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header39.xml" ContentType="application/vnd.openxmlformats-officedocument.wordprocessingml.header+xml"/>
  <Override PartName="/word/footer1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0C64" w14:textId="77777777" w:rsidR="00B74761" w:rsidRPr="0022027C" w:rsidRDefault="00B74761" w:rsidP="7128AA9C">
      <w:pPr>
        <w:spacing w:before="240" w:after="240"/>
        <w:ind w:right="-720"/>
        <w:jc w:val="both"/>
        <w:rPr>
          <w:i/>
          <w:iCs/>
          <w:sz w:val="28"/>
          <w:szCs w:val="28"/>
          <w:lang w:val="en-IN"/>
        </w:rPr>
      </w:pPr>
      <w:bookmarkStart w:id="0" w:name="_Toc265495736"/>
    </w:p>
    <w:p w14:paraId="0A494042" w14:textId="77777777" w:rsidR="00B74761" w:rsidRPr="0021172D" w:rsidRDefault="00B74761" w:rsidP="00B74761">
      <w:pPr>
        <w:spacing w:before="240" w:after="240"/>
        <w:ind w:right="-720"/>
        <w:rPr>
          <w:i/>
          <w:sz w:val="28"/>
          <w:szCs w:val="28"/>
        </w:rPr>
      </w:pPr>
    </w:p>
    <w:p w14:paraId="3732D50E" w14:textId="77777777" w:rsidR="00B74761" w:rsidRPr="0021172D" w:rsidRDefault="00B74761" w:rsidP="00B74761">
      <w:pPr>
        <w:spacing w:before="240" w:after="240"/>
        <w:ind w:right="-720"/>
        <w:rPr>
          <w:i/>
          <w:sz w:val="28"/>
          <w:szCs w:val="28"/>
        </w:rPr>
      </w:pPr>
    </w:p>
    <w:p w14:paraId="0CB82D78" w14:textId="009C70AD" w:rsidR="00314A82" w:rsidRPr="0042334A" w:rsidRDefault="00314A82" w:rsidP="00314A82">
      <w:pPr>
        <w:tabs>
          <w:tab w:val="left" w:pos="720"/>
          <w:tab w:val="right" w:leader="dot" w:pos="8640"/>
        </w:tabs>
        <w:jc w:val="center"/>
        <w:rPr>
          <w:b/>
          <w:sz w:val="36"/>
          <w:szCs w:val="36"/>
        </w:rPr>
      </w:pPr>
      <w:r w:rsidRPr="0042334A">
        <w:rPr>
          <w:b/>
          <w:sz w:val="36"/>
          <w:szCs w:val="36"/>
        </w:rPr>
        <w:t>SELECTION OF CONSULTANTS</w:t>
      </w:r>
    </w:p>
    <w:p w14:paraId="10B50946" w14:textId="77777777" w:rsidR="00314A82" w:rsidRPr="0042334A" w:rsidRDefault="00314A82" w:rsidP="00314A82">
      <w:pPr>
        <w:tabs>
          <w:tab w:val="left" w:pos="720"/>
          <w:tab w:val="right" w:leader="dot" w:pos="8640"/>
        </w:tabs>
        <w:jc w:val="center"/>
        <w:rPr>
          <w:b/>
          <w:sz w:val="28"/>
        </w:rPr>
      </w:pPr>
    </w:p>
    <w:p w14:paraId="0C316A25" w14:textId="77777777" w:rsidR="00314A82" w:rsidRPr="0042334A" w:rsidRDefault="00314A82" w:rsidP="00314A82">
      <w:pPr>
        <w:tabs>
          <w:tab w:val="left" w:pos="720"/>
          <w:tab w:val="right" w:leader="dot" w:pos="8640"/>
        </w:tabs>
        <w:jc w:val="center"/>
        <w:rPr>
          <w:b/>
          <w:sz w:val="28"/>
        </w:rPr>
      </w:pPr>
    </w:p>
    <w:p w14:paraId="5EC1CB41" w14:textId="0BA10EA5" w:rsidR="00314A82" w:rsidRPr="0042334A" w:rsidRDefault="00314A82" w:rsidP="00314A82">
      <w:pPr>
        <w:tabs>
          <w:tab w:val="left" w:pos="720"/>
          <w:tab w:val="right" w:leader="dot" w:pos="8640"/>
        </w:tabs>
        <w:jc w:val="center"/>
        <w:rPr>
          <w:b/>
          <w:sz w:val="36"/>
          <w:szCs w:val="36"/>
        </w:rPr>
      </w:pPr>
      <w:r w:rsidRPr="0042334A">
        <w:rPr>
          <w:b/>
          <w:sz w:val="36"/>
          <w:szCs w:val="36"/>
        </w:rPr>
        <w:t>REQUEST FOR PROPOSALS</w:t>
      </w:r>
    </w:p>
    <w:p w14:paraId="3CBB9361" w14:textId="7643E2D8" w:rsidR="009118AE" w:rsidRPr="0042334A" w:rsidRDefault="009118AE" w:rsidP="00314A82">
      <w:pPr>
        <w:tabs>
          <w:tab w:val="left" w:pos="720"/>
          <w:tab w:val="right" w:leader="dot" w:pos="8640"/>
        </w:tabs>
        <w:jc w:val="center"/>
        <w:rPr>
          <w:b/>
          <w:sz w:val="36"/>
          <w:szCs w:val="36"/>
        </w:rPr>
      </w:pPr>
      <w:r w:rsidRPr="0042334A">
        <w:rPr>
          <w:b/>
          <w:sz w:val="28"/>
          <w:szCs w:val="28"/>
        </w:rPr>
        <w:t>(DIRECT RFP WITHOUT EOI)</w:t>
      </w:r>
    </w:p>
    <w:p w14:paraId="40D71999" w14:textId="7C2E2CEB" w:rsidR="00314A82" w:rsidRPr="0042334A" w:rsidRDefault="001347FD" w:rsidP="00314A82">
      <w:pPr>
        <w:tabs>
          <w:tab w:val="left" w:pos="720"/>
          <w:tab w:val="right" w:leader="dot" w:pos="8640"/>
        </w:tabs>
        <w:jc w:val="center"/>
        <w:rPr>
          <w:b/>
          <w:sz w:val="28"/>
          <w:szCs w:val="28"/>
        </w:rPr>
      </w:pPr>
      <w:r w:rsidRPr="0042334A">
        <w:rPr>
          <w:b/>
          <w:sz w:val="28"/>
          <w:szCs w:val="28"/>
        </w:rPr>
        <w:t>(for other than Supervision</w:t>
      </w:r>
      <w:r w:rsidR="00B74761" w:rsidRPr="0042334A">
        <w:rPr>
          <w:rStyle w:val="FootnoteReference"/>
          <w:b/>
          <w:sz w:val="28"/>
          <w:szCs w:val="28"/>
        </w:rPr>
        <w:footnoteReference w:id="1"/>
      </w:r>
      <w:r w:rsidRPr="0042334A">
        <w:rPr>
          <w:b/>
          <w:sz w:val="28"/>
          <w:szCs w:val="28"/>
        </w:rPr>
        <w:t xml:space="preserve"> and with</w:t>
      </w:r>
      <w:r w:rsidR="00352374">
        <w:rPr>
          <w:b/>
          <w:sz w:val="28"/>
          <w:szCs w:val="28"/>
        </w:rPr>
        <w:t>out</w:t>
      </w:r>
      <w:r w:rsidRPr="0042334A">
        <w:rPr>
          <w:b/>
          <w:sz w:val="28"/>
          <w:szCs w:val="28"/>
        </w:rPr>
        <w:t xml:space="preserve"> use of </w:t>
      </w:r>
      <w:r w:rsidR="00314A82" w:rsidRPr="0042334A">
        <w:rPr>
          <w:b/>
          <w:sz w:val="28"/>
          <w:szCs w:val="28"/>
        </w:rPr>
        <w:t>e-procurement)</w:t>
      </w:r>
    </w:p>
    <w:p w14:paraId="3BA40374" w14:textId="28E615FE" w:rsidR="0077353F" w:rsidRPr="0042334A" w:rsidRDefault="0077353F" w:rsidP="0077353F">
      <w:pPr>
        <w:tabs>
          <w:tab w:val="left" w:pos="720"/>
          <w:tab w:val="right" w:leader="dot" w:pos="8640"/>
        </w:tabs>
        <w:jc w:val="center"/>
        <w:rPr>
          <w:b/>
          <w:sz w:val="28"/>
          <w:szCs w:val="28"/>
        </w:rPr>
      </w:pPr>
      <w:r w:rsidRPr="0042334A">
        <w:rPr>
          <w:b/>
          <w:sz w:val="28"/>
          <w:szCs w:val="28"/>
        </w:rPr>
        <w:t xml:space="preserve">(value </w:t>
      </w:r>
      <w:proofErr w:type="spellStart"/>
      <w:r w:rsidR="009A144D" w:rsidRPr="0042334A">
        <w:rPr>
          <w:b/>
          <w:sz w:val="28"/>
          <w:szCs w:val="28"/>
        </w:rPr>
        <w:t>upto</w:t>
      </w:r>
      <w:proofErr w:type="spellEnd"/>
      <w:r w:rsidRPr="0042334A">
        <w:rPr>
          <w:b/>
          <w:sz w:val="28"/>
          <w:szCs w:val="28"/>
        </w:rPr>
        <w:t xml:space="preserve"> US$ </w:t>
      </w:r>
      <w:r w:rsidR="008132CF">
        <w:rPr>
          <w:b/>
          <w:sz w:val="28"/>
          <w:szCs w:val="28"/>
        </w:rPr>
        <w:t>2M</w:t>
      </w:r>
      <w:r w:rsidRPr="0042334A">
        <w:rPr>
          <w:b/>
          <w:sz w:val="28"/>
          <w:szCs w:val="28"/>
        </w:rPr>
        <w:t xml:space="preserve"> equivalent)</w:t>
      </w:r>
    </w:p>
    <w:p w14:paraId="7C012A17" w14:textId="49598DC8" w:rsidR="009118AE" w:rsidRPr="0042334A" w:rsidRDefault="009118AE" w:rsidP="0077353F">
      <w:pPr>
        <w:tabs>
          <w:tab w:val="left" w:pos="720"/>
          <w:tab w:val="right" w:leader="dot" w:pos="8640"/>
        </w:tabs>
        <w:jc w:val="center"/>
        <w:rPr>
          <w:b/>
          <w:sz w:val="28"/>
          <w:szCs w:val="28"/>
        </w:rPr>
      </w:pPr>
    </w:p>
    <w:p w14:paraId="40168974" w14:textId="77777777" w:rsidR="0077353F" w:rsidRPr="0042334A" w:rsidRDefault="0077353F" w:rsidP="00314A82">
      <w:pPr>
        <w:tabs>
          <w:tab w:val="left" w:pos="720"/>
          <w:tab w:val="right" w:leader="dot" w:pos="8640"/>
        </w:tabs>
        <w:jc w:val="center"/>
        <w:rPr>
          <w:b/>
          <w:sz w:val="32"/>
          <w:szCs w:val="32"/>
        </w:rPr>
      </w:pPr>
    </w:p>
    <w:p w14:paraId="4B9F7732" w14:textId="77777777" w:rsidR="00314A82" w:rsidRPr="0042334A" w:rsidRDefault="00314A82" w:rsidP="00314A82">
      <w:pPr>
        <w:tabs>
          <w:tab w:val="left" w:pos="720"/>
          <w:tab w:val="right" w:leader="dot" w:pos="8640"/>
        </w:tabs>
        <w:jc w:val="center"/>
        <w:rPr>
          <w:b/>
          <w:sz w:val="28"/>
        </w:rPr>
      </w:pPr>
    </w:p>
    <w:p w14:paraId="582C65DF" w14:textId="77777777" w:rsidR="00314A82" w:rsidRPr="0042334A" w:rsidRDefault="00314A82" w:rsidP="00314A82">
      <w:pPr>
        <w:tabs>
          <w:tab w:val="left" w:pos="720"/>
          <w:tab w:val="right" w:leader="dot" w:pos="8640"/>
        </w:tabs>
        <w:jc w:val="center"/>
        <w:rPr>
          <w:b/>
          <w:sz w:val="28"/>
        </w:rPr>
      </w:pPr>
    </w:p>
    <w:p w14:paraId="2BD73796" w14:textId="77777777" w:rsidR="006232C8" w:rsidRPr="0042334A" w:rsidRDefault="006232C8" w:rsidP="006232C8">
      <w:pPr>
        <w:tabs>
          <w:tab w:val="left" w:pos="720"/>
          <w:tab w:val="right" w:leader="dot" w:pos="8640"/>
        </w:tabs>
        <w:jc w:val="center"/>
        <w:rPr>
          <w:b/>
          <w:sz w:val="28"/>
        </w:rPr>
      </w:pPr>
    </w:p>
    <w:p w14:paraId="30C46483" w14:textId="55B04699" w:rsidR="00314A82" w:rsidRPr="00FD2DF1" w:rsidRDefault="00314A82" w:rsidP="00CD6282">
      <w:pPr>
        <w:tabs>
          <w:tab w:val="left" w:pos="720"/>
          <w:tab w:val="right" w:leader="dot" w:pos="8640"/>
        </w:tabs>
        <w:jc w:val="center"/>
        <w:rPr>
          <w:b/>
          <w:sz w:val="28"/>
          <w:lang w:val="en-IN"/>
        </w:rPr>
      </w:pPr>
      <w:r w:rsidRPr="00FD2DF1">
        <w:rPr>
          <w:b/>
          <w:sz w:val="28"/>
        </w:rPr>
        <w:t xml:space="preserve">RFP No.: </w:t>
      </w:r>
      <w:r w:rsidR="00FD2DF1">
        <w:rPr>
          <w:bCs/>
          <w:i/>
          <w:iCs/>
          <w:color w:val="1F497D" w:themeColor="text2"/>
          <w:sz w:val="28"/>
        </w:rPr>
        <w:t>NT-1/</w:t>
      </w:r>
      <w:r w:rsidR="00FD2DF1">
        <w:rPr>
          <w:bCs/>
          <w:i/>
          <w:iCs/>
          <w:color w:val="1F497D" w:themeColor="text2"/>
          <w:sz w:val="28"/>
          <w:lang w:val="en-IN"/>
        </w:rPr>
        <w:t>1431/2022</w:t>
      </w:r>
    </w:p>
    <w:p w14:paraId="2FBB4051" w14:textId="77777777" w:rsidR="00AE0D6C" w:rsidRPr="0042334A" w:rsidRDefault="00AE0D6C">
      <w:pPr>
        <w:jc w:val="center"/>
        <w:rPr>
          <w:b/>
          <w:sz w:val="28"/>
        </w:rPr>
      </w:pPr>
    </w:p>
    <w:p w14:paraId="1F3ADFAE" w14:textId="77777777" w:rsidR="00AE0D6C" w:rsidRPr="00FD2DF1" w:rsidRDefault="00AE0D6C">
      <w:pPr>
        <w:jc w:val="center"/>
        <w:rPr>
          <w:b/>
          <w:sz w:val="28"/>
          <w:lang w:val="en-IN"/>
        </w:rPr>
      </w:pPr>
    </w:p>
    <w:p w14:paraId="0C27B6A2" w14:textId="77777777" w:rsidR="006232C8" w:rsidRPr="00FD2DF1" w:rsidRDefault="006232C8" w:rsidP="006232C8">
      <w:pPr>
        <w:ind w:left="567"/>
        <w:jc w:val="center"/>
        <w:rPr>
          <w:b/>
          <w:sz w:val="28"/>
          <w:lang w:val="en-IN"/>
        </w:rPr>
      </w:pPr>
    </w:p>
    <w:p w14:paraId="29B30DF8" w14:textId="4785B9FB" w:rsidR="00314A82" w:rsidRPr="0042334A" w:rsidRDefault="00AE0D6C" w:rsidP="00CD6282">
      <w:pPr>
        <w:ind w:left="567"/>
        <w:jc w:val="center"/>
        <w:rPr>
          <w:b/>
          <w:sz w:val="28"/>
        </w:rPr>
      </w:pPr>
      <w:r w:rsidRPr="0042334A">
        <w:rPr>
          <w:b/>
          <w:sz w:val="28"/>
        </w:rPr>
        <w:t>C</w:t>
      </w:r>
      <w:r w:rsidR="00314A82" w:rsidRPr="0042334A">
        <w:rPr>
          <w:b/>
          <w:sz w:val="28"/>
        </w:rPr>
        <w:t xml:space="preserve">onsulting Services for: </w:t>
      </w:r>
      <w:r w:rsidR="00757C7E" w:rsidRPr="00757C7E">
        <w:rPr>
          <w:bCs/>
          <w:i/>
          <w:iCs/>
          <w:color w:val="1F497D" w:themeColor="text2"/>
          <w:sz w:val="28"/>
        </w:rPr>
        <w:t>Consultancy Services for the Preparation of Development Plan for Chengalpattu New Town 2025 - 2045</w:t>
      </w:r>
    </w:p>
    <w:p w14:paraId="3423DEBA" w14:textId="77777777" w:rsidR="006232C8" w:rsidRPr="0042334A" w:rsidRDefault="006232C8" w:rsidP="006232C8">
      <w:pPr>
        <w:ind w:left="567"/>
        <w:rPr>
          <w:b/>
          <w:sz w:val="28"/>
        </w:rPr>
      </w:pPr>
    </w:p>
    <w:p w14:paraId="11D1AC4B" w14:textId="77777777" w:rsidR="006232C8" w:rsidRPr="0042334A" w:rsidRDefault="006232C8" w:rsidP="006232C8">
      <w:pPr>
        <w:ind w:left="567"/>
        <w:rPr>
          <w:b/>
          <w:sz w:val="28"/>
        </w:rPr>
      </w:pPr>
    </w:p>
    <w:p w14:paraId="1F6717C0" w14:textId="77777777" w:rsidR="006232C8" w:rsidRPr="0042334A" w:rsidRDefault="006232C8" w:rsidP="006232C8">
      <w:pPr>
        <w:ind w:left="567"/>
        <w:rPr>
          <w:b/>
          <w:sz w:val="28"/>
        </w:rPr>
      </w:pPr>
    </w:p>
    <w:p w14:paraId="10728AF1" w14:textId="77777777" w:rsidR="006232C8" w:rsidRPr="0042334A" w:rsidRDefault="006232C8" w:rsidP="006232C8">
      <w:pPr>
        <w:ind w:left="567"/>
        <w:rPr>
          <w:b/>
          <w:sz w:val="28"/>
        </w:rPr>
      </w:pPr>
    </w:p>
    <w:p w14:paraId="2A020C54" w14:textId="77777777" w:rsidR="006232C8" w:rsidRPr="0042334A" w:rsidRDefault="006232C8" w:rsidP="006232C8">
      <w:pPr>
        <w:ind w:left="567"/>
        <w:rPr>
          <w:b/>
          <w:sz w:val="28"/>
        </w:rPr>
      </w:pPr>
    </w:p>
    <w:p w14:paraId="552B9B84" w14:textId="303B1801" w:rsidR="00314A82" w:rsidRPr="0042334A" w:rsidRDefault="00314A82" w:rsidP="00F75131">
      <w:pPr>
        <w:ind w:left="567"/>
        <w:rPr>
          <w:b/>
          <w:i/>
          <w:iCs/>
          <w:sz w:val="28"/>
        </w:rPr>
      </w:pPr>
      <w:r w:rsidRPr="0042334A">
        <w:rPr>
          <w:b/>
          <w:sz w:val="28"/>
        </w:rPr>
        <w:t>Client:</w:t>
      </w:r>
      <w:r w:rsidRPr="0042334A">
        <w:rPr>
          <w:bCs/>
          <w:i/>
          <w:iCs/>
          <w:sz w:val="28"/>
        </w:rPr>
        <w:t xml:space="preserve"> </w:t>
      </w:r>
      <w:r w:rsidR="00F75131" w:rsidRPr="00F75131">
        <w:rPr>
          <w:bCs/>
          <w:i/>
          <w:iCs/>
          <w:color w:val="1F497D" w:themeColor="text2"/>
          <w:sz w:val="28"/>
        </w:rPr>
        <w:t>Chennai Metropolitan Development Authority</w:t>
      </w:r>
    </w:p>
    <w:p w14:paraId="04F9E82E" w14:textId="77777777" w:rsidR="00314A82" w:rsidRPr="0042334A" w:rsidRDefault="00314A82" w:rsidP="00CD6282">
      <w:pPr>
        <w:ind w:left="567"/>
        <w:rPr>
          <w:b/>
          <w:sz w:val="28"/>
        </w:rPr>
      </w:pPr>
    </w:p>
    <w:p w14:paraId="024CDC4B" w14:textId="0D395060" w:rsidR="00314A82" w:rsidRPr="0042334A" w:rsidRDefault="00314A82" w:rsidP="00CD6282">
      <w:pPr>
        <w:ind w:left="567"/>
        <w:rPr>
          <w:b/>
          <w:i/>
          <w:iCs/>
          <w:sz w:val="28"/>
        </w:rPr>
      </w:pPr>
      <w:r w:rsidRPr="0042334A">
        <w:rPr>
          <w:b/>
          <w:sz w:val="28"/>
        </w:rPr>
        <w:t xml:space="preserve">Country: </w:t>
      </w:r>
      <w:r w:rsidR="00F75131">
        <w:rPr>
          <w:bCs/>
          <w:i/>
          <w:iCs/>
          <w:color w:val="1F497D" w:themeColor="text2"/>
          <w:sz w:val="28"/>
        </w:rPr>
        <w:t>India</w:t>
      </w:r>
    </w:p>
    <w:p w14:paraId="59ABE9D5" w14:textId="77777777" w:rsidR="00314A82" w:rsidRPr="0042334A" w:rsidRDefault="00314A82" w:rsidP="00CD6282">
      <w:pPr>
        <w:ind w:left="567"/>
      </w:pPr>
    </w:p>
    <w:p w14:paraId="38115EFF" w14:textId="1897F74A" w:rsidR="00314A82" w:rsidRPr="0042334A" w:rsidRDefault="00314A82" w:rsidP="00CD6282">
      <w:pPr>
        <w:tabs>
          <w:tab w:val="left" w:pos="720"/>
          <w:tab w:val="right" w:leader="dot" w:pos="8640"/>
        </w:tabs>
        <w:ind w:left="567"/>
        <w:rPr>
          <w:bCs/>
          <w:sz w:val="28"/>
        </w:rPr>
      </w:pPr>
      <w:r w:rsidRPr="0042334A">
        <w:rPr>
          <w:b/>
          <w:sz w:val="28"/>
        </w:rPr>
        <w:t xml:space="preserve">Project: </w:t>
      </w:r>
      <w:r w:rsidR="00757C7E" w:rsidRPr="00757C7E">
        <w:rPr>
          <w:bCs/>
          <w:i/>
          <w:iCs/>
          <w:color w:val="1F497D" w:themeColor="text2"/>
          <w:sz w:val="28"/>
        </w:rPr>
        <w:t>Urban Mobility and Spatial Development.</w:t>
      </w:r>
    </w:p>
    <w:p w14:paraId="0D7626BF" w14:textId="77777777" w:rsidR="00314A82" w:rsidRPr="0042334A" w:rsidRDefault="00314A82" w:rsidP="00CD6282">
      <w:pPr>
        <w:tabs>
          <w:tab w:val="left" w:pos="720"/>
          <w:tab w:val="right" w:leader="dot" w:pos="8640"/>
        </w:tabs>
        <w:ind w:left="567"/>
        <w:rPr>
          <w:b/>
          <w:sz w:val="28"/>
        </w:rPr>
      </w:pPr>
    </w:p>
    <w:p w14:paraId="08B91327" w14:textId="09F0CD42" w:rsidR="00314A82" w:rsidRPr="00757C7E" w:rsidRDefault="00314A82" w:rsidP="00CD6282">
      <w:pPr>
        <w:ind w:left="567"/>
        <w:rPr>
          <w:bCs/>
          <w:i/>
          <w:iCs/>
          <w:color w:val="1F497D" w:themeColor="text2"/>
          <w:sz w:val="28"/>
        </w:rPr>
      </w:pPr>
      <w:r w:rsidRPr="0042334A">
        <w:rPr>
          <w:b/>
          <w:sz w:val="28"/>
        </w:rPr>
        <w:t xml:space="preserve">Issued on: </w:t>
      </w:r>
      <w:r w:rsidR="00960DA0" w:rsidRPr="00960DA0">
        <w:rPr>
          <w:bCs/>
          <w:i/>
          <w:iCs/>
          <w:color w:val="1F497D" w:themeColor="text2"/>
          <w:sz w:val="28"/>
        </w:rPr>
        <w:t>08</w:t>
      </w:r>
      <w:r w:rsidR="00F75131" w:rsidRPr="00960DA0">
        <w:rPr>
          <w:bCs/>
          <w:i/>
          <w:iCs/>
          <w:color w:val="1F497D" w:themeColor="text2"/>
          <w:sz w:val="28"/>
        </w:rPr>
        <w:t>.0</w:t>
      </w:r>
      <w:r w:rsidR="00E73954" w:rsidRPr="00960DA0">
        <w:rPr>
          <w:bCs/>
          <w:i/>
          <w:iCs/>
          <w:color w:val="1F497D" w:themeColor="text2"/>
          <w:sz w:val="28"/>
        </w:rPr>
        <w:t>5</w:t>
      </w:r>
      <w:r w:rsidR="00F75131" w:rsidRPr="00960DA0">
        <w:rPr>
          <w:bCs/>
          <w:i/>
          <w:iCs/>
          <w:color w:val="1F497D" w:themeColor="text2"/>
          <w:sz w:val="28"/>
        </w:rPr>
        <w:t>.2023</w:t>
      </w:r>
    </w:p>
    <w:p w14:paraId="332DF800" w14:textId="77777777" w:rsidR="002F65D0" w:rsidRPr="0042334A" w:rsidRDefault="002F65D0" w:rsidP="002F65D0">
      <w:pPr>
        <w:spacing w:before="60" w:after="60"/>
        <w:ind w:right="-720"/>
        <w:rPr>
          <w:i/>
          <w:sz w:val="28"/>
          <w:szCs w:val="28"/>
        </w:rPr>
      </w:pPr>
    </w:p>
    <w:p w14:paraId="7E96B2C4" w14:textId="6CE9BD39" w:rsidR="002F65D0" w:rsidRPr="0042334A" w:rsidRDefault="002F65D0">
      <w:pPr>
        <w:rPr>
          <w:i/>
          <w:sz w:val="28"/>
          <w:szCs w:val="28"/>
        </w:rPr>
      </w:pPr>
    </w:p>
    <w:p w14:paraId="79BAB1EF" w14:textId="2ABEB538" w:rsidR="002F65D0" w:rsidRPr="0042334A" w:rsidRDefault="002F65D0" w:rsidP="002F65D0">
      <w:pPr>
        <w:spacing w:before="240" w:after="240"/>
        <w:ind w:right="-720"/>
        <w:rPr>
          <w:i/>
          <w:sz w:val="28"/>
          <w:szCs w:val="28"/>
        </w:rPr>
      </w:pPr>
    </w:p>
    <w:p w14:paraId="713AE1E2" w14:textId="7AF8924F" w:rsidR="000716A7" w:rsidRPr="0042334A" w:rsidRDefault="000716A7" w:rsidP="002F65D0">
      <w:pPr>
        <w:spacing w:before="240" w:after="240"/>
        <w:ind w:right="-720"/>
        <w:rPr>
          <w:i/>
          <w:sz w:val="28"/>
          <w:szCs w:val="28"/>
        </w:rPr>
      </w:pPr>
    </w:p>
    <w:p w14:paraId="2D11E09A" w14:textId="77777777" w:rsidR="000716A7" w:rsidRPr="0042334A" w:rsidRDefault="000716A7" w:rsidP="002F65D0">
      <w:pPr>
        <w:spacing w:before="240" w:after="240"/>
        <w:ind w:right="-720"/>
        <w:rPr>
          <w:i/>
          <w:sz w:val="28"/>
          <w:szCs w:val="28"/>
        </w:rPr>
      </w:pPr>
    </w:p>
    <w:p w14:paraId="317E8156" w14:textId="575E2A57" w:rsidR="002F65D0" w:rsidRPr="0042334A" w:rsidRDefault="002F65D0" w:rsidP="007E7750">
      <w:pPr>
        <w:spacing w:before="60" w:after="60"/>
        <w:ind w:right="-720"/>
        <w:jc w:val="center"/>
        <w:rPr>
          <w:b/>
          <w:sz w:val="32"/>
        </w:rPr>
      </w:pPr>
      <w:r w:rsidRPr="0042334A">
        <w:rPr>
          <w:b/>
          <w:sz w:val="32"/>
        </w:rPr>
        <w:t xml:space="preserve">TABLE OF </w:t>
      </w:r>
      <w:r w:rsidRPr="0042334A">
        <w:rPr>
          <w:b/>
          <w:sz w:val="32"/>
          <w:szCs w:val="32"/>
        </w:rPr>
        <w:t>CONTENT</w:t>
      </w:r>
    </w:p>
    <w:p w14:paraId="022AE58F" w14:textId="2DB6C2DC" w:rsidR="000716A7" w:rsidRPr="0042334A" w:rsidRDefault="000716A7" w:rsidP="002F65D0">
      <w:pPr>
        <w:spacing w:before="60" w:after="60"/>
        <w:ind w:right="-720"/>
        <w:jc w:val="center"/>
        <w:rPr>
          <w:b/>
          <w:sz w:val="32"/>
          <w:szCs w:val="32"/>
        </w:rPr>
      </w:pPr>
    </w:p>
    <w:p w14:paraId="603CAD7E" w14:textId="6EA4EE20" w:rsidR="00B90B98" w:rsidRDefault="002F65D0">
      <w:pPr>
        <w:pStyle w:val="TOC1"/>
        <w:rPr>
          <w:rFonts w:asciiTheme="minorHAnsi" w:eastAsiaTheme="minorEastAsia" w:hAnsiTheme="minorHAnsi" w:cstheme="minorBidi"/>
          <w:sz w:val="22"/>
          <w:szCs w:val="22"/>
          <w:lang w:val="en-US"/>
        </w:rPr>
      </w:pPr>
      <w:r w:rsidRPr="0042334A">
        <w:rPr>
          <w:b/>
          <w:iCs/>
          <w:sz w:val="32"/>
          <w:szCs w:val="32"/>
        </w:rPr>
        <w:fldChar w:fldCharType="begin"/>
      </w:r>
      <w:r w:rsidRPr="0042334A">
        <w:rPr>
          <w:b/>
          <w:iCs/>
          <w:sz w:val="32"/>
          <w:szCs w:val="32"/>
        </w:rPr>
        <w:instrText xml:space="preserve"> TOC \h \z \t "Heading PART I to III,1,Heading Sections,2" </w:instrText>
      </w:r>
      <w:r w:rsidRPr="0042334A">
        <w:rPr>
          <w:b/>
          <w:iCs/>
          <w:sz w:val="32"/>
          <w:szCs w:val="32"/>
        </w:rPr>
        <w:fldChar w:fldCharType="separate"/>
      </w:r>
      <w:hyperlink w:anchor="_Toc48927467" w:history="1">
        <w:r w:rsidR="00B90B98" w:rsidRPr="00AE2FBA">
          <w:rPr>
            <w:rStyle w:val="Hyperlink"/>
            <w:rFonts w:eastAsiaTheme="minorEastAsia"/>
          </w:rPr>
          <w:t>PART I</w:t>
        </w:r>
        <w:r w:rsidR="00B90B98">
          <w:rPr>
            <w:webHidden/>
          </w:rPr>
          <w:tab/>
        </w:r>
        <w:r w:rsidR="00B90B98">
          <w:rPr>
            <w:webHidden/>
          </w:rPr>
          <w:fldChar w:fldCharType="begin"/>
        </w:r>
        <w:r w:rsidR="00B90B98">
          <w:rPr>
            <w:webHidden/>
          </w:rPr>
          <w:instrText xml:space="preserve"> PAGEREF _Toc48927467 \h </w:instrText>
        </w:r>
        <w:r w:rsidR="00B90B98">
          <w:rPr>
            <w:webHidden/>
          </w:rPr>
        </w:r>
        <w:r w:rsidR="00B90B98">
          <w:rPr>
            <w:webHidden/>
          </w:rPr>
          <w:fldChar w:fldCharType="separate"/>
        </w:r>
        <w:r w:rsidR="003820CF">
          <w:rPr>
            <w:webHidden/>
          </w:rPr>
          <w:t>3</w:t>
        </w:r>
        <w:r w:rsidR="00B90B98">
          <w:rPr>
            <w:webHidden/>
          </w:rPr>
          <w:fldChar w:fldCharType="end"/>
        </w:r>
      </w:hyperlink>
    </w:p>
    <w:p w14:paraId="12D89A9C" w14:textId="35C4FC86" w:rsidR="00B90B98" w:rsidRDefault="00000000">
      <w:pPr>
        <w:pStyle w:val="TOC2"/>
        <w:rPr>
          <w:rFonts w:asciiTheme="minorHAnsi" w:eastAsiaTheme="minorEastAsia" w:hAnsiTheme="minorHAnsi" w:cstheme="minorBidi"/>
          <w:sz w:val="22"/>
          <w:szCs w:val="22"/>
        </w:rPr>
      </w:pPr>
      <w:hyperlink w:anchor="_Toc48927468" w:history="1">
        <w:r w:rsidR="00B90B98" w:rsidRPr="00AE2FBA">
          <w:rPr>
            <w:rStyle w:val="Hyperlink"/>
            <w:rFonts w:eastAsiaTheme="minorEastAsia"/>
          </w:rPr>
          <w:t>Section 1. Letter of Invitation</w:t>
        </w:r>
        <w:r w:rsidR="00B90B98">
          <w:rPr>
            <w:webHidden/>
          </w:rPr>
          <w:tab/>
        </w:r>
        <w:r w:rsidR="00B90B98">
          <w:rPr>
            <w:webHidden/>
          </w:rPr>
          <w:fldChar w:fldCharType="begin"/>
        </w:r>
        <w:r w:rsidR="00B90B98">
          <w:rPr>
            <w:webHidden/>
          </w:rPr>
          <w:instrText xml:space="preserve"> PAGEREF _Toc48927468 \h </w:instrText>
        </w:r>
        <w:r w:rsidR="00B90B98">
          <w:rPr>
            <w:webHidden/>
          </w:rPr>
        </w:r>
        <w:r w:rsidR="00B90B98">
          <w:rPr>
            <w:webHidden/>
          </w:rPr>
          <w:fldChar w:fldCharType="separate"/>
        </w:r>
        <w:r w:rsidR="003820CF">
          <w:rPr>
            <w:webHidden/>
          </w:rPr>
          <w:t>3</w:t>
        </w:r>
        <w:r w:rsidR="00B90B98">
          <w:rPr>
            <w:webHidden/>
          </w:rPr>
          <w:fldChar w:fldCharType="end"/>
        </w:r>
      </w:hyperlink>
    </w:p>
    <w:p w14:paraId="1AB0125D" w14:textId="40B5EBCB" w:rsidR="00B90B98" w:rsidRDefault="00000000">
      <w:pPr>
        <w:pStyle w:val="TOC2"/>
        <w:rPr>
          <w:rFonts w:asciiTheme="minorHAnsi" w:eastAsiaTheme="minorEastAsia" w:hAnsiTheme="minorHAnsi" w:cstheme="minorBidi"/>
          <w:sz w:val="22"/>
          <w:szCs w:val="22"/>
        </w:rPr>
      </w:pPr>
      <w:hyperlink w:anchor="_Toc48927469" w:history="1">
        <w:r w:rsidR="00B90B98" w:rsidRPr="00AE2FBA">
          <w:rPr>
            <w:rStyle w:val="Hyperlink"/>
            <w:rFonts w:eastAsiaTheme="minorEastAsia"/>
          </w:rPr>
          <w:t>Section 2. Instructions to Consultants and Data Sheet</w:t>
        </w:r>
        <w:r w:rsidR="00B90B98">
          <w:rPr>
            <w:webHidden/>
          </w:rPr>
          <w:tab/>
        </w:r>
        <w:r w:rsidR="00B90B98">
          <w:rPr>
            <w:webHidden/>
          </w:rPr>
          <w:fldChar w:fldCharType="begin"/>
        </w:r>
        <w:r w:rsidR="00B90B98">
          <w:rPr>
            <w:webHidden/>
          </w:rPr>
          <w:instrText xml:space="preserve"> PAGEREF _Toc48927469 \h </w:instrText>
        </w:r>
        <w:r w:rsidR="00B90B98">
          <w:rPr>
            <w:webHidden/>
          </w:rPr>
        </w:r>
        <w:r w:rsidR="00B90B98">
          <w:rPr>
            <w:webHidden/>
          </w:rPr>
          <w:fldChar w:fldCharType="separate"/>
        </w:r>
        <w:r w:rsidR="003820CF">
          <w:rPr>
            <w:webHidden/>
          </w:rPr>
          <w:t>6</w:t>
        </w:r>
        <w:r w:rsidR="00B90B98">
          <w:rPr>
            <w:webHidden/>
          </w:rPr>
          <w:fldChar w:fldCharType="end"/>
        </w:r>
      </w:hyperlink>
    </w:p>
    <w:p w14:paraId="6FBD3C65" w14:textId="3074462E" w:rsidR="00B90B98" w:rsidRDefault="00000000">
      <w:pPr>
        <w:pStyle w:val="TOC2"/>
        <w:rPr>
          <w:rFonts w:asciiTheme="minorHAnsi" w:eastAsiaTheme="minorEastAsia" w:hAnsiTheme="minorHAnsi" w:cstheme="minorBidi"/>
          <w:sz w:val="22"/>
          <w:szCs w:val="22"/>
        </w:rPr>
      </w:pPr>
      <w:hyperlink w:anchor="_Toc48927470" w:history="1">
        <w:r w:rsidR="00B90B98" w:rsidRPr="00AE2FBA">
          <w:rPr>
            <w:rStyle w:val="Hyperlink"/>
            <w:rFonts w:eastAsiaTheme="minorEastAsia"/>
          </w:rPr>
          <w:t>Section 3.  Technical Proposal – Standard Forms</w:t>
        </w:r>
        <w:r w:rsidR="00B90B98">
          <w:rPr>
            <w:webHidden/>
          </w:rPr>
          <w:tab/>
        </w:r>
        <w:r w:rsidR="00B90B98">
          <w:rPr>
            <w:webHidden/>
          </w:rPr>
          <w:fldChar w:fldCharType="begin"/>
        </w:r>
        <w:r w:rsidR="00B90B98">
          <w:rPr>
            <w:webHidden/>
          </w:rPr>
          <w:instrText xml:space="preserve"> PAGEREF _Toc48927470 \h </w:instrText>
        </w:r>
        <w:r w:rsidR="00B90B98">
          <w:rPr>
            <w:webHidden/>
          </w:rPr>
        </w:r>
        <w:r w:rsidR="00B90B98">
          <w:rPr>
            <w:webHidden/>
          </w:rPr>
          <w:fldChar w:fldCharType="separate"/>
        </w:r>
        <w:r w:rsidR="003820CF">
          <w:rPr>
            <w:webHidden/>
          </w:rPr>
          <w:t>39</w:t>
        </w:r>
        <w:r w:rsidR="00B90B98">
          <w:rPr>
            <w:webHidden/>
          </w:rPr>
          <w:fldChar w:fldCharType="end"/>
        </w:r>
      </w:hyperlink>
    </w:p>
    <w:p w14:paraId="49C2DAE3" w14:textId="6AC12066" w:rsidR="00B90B98" w:rsidRDefault="00000000">
      <w:pPr>
        <w:pStyle w:val="TOC2"/>
        <w:rPr>
          <w:rFonts w:asciiTheme="minorHAnsi" w:eastAsiaTheme="minorEastAsia" w:hAnsiTheme="minorHAnsi" w:cstheme="minorBidi"/>
          <w:sz w:val="22"/>
          <w:szCs w:val="22"/>
        </w:rPr>
      </w:pPr>
      <w:hyperlink w:anchor="_Toc48927471" w:history="1">
        <w:r w:rsidR="00B90B98" w:rsidRPr="00AE2FBA">
          <w:rPr>
            <w:rStyle w:val="Hyperlink"/>
            <w:rFonts w:eastAsiaTheme="minorEastAsia"/>
          </w:rPr>
          <w:t>Section 4.  Financial Proposal - Standard Forms</w:t>
        </w:r>
        <w:r w:rsidR="00B90B98">
          <w:rPr>
            <w:webHidden/>
          </w:rPr>
          <w:tab/>
        </w:r>
        <w:r w:rsidR="00B90B98">
          <w:rPr>
            <w:webHidden/>
          </w:rPr>
          <w:fldChar w:fldCharType="begin"/>
        </w:r>
        <w:r w:rsidR="00B90B98">
          <w:rPr>
            <w:webHidden/>
          </w:rPr>
          <w:instrText xml:space="preserve"> PAGEREF _Toc48927471 \h </w:instrText>
        </w:r>
        <w:r w:rsidR="00B90B98">
          <w:rPr>
            <w:webHidden/>
          </w:rPr>
        </w:r>
        <w:r w:rsidR="00B90B98">
          <w:rPr>
            <w:webHidden/>
          </w:rPr>
          <w:fldChar w:fldCharType="separate"/>
        </w:r>
        <w:r w:rsidR="003820CF">
          <w:rPr>
            <w:webHidden/>
          </w:rPr>
          <w:t>51</w:t>
        </w:r>
        <w:r w:rsidR="00B90B98">
          <w:rPr>
            <w:webHidden/>
          </w:rPr>
          <w:fldChar w:fldCharType="end"/>
        </w:r>
      </w:hyperlink>
    </w:p>
    <w:p w14:paraId="53541B64" w14:textId="08106E1D" w:rsidR="00B90B98" w:rsidRDefault="00000000">
      <w:pPr>
        <w:pStyle w:val="TOC2"/>
        <w:rPr>
          <w:rFonts w:asciiTheme="minorHAnsi" w:eastAsiaTheme="minorEastAsia" w:hAnsiTheme="minorHAnsi" w:cstheme="minorBidi"/>
          <w:sz w:val="22"/>
          <w:szCs w:val="22"/>
        </w:rPr>
      </w:pPr>
      <w:hyperlink w:anchor="_Toc48927472" w:history="1">
        <w:r w:rsidR="00B90B98" w:rsidRPr="00AE2FBA">
          <w:rPr>
            <w:rStyle w:val="Hyperlink"/>
            <w:rFonts w:eastAsiaTheme="minorEastAsia"/>
          </w:rPr>
          <w:t>Section 5.  Eligible Countries</w:t>
        </w:r>
        <w:r w:rsidR="00B90B98">
          <w:rPr>
            <w:webHidden/>
          </w:rPr>
          <w:tab/>
        </w:r>
        <w:r w:rsidR="00B90B98">
          <w:rPr>
            <w:webHidden/>
          </w:rPr>
          <w:fldChar w:fldCharType="begin"/>
        </w:r>
        <w:r w:rsidR="00B90B98">
          <w:rPr>
            <w:webHidden/>
          </w:rPr>
          <w:instrText xml:space="preserve"> PAGEREF _Toc48927472 \h </w:instrText>
        </w:r>
        <w:r w:rsidR="00B90B98">
          <w:rPr>
            <w:webHidden/>
          </w:rPr>
        </w:r>
        <w:r w:rsidR="00B90B98">
          <w:rPr>
            <w:webHidden/>
          </w:rPr>
          <w:fldChar w:fldCharType="separate"/>
        </w:r>
        <w:r w:rsidR="003820CF">
          <w:rPr>
            <w:webHidden/>
          </w:rPr>
          <w:t>61</w:t>
        </w:r>
        <w:r w:rsidR="00B90B98">
          <w:rPr>
            <w:webHidden/>
          </w:rPr>
          <w:fldChar w:fldCharType="end"/>
        </w:r>
      </w:hyperlink>
    </w:p>
    <w:p w14:paraId="5CABBEDE" w14:textId="0BF2033B" w:rsidR="00B90B98" w:rsidRDefault="00000000">
      <w:pPr>
        <w:pStyle w:val="TOC2"/>
        <w:rPr>
          <w:rFonts w:asciiTheme="minorHAnsi" w:eastAsiaTheme="minorEastAsia" w:hAnsiTheme="minorHAnsi" w:cstheme="minorBidi"/>
          <w:sz w:val="22"/>
          <w:szCs w:val="22"/>
        </w:rPr>
      </w:pPr>
      <w:hyperlink w:anchor="_Toc48927473" w:history="1">
        <w:r w:rsidR="00B90B98" w:rsidRPr="00AE2FBA">
          <w:rPr>
            <w:rStyle w:val="Hyperlink"/>
            <w:rFonts w:eastAsiaTheme="minorEastAsia"/>
          </w:rPr>
          <w:t>Section 6.  Fraud and Corruption</w:t>
        </w:r>
        <w:r w:rsidR="00B90B98">
          <w:rPr>
            <w:webHidden/>
          </w:rPr>
          <w:tab/>
        </w:r>
        <w:r w:rsidR="00B90B98">
          <w:rPr>
            <w:webHidden/>
          </w:rPr>
          <w:fldChar w:fldCharType="begin"/>
        </w:r>
        <w:r w:rsidR="00B90B98">
          <w:rPr>
            <w:webHidden/>
          </w:rPr>
          <w:instrText xml:space="preserve"> PAGEREF _Toc48927473 \h </w:instrText>
        </w:r>
        <w:r w:rsidR="00B90B98">
          <w:rPr>
            <w:webHidden/>
          </w:rPr>
        </w:r>
        <w:r w:rsidR="00B90B98">
          <w:rPr>
            <w:webHidden/>
          </w:rPr>
          <w:fldChar w:fldCharType="separate"/>
        </w:r>
        <w:r w:rsidR="003820CF">
          <w:rPr>
            <w:webHidden/>
          </w:rPr>
          <w:t>63</w:t>
        </w:r>
        <w:r w:rsidR="00B90B98">
          <w:rPr>
            <w:webHidden/>
          </w:rPr>
          <w:fldChar w:fldCharType="end"/>
        </w:r>
      </w:hyperlink>
    </w:p>
    <w:p w14:paraId="43C627EF" w14:textId="228C0DA2" w:rsidR="00B90B98" w:rsidRDefault="00000000">
      <w:pPr>
        <w:pStyle w:val="TOC2"/>
        <w:rPr>
          <w:rFonts w:asciiTheme="minorHAnsi" w:eastAsiaTheme="minorEastAsia" w:hAnsiTheme="minorHAnsi" w:cstheme="minorBidi"/>
          <w:sz w:val="22"/>
          <w:szCs w:val="22"/>
        </w:rPr>
      </w:pPr>
      <w:hyperlink w:anchor="_Toc48927474" w:history="1">
        <w:r w:rsidR="00B90B98" w:rsidRPr="00AE2FBA">
          <w:rPr>
            <w:rStyle w:val="Hyperlink"/>
            <w:rFonts w:eastAsiaTheme="minorEastAsia"/>
          </w:rPr>
          <w:t>Section 7.  Terms of Reference</w:t>
        </w:r>
        <w:r w:rsidR="00B90B98">
          <w:rPr>
            <w:webHidden/>
          </w:rPr>
          <w:tab/>
        </w:r>
        <w:r w:rsidR="00B90B98">
          <w:rPr>
            <w:webHidden/>
          </w:rPr>
          <w:fldChar w:fldCharType="begin"/>
        </w:r>
        <w:r w:rsidR="00B90B98">
          <w:rPr>
            <w:webHidden/>
          </w:rPr>
          <w:instrText xml:space="preserve"> PAGEREF _Toc48927474 \h </w:instrText>
        </w:r>
        <w:r w:rsidR="00B90B98">
          <w:rPr>
            <w:webHidden/>
          </w:rPr>
        </w:r>
        <w:r w:rsidR="00B90B98">
          <w:rPr>
            <w:webHidden/>
          </w:rPr>
          <w:fldChar w:fldCharType="separate"/>
        </w:r>
        <w:r w:rsidR="003820CF">
          <w:rPr>
            <w:webHidden/>
          </w:rPr>
          <w:t>65</w:t>
        </w:r>
        <w:r w:rsidR="00B90B98">
          <w:rPr>
            <w:webHidden/>
          </w:rPr>
          <w:fldChar w:fldCharType="end"/>
        </w:r>
      </w:hyperlink>
    </w:p>
    <w:p w14:paraId="23F6DB23" w14:textId="5B916D9B" w:rsidR="00B90B98" w:rsidRDefault="00000000">
      <w:pPr>
        <w:pStyle w:val="TOC1"/>
        <w:rPr>
          <w:rFonts w:asciiTheme="minorHAnsi" w:eastAsiaTheme="minorEastAsia" w:hAnsiTheme="minorHAnsi" w:cstheme="minorBidi"/>
          <w:sz w:val="22"/>
          <w:szCs w:val="22"/>
          <w:lang w:val="en-US"/>
        </w:rPr>
      </w:pPr>
      <w:hyperlink w:anchor="_Toc48927475" w:history="1">
        <w:r w:rsidR="00B90B98" w:rsidRPr="00AE2FBA">
          <w:rPr>
            <w:rStyle w:val="Hyperlink"/>
            <w:rFonts w:eastAsiaTheme="minorEastAsia"/>
          </w:rPr>
          <w:t>PART II</w:t>
        </w:r>
        <w:r w:rsidR="00B90B98">
          <w:rPr>
            <w:webHidden/>
          </w:rPr>
          <w:tab/>
        </w:r>
        <w:r w:rsidR="00B90B98">
          <w:rPr>
            <w:webHidden/>
          </w:rPr>
          <w:fldChar w:fldCharType="begin"/>
        </w:r>
        <w:r w:rsidR="00B90B98">
          <w:rPr>
            <w:webHidden/>
          </w:rPr>
          <w:instrText xml:space="preserve"> PAGEREF _Toc48927475 \h </w:instrText>
        </w:r>
        <w:r w:rsidR="00B90B98">
          <w:rPr>
            <w:webHidden/>
          </w:rPr>
        </w:r>
        <w:r w:rsidR="00B90B98">
          <w:rPr>
            <w:webHidden/>
          </w:rPr>
          <w:fldChar w:fldCharType="separate"/>
        </w:r>
        <w:r w:rsidR="003820CF">
          <w:rPr>
            <w:webHidden/>
          </w:rPr>
          <w:t>102</w:t>
        </w:r>
        <w:r w:rsidR="00B90B98">
          <w:rPr>
            <w:webHidden/>
          </w:rPr>
          <w:fldChar w:fldCharType="end"/>
        </w:r>
      </w:hyperlink>
    </w:p>
    <w:p w14:paraId="504182FD" w14:textId="0278001C" w:rsidR="00B90B98" w:rsidRDefault="00000000">
      <w:pPr>
        <w:pStyle w:val="TOC2"/>
        <w:rPr>
          <w:rFonts w:asciiTheme="minorHAnsi" w:eastAsiaTheme="minorEastAsia" w:hAnsiTheme="minorHAnsi" w:cstheme="minorBidi"/>
          <w:sz w:val="22"/>
          <w:szCs w:val="22"/>
        </w:rPr>
      </w:pPr>
      <w:hyperlink w:anchor="_Toc48927476" w:history="1">
        <w:r w:rsidR="00B90B98" w:rsidRPr="00AE2FBA">
          <w:rPr>
            <w:rStyle w:val="Hyperlink"/>
            <w:rFonts w:eastAsiaTheme="minorEastAsia"/>
          </w:rPr>
          <w:t>Section 8. Conditions of Contract and Contract Forms</w:t>
        </w:r>
        <w:r w:rsidR="00B90B98">
          <w:rPr>
            <w:webHidden/>
          </w:rPr>
          <w:tab/>
        </w:r>
        <w:r w:rsidR="00B90B98">
          <w:rPr>
            <w:webHidden/>
          </w:rPr>
          <w:fldChar w:fldCharType="begin"/>
        </w:r>
        <w:r w:rsidR="00B90B98">
          <w:rPr>
            <w:webHidden/>
          </w:rPr>
          <w:instrText xml:space="preserve"> PAGEREF _Toc48927476 \h </w:instrText>
        </w:r>
        <w:r w:rsidR="00B90B98">
          <w:rPr>
            <w:webHidden/>
          </w:rPr>
        </w:r>
        <w:r w:rsidR="00B90B98">
          <w:rPr>
            <w:webHidden/>
          </w:rPr>
          <w:fldChar w:fldCharType="separate"/>
        </w:r>
        <w:r w:rsidR="003820CF">
          <w:rPr>
            <w:webHidden/>
          </w:rPr>
          <w:t>102</w:t>
        </w:r>
        <w:r w:rsidR="00B90B98">
          <w:rPr>
            <w:webHidden/>
          </w:rPr>
          <w:fldChar w:fldCharType="end"/>
        </w:r>
      </w:hyperlink>
    </w:p>
    <w:p w14:paraId="5CE5B8F7" w14:textId="7E10A952" w:rsidR="002F65D0" w:rsidRPr="0042334A" w:rsidRDefault="002F65D0">
      <w:pPr>
        <w:rPr>
          <w:b/>
          <w:iCs/>
          <w:sz w:val="32"/>
          <w:szCs w:val="32"/>
        </w:rPr>
      </w:pPr>
      <w:r w:rsidRPr="0042334A">
        <w:rPr>
          <w:b/>
          <w:iCs/>
          <w:sz w:val="32"/>
          <w:szCs w:val="32"/>
        </w:rPr>
        <w:fldChar w:fldCharType="end"/>
      </w:r>
    </w:p>
    <w:p w14:paraId="19363D8E" w14:textId="77777777" w:rsidR="002F65D0" w:rsidRPr="0042334A" w:rsidRDefault="002F65D0">
      <w:pPr>
        <w:rPr>
          <w:b/>
          <w:iCs/>
          <w:sz w:val="32"/>
          <w:szCs w:val="32"/>
        </w:rPr>
      </w:pPr>
      <w:r w:rsidRPr="0042334A">
        <w:rPr>
          <w:b/>
          <w:iCs/>
          <w:sz w:val="32"/>
          <w:szCs w:val="32"/>
        </w:rPr>
        <w:br w:type="page"/>
      </w:r>
    </w:p>
    <w:p w14:paraId="13AB6D2A" w14:textId="77777777" w:rsidR="002F65D0" w:rsidRPr="0042334A" w:rsidRDefault="002F65D0">
      <w:pPr>
        <w:rPr>
          <w:b/>
          <w:iCs/>
          <w:sz w:val="32"/>
          <w:szCs w:val="32"/>
        </w:rPr>
      </w:pPr>
    </w:p>
    <w:p w14:paraId="4BD916DB" w14:textId="77777777" w:rsidR="00432C6A" w:rsidRPr="0042334A" w:rsidRDefault="00432C6A" w:rsidP="006F77F2">
      <w:pPr>
        <w:pStyle w:val="Heading1"/>
      </w:pPr>
      <w:bookmarkStart w:id="1" w:name="_Toc454458678"/>
    </w:p>
    <w:p w14:paraId="624EBB3B" w14:textId="77777777" w:rsidR="00432C6A" w:rsidRPr="0042334A" w:rsidRDefault="00432C6A" w:rsidP="006F77F2">
      <w:pPr>
        <w:pStyle w:val="Heading1"/>
      </w:pPr>
    </w:p>
    <w:p w14:paraId="0171A0F3" w14:textId="77777777" w:rsidR="00432C6A" w:rsidRPr="0042334A" w:rsidRDefault="00432C6A" w:rsidP="006F77F2">
      <w:pPr>
        <w:pStyle w:val="Heading1"/>
      </w:pPr>
    </w:p>
    <w:p w14:paraId="7F384DEF" w14:textId="77777777" w:rsidR="00432C6A" w:rsidRPr="0042334A" w:rsidRDefault="00432C6A" w:rsidP="006F77F2">
      <w:pPr>
        <w:pStyle w:val="Heading1"/>
      </w:pPr>
    </w:p>
    <w:p w14:paraId="2E12CADA" w14:textId="77777777" w:rsidR="00432C6A" w:rsidRPr="0042334A" w:rsidRDefault="00432C6A" w:rsidP="006F77F2">
      <w:pPr>
        <w:pStyle w:val="Heading1"/>
      </w:pPr>
    </w:p>
    <w:p w14:paraId="21FCEA55" w14:textId="77777777" w:rsidR="006F77F2" w:rsidRPr="0042334A" w:rsidRDefault="006F77F2" w:rsidP="00C31B55">
      <w:pPr>
        <w:pStyle w:val="HeadingPARTItoIII"/>
      </w:pPr>
      <w:bookmarkStart w:id="2" w:name="_Toc474333874"/>
      <w:bookmarkStart w:id="3" w:name="_Toc474334043"/>
      <w:bookmarkStart w:id="4" w:name="_Toc494209421"/>
      <w:bookmarkStart w:id="5" w:name="_Toc48927467"/>
      <w:r w:rsidRPr="0042334A">
        <w:t>PART I</w:t>
      </w:r>
      <w:bookmarkEnd w:id="1"/>
      <w:bookmarkEnd w:id="2"/>
      <w:bookmarkEnd w:id="3"/>
      <w:bookmarkEnd w:id="4"/>
      <w:bookmarkEnd w:id="5"/>
    </w:p>
    <w:p w14:paraId="7EB6903F" w14:textId="77777777" w:rsidR="00432C6A" w:rsidRPr="0042334A" w:rsidRDefault="006F77F2" w:rsidP="006F77F2">
      <w:pPr>
        <w:pStyle w:val="Heading1"/>
        <w:tabs>
          <w:tab w:val="center" w:pos="4680"/>
          <w:tab w:val="left" w:pos="7960"/>
        </w:tabs>
        <w:spacing w:before="0" w:after="0"/>
        <w:jc w:val="left"/>
      </w:pPr>
      <w:bookmarkStart w:id="6" w:name="_Toc454458679"/>
      <w:r w:rsidRPr="0042334A">
        <w:tab/>
      </w:r>
    </w:p>
    <w:p w14:paraId="3CC8CB21" w14:textId="77777777" w:rsidR="00432C6A" w:rsidRPr="0042334A" w:rsidRDefault="00432C6A" w:rsidP="006F77F2">
      <w:pPr>
        <w:pStyle w:val="Heading1"/>
        <w:tabs>
          <w:tab w:val="center" w:pos="4680"/>
          <w:tab w:val="left" w:pos="7960"/>
        </w:tabs>
        <w:spacing w:before="0" w:after="0"/>
        <w:jc w:val="left"/>
      </w:pPr>
    </w:p>
    <w:p w14:paraId="7E258FC5" w14:textId="77777777" w:rsidR="00432C6A" w:rsidRPr="0042334A" w:rsidRDefault="00432C6A" w:rsidP="006F77F2">
      <w:pPr>
        <w:pStyle w:val="Heading1"/>
        <w:tabs>
          <w:tab w:val="center" w:pos="4680"/>
          <w:tab w:val="left" w:pos="7960"/>
        </w:tabs>
        <w:spacing w:before="0" w:after="0"/>
        <w:jc w:val="left"/>
      </w:pPr>
    </w:p>
    <w:p w14:paraId="02097028" w14:textId="77777777" w:rsidR="00432C6A" w:rsidRPr="0042334A" w:rsidRDefault="00432C6A" w:rsidP="006F77F2">
      <w:pPr>
        <w:pStyle w:val="Heading1"/>
        <w:tabs>
          <w:tab w:val="center" w:pos="4680"/>
          <w:tab w:val="left" w:pos="7960"/>
        </w:tabs>
        <w:spacing w:before="0" w:after="0"/>
        <w:jc w:val="left"/>
      </w:pPr>
    </w:p>
    <w:p w14:paraId="3F205E1C" w14:textId="62F15373" w:rsidR="00432C6A" w:rsidRPr="0042334A" w:rsidRDefault="006F77F2" w:rsidP="00C31B55">
      <w:pPr>
        <w:pStyle w:val="HeadingSections"/>
      </w:pPr>
      <w:bookmarkStart w:id="7" w:name="_Toc494209422"/>
      <w:bookmarkStart w:id="8" w:name="_Toc48927468"/>
      <w:bookmarkStart w:id="9" w:name="_Toc474333875"/>
      <w:bookmarkStart w:id="10" w:name="_Toc474334044"/>
      <w:r w:rsidRPr="0042334A">
        <w:t xml:space="preserve">Section 1. </w:t>
      </w:r>
      <w:r w:rsidR="006232C8" w:rsidRPr="0042334A">
        <w:t>Letter of Invitation</w:t>
      </w:r>
      <w:bookmarkEnd w:id="6"/>
      <w:bookmarkEnd w:id="7"/>
      <w:bookmarkEnd w:id="8"/>
      <w:r w:rsidRPr="0042334A">
        <w:t xml:space="preserve"> </w:t>
      </w:r>
      <w:bookmarkEnd w:id="9"/>
      <w:bookmarkEnd w:id="10"/>
    </w:p>
    <w:p w14:paraId="57C73F20" w14:textId="77777777" w:rsidR="00432C6A" w:rsidRPr="0042334A" w:rsidRDefault="00432C6A">
      <w:pPr>
        <w:rPr>
          <w:rFonts w:ascii="Times New Roman Bold" w:hAnsi="Times New Roman Bold"/>
          <w:b/>
          <w:sz w:val="32"/>
          <w:szCs w:val="20"/>
        </w:rPr>
      </w:pPr>
      <w:r w:rsidRPr="0042334A">
        <w:br w:type="page"/>
      </w:r>
    </w:p>
    <w:p w14:paraId="11CD8F23" w14:textId="77777777" w:rsidR="006F77F2" w:rsidRPr="0042334A" w:rsidRDefault="006F77F2" w:rsidP="006F77F2">
      <w:pPr>
        <w:pStyle w:val="Heading1"/>
        <w:tabs>
          <w:tab w:val="center" w:pos="4680"/>
          <w:tab w:val="left" w:pos="7960"/>
        </w:tabs>
        <w:spacing w:before="0" w:after="0"/>
        <w:jc w:val="left"/>
      </w:pPr>
    </w:p>
    <w:p w14:paraId="08385D95" w14:textId="06068E66" w:rsidR="00432C6A" w:rsidRPr="0042334A" w:rsidRDefault="00A741E4" w:rsidP="006F77F2">
      <w:pPr>
        <w:jc w:val="center"/>
        <w:rPr>
          <w:rFonts w:ascii="Times New Roman Bold" w:hAnsi="Times New Roman Bold"/>
          <w:b/>
          <w:sz w:val="32"/>
          <w:szCs w:val="20"/>
        </w:rPr>
      </w:pPr>
      <w:bookmarkStart w:id="11" w:name="_Hlk47263835"/>
      <w:bookmarkStart w:id="12" w:name="_Hlk46829728"/>
      <w:r w:rsidRPr="0042334A">
        <w:rPr>
          <w:rFonts w:ascii="Times New Roman Bold" w:hAnsi="Times New Roman Bold"/>
          <w:b/>
          <w:sz w:val="32"/>
          <w:szCs w:val="20"/>
        </w:rPr>
        <w:t xml:space="preserve">Letter of </w:t>
      </w:r>
      <w:r w:rsidR="008530D8" w:rsidRPr="0042334A">
        <w:rPr>
          <w:rFonts w:ascii="Times New Roman Bold" w:hAnsi="Times New Roman Bold"/>
          <w:b/>
          <w:sz w:val="32"/>
          <w:szCs w:val="20"/>
        </w:rPr>
        <w:t>Invitation</w:t>
      </w:r>
    </w:p>
    <w:p w14:paraId="756ABFF8" w14:textId="77777777" w:rsidR="006F77F2" w:rsidRPr="0042334A" w:rsidRDefault="006F77F2" w:rsidP="006F77F2">
      <w:pPr>
        <w:jc w:val="center"/>
        <w:rPr>
          <w:rFonts w:ascii="Times New Roman Bold" w:hAnsi="Times New Roman Bold"/>
          <w:b/>
          <w:sz w:val="32"/>
          <w:szCs w:val="20"/>
        </w:rPr>
      </w:pPr>
      <w:r w:rsidRPr="0042334A">
        <w:rPr>
          <w:rFonts w:ascii="Times New Roman Bold" w:hAnsi="Times New Roman Bold"/>
          <w:b/>
          <w:sz w:val="32"/>
          <w:szCs w:val="20"/>
        </w:rPr>
        <w:t>Consulting Services</w:t>
      </w:r>
    </w:p>
    <w:p w14:paraId="1B5378B1" w14:textId="77777777" w:rsidR="006F77F2" w:rsidRPr="0042334A" w:rsidRDefault="006F77F2" w:rsidP="006F77F2">
      <w:pPr>
        <w:pStyle w:val="List"/>
        <w:rPr>
          <w:rFonts w:ascii="Times New Roman Bold" w:hAnsi="Times New Roman Bold"/>
          <w:b/>
          <w:sz w:val="32"/>
          <w:szCs w:val="20"/>
        </w:rPr>
      </w:pPr>
    </w:p>
    <w:p w14:paraId="6C49F1D8" w14:textId="77777777" w:rsidR="006F77F2" w:rsidRPr="0042334A" w:rsidRDefault="006F77F2" w:rsidP="006F77F2">
      <w:pPr>
        <w:pStyle w:val="List"/>
        <w:ind w:left="0" w:firstLine="0"/>
        <w:rPr>
          <w:i/>
        </w:rPr>
      </w:pPr>
    </w:p>
    <w:p w14:paraId="6BCFD99C" w14:textId="41E8E7FC" w:rsidR="006F77F2" w:rsidRPr="00757C7E" w:rsidRDefault="006F77F2" w:rsidP="006F77F2">
      <w:pPr>
        <w:suppressAutoHyphens/>
        <w:spacing w:after="60"/>
      </w:pPr>
      <w:bookmarkStart w:id="13" w:name="_Hlk46672505"/>
      <w:bookmarkStart w:id="14" w:name="_Hlk46671734"/>
      <w:r w:rsidRPr="00757C7E">
        <w:rPr>
          <w:b/>
        </w:rPr>
        <w:t>Name of Assignment:</w:t>
      </w:r>
      <w:r w:rsidRPr="00757C7E">
        <w:rPr>
          <w:spacing w:val="-2"/>
        </w:rPr>
        <w:t xml:space="preserve"> </w:t>
      </w:r>
      <w:r w:rsidR="006E43D5" w:rsidRPr="00757C7E">
        <w:t>Consultancy Services for the Preparation of Development Plan for Chengalpattu New Town 2025 - 2045</w:t>
      </w:r>
    </w:p>
    <w:p w14:paraId="1FDC367A" w14:textId="4C59EEF2" w:rsidR="006F77F2" w:rsidRPr="0042334A" w:rsidRDefault="006F77F2" w:rsidP="006F77F2">
      <w:pPr>
        <w:suppressAutoHyphens/>
        <w:spacing w:after="60"/>
      </w:pPr>
      <w:r w:rsidRPr="00960DA0">
        <w:rPr>
          <w:b/>
          <w:spacing w:val="-2"/>
        </w:rPr>
        <w:t>RFP Reference No.:</w:t>
      </w:r>
      <w:r w:rsidRPr="00960DA0">
        <w:rPr>
          <w:spacing w:val="-2"/>
        </w:rPr>
        <w:t xml:space="preserve"> </w:t>
      </w:r>
      <w:r w:rsidR="00960DA0" w:rsidRPr="00960DA0">
        <w:rPr>
          <w:i/>
          <w:spacing w:val="-2"/>
        </w:rPr>
        <w:t>NT-1/1431/2022</w:t>
      </w:r>
    </w:p>
    <w:p w14:paraId="5E22A316" w14:textId="31308BF6" w:rsidR="006F77F2" w:rsidRPr="0042334A" w:rsidRDefault="006F77F2" w:rsidP="006F77F2">
      <w:pPr>
        <w:suppressAutoHyphens/>
        <w:spacing w:after="60"/>
      </w:pPr>
      <w:r w:rsidRPr="00960DA0">
        <w:rPr>
          <w:b/>
        </w:rPr>
        <w:t>Loan No.:</w:t>
      </w:r>
    </w:p>
    <w:p w14:paraId="6FDA347C" w14:textId="18794C6A" w:rsidR="006F77F2" w:rsidRPr="0042334A" w:rsidRDefault="00CD6282" w:rsidP="006F77F2">
      <w:pPr>
        <w:suppressAutoHyphens/>
        <w:spacing w:after="60"/>
        <w:rPr>
          <w:spacing w:val="-2"/>
        </w:rPr>
      </w:pPr>
      <w:r w:rsidRPr="00960DA0">
        <w:rPr>
          <w:b/>
          <w:spacing w:val="-2"/>
        </w:rPr>
        <w:t xml:space="preserve">Location and </w:t>
      </w:r>
      <w:r w:rsidR="006F77F2" w:rsidRPr="00960DA0">
        <w:rPr>
          <w:b/>
          <w:spacing w:val="-2"/>
        </w:rPr>
        <w:t>Date:</w:t>
      </w:r>
      <w:r w:rsidR="006232C8" w:rsidRPr="00960DA0">
        <w:rPr>
          <w:b/>
          <w:spacing w:val="-2"/>
        </w:rPr>
        <w:t xml:space="preserve"> </w:t>
      </w:r>
      <w:r w:rsidR="006E43D5" w:rsidRPr="00960DA0">
        <w:rPr>
          <w:spacing w:val="-2"/>
        </w:rPr>
        <w:t xml:space="preserve">Chennai, </w:t>
      </w:r>
      <w:r w:rsidR="00960DA0">
        <w:rPr>
          <w:spacing w:val="-2"/>
        </w:rPr>
        <w:t>08</w:t>
      </w:r>
      <w:r w:rsidR="006E43D5" w:rsidRPr="00960DA0">
        <w:rPr>
          <w:spacing w:val="-2"/>
        </w:rPr>
        <w:t>.0</w:t>
      </w:r>
      <w:r w:rsidR="00960DA0">
        <w:rPr>
          <w:spacing w:val="-2"/>
        </w:rPr>
        <w:t>5</w:t>
      </w:r>
      <w:r w:rsidR="006E43D5" w:rsidRPr="00960DA0">
        <w:rPr>
          <w:spacing w:val="-2"/>
        </w:rPr>
        <w:t>.2023</w:t>
      </w:r>
    </w:p>
    <w:p w14:paraId="211C75CE" w14:textId="77777777" w:rsidR="006F77F2" w:rsidRPr="0042334A" w:rsidRDefault="006F77F2" w:rsidP="006F77F2">
      <w:pPr>
        <w:suppressAutoHyphens/>
        <w:spacing w:after="60"/>
        <w:rPr>
          <w:spacing w:val="-2"/>
        </w:rPr>
      </w:pPr>
    </w:p>
    <w:p w14:paraId="5BE023F2" w14:textId="77777777" w:rsidR="006F77F2" w:rsidRPr="0042334A" w:rsidRDefault="006F77F2" w:rsidP="006F77F2">
      <w:pPr>
        <w:pStyle w:val="BankNormal"/>
        <w:tabs>
          <w:tab w:val="left" w:pos="720"/>
          <w:tab w:val="right" w:leader="dot" w:pos="8640"/>
        </w:tabs>
        <w:spacing w:after="0"/>
        <w:rPr>
          <w:szCs w:val="24"/>
        </w:rPr>
      </w:pPr>
    </w:p>
    <w:p w14:paraId="37C1A92D" w14:textId="77777777" w:rsidR="006F77F2" w:rsidRPr="0042334A" w:rsidRDefault="006F77F2" w:rsidP="006F77F2">
      <w:pPr>
        <w:pStyle w:val="Salutation"/>
      </w:pPr>
      <w:bookmarkStart w:id="15" w:name="_Hlk46328236"/>
      <w:r w:rsidRPr="0042334A">
        <w:t>Dear Mr. /Ms.:</w:t>
      </w:r>
    </w:p>
    <w:p w14:paraId="1B8406EE" w14:textId="77777777" w:rsidR="006F77F2" w:rsidRPr="0042334A" w:rsidRDefault="006F77F2" w:rsidP="006F77F2">
      <w:pPr>
        <w:tabs>
          <w:tab w:val="right" w:leader="dot" w:pos="8640"/>
        </w:tabs>
        <w:jc w:val="both"/>
      </w:pPr>
    </w:p>
    <w:p w14:paraId="330AA6C3" w14:textId="4D15EE0B" w:rsidR="006F77F2" w:rsidRPr="0042334A" w:rsidRDefault="006F77F2" w:rsidP="006F77F2">
      <w:pPr>
        <w:pStyle w:val="List"/>
        <w:numPr>
          <w:ilvl w:val="0"/>
          <w:numId w:val="4"/>
        </w:numPr>
        <w:spacing w:after="120" w:line="276" w:lineRule="auto"/>
        <w:jc w:val="both"/>
      </w:pPr>
      <w:r w:rsidRPr="0042334A">
        <w:t xml:space="preserve">The </w:t>
      </w:r>
      <w:r w:rsidR="006E43D5" w:rsidRPr="006E43D5">
        <w:t>Government of Tamil Nadu (</w:t>
      </w:r>
      <w:proofErr w:type="spellStart"/>
      <w:r w:rsidR="006E43D5" w:rsidRPr="006E43D5">
        <w:t>GoTN</w:t>
      </w:r>
      <w:proofErr w:type="spellEnd"/>
      <w:r w:rsidR="006E43D5" w:rsidRPr="006E43D5">
        <w:t>)</w:t>
      </w:r>
      <w:r w:rsidR="006E43D5" w:rsidRPr="0042334A">
        <w:t xml:space="preserve"> </w:t>
      </w:r>
      <w:r w:rsidR="007D1CAD" w:rsidRPr="0042334A">
        <w:t>(hereinafter called “</w:t>
      </w:r>
      <w:r w:rsidRPr="0042334A">
        <w:t>Borrower”) has applied for financing from the International Bank for Reconstruction and Development (IBRD) (the “Bank”) in the form of a “loan” (hereinafter called “loan”</w:t>
      </w:r>
      <w:r w:rsidR="006E43D5">
        <w:t xml:space="preserve">) </w:t>
      </w:r>
      <w:r w:rsidRPr="0042334A">
        <w:t xml:space="preserve">toward the cost of </w:t>
      </w:r>
      <w:r w:rsidR="00757C7E" w:rsidRPr="00450110">
        <w:t>Urban Mobility and Spatial Development.</w:t>
      </w:r>
      <w:r w:rsidRPr="0042334A">
        <w:t xml:space="preserve"> The </w:t>
      </w:r>
      <w:r w:rsidR="00F75131" w:rsidRPr="00F75131">
        <w:t>Chennai Metropolitan Development Authority (CMDA)</w:t>
      </w:r>
      <w:r w:rsidRPr="0042334A">
        <w:rPr>
          <w:i/>
        </w:rPr>
        <w:t xml:space="preserve">, </w:t>
      </w:r>
      <w:r w:rsidRPr="0042334A">
        <w:t>an implementing agency of the Client, intends to apply a portion of the proceeds of this loan to eligible payments under the contract for which this Request for Proposals is issued.</w:t>
      </w:r>
    </w:p>
    <w:p w14:paraId="3AAC5990" w14:textId="4541D0CD" w:rsidR="006F77F2" w:rsidRPr="0042334A" w:rsidRDefault="006F77F2" w:rsidP="006F77F2">
      <w:pPr>
        <w:pStyle w:val="List"/>
        <w:numPr>
          <w:ilvl w:val="0"/>
          <w:numId w:val="4"/>
        </w:numPr>
        <w:spacing w:after="120" w:line="276" w:lineRule="auto"/>
        <w:jc w:val="both"/>
      </w:pPr>
      <w:r w:rsidRPr="0042334A">
        <w:t xml:space="preserve">The </w:t>
      </w:r>
      <w:r w:rsidR="00F75131" w:rsidRPr="00F75131">
        <w:t>Chennai Metropolitan Development Authority</w:t>
      </w:r>
      <w:r w:rsidR="00F75131" w:rsidRPr="00F75131">
        <w:rPr>
          <w:i/>
          <w:iCs/>
        </w:rPr>
        <w:t xml:space="preserve"> </w:t>
      </w:r>
      <w:r w:rsidRPr="0042334A">
        <w:t xml:space="preserve">now invites </w:t>
      </w:r>
      <w:r w:rsidR="00BE755D">
        <w:t>sealed</w:t>
      </w:r>
      <w:r w:rsidR="00CD6282" w:rsidRPr="0042334A">
        <w:t xml:space="preserve"> </w:t>
      </w:r>
      <w:r w:rsidRPr="0042334A">
        <w:t xml:space="preserve">proposals to provide the following consulting services (hereinafter called “Services”): </w:t>
      </w:r>
      <w:r w:rsidR="00960DA0" w:rsidRPr="00960DA0">
        <w:rPr>
          <w:i/>
        </w:rPr>
        <w:t>Consultancy Services for the Preparation of Development Plan for Chengalpattu New Town 2025 - 2045</w:t>
      </w:r>
      <w:r w:rsidRPr="0042334A">
        <w:t>.  More details on the Services are provided in the Terms of Reference (Section 7).</w:t>
      </w:r>
    </w:p>
    <w:p w14:paraId="29055E2A" w14:textId="69E0D2C1" w:rsidR="006F77F2" w:rsidRPr="0042334A" w:rsidRDefault="006F77F2" w:rsidP="006F77F2">
      <w:pPr>
        <w:pStyle w:val="List"/>
        <w:numPr>
          <w:ilvl w:val="0"/>
          <w:numId w:val="4"/>
        </w:numPr>
        <w:spacing w:after="120" w:line="276" w:lineRule="auto"/>
        <w:jc w:val="both"/>
      </w:pPr>
      <w:r w:rsidRPr="0042334A">
        <w:t xml:space="preserve">A firm will be selected under </w:t>
      </w:r>
      <w:r w:rsidR="00F75131" w:rsidRPr="00120E20">
        <w:t xml:space="preserve">Quality and Cost based Selection - Lump-Sum </w:t>
      </w:r>
      <w:r w:rsidRPr="0042334A">
        <w:t>procedures</w:t>
      </w:r>
      <w:r w:rsidRPr="0042334A">
        <w:rPr>
          <w:vertAlign w:val="superscript"/>
        </w:rPr>
        <w:t xml:space="preserve"> </w:t>
      </w:r>
      <w:r w:rsidRPr="0042334A">
        <w:t xml:space="preserve">and in a Full Technical Proposal (FTP) format as described in this RFP, </w:t>
      </w:r>
      <w:bookmarkStart w:id="16" w:name="_Hlk46672668"/>
      <w:r w:rsidRPr="0042334A">
        <w:t>in accordance with</w:t>
      </w:r>
      <w:bookmarkEnd w:id="16"/>
      <w:r w:rsidRPr="0042334A">
        <w:t xml:space="preserve"> </w:t>
      </w:r>
      <w:r w:rsidR="001529D6" w:rsidRPr="0042334A">
        <w:rPr>
          <w:spacing w:val="-2"/>
        </w:rPr>
        <w:t xml:space="preserve">the Bank’s </w:t>
      </w:r>
      <w:r w:rsidR="00F75131" w:rsidRPr="00F75131">
        <w:t>“</w:t>
      </w:r>
      <w:hyperlink r:id="rId11" w:history="1">
        <w:r w:rsidR="00F75131" w:rsidRPr="00F75131">
          <w:t>Procurement</w:t>
        </w:r>
      </w:hyperlink>
      <w:r w:rsidR="00F75131" w:rsidRPr="00120E20">
        <w:t xml:space="preserve"> Regulations for IPF Borrowers” July 2016 </w:t>
      </w:r>
      <w:r w:rsidR="00F75131" w:rsidRPr="00120E20">
        <w:rPr>
          <w:spacing w:val="-2"/>
        </w:rPr>
        <w:t xml:space="preserve"> (“Procurement Regulations”)</w:t>
      </w:r>
      <w:r w:rsidR="00F75131">
        <w:rPr>
          <w:spacing w:val="-2"/>
        </w:rPr>
        <w:t xml:space="preserve"> as amended 20 November 2020</w:t>
      </w:r>
      <w:r w:rsidR="00F75131" w:rsidRPr="00120E20">
        <w:rPr>
          <w:spacing w:val="-2"/>
        </w:rPr>
        <w:t xml:space="preserve">, </w:t>
      </w:r>
      <w:r w:rsidRPr="0042334A">
        <w:t xml:space="preserve">which can be found at the following website: </w:t>
      </w:r>
      <w:hyperlink r:id="rId12" w:history="1">
        <w:r w:rsidR="00E601F9" w:rsidRPr="0042334A">
          <w:rPr>
            <w:rStyle w:val="Hyperlink"/>
          </w:rPr>
          <w:t>www.worldbank.org</w:t>
        </w:r>
      </w:hyperlink>
    </w:p>
    <w:p w14:paraId="2E273440" w14:textId="2B909DF8" w:rsidR="00E601F9" w:rsidRPr="0042334A" w:rsidRDefault="00E601F9" w:rsidP="006F77F2">
      <w:pPr>
        <w:pStyle w:val="List"/>
        <w:numPr>
          <w:ilvl w:val="0"/>
          <w:numId w:val="4"/>
        </w:numPr>
        <w:spacing w:after="120" w:line="276" w:lineRule="auto"/>
        <w:jc w:val="both"/>
      </w:pPr>
      <w:r w:rsidRPr="0042334A">
        <w:t>The RFP includes the following documents:</w:t>
      </w:r>
    </w:p>
    <w:p w14:paraId="12FDD3D7" w14:textId="77777777" w:rsidR="006F77F2" w:rsidRPr="0042334A" w:rsidRDefault="006F77F2" w:rsidP="006F77F2">
      <w:pPr>
        <w:pStyle w:val="NormalIndent"/>
        <w:spacing w:after="120" w:line="276" w:lineRule="auto"/>
        <w:ind w:left="720"/>
        <w:rPr>
          <w:caps/>
        </w:rPr>
      </w:pPr>
      <w:r w:rsidRPr="0042334A">
        <w:t>Section 1 – Request for Proposals Letter</w:t>
      </w:r>
    </w:p>
    <w:p w14:paraId="2EB49102" w14:textId="77777777" w:rsidR="006F77F2" w:rsidRPr="0042334A" w:rsidRDefault="006F77F2" w:rsidP="006F77F2">
      <w:pPr>
        <w:pStyle w:val="NormalIndent"/>
        <w:spacing w:after="120" w:line="276" w:lineRule="auto"/>
        <w:ind w:left="720"/>
      </w:pPr>
      <w:r w:rsidRPr="0042334A">
        <w:t>Section 2 - Instructions to Consultants and Data Sheet</w:t>
      </w:r>
    </w:p>
    <w:p w14:paraId="602BD284" w14:textId="26800AFC" w:rsidR="006F77F2" w:rsidRPr="0042334A" w:rsidRDefault="006F77F2" w:rsidP="006F77F2">
      <w:pPr>
        <w:pStyle w:val="NormalIndent"/>
        <w:spacing w:after="120" w:line="276" w:lineRule="auto"/>
        <w:ind w:left="1800" w:hanging="1080"/>
      </w:pPr>
      <w:r w:rsidRPr="0042334A">
        <w:t>Section 3 - Technical Proposal (FTP) - Standard Forms</w:t>
      </w:r>
    </w:p>
    <w:p w14:paraId="0C37F529" w14:textId="77777777" w:rsidR="006F77F2" w:rsidRPr="0042334A" w:rsidRDefault="006F77F2" w:rsidP="006F77F2">
      <w:pPr>
        <w:pStyle w:val="NormalIndent"/>
        <w:spacing w:after="120" w:line="276" w:lineRule="auto"/>
        <w:ind w:left="720"/>
      </w:pPr>
      <w:r w:rsidRPr="0042334A">
        <w:t>Section 4 - Financial Proposal - Standard Forms</w:t>
      </w:r>
    </w:p>
    <w:p w14:paraId="59C4EC40" w14:textId="77777777" w:rsidR="006F77F2" w:rsidRPr="0042334A" w:rsidRDefault="006F77F2" w:rsidP="006F77F2">
      <w:pPr>
        <w:pStyle w:val="NormalIndent"/>
        <w:spacing w:after="120" w:line="276" w:lineRule="auto"/>
        <w:ind w:left="720"/>
      </w:pPr>
      <w:r w:rsidRPr="0042334A">
        <w:t>Section 5 – Eligible Countries</w:t>
      </w:r>
    </w:p>
    <w:p w14:paraId="72A84297" w14:textId="77777777" w:rsidR="006F77F2" w:rsidRPr="0042334A" w:rsidRDefault="006F77F2" w:rsidP="006F77F2">
      <w:pPr>
        <w:pStyle w:val="NormalIndent"/>
        <w:spacing w:after="120" w:line="276" w:lineRule="auto"/>
        <w:ind w:left="720"/>
      </w:pPr>
      <w:r w:rsidRPr="0042334A">
        <w:t>Section 6 – Fraud and Corruption</w:t>
      </w:r>
    </w:p>
    <w:p w14:paraId="3C0F97E9" w14:textId="77777777" w:rsidR="006F77F2" w:rsidRPr="0042334A" w:rsidRDefault="006F77F2" w:rsidP="006F77F2">
      <w:pPr>
        <w:pStyle w:val="NormalIndent"/>
        <w:spacing w:after="120" w:line="276" w:lineRule="auto"/>
        <w:ind w:left="720"/>
        <w:rPr>
          <w:caps/>
        </w:rPr>
      </w:pPr>
      <w:r w:rsidRPr="0042334A">
        <w:lastRenderedPageBreak/>
        <w:t>Section 7 - Terms of Reference</w:t>
      </w:r>
    </w:p>
    <w:p w14:paraId="3D43A5A1" w14:textId="05DA84CD" w:rsidR="006F77F2" w:rsidRPr="0042334A" w:rsidRDefault="006F77F2" w:rsidP="006F77F2">
      <w:pPr>
        <w:pStyle w:val="BodyTextIndent"/>
        <w:tabs>
          <w:tab w:val="clear" w:pos="-720"/>
        </w:tabs>
        <w:suppressAutoHyphens w:val="0"/>
        <w:spacing w:after="120" w:line="276" w:lineRule="auto"/>
        <w:ind w:left="720"/>
        <w:rPr>
          <w:spacing w:val="0"/>
          <w:lang w:eastAsia="en-US"/>
        </w:rPr>
      </w:pPr>
      <w:r w:rsidRPr="0042334A">
        <w:rPr>
          <w:spacing w:val="0"/>
          <w:lang w:eastAsia="en-US"/>
        </w:rPr>
        <w:t>Section 8 - Standard Forms of Contract (Lump-Sum)</w:t>
      </w:r>
    </w:p>
    <w:p w14:paraId="3113E806" w14:textId="77777777" w:rsidR="00986312" w:rsidRPr="0042334A" w:rsidRDefault="006F77F2">
      <w:pPr>
        <w:pStyle w:val="BankNormal"/>
        <w:numPr>
          <w:ilvl w:val="0"/>
          <w:numId w:val="4"/>
        </w:numPr>
        <w:spacing w:after="120" w:line="276" w:lineRule="auto"/>
      </w:pPr>
      <w:r w:rsidRPr="0042334A">
        <w:t>Details on the proposal’s submission date, time and address are provided in ITC 17.7 and ITC 17.9.</w:t>
      </w:r>
    </w:p>
    <w:p w14:paraId="63B8EA45" w14:textId="77777777" w:rsidR="006F77F2" w:rsidRPr="0042334A" w:rsidRDefault="006F77F2" w:rsidP="006F77F2">
      <w:pPr>
        <w:tabs>
          <w:tab w:val="left" w:pos="720"/>
          <w:tab w:val="left" w:pos="1440"/>
          <w:tab w:val="left" w:pos="2880"/>
          <w:tab w:val="right" w:leader="dot" w:pos="8640"/>
        </w:tabs>
        <w:spacing w:line="276" w:lineRule="auto"/>
      </w:pPr>
    </w:p>
    <w:p w14:paraId="48004CD5" w14:textId="77777777" w:rsidR="006F77F2" w:rsidRPr="0042334A" w:rsidRDefault="006F77F2" w:rsidP="006F77F2">
      <w:pPr>
        <w:pStyle w:val="TOC1"/>
        <w:spacing w:after="0" w:line="276" w:lineRule="auto"/>
        <w:rPr>
          <w:lang w:val="en-US"/>
        </w:rPr>
      </w:pPr>
      <w:r w:rsidRPr="0042334A">
        <w:rPr>
          <w:lang w:val="en-US"/>
        </w:rPr>
        <w:t>Yours sincerely,</w:t>
      </w:r>
    </w:p>
    <w:p w14:paraId="4E905335" w14:textId="77777777" w:rsidR="006F77F2" w:rsidRDefault="006F77F2" w:rsidP="006F77F2">
      <w:pPr>
        <w:tabs>
          <w:tab w:val="left" w:pos="2880"/>
          <w:tab w:val="left" w:pos="5760"/>
          <w:tab w:val="right" w:leader="dot" w:pos="8640"/>
        </w:tabs>
        <w:spacing w:line="276" w:lineRule="auto"/>
      </w:pPr>
    </w:p>
    <w:p w14:paraId="052ECDEB" w14:textId="77777777" w:rsidR="00D46453" w:rsidRDefault="00D46453" w:rsidP="006F77F2">
      <w:pPr>
        <w:tabs>
          <w:tab w:val="left" w:pos="2880"/>
          <w:tab w:val="left" w:pos="5760"/>
          <w:tab w:val="right" w:leader="dot" w:pos="8640"/>
        </w:tabs>
        <w:spacing w:line="276" w:lineRule="auto"/>
      </w:pPr>
    </w:p>
    <w:p w14:paraId="51EC9275" w14:textId="77777777" w:rsidR="00D46453" w:rsidRDefault="00D46453" w:rsidP="006F77F2">
      <w:pPr>
        <w:tabs>
          <w:tab w:val="left" w:pos="2880"/>
          <w:tab w:val="left" w:pos="5760"/>
          <w:tab w:val="right" w:leader="dot" w:pos="8640"/>
        </w:tabs>
        <w:spacing w:line="276" w:lineRule="auto"/>
      </w:pPr>
    </w:p>
    <w:p w14:paraId="626C84DB" w14:textId="77777777" w:rsidR="00D46453" w:rsidRPr="0042334A" w:rsidRDefault="00D46453" w:rsidP="006F77F2">
      <w:pPr>
        <w:tabs>
          <w:tab w:val="left" w:pos="2880"/>
          <w:tab w:val="left" w:pos="5760"/>
          <w:tab w:val="right" w:leader="dot" w:pos="8640"/>
        </w:tabs>
        <w:spacing w:line="276" w:lineRule="auto"/>
      </w:pPr>
    </w:p>
    <w:bookmarkEnd w:id="11"/>
    <w:bookmarkEnd w:id="12"/>
    <w:bookmarkEnd w:id="13"/>
    <w:bookmarkEnd w:id="14"/>
    <w:bookmarkEnd w:id="15"/>
    <w:p w14:paraId="1DF9933E" w14:textId="77777777" w:rsidR="00D46453" w:rsidRPr="00120E20" w:rsidRDefault="00D46453" w:rsidP="00D46453">
      <w:pPr>
        <w:tabs>
          <w:tab w:val="left" w:pos="2880"/>
          <w:tab w:val="left" w:pos="5760"/>
          <w:tab w:val="right" w:leader="dot" w:pos="8640"/>
        </w:tabs>
      </w:pPr>
      <w:r>
        <w:t>Member Secretary,</w:t>
      </w:r>
    </w:p>
    <w:p w14:paraId="0A92721D" w14:textId="77777777" w:rsidR="00D46453" w:rsidRPr="00120E20" w:rsidRDefault="00D46453" w:rsidP="00D46453">
      <w:pPr>
        <w:pStyle w:val="BodyText"/>
        <w:tabs>
          <w:tab w:val="right" w:pos="7306"/>
        </w:tabs>
        <w:spacing w:after="0"/>
        <w:jc w:val="left"/>
        <w:rPr>
          <w:rFonts w:cs="Helv"/>
        </w:rPr>
      </w:pPr>
      <w:r w:rsidRPr="00120E20">
        <w:rPr>
          <w:rFonts w:cs="Helv"/>
        </w:rPr>
        <w:t xml:space="preserve">Chennai Metropolitan Development Authority, </w:t>
      </w:r>
    </w:p>
    <w:p w14:paraId="2F308C0B" w14:textId="77777777" w:rsidR="00D46453" w:rsidRPr="00120E20" w:rsidRDefault="00D46453" w:rsidP="00D46453">
      <w:pPr>
        <w:pStyle w:val="BodyText"/>
        <w:tabs>
          <w:tab w:val="right" w:pos="7306"/>
        </w:tabs>
        <w:spacing w:after="0"/>
        <w:jc w:val="left"/>
        <w:rPr>
          <w:rFonts w:cs="Helv"/>
        </w:rPr>
      </w:pPr>
      <w:proofErr w:type="spellStart"/>
      <w:r w:rsidRPr="00120E20">
        <w:rPr>
          <w:rFonts w:cs="Helv"/>
        </w:rPr>
        <w:t>Thalamuthu</w:t>
      </w:r>
      <w:proofErr w:type="spellEnd"/>
      <w:r w:rsidRPr="00120E20">
        <w:rPr>
          <w:rFonts w:cs="Helv"/>
        </w:rPr>
        <w:t xml:space="preserve"> Natarajan Building, </w:t>
      </w:r>
    </w:p>
    <w:p w14:paraId="74793CBD" w14:textId="77777777" w:rsidR="00D46453" w:rsidRPr="00120E20" w:rsidRDefault="00D46453" w:rsidP="00D46453">
      <w:pPr>
        <w:pStyle w:val="BodyText"/>
        <w:tabs>
          <w:tab w:val="right" w:pos="7306"/>
        </w:tabs>
        <w:spacing w:after="0"/>
        <w:jc w:val="left"/>
        <w:rPr>
          <w:rFonts w:cs="Helv"/>
        </w:rPr>
      </w:pPr>
      <w:r w:rsidRPr="00120E20">
        <w:rPr>
          <w:rFonts w:cs="Helv"/>
        </w:rPr>
        <w:t>No.</w:t>
      </w:r>
      <w:proofErr w:type="gramStart"/>
      <w:r w:rsidRPr="00120E20">
        <w:rPr>
          <w:rFonts w:cs="Helv"/>
        </w:rPr>
        <w:t>1,Gandhi</w:t>
      </w:r>
      <w:proofErr w:type="gramEnd"/>
      <w:r w:rsidRPr="00120E20">
        <w:rPr>
          <w:rFonts w:cs="Helv"/>
        </w:rPr>
        <w:t xml:space="preserve"> Irwin Road, </w:t>
      </w:r>
    </w:p>
    <w:p w14:paraId="6A1C0815" w14:textId="77777777" w:rsidR="00D46453" w:rsidRPr="00120E20" w:rsidRDefault="00D46453" w:rsidP="00D46453">
      <w:pPr>
        <w:pStyle w:val="BodyText"/>
        <w:tabs>
          <w:tab w:val="right" w:pos="7306"/>
        </w:tabs>
        <w:spacing w:after="0"/>
        <w:jc w:val="left"/>
        <w:rPr>
          <w:rFonts w:cs="Helv"/>
        </w:rPr>
      </w:pPr>
      <w:proofErr w:type="spellStart"/>
      <w:r w:rsidRPr="00120E20">
        <w:rPr>
          <w:rFonts w:cs="Helv"/>
        </w:rPr>
        <w:t>Egmore</w:t>
      </w:r>
      <w:proofErr w:type="spellEnd"/>
      <w:r w:rsidRPr="00120E20">
        <w:rPr>
          <w:rFonts w:cs="Helv"/>
        </w:rPr>
        <w:t>, Chennai – 600 008, India</w:t>
      </w:r>
    </w:p>
    <w:p w14:paraId="506EFD59" w14:textId="77777777" w:rsidR="00D46453" w:rsidRPr="00120E20" w:rsidRDefault="00D46453" w:rsidP="00D46453">
      <w:pPr>
        <w:pStyle w:val="BodyText"/>
        <w:tabs>
          <w:tab w:val="right" w:pos="7306"/>
        </w:tabs>
        <w:spacing w:after="0"/>
        <w:jc w:val="left"/>
      </w:pPr>
      <w:r w:rsidRPr="00120E20">
        <w:t xml:space="preserve">Telephone: 044 </w:t>
      </w:r>
      <w:proofErr w:type="gramStart"/>
      <w:r w:rsidRPr="00120E20">
        <w:t xml:space="preserve">-  </w:t>
      </w:r>
      <w:r w:rsidRPr="00120E20">
        <w:rPr>
          <w:u w:val="single"/>
        </w:rPr>
        <w:t>28414855</w:t>
      </w:r>
      <w:proofErr w:type="gramEnd"/>
      <w:r w:rsidRPr="00120E20">
        <w:rPr>
          <w:u w:val="single"/>
        </w:rPr>
        <w:t>,</w:t>
      </w:r>
    </w:p>
    <w:p w14:paraId="717B4C72" w14:textId="4A619D63" w:rsidR="00432C6A" w:rsidRPr="0042334A" w:rsidRDefault="00D46453" w:rsidP="00D46453">
      <w:pPr>
        <w:rPr>
          <w:b/>
          <w:sz w:val="28"/>
        </w:rPr>
      </w:pPr>
      <w:r w:rsidRPr="00120E20">
        <w:t xml:space="preserve">E-mail </w:t>
      </w:r>
      <w:hyperlink r:id="rId13" w:history="1">
        <w:r w:rsidR="004F7430" w:rsidRPr="00A812EB">
          <w:rPr>
            <w:rStyle w:val="Hyperlink"/>
          </w:rPr>
          <w:t>umsdprocurementcmda@gmail.com</w:t>
        </w:r>
      </w:hyperlink>
      <w:r w:rsidR="004F7430">
        <w:t xml:space="preserve"> </w:t>
      </w:r>
      <w:r w:rsidRPr="00120E20">
        <w:rPr>
          <w:rStyle w:val="Hyperlink"/>
          <w:i/>
        </w:rPr>
        <w:t>&amp;</w:t>
      </w:r>
      <w:r>
        <w:rPr>
          <w:rStyle w:val="Hyperlink"/>
          <w:i/>
        </w:rPr>
        <w:t xml:space="preserve"> </w:t>
      </w:r>
      <w:hyperlink r:id="rId14" w:history="1">
        <w:r w:rsidRPr="00120E20">
          <w:rPr>
            <w:rStyle w:val="Hyperlink"/>
            <w:i/>
          </w:rPr>
          <w:t>mscmda@tn.gov.in</w:t>
        </w:r>
      </w:hyperlink>
    </w:p>
    <w:p w14:paraId="2230B01F" w14:textId="77777777" w:rsidR="004763E0" w:rsidRPr="0042334A" w:rsidRDefault="004763E0">
      <w:pPr>
        <w:rPr>
          <w:b/>
          <w:sz w:val="28"/>
        </w:rPr>
      </w:pPr>
      <w:r w:rsidRPr="0042334A">
        <w:rPr>
          <w:b/>
          <w:sz w:val="28"/>
        </w:rPr>
        <w:br w:type="page"/>
      </w:r>
    </w:p>
    <w:p w14:paraId="4936AF6E" w14:textId="77777777" w:rsidR="00B7661A" w:rsidRPr="0042334A" w:rsidRDefault="00B7661A" w:rsidP="00B7661A">
      <w:pPr>
        <w:pStyle w:val="HeadingSections"/>
        <w:spacing w:after="240"/>
      </w:pPr>
      <w:bookmarkStart w:id="17" w:name="_Toc474333876"/>
      <w:bookmarkStart w:id="18" w:name="_Toc474334045"/>
      <w:bookmarkStart w:id="19" w:name="_Toc494209423"/>
      <w:bookmarkStart w:id="20" w:name="_Toc27577873"/>
      <w:bookmarkStart w:id="21" w:name="_Toc48927469"/>
      <w:bookmarkEnd w:id="0"/>
      <w:r w:rsidRPr="0042334A">
        <w:lastRenderedPageBreak/>
        <w:t>Section 2. Instructions to Consultants and Data Sheet</w:t>
      </w:r>
      <w:bookmarkEnd w:id="17"/>
      <w:bookmarkEnd w:id="18"/>
      <w:bookmarkEnd w:id="19"/>
      <w:bookmarkEnd w:id="20"/>
      <w:bookmarkEnd w:id="21"/>
    </w:p>
    <w:p w14:paraId="51F4E67A" w14:textId="77777777" w:rsidR="00B7661A" w:rsidRPr="0042334A" w:rsidRDefault="00B7661A" w:rsidP="00B7661A">
      <w:pPr>
        <w:jc w:val="both"/>
        <w:rPr>
          <w:i/>
          <w:iCs/>
          <w:sz w:val="20"/>
          <w:szCs w:val="20"/>
        </w:rPr>
      </w:pPr>
    </w:p>
    <w:p w14:paraId="3B3AB627" w14:textId="77777777" w:rsidR="00B7661A" w:rsidRPr="0042334A" w:rsidRDefault="00B7661A" w:rsidP="00B7661A">
      <w:pPr>
        <w:jc w:val="center"/>
        <w:rPr>
          <w:b/>
          <w:iCs/>
          <w:sz w:val="28"/>
          <w:szCs w:val="28"/>
        </w:rPr>
      </w:pPr>
      <w:r w:rsidRPr="0042334A">
        <w:rPr>
          <w:b/>
          <w:iCs/>
          <w:sz w:val="28"/>
          <w:szCs w:val="28"/>
        </w:rPr>
        <w:t>TABLE OF CONTENT</w:t>
      </w:r>
    </w:p>
    <w:p w14:paraId="566ADC38" w14:textId="77777777" w:rsidR="00B7661A" w:rsidRPr="0042334A" w:rsidRDefault="00B7661A" w:rsidP="00B7661A">
      <w:pPr>
        <w:jc w:val="center"/>
        <w:rPr>
          <w:b/>
          <w:iCs/>
          <w:sz w:val="28"/>
          <w:szCs w:val="28"/>
        </w:rPr>
      </w:pPr>
    </w:p>
    <w:p w14:paraId="681017AE" w14:textId="41DD750C" w:rsidR="00CB5D51" w:rsidRDefault="00B7661A">
      <w:pPr>
        <w:pStyle w:val="TOC1"/>
        <w:rPr>
          <w:rFonts w:asciiTheme="minorHAnsi" w:eastAsiaTheme="minorEastAsia" w:hAnsiTheme="minorHAnsi" w:cstheme="minorBidi"/>
          <w:sz w:val="22"/>
          <w:szCs w:val="22"/>
          <w:lang w:val="en-US"/>
        </w:rPr>
      </w:pPr>
      <w:r w:rsidRPr="0042334A">
        <w:rPr>
          <w:b/>
          <w:iCs/>
          <w:sz w:val="28"/>
          <w:szCs w:val="28"/>
        </w:rPr>
        <w:fldChar w:fldCharType="begin"/>
      </w:r>
      <w:r w:rsidRPr="0042334A">
        <w:rPr>
          <w:b/>
          <w:iCs/>
          <w:sz w:val="28"/>
          <w:szCs w:val="28"/>
        </w:rPr>
        <w:instrText xml:space="preserve"> TOC \h \z \t "Heading ITC 1,1,Heading ITC 2,2" </w:instrText>
      </w:r>
      <w:r w:rsidRPr="0042334A">
        <w:rPr>
          <w:b/>
          <w:iCs/>
          <w:sz w:val="28"/>
          <w:szCs w:val="28"/>
        </w:rPr>
        <w:fldChar w:fldCharType="separate"/>
      </w:r>
      <w:hyperlink w:anchor="_Toc48926352" w:history="1">
        <w:r w:rsidR="00CB5D51" w:rsidRPr="006D5CD9">
          <w:rPr>
            <w:rStyle w:val="Hyperlink"/>
            <w:rFonts w:eastAsiaTheme="minorEastAsia"/>
          </w:rPr>
          <w:t>A.  General Provisions</w:t>
        </w:r>
        <w:r w:rsidR="00CB5D51">
          <w:rPr>
            <w:webHidden/>
          </w:rPr>
          <w:tab/>
        </w:r>
        <w:r w:rsidR="00CB5D51">
          <w:rPr>
            <w:webHidden/>
          </w:rPr>
          <w:fldChar w:fldCharType="begin"/>
        </w:r>
        <w:r w:rsidR="00CB5D51">
          <w:rPr>
            <w:webHidden/>
          </w:rPr>
          <w:instrText xml:space="preserve"> PAGEREF _Toc48926352 \h </w:instrText>
        </w:r>
        <w:r w:rsidR="00CB5D51">
          <w:rPr>
            <w:webHidden/>
          </w:rPr>
        </w:r>
        <w:r w:rsidR="00CB5D51">
          <w:rPr>
            <w:webHidden/>
          </w:rPr>
          <w:fldChar w:fldCharType="separate"/>
        </w:r>
        <w:r w:rsidR="00CB5D51">
          <w:rPr>
            <w:webHidden/>
          </w:rPr>
          <w:t>8</w:t>
        </w:r>
        <w:r w:rsidR="00CB5D51">
          <w:rPr>
            <w:webHidden/>
          </w:rPr>
          <w:fldChar w:fldCharType="end"/>
        </w:r>
      </w:hyperlink>
    </w:p>
    <w:p w14:paraId="4C696F9D" w14:textId="00EDFD37" w:rsidR="00CB5D51" w:rsidRDefault="00000000">
      <w:pPr>
        <w:pStyle w:val="TOC2"/>
        <w:rPr>
          <w:rFonts w:asciiTheme="minorHAnsi" w:eastAsiaTheme="minorEastAsia" w:hAnsiTheme="minorHAnsi" w:cstheme="minorBidi"/>
          <w:sz w:val="22"/>
          <w:szCs w:val="22"/>
        </w:rPr>
      </w:pPr>
      <w:hyperlink w:anchor="_Toc48926353" w:history="1">
        <w:r w:rsidR="00CB5D51" w:rsidRPr="006D5CD9">
          <w:rPr>
            <w:rStyle w:val="Hyperlink"/>
            <w:rFonts w:eastAsiaTheme="minorEastAsia"/>
          </w:rPr>
          <w:t>1.</w:t>
        </w:r>
        <w:r w:rsidR="00CB5D51">
          <w:rPr>
            <w:rFonts w:asciiTheme="minorHAnsi" w:eastAsiaTheme="minorEastAsia" w:hAnsiTheme="minorHAnsi" w:cstheme="minorBidi"/>
            <w:sz w:val="22"/>
            <w:szCs w:val="22"/>
          </w:rPr>
          <w:tab/>
        </w:r>
        <w:r w:rsidR="00CB5D51" w:rsidRPr="006D5CD9">
          <w:rPr>
            <w:rStyle w:val="Hyperlink"/>
            <w:rFonts w:eastAsiaTheme="minorEastAsia"/>
          </w:rPr>
          <w:t>Definitions</w:t>
        </w:r>
        <w:r w:rsidR="00CB5D51">
          <w:rPr>
            <w:webHidden/>
          </w:rPr>
          <w:tab/>
        </w:r>
        <w:r w:rsidR="00CB5D51">
          <w:rPr>
            <w:webHidden/>
          </w:rPr>
          <w:fldChar w:fldCharType="begin"/>
        </w:r>
        <w:r w:rsidR="00CB5D51">
          <w:rPr>
            <w:webHidden/>
          </w:rPr>
          <w:instrText xml:space="preserve"> PAGEREF _Toc48926353 \h </w:instrText>
        </w:r>
        <w:r w:rsidR="00CB5D51">
          <w:rPr>
            <w:webHidden/>
          </w:rPr>
        </w:r>
        <w:r w:rsidR="00CB5D51">
          <w:rPr>
            <w:webHidden/>
          </w:rPr>
          <w:fldChar w:fldCharType="separate"/>
        </w:r>
        <w:r w:rsidR="00CB5D51">
          <w:rPr>
            <w:webHidden/>
          </w:rPr>
          <w:t>8</w:t>
        </w:r>
        <w:r w:rsidR="00CB5D51">
          <w:rPr>
            <w:webHidden/>
          </w:rPr>
          <w:fldChar w:fldCharType="end"/>
        </w:r>
      </w:hyperlink>
    </w:p>
    <w:p w14:paraId="03EBA81D" w14:textId="0C3A66C6" w:rsidR="00CB5D51" w:rsidRDefault="00000000">
      <w:pPr>
        <w:pStyle w:val="TOC2"/>
        <w:rPr>
          <w:rFonts w:asciiTheme="minorHAnsi" w:eastAsiaTheme="minorEastAsia" w:hAnsiTheme="minorHAnsi" w:cstheme="minorBidi"/>
          <w:sz w:val="22"/>
          <w:szCs w:val="22"/>
        </w:rPr>
      </w:pPr>
      <w:hyperlink w:anchor="_Toc48926354" w:history="1">
        <w:r w:rsidR="00CB5D51" w:rsidRPr="006D5CD9">
          <w:rPr>
            <w:rStyle w:val="Hyperlink"/>
            <w:rFonts w:eastAsiaTheme="minorEastAsia"/>
          </w:rPr>
          <w:t>2.</w:t>
        </w:r>
        <w:r w:rsidR="00CB5D51">
          <w:rPr>
            <w:rFonts w:asciiTheme="minorHAnsi" w:eastAsiaTheme="minorEastAsia" w:hAnsiTheme="minorHAnsi" w:cstheme="minorBidi"/>
            <w:sz w:val="22"/>
            <w:szCs w:val="22"/>
          </w:rPr>
          <w:tab/>
        </w:r>
        <w:r w:rsidR="00CB5D51" w:rsidRPr="006D5CD9">
          <w:rPr>
            <w:rStyle w:val="Hyperlink"/>
            <w:rFonts w:eastAsiaTheme="minorEastAsia"/>
          </w:rPr>
          <w:t>Introduction</w:t>
        </w:r>
        <w:r w:rsidR="00CB5D51">
          <w:rPr>
            <w:webHidden/>
          </w:rPr>
          <w:tab/>
        </w:r>
        <w:r w:rsidR="00CB5D51">
          <w:rPr>
            <w:webHidden/>
          </w:rPr>
          <w:fldChar w:fldCharType="begin"/>
        </w:r>
        <w:r w:rsidR="00CB5D51">
          <w:rPr>
            <w:webHidden/>
          </w:rPr>
          <w:instrText xml:space="preserve"> PAGEREF _Toc48926354 \h </w:instrText>
        </w:r>
        <w:r w:rsidR="00CB5D51">
          <w:rPr>
            <w:webHidden/>
          </w:rPr>
        </w:r>
        <w:r w:rsidR="00CB5D51">
          <w:rPr>
            <w:webHidden/>
          </w:rPr>
          <w:fldChar w:fldCharType="separate"/>
        </w:r>
        <w:r w:rsidR="00CB5D51">
          <w:rPr>
            <w:webHidden/>
          </w:rPr>
          <w:t>10</w:t>
        </w:r>
        <w:r w:rsidR="00CB5D51">
          <w:rPr>
            <w:webHidden/>
          </w:rPr>
          <w:fldChar w:fldCharType="end"/>
        </w:r>
      </w:hyperlink>
    </w:p>
    <w:p w14:paraId="029D1E5B" w14:textId="606A0EAA" w:rsidR="00CB5D51" w:rsidRDefault="00000000">
      <w:pPr>
        <w:pStyle w:val="TOC2"/>
        <w:rPr>
          <w:rFonts w:asciiTheme="minorHAnsi" w:eastAsiaTheme="minorEastAsia" w:hAnsiTheme="minorHAnsi" w:cstheme="minorBidi"/>
          <w:sz w:val="22"/>
          <w:szCs w:val="22"/>
        </w:rPr>
      </w:pPr>
      <w:hyperlink w:anchor="_Toc48926355" w:history="1">
        <w:r w:rsidR="00CB5D51" w:rsidRPr="006D5CD9">
          <w:rPr>
            <w:rStyle w:val="Hyperlink"/>
            <w:rFonts w:eastAsiaTheme="minorEastAsia"/>
          </w:rPr>
          <w:t>3.</w:t>
        </w:r>
        <w:r w:rsidR="00CB5D51">
          <w:rPr>
            <w:rFonts w:asciiTheme="minorHAnsi" w:eastAsiaTheme="minorEastAsia" w:hAnsiTheme="minorHAnsi" w:cstheme="minorBidi"/>
            <w:sz w:val="22"/>
            <w:szCs w:val="22"/>
          </w:rPr>
          <w:tab/>
        </w:r>
        <w:r w:rsidR="00CB5D51" w:rsidRPr="006D5CD9">
          <w:rPr>
            <w:rStyle w:val="Hyperlink"/>
            <w:rFonts w:eastAsiaTheme="minorEastAsia"/>
          </w:rPr>
          <w:t>Conflict of Interest</w:t>
        </w:r>
        <w:r w:rsidR="00CB5D51">
          <w:rPr>
            <w:webHidden/>
          </w:rPr>
          <w:tab/>
        </w:r>
        <w:r w:rsidR="00CB5D51">
          <w:rPr>
            <w:webHidden/>
          </w:rPr>
          <w:fldChar w:fldCharType="begin"/>
        </w:r>
        <w:r w:rsidR="00CB5D51">
          <w:rPr>
            <w:webHidden/>
          </w:rPr>
          <w:instrText xml:space="preserve"> PAGEREF _Toc48926355 \h </w:instrText>
        </w:r>
        <w:r w:rsidR="00CB5D51">
          <w:rPr>
            <w:webHidden/>
          </w:rPr>
        </w:r>
        <w:r w:rsidR="00CB5D51">
          <w:rPr>
            <w:webHidden/>
          </w:rPr>
          <w:fldChar w:fldCharType="separate"/>
        </w:r>
        <w:r w:rsidR="00CB5D51">
          <w:rPr>
            <w:webHidden/>
          </w:rPr>
          <w:t>10</w:t>
        </w:r>
        <w:r w:rsidR="00CB5D51">
          <w:rPr>
            <w:webHidden/>
          </w:rPr>
          <w:fldChar w:fldCharType="end"/>
        </w:r>
      </w:hyperlink>
    </w:p>
    <w:p w14:paraId="60A236EA" w14:textId="330531C1" w:rsidR="00CB5D51" w:rsidRDefault="00000000">
      <w:pPr>
        <w:pStyle w:val="TOC2"/>
        <w:rPr>
          <w:rFonts w:asciiTheme="minorHAnsi" w:eastAsiaTheme="minorEastAsia" w:hAnsiTheme="minorHAnsi" w:cstheme="minorBidi"/>
          <w:sz w:val="22"/>
          <w:szCs w:val="22"/>
        </w:rPr>
      </w:pPr>
      <w:hyperlink w:anchor="_Toc48926356" w:history="1">
        <w:r w:rsidR="00CB5D51" w:rsidRPr="006D5CD9">
          <w:rPr>
            <w:rStyle w:val="Hyperlink"/>
            <w:rFonts w:eastAsiaTheme="minorEastAsia"/>
          </w:rPr>
          <w:t>4.</w:t>
        </w:r>
        <w:r w:rsidR="00CB5D51">
          <w:rPr>
            <w:rFonts w:asciiTheme="minorHAnsi" w:eastAsiaTheme="minorEastAsia" w:hAnsiTheme="minorHAnsi" w:cstheme="minorBidi"/>
            <w:sz w:val="22"/>
            <w:szCs w:val="22"/>
          </w:rPr>
          <w:tab/>
        </w:r>
        <w:r w:rsidR="00CB5D51" w:rsidRPr="006D5CD9">
          <w:rPr>
            <w:rStyle w:val="Hyperlink"/>
            <w:rFonts w:eastAsiaTheme="minorEastAsia"/>
          </w:rPr>
          <w:t>Unfair Competitive Advantage</w:t>
        </w:r>
        <w:r w:rsidR="00CB5D51">
          <w:rPr>
            <w:webHidden/>
          </w:rPr>
          <w:tab/>
        </w:r>
        <w:r w:rsidR="00CB5D51">
          <w:rPr>
            <w:webHidden/>
          </w:rPr>
          <w:fldChar w:fldCharType="begin"/>
        </w:r>
        <w:r w:rsidR="00CB5D51">
          <w:rPr>
            <w:webHidden/>
          </w:rPr>
          <w:instrText xml:space="preserve"> PAGEREF _Toc48926356 \h </w:instrText>
        </w:r>
        <w:r w:rsidR="00CB5D51">
          <w:rPr>
            <w:webHidden/>
          </w:rPr>
        </w:r>
        <w:r w:rsidR="00CB5D51">
          <w:rPr>
            <w:webHidden/>
          </w:rPr>
          <w:fldChar w:fldCharType="separate"/>
        </w:r>
        <w:r w:rsidR="00CB5D51">
          <w:rPr>
            <w:webHidden/>
          </w:rPr>
          <w:t>12</w:t>
        </w:r>
        <w:r w:rsidR="00CB5D51">
          <w:rPr>
            <w:webHidden/>
          </w:rPr>
          <w:fldChar w:fldCharType="end"/>
        </w:r>
      </w:hyperlink>
    </w:p>
    <w:p w14:paraId="4A218F25" w14:textId="5E3562C9" w:rsidR="00CB5D51" w:rsidRDefault="00000000">
      <w:pPr>
        <w:pStyle w:val="TOC2"/>
        <w:rPr>
          <w:rFonts w:asciiTheme="minorHAnsi" w:eastAsiaTheme="minorEastAsia" w:hAnsiTheme="minorHAnsi" w:cstheme="minorBidi"/>
          <w:sz w:val="22"/>
          <w:szCs w:val="22"/>
        </w:rPr>
      </w:pPr>
      <w:hyperlink w:anchor="_Toc48926357" w:history="1">
        <w:r w:rsidR="00CB5D51" w:rsidRPr="006D5CD9">
          <w:rPr>
            <w:rStyle w:val="Hyperlink"/>
            <w:rFonts w:eastAsiaTheme="minorEastAsia"/>
          </w:rPr>
          <w:t>5.</w:t>
        </w:r>
        <w:r w:rsidR="00CB5D51">
          <w:rPr>
            <w:rFonts w:asciiTheme="minorHAnsi" w:eastAsiaTheme="minorEastAsia" w:hAnsiTheme="minorHAnsi" w:cstheme="minorBidi"/>
            <w:sz w:val="22"/>
            <w:szCs w:val="22"/>
          </w:rPr>
          <w:tab/>
        </w:r>
        <w:r w:rsidR="00CB5D51" w:rsidRPr="006D5CD9">
          <w:rPr>
            <w:rStyle w:val="Hyperlink"/>
            <w:rFonts w:eastAsiaTheme="minorEastAsia"/>
          </w:rPr>
          <w:t>Fraud and Corruption</w:t>
        </w:r>
        <w:r w:rsidR="00CB5D51">
          <w:rPr>
            <w:webHidden/>
          </w:rPr>
          <w:tab/>
        </w:r>
        <w:r w:rsidR="00CB5D51">
          <w:rPr>
            <w:webHidden/>
          </w:rPr>
          <w:fldChar w:fldCharType="begin"/>
        </w:r>
        <w:r w:rsidR="00CB5D51">
          <w:rPr>
            <w:webHidden/>
          </w:rPr>
          <w:instrText xml:space="preserve"> PAGEREF _Toc48926357 \h </w:instrText>
        </w:r>
        <w:r w:rsidR="00CB5D51">
          <w:rPr>
            <w:webHidden/>
          </w:rPr>
        </w:r>
        <w:r w:rsidR="00CB5D51">
          <w:rPr>
            <w:webHidden/>
          </w:rPr>
          <w:fldChar w:fldCharType="separate"/>
        </w:r>
        <w:r w:rsidR="00CB5D51">
          <w:rPr>
            <w:webHidden/>
          </w:rPr>
          <w:t>12</w:t>
        </w:r>
        <w:r w:rsidR="00CB5D51">
          <w:rPr>
            <w:webHidden/>
          </w:rPr>
          <w:fldChar w:fldCharType="end"/>
        </w:r>
      </w:hyperlink>
    </w:p>
    <w:p w14:paraId="047D4AA6" w14:textId="4C5F532D" w:rsidR="00CB5D51" w:rsidRDefault="00000000">
      <w:pPr>
        <w:pStyle w:val="TOC2"/>
        <w:rPr>
          <w:rFonts w:asciiTheme="minorHAnsi" w:eastAsiaTheme="minorEastAsia" w:hAnsiTheme="minorHAnsi" w:cstheme="minorBidi"/>
          <w:sz w:val="22"/>
          <w:szCs w:val="22"/>
        </w:rPr>
      </w:pPr>
      <w:hyperlink w:anchor="_Toc48926358" w:history="1">
        <w:r w:rsidR="00CB5D51" w:rsidRPr="006D5CD9">
          <w:rPr>
            <w:rStyle w:val="Hyperlink"/>
            <w:rFonts w:eastAsiaTheme="minorEastAsia"/>
          </w:rPr>
          <w:t>6.</w:t>
        </w:r>
        <w:r w:rsidR="00CB5D51">
          <w:rPr>
            <w:rFonts w:asciiTheme="minorHAnsi" w:eastAsiaTheme="minorEastAsia" w:hAnsiTheme="minorHAnsi" w:cstheme="minorBidi"/>
            <w:sz w:val="22"/>
            <w:szCs w:val="22"/>
          </w:rPr>
          <w:tab/>
        </w:r>
        <w:r w:rsidR="00CB5D51" w:rsidRPr="006D5CD9">
          <w:rPr>
            <w:rStyle w:val="Hyperlink"/>
            <w:rFonts w:eastAsiaTheme="minorEastAsia"/>
          </w:rPr>
          <w:t>Eligibility</w:t>
        </w:r>
        <w:r w:rsidR="00CB5D51">
          <w:rPr>
            <w:webHidden/>
          </w:rPr>
          <w:tab/>
        </w:r>
        <w:r w:rsidR="00CB5D51">
          <w:rPr>
            <w:webHidden/>
          </w:rPr>
          <w:fldChar w:fldCharType="begin"/>
        </w:r>
        <w:r w:rsidR="00CB5D51">
          <w:rPr>
            <w:webHidden/>
          </w:rPr>
          <w:instrText xml:space="preserve"> PAGEREF _Toc48926358 \h </w:instrText>
        </w:r>
        <w:r w:rsidR="00CB5D51">
          <w:rPr>
            <w:webHidden/>
          </w:rPr>
        </w:r>
        <w:r w:rsidR="00CB5D51">
          <w:rPr>
            <w:webHidden/>
          </w:rPr>
          <w:fldChar w:fldCharType="separate"/>
        </w:r>
        <w:r w:rsidR="00CB5D51">
          <w:rPr>
            <w:webHidden/>
          </w:rPr>
          <w:t>12</w:t>
        </w:r>
        <w:r w:rsidR="00CB5D51">
          <w:rPr>
            <w:webHidden/>
          </w:rPr>
          <w:fldChar w:fldCharType="end"/>
        </w:r>
      </w:hyperlink>
    </w:p>
    <w:p w14:paraId="55A56B5D" w14:textId="28F58F95" w:rsidR="00CB5D51" w:rsidRDefault="00000000">
      <w:pPr>
        <w:pStyle w:val="TOC1"/>
        <w:rPr>
          <w:rFonts w:asciiTheme="minorHAnsi" w:eastAsiaTheme="minorEastAsia" w:hAnsiTheme="minorHAnsi" w:cstheme="minorBidi"/>
          <w:sz w:val="22"/>
          <w:szCs w:val="22"/>
          <w:lang w:val="en-US"/>
        </w:rPr>
      </w:pPr>
      <w:hyperlink w:anchor="_Toc48926359" w:history="1">
        <w:r w:rsidR="00CB5D51" w:rsidRPr="006D5CD9">
          <w:rPr>
            <w:rStyle w:val="Hyperlink"/>
            <w:rFonts w:eastAsiaTheme="minorEastAsia"/>
          </w:rPr>
          <w:t>B.  Preparation of Proposals</w:t>
        </w:r>
        <w:r w:rsidR="00CB5D51">
          <w:rPr>
            <w:webHidden/>
          </w:rPr>
          <w:tab/>
        </w:r>
        <w:r w:rsidR="00CB5D51">
          <w:rPr>
            <w:webHidden/>
          </w:rPr>
          <w:fldChar w:fldCharType="begin"/>
        </w:r>
        <w:r w:rsidR="00CB5D51">
          <w:rPr>
            <w:webHidden/>
          </w:rPr>
          <w:instrText xml:space="preserve"> PAGEREF _Toc48926359 \h </w:instrText>
        </w:r>
        <w:r w:rsidR="00CB5D51">
          <w:rPr>
            <w:webHidden/>
          </w:rPr>
        </w:r>
        <w:r w:rsidR="00CB5D51">
          <w:rPr>
            <w:webHidden/>
          </w:rPr>
          <w:fldChar w:fldCharType="separate"/>
        </w:r>
        <w:r w:rsidR="00CB5D51">
          <w:rPr>
            <w:webHidden/>
          </w:rPr>
          <w:t>14</w:t>
        </w:r>
        <w:r w:rsidR="00CB5D51">
          <w:rPr>
            <w:webHidden/>
          </w:rPr>
          <w:fldChar w:fldCharType="end"/>
        </w:r>
      </w:hyperlink>
    </w:p>
    <w:p w14:paraId="4614BD4E" w14:textId="76F7933D" w:rsidR="00CB5D51" w:rsidRDefault="00000000">
      <w:pPr>
        <w:pStyle w:val="TOC2"/>
        <w:rPr>
          <w:rFonts w:asciiTheme="minorHAnsi" w:eastAsiaTheme="minorEastAsia" w:hAnsiTheme="minorHAnsi" w:cstheme="minorBidi"/>
          <w:sz w:val="22"/>
          <w:szCs w:val="22"/>
        </w:rPr>
      </w:pPr>
      <w:hyperlink w:anchor="_Toc48926360" w:history="1">
        <w:r w:rsidR="00CB5D51" w:rsidRPr="006D5CD9">
          <w:rPr>
            <w:rStyle w:val="Hyperlink"/>
            <w:rFonts w:eastAsiaTheme="minorEastAsia"/>
          </w:rPr>
          <w:t>7.</w:t>
        </w:r>
        <w:r w:rsidR="00CB5D51">
          <w:rPr>
            <w:rFonts w:asciiTheme="minorHAnsi" w:eastAsiaTheme="minorEastAsia" w:hAnsiTheme="minorHAnsi" w:cstheme="minorBidi"/>
            <w:sz w:val="22"/>
            <w:szCs w:val="22"/>
          </w:rPr>
          <w:tab/>
        </w:r>
        <w:r w:rsidR="00CB5D51" w:rsidRPr="006D5CD9">
          <w:rPr>
            <w:rStyle w:val="Hyperlink"/>
            <w:rFonts w:eastAsiaTheme="minorEastAsia"/>
          </w:rPr>
          <w:t>General Considerations</w:t>
        </w:r>
        <w:r w:rsidR="00CB5D51">
          <w:rPr>
            <w:webHidden/>
          </w:rPr>
          <w:tab/>
        </w:r>
        <w:r w:rsidR="00CB5D51">
          <w:rPr>
            <w:webHidden/>
          </w:rPr>
          <w:fldChar w:fldCharType="begin"/>
        </w:r>
        <w:r w:rsidR="00CB5D51">
          <w:rPr>
            <w:webHidden/>
          </w:rPr>
          <w:instrText xml:space="preserve"> PAGEREF _Toc48926360 \h </w:instrText>
        </w:r>
        <w:r w:rsidR="00CB5D51">
          <w:rPr>
            <w:webHidden/>
          </w:rPr>
        </w:r>
        <w:r w:rsidR="00CB5D51">
          <w:rPr>
            <w:webHidden/>
          </w:rPr>
          <w:fldChar w:fldCharType="separate"/>
        </w:r>
        <w:r w:rsidR="00CB5D51">
          <w:rPr>
            <w:webHidden/>
          </w:rPr>
          <w:t>14</w:t>
        </w:r>
        <w:r w:rsidR="00CB5D51">
          <w:rPr>
            <w:webHidden/>
          </w:rPr>
          <w:fldChar w:fldCharType="end"/>
        </w:r>
      </w:hyperlink>
    </w:p>
    <w:p w14:paraId="24AF301B" w14:textId="754849A8" w:rsidR="00CB5D51" w:rsidRDefault="00000000">
      <w:pPr>
        <w:pStyle w:val="TOC2"/>
        <w:rPr>
          <w:rFonts w:asciiTheme="minorHAnsi" w:eastAsiaTheme="minorEastAsia" w:hAnsiTheme="minorHAnsi" w:cstheme="minorBidi"/>
          <w:sz w:val="22"/>
          <w:szCs w:val="22"/>
        </w:rPr>
      </w:pPr>
      <w:hyperlink w:anchor="_Toc48926361" w:history="1">
        <w:r w:rsidR="00CB5D51" w:rsidRPr="006D5CD9">
          <w:rPr>
            <w:rStyle w:val="Hyperlink"/>
            <w:rFonts w:eastAsiaTheme="minorEastAsia"/>
          </w:rPr>
          <w:t>8.</w:t>
        </w:r>
        <w:r w:rsidR="00CB5D51">
          <w:rPr>
            <w:rFonts w:asciiTheme="minorHAnsi" w:eastAsiaTheme="minorEastAsia" w:hAnsiTheme="minorHAnsi" w:cstheme="minorBidi"/>
            <w:sz w:val="22"/>
            <w:szCs w:val="22"/>
          </w:rPr>
          <w:tab/>
        </w:r>
        <w:r w:rsidR="00CB5D51" w:rsidRPr="006D5CD9">
          <w:rPr>
            <w:rStyle w:val="Hyperlink"/>
            <w:rFonts w:eastAsiaTheme="minorEastAsia"/>
          </w:rPr>
          <w:t>Cost of Preparation of Proposal</w:t>
        </w:r>
        <w:r w:rsidR="00CB5D51">
          <w:rPr>
            <w:webHidden/>
          </w:rPr>
          <w:tab/>
        </w:r>
        <w:r w:rsidR="00CB5D51">
          <w:rPr>
            <w:webHidden/>
          </w:rPr>
          <w:fldChar w:fldCharType="begin"/>
        </w:r>
        <w:r w:rsidR="00CB5D51">
          <w:rPr>
            <w:webHidden/>
          </w:rPr>
          <w:instrText xml:space="preserve"> PAGEREF _Toc48926361 \h </w:instrText>
        </w:r>
        <w:r w:rsidR="00CB5D51">
          <w:rPr>
            <w:webHidden/>
          </w:rPr>
        </w:r>
        <w:r w:rsidR="00CB5D51">
          <w:rPr>
            <w:webHidden/>
          </w:rPr>
          <w:fldChar w:fldCharType="separate"/>
        </w:r>
        <w:r w:rsidR="00CB5D51">
          <w:rPr>
            <w:webHidden/>
          </w:rPr>
          <w:t>14</w:t>
        </w:r>
        <w:r w:rsidR="00CB5D51">
          <w:rPr>
            <w:webHidden/>
          </w:rPr>
          <w:fldChar w:fldCharType="end"/>
        </w:r>
      </w:hyperlink>
    </w:p>
    <w:p w14:paraId="6FD53C52" w14:textId="2AC95273" w:rsidR="00CB5D51" w:rsidRDefault="00000000">
      <w:pPr>
        <w:pStyle w:val="TOC2"/>
        <w:rPr>
          <w:rFonts w:asciiTheme="minorHAnsi" w:eastAsiaTheme="minorEastAsia" w:hAnsiTheme="minorHAnsi" w:cstheme="minorBidi"/>
          <w:sz w:val="22"/>
          <w:szCs w:val="22"/>
        </w:rPr>
      </w:pPr>
      <w:hyperlink w:anchor="_Toc48926362" w:history="1">
        <w:r w:rsidR="00CB5D51" w:rsidRPr="006D5CD9">
          <w:rPr>
            <w:rStyle w:val="Hyperlink"/>
            <w:rFonts w:eastAsiaTheme="minorEastAsia"/>
          </w:rPr>
          <w:t>9.</w:t>
        </w:r>
        <w:r w:rsidR="00CB5D51">
          <w:rPr>
            <w:rFonts w:asciiTheme="minorHAnsi" w:eastAsiaTheme="minorEastAsia" w:hAnsiTheme="minorHAnsi" w:cstheme="minorBidi"/>
            <w:sz w:val="22"/>
            <w:szCs w:val="22"/>
          </w:rPr>
          <w:tab/>
        </w:r>
        <w:r w:rsidR="00CB5D51" w:rsidRPr="006D5CD9">
          <w:rPr>
            <w:rStyle w:val="Hyperlink"/>
            <w:rFonts w:eastAsiaTheme="minorEastAsia"/>
          </w:rPr>
          <w:t>Language</w:t>
        </w:r>
        <w:r w:rsidR="00CB5D51">
          <w:rPr>
            <w:webHidden/>
          </w:rPr>
          <w:tab/>
        </w:r>
        <w:r w:rsidR="00CB5D51">
          <w:rPr>
            <w:webHidden/>
          </w:rPr>
          <w:fldChar w:fldCharType="begin"/>
        </w:r>
        <w:r w:rsidR="00CB5D51">
          <w:rPr>
            <w:webHidden/>
          </w:rPr>
          <w:instrText xml:space="preserve"> PAGEREF _Toc48926362 \h </w:instrText>
        </w:r>
        <w:r w:rsidR="00CB5D51">
          <w:rPr>
            <w:webHidden/>
          </w:rPr>
        </w:r>
        <w:r w:rsidR="00CB5D51">
          <w:rPr>
            <w:webHidden/>
          </w:rPr>
          <w:fldChar w:fldCharType="separate"/>
        </w:r>
        <w:r w:rsidR="00CB5D51">
          <w:rPr>
            <w:webHidden/>
          </w:rPr>
          <w:t>14</w:t>
        </w:r>
        <w:r w:rsidR="00CB5D51">
          <w:rPr>
            <w:webHidden/>
          </w:rPr>
          <w:fldChar w:fldCharType="end"/>
        </w:r>
      </w:hyperlink>
    </w:p>
    <w:p w14:paraId="6277FEB0" w14:textId="49ECE29B" w:rsidR="00CB5D51" w:rsidRDefault="00000000">
      <w:pPr>
        <w:pStyle w:val="TOC2"/>
        <w:rPr>
          <w:rFonts w:asciiTheme="minorHAnsi" w:eastAsiaTheme="minorEastAsia" w:hAnsiTheme="minorHAnsi" w:cstheme="minorBidi"/>
          <w:sz w:val="22"/>
          <w:szCs w:val="22"/>
        </w:rPr>
      </w:pPr>
      <w:hyperlink w:anchor="_Toc48926363" w:history="1">
        <w:r w:rsidR="00CB5D51" w:rsidRPr="006D5CD9">
          <w:rPr>
            <w:rStyle w:val="Hyperlink"/>
            <w:rFonts w:eastAsiaTheme="minorEastAsia"/>
          </w:rPr>
          <w:t>10.</w:t>
        </w:r>
        <w:r w:rsidR="00CB5D51">
          <w:rPr>
            <w:rFonts w:asciiTheme="minorHAnsi" w:eastAsiaTheme="minorEastAsia" w:hAnsiTheme="minorHAnsi" w:cstheme="minorBidi"/>
            <w:sz w:val="22"/>
            <w:szCs w:val="22"/>
          </w:rPr>
          <w:tab/>
        </w:r>
        <w:r w:rsidR="00CB5D51" w:rsidRPr="006D5CD9">
          <w:rPr>
            <w:rStyle w:val="Hyperlink"/>
            <w:rFonts w:eastAsiaTheme="minorEastAsia"/>
          </w:rPr>
          <w:t>Documents Comprising the Proposal</w:t>
        </w:r>
        <w:r w:rsidR="00CB5D51">
          <w:rPr>
            <w:webHidden/>
          </w:rPr>
          <w:tab/>
        </w:r>
        <w:r w:rsidR="00CB5D51">
          <w:rPr>
            <w:webHidden/>
          </w:rPr>
          <w:fldChar w:fldCharType="begin"/>
        </w:r>
        <w:r w:rsidR="00CB5D51">
          <w:rPr>
            <w:webHidden/>
          </w:rPr>
          <w:instrText xml:space="preserve"> PAGEREF _Toc48926363 \h </w:instrText>
        </w:r>
        <w:r w:rsidR="00CB5D51">
          <w:rPr>
            <w:webHidden/>
          </w:rPr>
        </w:r>
        <w:r w:rsidR="00CB5D51">
          <w:rPr>
            <w:webHidden/>
          </w:rPr>
          <w:fldChar w:fldCharType="separate"/>
        </w:r>
        <w:r w:rsidR="00CB5D51">
          <w:rPr>
            <w:webHidden/>
          </w:rPr>
          <w:t>14</w:t>
        </w:r>
        <w:r w:rsidR="00CB5D51">
          <w:rPr>
            <w:webHidden/>
          </w:rPr>
          <w:fldChar w:fldCharType="end"/>
        </w:r>
      </w:hyperlink>
    </w:p>
    <w:p w14:paraId="30728B2B" w14:textId="57644976" w:rsidR="00CB5D51" w:rsidRDefault="00000000">
      <w:pPr>
        <w:pStyle w:val="TOC2"/>
        <w:rPr>
          <w:rFonts w:asciiTheme="minorHAnsi" w:eastAsiaTheme="minorEastAsia" w:hAnsiTheme="minorHAnsi" w:cstheme="minorBidi"/>
          <w:sz w:val="22"/>
          <w:szCs w:val="22"/>
        </w:rPr>
      </w:pPr>
      <w:hyperlink w:anchor="_Toc48926364" w:history="1">
        <w:r w:rsidR="00CB5D51" w:rsidRPr="006D5CD9">
          <w:rPr>
            <w:rStyle w:val="Hyperlink"/>
            <w:rFonts w:eastAsiaTheme="minorEastAsia"/>
          </w:rPr>
          <w:t>11.</w:t>
        </w:r>
        <w:r w:rsidR="00CB5D51">
          <w:rPr>
            <w:rFonts w:asciiTheme="minorHAnsi" w:eastAsiaTheme="minorEastAsia" w:hAnsiTheme="minorHAnsi" w:cstheme="minorBidi"/>
            <w:sz w:val="22"/>
            <w:szCs w:val="22"/>
          </w:rPr>
          <w:tab/>
        </w:r>
        <w:r w:rsidR="00CB5D51" w:rsidRPr="006D5CD9">
          <w:rPr>
            <w:rStyle w:val="Hyperlink"/>
            <w:rFonts w:eastAsiaTheme="minorEastAsia"/>
          </w:rPr>
          <w:t>Only One Proposal</w:t>
        </w:r>
        <w:r w:rsidR="00CB5D51">
          <w:rPr>
            <w:webHidden/>
          </w:rPr>
          <w:tab/>
        </w:r>
        <w:r w:rsidR="00CB5D51">
          <w:rPr>
            <w:webHidden/>
          </w:rPr>
          <w:fldChar w:fldCharType="begin"/>
        </w:r>
        <w:r w:rsidR="00CB5D51">
          <w:rPr>
            <w:webHidden/>
          </w:rPr>
          <w:instrText xml:space="preserve"> PAGEREF _Toc48926364 \h </w:instrText>
        </w:r>
        <w:r w:rsidR="00CB5D51">
          <w:rPr>
            <w:webHidden/>
          </w:rPr>
        </w:r>
        <w:r w:rsidR="00CB5D51">
          <w:rPr>
            <w:webHidden/>
          </w:rPr>
          <w:fldChar w:fldCharType="separate"/>
        </w:r>
        <w:r w:rsidR="00CB5D51">
          <w:rPr>
            <w:webHidden/>
          </w:rPr>
          <w:t>14</w:t>
        </w:r>
        <w:r w:rsidR="00CB5D51">
          <w:rPr>
            <w:webHidden/>
          </w:rPr>
          <w:fldChar w:fldCharType="end"/>
        </w:r>
      </w:hyperlink>
    </w:p>
    <w:p w14:paraId="3551B34F" w14:textId="2B1BEE40" w:rsidR="00CB5D51" w:rsidRDefault="00000000">
      <w:pPr>
        <w:pStyle w:val="TOC2"/>
        <w:rPr>
          <w:rFonts w:asciiTheme="minorHAnsi" w:eastAsiaTheme="minorEastAsia" w:hAnsiTheme="minorHAnsi" w:cstheme="minorBidi"/>
          <w:sz w:val="22"/>
          <w:szCs w:val="22"/>
        </w:rPr>
      </w:pPr>
      <w:hyperlink w:anchor="_Toc48926365" w:history="1">
        <w:r w:rsidR="00CB5D51" w:rsidRPr="006D5CD9">
          <w:rPr>
            <w:rStyle w:val="Hyperlink"/>
            <w:rFonts w:eastAsiaTheme="minorEastAsia"/>
          </w:rPr>
          <w:t>12.</w:t>
        </w:r>
        <w:r w:rsidR="00CB5D51">
          <w:rPr>
            <w:rFonts w:asciiTheme="minorHAnsi" w:eastAsiaTheme="minorEastAsia" w:hAnsiTheme="minorHAnsi" w:cstheme="minorBidi"/>
            <w:sz w:val="22"/>
            <w:szCs w:val="22"/>
          </w:rPr>
          <w:tab/>
        </w:r>
        <w:r w:rsidR="00CB5D51" w:rsidRPr="006D5CD9">
          <w:rPr>
            <w:rStyle w:val="Hyperlink"/>
            <w:rFonts w:eastAsiaTheme="minorEastAsia"/>
          </w:rPr>
          <w:t>Proposal Validity</w:t>
        </w:r>
        <w:r w:rsidR="00CB5D51">
          <w:rPr>
            <w:webHidden/>
          </w:rPr>
          <w:tab/>
        </w:r>
        <w:r w:rsidR="00CB5D51">
          <w:rPr>
            <w:webHidden/>
          </w:rPr>
          <w:fldChar w:fldCharType="begin"/>
        </w:r>
        <w:r w:rsidR="00CB5D51">
          <w:rPr>
            <w:webHidden/>
          </w:rPr>
          <w:instrText xml:space="preserve"> PAGEREF _Toc48926365 \h </w:instrText>
        </w:r>
        <w:r w:rsidR="00CB5D51">
          <w:rPr>
            <w:webHidden/>
          </w:rPr>
        </w:r>
        <w:r w:rsidR="00CB5D51">
          <w:rPr>
            <w:webHidden/>
          </w:rPr>
          <w:fldChar w:fldCharType="separate"/>
        </w:r>
        <w:r w:rsidR="00CB5D51">
          <w:rPr>
            <w:webHidden/>
          </w:rPr>
          <w:t>15</w:t>
        </w:r>
        <w:r w:rsidR="00CB5D51">
          <w:rPr>
            <w:webHidden/>
          </w:rPr>
          <w:fldChar w:fldCharType="end"/>
        </w:r>
      </w:hyperlink>
    </w:p>
    <w:p w14:paraId="1A58AA81" w14:textId="05CC3FFA" w:rsidR="00CB5D51" w:rsidRDefault="00000000">
      <w:pPr>
        <w:pStyle w:val="TOC2"/>
        <w:rPr>
          <w:rFonts w:asciiTheme="minorHAnsi" w:eastAsiaTheme="minorEastAsia" w:hAnsiTheme="minorHAnsi" w:cstheme="minorBidi"/>
          <w:sz w:val="22"/>
          <w:szCs w:val="22"/>
        </w:rPr>
      </w:pPr>
      <w:hyperlink w:anchor="_Toc48926366" w:history="1">
        <w:r w:rsidR="00CB5D51" w:rsidRPr="006D5CD9">
          <w:rPr>
            <w:rStyle w:val="Hyperlink"/>
            <w:rFonts w:eastAsiaTheme="minorEastAsia"/>
          </w:rPr>
          <w:t>13.</w:t>
        </w:r>
        <w:r w:rsidR="00CB5D51">
          <w:rPr>
            <w:rFonts w:asciiTheme="minorHAnsi" w:eastAsiaTheme="minorEastAsia" w:hAnsiTheme="minorHAnsi" w:cstheme="minorBidi"/>
            <w:sz w:val="22"/>
            <w:szCs w:val="22"/>
          </w:rPr>
          <w:tab/>
        </w:r>
        <w:r w:rsidR="00CB5D51" w:rsidRPr="006D5CD9">
          <w:rPr>
            <w:rStyle w:val="Hyperlink"/>
            <w:rFonts w:eastAsiaTheme="minorEastAsia"/>
          </w:rPr>
          <w:t>Clarification and Amendment of RFP</w:t>
        </w:r>
        <w:r w:rsidR="00CB5D51">
          <w:rPr>
            <w:webHidden/>
          </w:rPr>
          <w:tab/>
        </w:r>
        <w:r w:rsidR="00CB5D51">
          <w:rPr>
            <w:webHidden/>
          </w:rPr>
          <w:fldChar w:fldCharType="begin"/>
        </w:r>
        <w:r w:rsidR="00CB5D51">
          <w:rPr>
            <w:webHidden/>
          </w:rPr>
          <w:instrText xml:space="preserve"> PAGEREF _Toc48926366 \h </w:instrText>
        </w:r>
        <w:r w:rsidR="00CB5D51">
          <w:rPr>
            <w:webHidden/>
          </w:rPr>
        </w:r>
        <w:r w:rsidR="00CB5D51">
          <w:rPr>
            <w:webHidden/>
          </w:rPr>
          <w:fldChar w:fldCharType="separate"/>
        </w:r>
        <w:r w:rsidR="00CB5D51">
          <w:rPr>
            <w:webHidden/>
          </w:rPr>
          <w:t>16</w:t>
        </w:r>
        <w:r w:rsidR="00CB5D51">
          <w:rPr>
            <w:webHidden/>
          </w:rPr>
          <w:fldChar w:fldCharType="end"/>
        </w:r>
      </w:hyperlink>
    </w:p>
    <w:p w14:paraId="5691D14E" w14:textId="67C38D57" w:rsidR="00CB5D51" w:rsidRDefault="00000000">
      <w:pPr>
        <w:pStyle w:val="TOC2"/>
        <w:rPr>
          <w:rFonts w:asciiTheme="minorHAnsi" w:eastAsiaTheme="minorEastAsia" w:hAnsiTheme="minorHAnsi" w:cstheme="minorBidi"/>
          <w:sz w:val="22"/>
          <w:szCs w:val="22"/>
        </w:rPr>
      </w:pPr>
      <w:hyperlink w:anchor="_Toc48926367" w:history="1">
        <w:r w:rsidR="00CB5D51" w:rsidRPr="006D5CD9">
          <w:rPr>
            <w:rStyle w:val="Hyperlink"/>
            <w:rFonts w:eastAsiaTheme="minorEastAsia"/>
          </w:rPr>
          <w:t>14.</w:t>
        </w:r>
        <w:r w:rsidR="00CB5D51">
          <w:rPr>
            <w:rFonts w:asciiTheme="minorHAnsi" w:eastAsiaTheme="minorEastAsia" w:hAnsiTheme="minorHAnsi" w:cstheme="minorBidi"/>
            <w:sz w:val="22"/>
            <w:szCs w:val="22"/>
          </w:rPr>
          <w:tab/>
        </w:r>
        <w:r w:rsidR="00CB5D51" w:rsidRPr="006D5CD9">
          <w:rPr>
            <w:rStyle w:val="Hyperlink"/>
            <w:rFonts w:eastAsiaTheme="minorEastAsia"/>
          </w:rPr>
          <w:t>Preparation of Proposals Specific Considerations</w:t>
        </w:r>
        <w:r w:rsidR="00CB5D51">
          <w:rPr>
            <w:webHidden/>
          </w:rPr>
          <w:tab/>
        </w:r>
        <w:r w:rsidR="00CB5D51">
          <w:rPr>
            <w:webHidden/>
          </w:rPr>
          <w:fldChar w:fldCharType="begin"/>
        </w:r>
        <w:r w:rsidR="00CB5D51">
          <w:rPr>
            <w:webHidden/>
          </w:rPr>
          <w:instrText xml:space="preserve"> PAGEREF _Toc48926367 \h </w:instrText>
        </w:r>
        <w:r w:rsidR="00CB5D51">
          <w:rPr>
            <w:webHidden/>
          </w:rPr>
        </w:r>
        <w:r w:rsidR="00CB5D51">
          <w:rPr>
            <w:webHidden/>
          </w:rPr>
          <w:fldChar w:fldCharType="separate"/>
        </w:r>
        <w:r w:rsidR="00CB5D51">
          <w:rPr>
            <w:webHidden/>
          </w:rPr>
          <w:t>16</w:t>
        </w:r>
        <w:r w:rsidR="00CB5D51">
          <w:rPr>
            <w:webHidden/>
          </w:rPr>
          <w:fldChar w:fldCharType="end"/>
        </w:r>
      </w:hyperlink>
    </w:p>
    <w:p w14:paraId="33179140" w14:textId="37CBA88E" w:rsidR="00CB5D51" w:rsidRDefault="00000000">
      <w:pPr>
        <w:pStyle w:val="TOC2"/>
        <w:rPr>
          <w:rFonts w:asciiTheme="minorHAnsi" w:eastAsiaTheme="minorEastAsia" w:hAnsiTheme="minorHAnsi" w:cstheme="minorBidi"/>
          <w:sz w:val="22"/>
          <w:szCs w:val="22"/>
        </w:rPr>
      </w:pPr>
      <w:hyperlink w:anchor="_Toc48926368" w:history="1">
        <w:r w:rsidR="00CB5D51" w:rsidRPr="006D5CD9">
          <w:rPr>
            <w:rStyle w:val="Hyperlink"/>
            <w:rFonts w:eastAsiaTheme="minorEastAsia"/>
          </w:rPr>
          <w:t>15.</w:t>
        </w:r>
        <w:r w:rsidR="00CB5D51">
          <w:rPr>
            <w:rFonts w:asciiTheme="minorHAnsi" w:eastAsiaTheme="minorEastAsia" w:hAnsiTheme="minorHAnsi" w:cstheme="minorBidi"/>
            <w:sz w:val="22"/>
            <w:szCs w:val="22"/>
          </w:rPr>
          <w:tab/>
        </w:r>
        <w:r w:rsidR="00CB5D51" w:rsidRPr="006D5CD9">
          <w:rPr>
            <w:rStyle w:val="Hyperlink"/>
            <w:rFonts w:eastAsiaTheme="minorEastAsia"/>
          </w:rPr>
          <w:t>Technical Proposal Format and Content</w:t>
        </w:r>
        <w:r w:rsidR="00CB5D51">
          <w:rPr>
            <w:webHidden/>
          </w:rPr>
          <w:tab/>
        </w:r>
        <w:r w:rsidR="00CB5D51">
          <w:rPr>
            <w:webHidden/>
          </w:rPr>
          <w:fldChar w:fldCharType="begin"/>
        </w:r>
        <w:r w:rsidR="00CB5D51">
          <w:rPr>
            <w:webHidden/>
          </w:rPr>
          <w:instrText xml:space="preserve"> PAGEREF _Toc48926368 \h </w:instrText>
        </w:r>
        <w:r w:rsidR="00CB5D51">
          <w:rPr>
            <w:webHidden/>
          </w:rPr>
        </w:r>
        <w:r w:rsidR="00CB5D51">
          <w:rPr>
            <w:webHidden/>
          </w:rPr>
          <w:fldChar w:fldCharType="separate"/>
        </w:r>
        <w:r w:rsidR="00CB5D51">
          <w:rPr>
            <w:webHidden/>
          </w:rPr>
          <w:t>17</w:t>
        </w:r>
        <w:r w:rsidR="00CB5D51">
          <w:rPr>
            <w:webHidden/>
          </w:rPr>
          <w:fldChar w:fldCharType="end"/>
        </w:r>
      </w:hyperlink>
    </w:p>
    <w:p w14:paraId="2A2C1E04" w14:textId="3C54EF3A" w:rsidR="00CB5D51" w:rsidRDefault="00000000">
      <w:pPr>
        <w:pStyle w:val="TOC2"/>
        <w:rPr>
          <w:rFonts w:asciiTheme="minorHAnsi" w:eastAsiaTheme="minorEastAsia" w:hAnsiTheme="minorHAnsi" w:cstheme="minorBidi"/>
          <w:sz w:val="22"/>
          <w:szCs w:val="22"/>
        </w:rPr>
      </w:pPr>
      <w:hyperlink w:anchor="_Toc48926369" w:history="1">
        <w:r w:rsidR="00CB5D51" w:rsidRPr="006D5CD9">
          <w:rPr>
            <w:rStyle w:val="Hyperlink"/>
            <w:rFonts w:eastAsiaTheme="minorEastAsia"/>
          </w:rPr>
          <w:t>16.</w:t>
        </w:r>
        <w:r w:rsidR="00CB5D51">
          <w:rPr>
            <w:rFonts w:asciiTheme="minorHAnsi" w:eastAsiaTheme="minorEastAsia" w:hAnsiTheme="minorHAnsi" w:cstheme="minorBidi"/>
            <w:sz w:val="22"/>
            <w:szCs w:val="22"/>
          </w:rPr>
          <w:tab/>
        </w:r>
        <w:r w:rsidR="00CB5D51" w:rsidRPr="006D5CD9">
          <w:rPr>
            <w:rStyle w:val="Hyperlink"/>
            <w:rFonts w:eastAsiaTheme="minorEastAsia"/>
          </w:rPr>
          <w:t>Financial Proposal</w:t>
        </w:r>
        <w:r w:rsidR="00CB5D51">
          <w:rPr>
            <w:webHidden/>
          </w:rPr>
          <w:tab/>
        </w:r>
        <w:r w:rsidR="00CB5D51">
          <w:rPr>
            <w:webHidden/>
          </w:rPr>
          <w:fldChar w:fldCharType="begin"/>
        </w:r>
        <w:r w:rsidR="00CB5D51">
          <w:rPr>
            <w:webHidden/>
          </w:rPr>
          <w:instrText xml:space="preserve"> PAGEREF _Toc48926369 \h </w:instrText>
        </w:r>
        <w:r w:rsidR="00CB5D51">
          <w:rPr>
            <w:webHidden/>
          </w:rPr>
        </w:r>
        <w:r w:rsidR="00CB5D51">
          <w:rPr>
            <w:webHidden/>
          </w:rPr>
          <w:fldChar w:fldCharType="separate"/>
        </w:r>
        <w:r w:rsidR="00CB5D51">
          <w:rPr>
            <w:webHidden/>
          </w:rPr>
          <w:t>17</w:t>
        </w:r>
        <w:r w:rsidR="00CB5D51">
          <w:rPr>
            <w:webHidden/>
          </w:rPr>
          <w:fldChar w:fldCharType="end"/>
        </w:r>
      </w:hyperlink>
    </w:p>
    <w:p w14:paraId="79884A27" w14:textId="40D22A18" w:rsidR="00CB5D51" w:rsidRDefault="00000000">
      <w:pPr>
        <w:pStyle w:val="TOC1"/>
        <w:rPr>
          <w:rFonts w:asciiTheme="minorHAnsi" w:eastAsiaTheme="minorEastAsia" w:hAnsiTheme="minorHAnsi" w:cstheme="minorBidi"/>
          <w:sz w:val="22"/>
          <w:szCs w:val="22"/>
          <w:lang w:val="en-US"/>
        </w:rPr>
      </w:pPr>
      <w:hyperlink w:anchor="_Toc48926370" w:history="1">
        <w:r w:rsidR="00CB5D51" w:rsidRPr="006D5CD9">
          <w:rPr>
            <w:rStyle w:val="Hyperlink"/>
            <w:rFonts w:eastAsiaTheme="minorEastAsia"/>
          </w:rPr>
          <w:t>C.  Submission, Opening and Evaluation</w:t>
        </w:r>
        <w:r w:rsidR="00CB5D51">
          <w:rPr>
            <w:webHidden/>
          </w:rPr>
          <w:tab/>
        </w:r>
        <w:r w:rsidR="00CB5D51">
          <w:rPr>
            <w:webHidden/>
          </w:rPr>
          <w:fldChar w:fldCharType="begin"/>
        </w:r>
        <w:r w:rsidR="00CB5D51">
          <w:rPr>
            <w:webHidden/>
          </w:rPr>
          <w:instrText xml:space="preserve"> PAGEREF _Toc48926370 \h </w:instrText>
        </w:r>
        <w:r w:rsidR="00CB5D51">
          <w:rPr>
            <w:webHidden/>
          </w:rPr>
        </w:r>
        <w:r w:rsidR="00CB5D51">
          <w:rPr>
            <w:webHidden/>
          </w:rPr>
          <w:fldChar w:fldCharType="separate"/>
        </w:r>
        <w:r w:rsidR="00CB5D51">
          <w:rPr>
            <w:webHidden/>
          </w:rPr>
          <w:t>18</w:t>
        </w:r>
        <w:r w:rsidR="00CB5D51">
          <w:rPr>
            <w:webHidden/>
          </w:rPr>
          <w:fldChar w:fldCharType="end"/>
        </w:r>
      </w:hyperlink>
    </w:p>
    <w:p w14:paraId="7C91BE0A" w14:textId="73FB5DC0" w:rsidR="00CB5D51" w:rsidRDefault="00000000">
      <w:pPr>
        <w:pStyle w:val="TOC2"/>
        <w:rPr>
          <w:rFonts w:asciiTheme="minorHAnsi" w:eastAsiaTheme="minorEastAsia" w:hAnsiTheme="minorHAnsi" w:cstheme="minorBidi"/>
          <w:sz w:val="22"/>
          <w:szCs w:val="22"/>
        </w:rPr>
      </w:pPr>
      <w:hyperlink w:anchor="_Toc48926371" w:history="1">
        <w:r w:rsidR="00CB5D51" w:rsidRPr="006D5CD9">
          <w:rPr>
            <w:rStyle w:val="Hyperlink"/>
            <w:rFonts w:eastAsiaTheme="minorEastAsia"/>
          </w:rPr>
          <w:t>17.</w:t>
        </w:r>
        <w:r w:rsidR="00CB5D51">
          <w:rPr>
            <w:rFonts w:asciiTheme="minorHAnsi" w:eastAsiaTheme="minorEastAsia" w:hAnsiTheme="minorHAnsi" w:cstheme="minorBidi"/>
            <w:sz w:val="22"/>
            <w:szCs w:val="22"/>
          </w:rPr>
          <w:tab/>
        </w:r>
        <w:r w:rsidR="00CB5D51" w:rsidRPr="006D5CD9">
          <w:rPr>
            <w:rStyle w:val="Hyperlink"/>
            <w:rFonts w:eastAsiaTheme="minorEastAsia"/>
          </w:rPr>
          <w:t>Submission, Sealing, and Marking of Proposals</w:t>
        </w:r>
        <w:r w:rsidR="00CB5D51">
          <w:rPr>
            <w:webHidden/>
          </w:rPr>
          <w:tab/>
        </w:r>
        <w:r w:rsidR="00CB5D51">
          <w:rPr>
            <w:webHidden/>
          </w:rPr>
          <w:fldChar w:fldCharType="begin"/>
        </w:r>
        <w:r w:rsidR="00CB5D51">
          <w:rPr>
            <w:webHidden/>
          </w:rPr>
          <w:instrText xml:space="preserve"> PAGEREF _Toc48926371 \h </w:instrText>
        </w:r>
        <w:r w:rsidR="00CB5D51">
          <w:rPr>
            <w:webHidden/>
          </w:rPr>
        </w:r>
        <w:r w:rsidR="00CB5D51">
          <w:rPr>
            <w:webHidden/>
          </w:rPr>
          <w:fldChar w:fldCharType="separate"/>
        </w:r>
        <w:r w:rsidR="00CB5D51">
          <w:rPr>
            <w:webHidden/>
          </w:rPr>
          <w:t>18</w:t>
        </w:r>
        <w:r w:rsidR="00CB5D51">
          <w:rPr>
            <w:webHidden/>
          </w:rPr>
          <w:fldChar w:fldCharType="end"/>
        </w:r>
      </w:hyperlink>
    </w:p>
    <w:p w14:paraId="7E3479D8" w14:textId="7149EB3E" w:rsidR="00CB5D51" w:rsidRDefault="00000000">
      <w:pPr>
        <w:pStyle w:val="TOC2"/>
        <w:rPr>
          <w:rFonts w:asciiTheme="minorHAnsi" w:eastAsiaTheme="minorEastAsia" w:hAnsiTheme="minorHAnsi" w:cstheme="minorBidi"/>
          <w:sz w:val="22"/>
          <w:szCs w:val="22"/>
        </w:rPr>
      </w:pPr>
      <w:hyperlink w:anchor="_Toc48926372" w:history="1">
        <w:r w:rsidR="00CB5D51" w:rsidRPr="006D5CD9">
          <w:rPr>
            <w:rStyle w:val="Hyperlink"/>
            <w:rFonts w:eastAsiaTheme="minorEastAsia"/>
          </w:rPr>
          <w:t>18.</w:t>
        </w:r>
        <w:r w:rsidR="00CB5D51">
          <w:rPr>
            <w:rFonts w:asciiTheme="minorHAnsi" w:eastAsiaTheme="minorEastAsia" w:hAnsiTheme="minorHAnsi" w:cstheme="minorBidi"/>
            <w:sz w:val="22"/>
            <w:szCs w:val="22"/>
          </w:rPr>
          <w:tab/>
        </w:r>
        <w:r w:rsidR="00CB5D51" w:rsidRPr="006D5CD9">
          <w:rPr>
            <w:rStyle w:val="Hyperlink"/>
            <w:rFonts w:eastAsiaTheme="minorEastAsia"/>
          </w:rPr>
          <w:t>Confidentiality</w:t>
        </w:r>
        <w:r w:rsidR="00CB5D51">
          <w:rPr>
            <w:webHidden/>
          </w:rPr>
          <w:tab/>
        </w:r>
        <w:r w:rsidR="00CB5D51">
          <w:rPr>
            <w:webHidden/>
          </w:rPr>
          <w:fldChar w:fldCharType="begin"/>
        </w:r>
        <w:r w:rsidR="00CB5D51">
          <w:rPr>
            <w:webHidden/>
          </w:rPr>
          <w:instrText xml:space="preserve"> PAGEREF _Toc48926372 \h </w:instrText>
        </w:r>
        <w:r w:rsidR="00CB5D51">
          <w:rPr>
            <w:webHidden/>
          </w:rPr>
        </w:r>
        <w:r w:rsidR="00CB5D51">
          <w:rPr>
            <w:webHidden/>
          </w:rPr>
          <w:fldChar w:fldCharType="separate"/>
        </w:r>
        <w:r w:rsidR="00CB5D51">
          <w:rPr>
            <w:webHidden/>
          </w:rPr>
          <w:t>19</w:t>
        </w:r>
        <w:r w:rsidR="00CB5D51">
          <w:rPr>
            <w:webHidden/>
          </w:rPr>
          <w:fldChar w:fldCharType="end"/>
        </w:r>
      </w:hyperlink>
    </w:p>
    <w:p w14:paraId="3E33492E" w14:textId="35609AA8" w:rsidR="00CB5D51" w:rsidRDefault="00000000">
      <w:pPr>
        <w:pStyle w:val="TOC2"/>
        <w:rPr>
          <w:rFonts w:asciiTheme="minorHAnsi" w:eastAsiaTheme="minorEastAsia" w:hAnsiTheme="minorHAnsi" w:cstheme="minorBidi"/>
          <w:sz w:val="22"/>
          <w:szCs w:val="22"/>
        </w:rPr>
      </w:pPr>
      <w:hyperlink w:anchor="_Toc48926373" w:history="1">
        <w:r w:rsidR="00CB5D51" w:rsidRPr="006D5CD9">
          <w:rPr>
            <w:rStyle w:val="Hyperlink"/>
            <w:rFonts w:eastAsiaTheme="minorEastAsia"/>
          </w:rPr>
          <w:t>19.</w:t>
        </w:r>
        <w:r w:rsidR="00CB5D51">
          <w:rPr>
            <w:rFonts w:asciiTheme="minorHAnsi" w:eastAsiaTheme="minorEastAsia" w:hAnsiTheme="minorHAnsi" w:cstheme="minorBidi"/>
            <w:sz w:val="22"/>
            <w:szCs w:val="22"/>
          </w:rPr>
          <w:tab/>
        </w:r>
        <w:r w:rsidR="00CB5D51" w:rsidRPr="006D5CD9">
          <w:rPr>
            <w:rStyle w:val="Hyperlink"/>
            <w:rFonts w:eastAsiaTheme="minorEastAsia"/>
          </w:rPr>
          <w:t>Opening of Technical Proposals</w:t>
        </w:r>
        <w:r w:rsidR="00CB5D51">
          <w:rPr>
            <w:webHidden/>
          </w:rPr>
          <w:tab/>
        </w:r>
        <w:r w:rsidR="00CB5D51">
          <w:rPr>
            <w:webHidden/>
          </w:rPr>
          <w:fldChar w:fldCharType="begin"/>
        </w:r>
        <w:r w:rsidR="00CB5D51">
          <w:rPr>
            <w:webHidden/>
          </w:rPr>
          <w:instrText xml:space="preserve"> PAGEREF _Toc48926373 \h </w:instrText>
        </w:r>
        <w:r w:rsidR="00CB5D51">
          <w:rPr>
            <w:webHidden/>
          </w:rPr>
        </w:r>
        <w:r w:rsidR="00CB5D51">
          <w:rPr>
            <w:webHidden/>
          </w:rPr>
          <w:fldChar w:fldCharType="separate"/>
        </w:r>
        <w:r w:rsidR="00CB5D51">
          <w:rPr>
            <w:webHidden/>
          </w:rPr>
          <w:t>20</w:t>
        </w:r>
        <w:r w:rsidR="00CB5D51">
          <w:rPr>
            <w:webHidden/>
          </w:rPr>
          <w:fldChar w:fldCharType="end"/>
        </w:r>
      </w:hyperlink>
    </w:p>
    <w:p w14:paraId="508B5156" w14:textId="00E0E4BF" w:rsidR="00CB5D51" w:rsidRDefault="00000000">
      <w:pPr>
        <w:pStyle w:val="TOC2"/>
        <w:rPr>
          <w:rFonts w:asciiTheme="minorHAnsi" w:eastAsiaTheme="minorEastAsia" w:hAnsiTheme="minorHAnsi" w:cstheme="minorBidi"/>
          <w:sz w:val="22"/>
          <w:szCs w:val="22"/>
        </w:rPr>
      </w:pPr>
      <w:hyperlink w:anchor="_Toc48926374" w:history="1">
        <w:r w:rsidR="00CB5D51" w:rsidRPr="006D5CD9">
          <w:rPr>
            <w:rStyle w:val="Hyperlink"/>
            <w:rFonts w:eastAsiaTheme="minorEastAsia"/>
          </w:rPr>
          <w:t>20.</w:t>
        </w:r>
        <w:r w:rsidR="00CB5D51">
          <w:rPr>
            <w:rFonts w:asciiTheme="minorHAnsi" w:eastAsiaTheme="minorEastAsia" w:hAnsiTheme="minorHAnsi" w:cstheme="minorBidi"/>
            <w:sz w:val="22"/>
            <w:szCs w:val="22"/>
          </w:rPr>
          <w:tab/>
        </w:r>
        <w:r w:rsidR="00CB5D51" w:rsidRPr="006D5CD9">
          <w:rPr>
            <w:rStyle w:val="Hyperlink"/>
            <w:rFonts w:eastAsiaTheme="minorEastAsia"/>
          </w:rPr>
          <w:t>Proposals Evaluation</w:t>
        </w:r>
        <w:r w:rsidR="00CB5D51">
          <w:rPr>
            <w:webHidden/>
          </w:rPr>
          <w:tab/>
        </w:r>
        <w:r w:rsidR="00CB5D51">
          <w:rPr>
            <w:webHidden/>
          </w:rPr>
          <w:fldChar w:fldCharType="begin"/>
        </w:r>
        <w:r w:rsidR="00CB5D51">
          <w:rPr>
            <w:webHidden/>
          </w:rPr>
          <w:instrText xml:space="preserve"> PAGEREF _Toc48926374 \h </w:instrText>
        </w:r>
        <w:r w:rsidR="00CB5D51">
          <w:rPr>
            <w:webHidden/>
          </w:rPr>
        </w:r>
        <w:r w:rsidR="00CB5D51">
          <w:rPr>
            <w:webHidden/>
          </w:rPr>
          <w:fldChar w:fldCharType="separate"/>
        </w:r>
        <w:r w:rsidR="00CB5D51">
          <w:rPr>
            <w:webHidden/>
          </w:rPr>
          <w:t>20</w:t>
        </w:r>
        <w:r w:rsidR="00CB5D51">
          <w:rPr>
            <w:webHidden/>
          </w:rPr>
          <w:fldChar w:fldCharType="end"/>
        </w:r>
      </w:hyperlink>
    </w:p>
    <w:p w14:paraId="0BBC321A" w14:textId="2750357B" w:rsidR="00CB5D51" w:rsidRDefault="00000000">
      <w:pPr>
        <w:pStyle w:val="TOC2"/>
        <w:rPr>
          <w:rFonts w:asciiTheme="minorHAnsi" w:eastAsiaTheme="minorEastAsia" w:hAnsiTheme="minorHAnsi" w:cstheme="minorBidi"/>
          <w:sz w:val="22"/>
          <w:szCs w:val="22"/>
        </w:rPr>
      </w:pPr>
      <w:hyperlink w:anchor="_Toc48926375" w:history="1">
        <w:r w:rsidR="00CB5D51" w:rsidRPr="006D5CD9">
          <w:rPr>
            <w:rStyle w:val="Hyperlink"/>
            <w:rFonts w:eastAsiaTheme="minorEastAsia"/>
          </w:rPr>
          <w:t>21.</w:t>
        </w:r>
        <w:r w:rsidR="00CB5D51">
          <w:rPr>
            <w:rFonts w:asciiTheme="minorHAnsi" w:eastAsiaTheme="minorEastAsia" w:hAnsiTheme="minorHAnsi" w:cstheme="minorBidi"/>
            <w:sz w:val="22"/>
            <w:szCs w:val="22"/>
          </w:rPr>
          <w:tab/>
        </w:r>
        <w:r w:rsidR="00CB5D51" w:rsidRPr="006D5CD9">
          <w:rPr>
            <w:rStyle w:val="Hyperlink"/>
            <w:rFonts w:eastAsiaTheme="minorEastAsia"/>
          </w:rPr>
          <w:t>Evaluation of Technical Proposals</w:t>
        </w:r>
        <w:r w:rsidR="00CB5D51">
          <w:rPr>
            <w:webHidden/>
          </w:rPr>
          <w:tab/>
        </w:r>
        <w:r w:rsidR="00CB5D51">
          <w:rPr>
            <w:webHidden/>
          </w:rPr>
          <w:fldChar w:fldCharType="begin"/>
        </w:r>
        <w:r w:rsidR="00CB5D51">
          <w:rPr>
            <w:webHidden/>
          </w:rPr>
          <w:instrText xml:space="preserve"> PAGEREF _Toc48926375 \h </w:instrText>
        </w:r>
        <w:r w:rsidR="00CB5D51">
          <w:rPr>
            <w:webHidden/>
          </w:rPr>
        </w:r>
        <w:r w:rsidR="00CB5D51">
          <w:rPr>
            <w:webHidden/>
          </w:rPr>
          <w:fldChar w:fldCharType="separate"/>
        </w:r>
        <w:r w:rsidR="00CB5D51">
          <w:rPr>
            <w:webHidden/>
          </w:rPr>
          <w:t>21</w:t>
        </w:r>
        <w:r w:rsidR="00CB5D51">
          <w:rPr>
            <w:webHidden/>
          </w:rPr>
          <w:fldChar w:fldCharType="end"/>
        </w:r>
      </w:hyperlink>
    </w:p>
    <w:p w14:paraId="4DDACB76" w14:textId="4FBB8D93" w:rsidR="00CB5D51" w:rsidRDefault="00000000">
      <w:pPr>
        <w:pStyle w:val="TOC2"/>
        <w:rPr>
          <w:rFonts w:asciiTheme="minorHAnsi" w:eastAsiaTheme="minorEastAsia" w:hAnsiTheme="minorHAnsi" w:cstheme="minorBidi"/>
          <w:sz w:val="22"/>
          <w:szCs w:val="22"/>
        </w:rPr>
      </w:pPr>
      <w:hyperlink w:anchor="_Toc48926376" w:history="1">
        <w:r w:rsidR="00CB5D51" w:rsidRPr="006D5CD9">
          <w:rPr>
            <w:rStyle w:val="Hyperlink"/>
            <w:rFonts w:eastAsiaTheme="minorEastAsia"/>
          </w:rPr>
          <w:t>22.</w:t>
        </w:r>
        <w:r w:rsidR="00CB5D51">
          <w:rPr>
            <w:rFonts w:asciiTheme="minorHAnsi" w:eastAsiaTheme="minorEastAsia" w:hAnsiTheme="minorHAnsi" w:cstheme="minorBidi"/>
            <w:sz w:val="22"/>
            <w:szCs w:val="22"/>
          </w:rPr>
          <w:tab/>
        </w:r>
        <w:r w:rsidR="00CB5D51" w:rsidRPr="006D5CD9">
          <w:rPr>
            <w:rStyle w:val="Hyperlink"/>
            <w:rFonts w:eastAsiaTheme="minorEastAsia"/>
          </w:rPr>
          <w:t>Financial Proposals for QBS</w:t>
        </w:r>
        <w:r w:rsidR="00CB5D51">
          <w:rPr>
            <w:webHidden/>
          </w:rPr>
          <w:tab/>
        </w:r>
        <w:r w:rsidR="00CB5D51">
          <w:rPr>
            <w:webHidden/>
          </w:rPr>
          <w:fldChar w:fldCharType="begin"/>
        </w:r>
        <w:r w:rsidR="00CB5D51">
          <w:rPr>
            <w:webHidden/>
          </w:rPr>
          <w:instrText xml:space="preserve"> PAGEREF _Toc48926376 \h </w:instrText>
        </w:r>
        <w:r w:rsidR="00CB5D51">
          <w:rPr>
            <w:webHidden/>
          </w:rPr>
        </w:r>
        <w:r w:rsidR="00CB5D51">
          <w:rPr>
            <w:webHidden/>
          </w:rPr>
          <w:fldChar w:fldCharType="separate"/>
        </w:r>
        <w:r w:rsidR="00CB5D51">
          <w:rPr>
            <w:webHidden/>
          </w:rPr>
          <w:t>21</w:t>
        </w:r>
        <w:r w:rsidR="00CB5D51">
          <w:rPr>
            <w:webHidden/>
          </w:rPr>
          <w:fldChar w:fldCharType="end"/>
        </w:r>
      </w:hyperlink>
    </w:p>
    <w:p w14:paraId="5DBC5AA9" w14:textId="4D5C72F8" w:rsidR="00CB5D51" w:rsidRDefault="00000000">
      <w:pPr>
        <w:pStyle w:val="TOC2"/>
        <w:rPr>
          <w:rFonts w:asciiTheme="minorHAnsi" w:eastAsiaTheme="minorEastAsia" w:hAnsiTheme="minorHAnsi" w:cstheme="minorBidi"/>
          <w:sz w:val="22"/>
          <w:szCs w:val="22"/>
        </w:rPr>
      </w:pPr>
      <w:hyperlink w:anchor="_Toc48926377" w:history="1">
        <w:r w:rsidR="00CB5D51" w:rsidRPr="006D5CD9">
          <w:rPr>
            <w:rStyle w:val="Hyperlink"/>
            <w:rFonts w:eastAsiaTheme="minorEastAsia"/>
          </w:rPr>
          <w:t>23.</w:t>
        </w:r>
        <w:r w:rsidR="00CB5D51">
          <w:rPr>
            <w:rFonts w:asciiTheme="minorHAnsi" w:eastAsiaTheme="minorEastAsia" w:hAnsiTheme="minorHAnsi" w:cstheme="minorBidi"/>
            <w:sz w:val="22"/>
            <w:szCs w:val="22"/>
          </w:rPr>
          <w:tab/>
        </w:r>
        <w:r w:rsidR="00CB5D51" w:rsidRPr="006D5CD9">
          <w:rPr>
            <w:rStyle w:val="Hyperlink"/>
            <w:rFonts w:eastAsiaTheme="minorEastAsia"/>
          </w:rPr>
          <w:t>Public Opening of Financial Proposals (for QCBS, FBS, and LCS methods)</w:t>
        </w:r>
        <w:r w:rsidR="00CB5D51">
          <w:rPr>
            <w:webHidden/>
          </w:rPr>
          <w:tab/>
        </w:r>
        <w:r w:rsidR="00CB5D51">
          <w:rPr>
            <w:webHidden/>
          </w:rPr>
          <w:fldChar w:fldCharType="begin"/>
        </w:r>
        <w:r w:rsidR="00CB5D51">
          <w:rPr>
            <w:webHidden/>
          </w:rPr>
          <w:instrText xml:space="preserve"> PAGEREF _Toc48926377 \h </w:instrText>
        </w:r>
        <w:r w:rsidR="00CB5D51">
          <w:rPr>
            <w:webHidden/>
          </w:rPr>
        </w:r>
        <w:r w:rsidR="00CB5D51">
          <w:rPr>
            <w:webHidden/>
          </w:rPr>
          <w:fldChar w:fldCharType="separate"/>
        </w:r>
        <w:r w:rsidR="00CB5D51">
          <w:rPr>
            <w:webHidden/>
          </w:rPr>
          <w:t>21</w:t>
        </w:r>
        <w:r w:rsidR="00CB5D51">
          <w:rPr>
            <w:webHidden/>
          </w:rPr>
          <w:fldChar w:fldCharType="end"/>
        </w:r>
      </w:hyperlink>
    </w:p>
    <w:p w14:paraId="1DEEFBB5" w14:textId="17CC8EFC" w:rsidR="00CB5D51" w:rsidRDefault="00000000">
      <w:pPr>
        <w:pStyle w:val="TOC2"/>
        <w:rPr>
          <w:rFonts w:asciiTheme="minorHAnsi" w:eastAsiaTheme="minorEastAsia" w:hAnsiTheme="minorHAnsi" w:cstheme="minorBidi"/>
          <w:sz w:val="22"/>
          <w:szCs w:val="22"/>
        </w:rPr>
      </w:pPr>
      <w:hyperlink w:anchor="_Toc48926378" w:history="1">
        <w:r w:rsidR="00CB5D51" w:rsidRPr="006D5CD9">
          <w:rPr>
            <w:rStyle w:val="Hyperlink"/>
            <w:rFonts w:eastAsiaTheme="minorEastAsia"/>
          </w:rPr>
          <w:t>24.</w:t>
        </w:r>
        <w:r w:rsidR="00CB5D51">
          <w:rPr>
            <w:rFonts w:asciiTheme="minorHAnsi" w:eastAsiaTheme="minorEastAsia" w:hAnsiTheme="minorHAnsi" w:cstheme="minorBidi"/>
            <w:sz w:val="22"/>
            <w:szCs w:val="22"/>
          </w:rPr>
          <w:tab/>
        </w:r>
        <w:r w:rsidR="00CB5D51" w:rsidRPr="006D5CD9">
          <w:rPr>
            <w:rStyle w:val="Hyperlink"/>
            <w:rFonts w:eastAsiaTheme="minorEastAsia"/>
          </w:rPr>
          <w:t>Correction of Errors</w:t>
        </w:r>
        <w:r w:rsidR="00CB5D51">
          <w:rPr>
            <w:webHidden/>
          </w:rPr>
          <w:tab/>
        </w:r>
        <w:r w:rsidR="00CB5D51">
          <w:rPr>
            <w:webHidden/>
          </w:rPr>
          <w:fldChar w:fldCharType="begin"/>
        </w:r>
        <w:r w:rsidR="00CB5D51">
          <w:rPr>
            <w:webHidden/>
          </w:rPr>
          <w:instrText xml:space="preserve"> PAGEREF _Toc48926378 \h </w:instrText>
        </w:r>
        <w:r w:rsidR="00CB5D51">
          <w:rPr>
            <w:webHidden/>
          </w:rPr>
        </w:r>
        <w:r w:rsidR="00CB5D51">
          <w:rPr>
            <w:webHidden/>
          </w:rPr>
          <w:fldChar w:fldCharType="separate"/>
        </w:r>
        <w:r w:rsidR="00CB5D51">
          <w:rPr>
            <w:webHidden/>
          </w:rPr>
          <w:t>22</w:t>
        </w:r>
        <w:r w:rsidR="00CB5D51">
          <w:rPr>
            <w:webHidden/>
          </w:rPr>
          <w:fldChar w:fldCharType="end"/>
        </w:r>
      </w:hyperlink>
    </w:p>
    <w:p w14:paraId="743B2152" w14:textId="76A81A46" w:rsidR="00CB5D51" w:rsidRDefault="00000000">
      <w:pPr>
        <w:pStyle w:val="TOC2"/>
        <w:rPr>
          <w:rFonts w:asciiTheme="minorHAnsi" w:eastAsiaTheme="minorEastAsia" w:hAnsiTheme="minorHAnsi" w:cstheme="minorBidi"/>
          <w:sz w:val="22"/>
          <w:szCs w:val="22"/>
        </w:rPr>
      </w:pPr>
      <w:hyperlink w:anchor="_Toc48926379" w:history="1">
        <w:r w:rsidR="00CB5D51" w:rsidRPr="006D5CD9">
          <w:rPr>
            <w:rStyle w:val="Hyperlink"/>
            <w:rFonts w:eastAsiaTheme="minorEastAsia"/>
          </w:rPr>
          <w:t>25.</w:t>
        </w:r>
        <w:r w:rsidR="00CB5D51">
          <w:rPr>
            <w:rFonts w:asciiTheme="minorHAnsi" w:eastAsiaTheme="minorEastAsia" w:hAnsiTheme="minorHAnsi" w:cstheme="minorBidi"/>
            <w:sz w:val="22"/>
            <w:szCs w:val="22"/>
          </w:rPr>
          <w:tab/>
        </w:r>
        <w:r w:rsidR="00CB5D51" w:rsidRPr="006D5CD9">
          <w:rPr>
            <w:rStyle w:val="Hyperlink"/>
            <w:rFonts w:eastAsiaTheme="minorEastAsia"/>
          </w:rPr>
          <w:t>Taxes</w:t>
        </w:r>
        <w:r w:rsidR="00CB5D51">
          <w:rPr>
            <w:webHidden/>
          </w:rPr>
          <w:tab/>
        </w:r>
        <w:r w:rsidR="00CB5D51">
          <w:rPr>
            <w:webHidden/>
          </w:rPr>
          <w:fldChar w:fldCharType="begin"/>
        </w:r>
        <w:r w:rsidR="00CB5D51">
          <w:rPr>
            <w:webHidden/>
          </w:rPr>
          <w:instrText xml:space="preserve"> PAGEREF _Toc48926379 \h </w:instrText>
        </w:r>
        <w:r w:rsidR="00CB5D51">
          <w:rPr>
            <w:webHidden/>
          </w:rPr>
        </w:r>
        <w:r w:rsidR="00CB5D51">
          <w:rPr>
            <w:webHidden/>
          </w:rPr>
          <w:fldChar w:fldCharType="separate"/>
        </w:r>
        <w:r w:rsidR="00CB5D51">
          <w:rPr>
            <w:webHidden/>
          </w:rPr>
          <w:t>23</w:t>
        </w:r>
        <w:r w:rsidR="00CB5D51">
          <w:rPr>
            <w:webHidden/>
          </w:rPr>
          <w:fldChar w:fldCharType="end"/>
        </w:r>
      </w:hyperlink>
    </w:p>
    <w:p w14:paraId="1B7A4D70" w14:textId="5AA194CD" w:rsidR="00CB5D51" w:rsidRDefault="00000000">
      <w:pPr>
        <w:pStyle w:val="TOC2"/>
        <w:rPr>
          <w:rFonts w:asciiTheme="minorHAnsi" w:eastAsiaTheme="minorEastAsia" w:hAnsiTheme="minorHAnsi" w:cstheme="minorBidi"/>
          <w:sz w:val="22"/>
          <w:szCs w:val="22"/>
        </w:rPr>
      </w:pPr>
      <w:hyperlink w:anchor="_Toc48926380" w:history="1">
        <w:r w:rsidR="00CB5D51" w:rsidRPr="006D5CD9">
          <w:rPr>
            <w:rStyle w:val="Hyperlink"/>
            <w:rFonts w:eastAsiaTheme="minorEastAsia"/>
          </w:rPr>
          <w:t>26.</w:t>
        </w:r>
        <w:r w:rsidR="00CB5D51">
          <w:rPr>
            <w:rFonts w:asciiTheme="minorHAnsi" w:eastAsiaTheme="minorEastAsia" w:hAnsiTheme="minorHAnsi" w:cstheme="minorBidi"/>
            <w:sz w:val="22"/>
            <w:szCs w:val="22"/>
          </w:rPr>
          <w:tab/>
        </w:r>
        <w:r w:rsidR="00CB5D51" w:rsidRPr="006D5CD9">
          <w:rPr>
            <w:rStyle w:val="Hyperlink"/>
            <w:rFonts w:eastAsiaTheme="minorEastAsia"/>
          </w:rPr>
          <w:t>Combined Quality and Cost Evaluation</w:t>
        </w:r>
        <w:r w:rsidR="00CB5D51">
          <w:rPr>
            <w:webHidden/>
          </w:rPr>
          <w:tab/>
        </w:r>
        <w:r w:rsidR="00CB5D51">
          <w:rPr>
            <w:webHidden/>
          </w:rPr>
          <w:fldChar w:fldCharType="begin"/>
        </w:r>
        <w:r w:rsidR="00CB5D51">
          <w:rPr>
            <w:webHidden/>
          </w:rPr>
          <w:instrText xml:space="preserve"> PAGEREF _Toc48926380 \h </w:instrText>
        </w:r>
        <w:r w:rsidR="00CB5D51">
          <w:rPr>
            <w:webHidden/>
          </w:rPr>
        </w:r>
        <w:r w:rsidR="00CB5D51">
          <w:rPr>
            <w:webHidden/>
          </w:rPr>
          <w:fldChar w:fldCharType="separate"/>
        </w:r>
        <w:r w:rsidR="00CB5D51">
          <w:rPr>
            <w:webHidden/>
          </w:rPr>
          <w:t>23</w:t>
        </w:r>
        <w:r w:rsidR="00CB5D51">
          <w:rPr>
            <w:webHidden/>
          </w:rPr>
          <w:fldChar w:fldCharType="end"/>
        </w:r>
      </w:hyperlink>
    </w:p>
    <w:p w14:paraId="3DF984E6" w14:textId="5616CD22" w:rsidR="00CB5D51" w:rsidRDefault="00000000">
      <w:pPr>
        <w:pStyle w:val="TOC1"/>
        <w:rPr>
          <w:rFonts w:asciiTheme="minorHAnsi" w:eastAsiaTheme="minorEastAsia" w:hAnsiTheme="minorHAnsi" w:cstheme="minorBidi"/>
          <w:sz w:val="22"/>
          <w:szCs w:val="22"/>
          <w:lang w:val="en-US"/>
        </w:rPr>
      </w:pPr>
      <w:hyperlink w:anchor="_Toc48926381" w:history="1">
        <w:r w:rsidR="00CB5D51" w:rsidRPr="006D5CD9">
          <w:rPr>
            <w:rStyle w:val="Hyperlink"/>
            <w:rFonts w:eastAsiaTheme="minorEastAsia"/>
          </w:rPr>
          <w:t>D.  Negotiations and Award</w:t>
        </w:r>
        <w:r w:rsidR="00CB5D51">
          <w:rPr>
            <w:webHidden/>
          </w:rPr>
          <w:tab/>
        </w:r>
        <w:r w:rsidR="00CB5D51">
          <w:rPr>
            <w:webHidden/>
          </w:rPr>
          <w:fldChar w:fldCharType="begin"/>
        </w:r>
        <w:r w:rsidR="00CB5D51">
          <w:rPr>
            <w:webHidden/>
          </w:rPr>
          <w:instrText xml:space="preserve"> PAGEREF _Toc48926381 \h </w:instrText>
        </w:r>
        <w:r w:rsidR="00CB5D51">
          <w:rPr>
            <w:webHidden/>
          </w:rPr>
        </w:r>
        <w:r w:rsidR="00CB5D51">
          <w:rPr>
            <w:webHidden/>
          </w:rPr>
          <w:fldChar w:fldCharType="separate"/>
        </w:r>
        <w:r w:rsidR="00CB5D51">
          <w:rPr>
            <w:webHidden/>
          </w:rPr>
          <w:t>24</w:t>
        </w:r>
        <w:r w:rsidR="00CB5D51">
          <w:rPr>
            <w:webHidden/>
          </w:rPr>
          <w:fldChar w:fldCharType="end"/>
        </w:r>
      </w:hyperlink>
    </w:p>
    <w:p w14:paraId="286C42C6" w14:textId="69DE2B80" w:rsidR="00CB5D51" w:rsidRDefault="00000000">
      <w:pPr>
        <w:pStyle w:val="TOC2"/>
        <w:rPr>
          <w:rFonts w:asciiTheme="minorHAnsi" w:eastAsiaTheme="minorEastAsia" w:hAnsiTheme="minorHAnsi" w:cstheme="minorBidi"/>
          <w:sz w:val="22"/>
          <w:szCs w:val="22"/>
        </w:rPr>
      </w:pPr>
      <w:hyperlink w:anchor="_Toc48926382" w:history="1">
        <w:r w:rsidR="00CB5D51" w:rsidRPr="006D5CD9">
          <w:rPr>
            <w:rStyle w:val="Hyperlink"/>
            <w:rFonts w:eastAsiaTheme="minorEastAsia"/>
          </w:rPr>
          <w:t>27.</w:t>
        </w:r>
        <w:r w:rsidR="00CB5D51">
          <w:rPr>
            <w:rFonts w:asciiTheme="minorHAnsi" w:eastAsiaTheme="minorEastAsia" w:hAnsiTheme="minorHAnsi" w:cstheme="minorBidi"/>
            <w:sz w:val="22"/>
            <w:szCs w:val="22"/>
          </w:rPr>
          <w:tab/>
        </w:r>
        <w:r w:rsidR="00CB5D51" w:rsidRPr="006D5CD9">
          <w:rPr>
            <w:rStyle w:val="Hyperlink"/>
            <w:rFonts w:eastAsiaTheme="minorEastAsia"/>
          </w:rPr>
          <w:t>Negotiations</w:t>
        </w:r>
        <w:r w:rsidR="00CB5D51">
          <w:rPr>
            <w:webHidden/>
          </w:rPr>
          <w:tab/>
        </w:r>
        <w:r w:rsidR="00CB5D51">
          <w:rPr>
            <w:webHidden/>
          </w:rPr>
          <w:fldChar w:fldCharType="begin"/>
        </w:r>
        <w:r w:rsidR="00CB5D51">
          <w:rPr>
            <w:webHidden/>
          </w:rPr>
          <w:instrText xml:space="preserve"> PAGEREF _Toc48926382 \h </w:instrText>
        </w:r>
        <w:r w:rsidR="00CB5D51">
          <w:rPr>
            <w:webHidden/>
          </w:rPr>
        </w:r>
        <w:r w:rsidR="00CB5D51">
          <w:rPr>
            <w:webHidden/>
          </w:rPr>
          <w:fldChar w:fldCharType="separate"/>
        </w:r>
        <w:r w:rsidR="00CB5D51">
          <w:rPr>
            <w:webHidden/>
          </w:rPr>
          <w:t>24</w:t>
        </w:r>
        <w:r w:rsidR="00CB5D51">
          <w:rPr>
            <w:webHidden/>
          </w:rPr>
          <w:fldChar w:fldCharType="end"/>
        </w:r>
      </w:hyperlink>
    </w:p>
    <w:p w14:paraId="5C4A69E3" w14:textId="04121C1B" w:rsidR="00CB5D51" w:rsidRDefault="00000000">
      <w:pPr>
        <w:pStyle w:val="TOC2"/>
        <w:rPr>
          <w:rFonts w:asciiTheme="minorHAnsi" w:eastAsiaTheme="minorEastAsia" w:hAnsiTheme="minorHAnsi" w:cstheme="minorBidi"/>
          <w:sz w:val="22"/>
          <w:szCs w:val="22"/>
        </w:rPr>
      </w:pPr>
      <w:hyperlink w:anchor="_Toc48926383" w:history="1">
        <w:r w:rsidR="00CB5D51" w:rsidRPr="006D5CD9">
          <w:rPr>
            <w:rStyle w:val="Hyperlink"/>
            <w:rFonts w:eastAsiaTheme="minorEastAsia"/>
          </w:rPr>
          <w:t>28.</w:t>
        </w:r>
        <w:r w:rsidR="00CB5D51">
          <w:rPr>
            <w:rFonts w:asciiTheme="minorHAnsi" w:eastAsiaTheme="minorEastAsia" w:hAnsiTheme="minorHAnsi" w:cstheme="minorBidi"/>
            <w:sz w:val="22"/>
            <w:szCs w:val="22"/>
          </w:rPr>
          <w:tab/>
        </w:r>
        <w:r w:rsidR="00CB5D51" w:rsidRPr="006D5CD9">
          <w:rPr>
            <w:rStyle w:val="Hyperlink"/>
            <w:rFonts w:eastAsiaTheme="minorEastAsia"/>
          </w:rPr>
          <w:t>Conclusion of Negotiations</w:t>
        </w:r>
        <w:r w:rsidR="00CB5D51">
          <w:rPr>
            <w:webHidden/>
          </w:rPr>
          <w:tab/>
        </w:r>
        <w:r w:rsidR="00CB5D51">
          <w:rPr>
            <w:webHidden/>
          </w:rPr>
          <w:fldChar w:fldCharType="begin"/>
        </w:r>
        <w:r w:rsidR="00CB5D51">
          <w:rPr>
            <w:webHidden/>
          </w:rPr>
          <w:instrText xml:space="preserve"> PAGEREF _Toc48926383 \h </w:instrText>
        </w:r>
        <w:r w:rsidR="00CB5D51">
          <w:rPr>
            <w:webHidden/>
          </w:rPr>
        </w:r>
        <w:r w:rsidR="00CB5D51">
          <w:rPr>
            <w:webHidden/>
          </w:rPr>
          <w:fldChar w:fldCharType="separate"/>
        </w:r>
        <w:r w:rsidR="00CB5D51">
          <w:rPr>
            <w:webHidden/>
          </w:rPr>
          <w:t>25</w:t>
        </w:r>
        <w:r w:rsidR="00CB5D51">
          <w:rPr>
            <w:webHidden/>
          </w:rPr>
          <w:fldChar w:fldCharType="end"/>
        </w:r>
      </w:hyperlink>
    </w:p>
    <w:p w14:paraId="2DCD2001" w14:textId="40C5A026" w:rsidR="00CB5D51" w:rsidRDefault="00000000">
      <w:pPr>
        <w:pStyle w:val="TOC2"/>
        <w:rPr>
          <w:rFonts w:asciiTheme="minorHAnsi" w:eastAsiaTheme="minorEastAsia" w:hAnsiTheme="minorHAnsi" w:cstheme="minorBidi"/>
          <w:sz w:val="22"/>
          <w:szCs w:val="22"/>
        </w:rPr>
      </w:pPr>
      <w:hyperlink w:anchor="_Toc48926384" w:history="1">
        <w:r w:rsidR="00CB5D51" w:rsidRPr="006D5CD9">
          <w:rPr>
            <w:rStyle w:val="Hyperlink"/>
            <w:rFonts w:eastAsiaTheme="minorEastAsia"/>
          </w:rPr>
          <w:t>29.</w:t>
        </w:r>
        <w:r w:rsidR="00CB5D51">
          <w:rPr>
            <w:rFonts w:asciiTheme="minorHAnsi" w:eastAsiaTheme="minorEastAsia" w:hAnsiTheme="minorHAnsi" w:cstheme="minorBidi"/>
            <w:sz w:val="22"/>
            <w:szCs w:val="22"/>
          </w:rPr>
          <w:tab/>
        </w:r>
        <w:r w:rsidR="00CB5D51" w:rsidRPr="006D5CD9">
          <w:rPr>
            <w:rStyle w:val="Hyperlink"/>
            <w:rFonts w:eastAsiaTheme="minorEastAsia"/>
          </w:rPr>
          <w:t>Notification of Award</w:t>
        </w:r>
        <w:r w:rsidR="00CB5D51">
          <w:rPr>
            <w:webHidden/>
          </w:rPr>
          <w:tab/>
        </w:r>
        <w:r w:rsidR="00CB5D51">
          <w:rPr>
            <w:webHidden/>
          </w:rPr>
          <w:fldChar w:fldCharType="begin"/>
        </w:r>
        <w:r w:rsidR="00CB5D51">
          <w:rPr>
            <w:webHidden/>
          </w:rPr>
          <w:instrText xml:space="preserve"> PAGEREF _Toc48926384 \h </w:instrText>
        </w:r>
        <w:r w:rsidR="00CB5D51">
          <w:rPr>
            <w:webHidden/>
          </w:rPr>
        </w:r>
        <w:r w:rsidR="00CB5D51">
          <w:rPr>
            <w:webHidden/>
          </w:rPr>
          <w:fldChar w:fldCharType="separate"/>
        </w:r>
        <w:r w:rsidR="00CB5D51">
          <w:rPr>
            <w:webHidden/>
          </w:rPr>
          <w:t>25</w:t>
        </w:r>
        <w:r w:rsidR="00CB5D51">
          <w:rPr>
            <w:webHidden/>
          </w:rPr>
          <w:fldChar w:fldCharType="end"/>
        </w:r>
      </w:hyperlink>
    </w:p>
    <w:p w14:paraId="3151877A" w14:textId="51C43C8E" w:rsidR="00CB5D51" w:rsidRDefault="00000000">
      <w:pPr>
        <w:pStyle w:val="TOC2"/>
        <w:rPr>
          <w:rFonts w:asciiTheme="minorHAnsi" w:eastAsiaTheme="minorEastAsia" w:hAnsiTheme="minorHAnsi" w:cstheme="minorBidi"/>
          <w:sz w:val="22"/>
          <w:szCs w:val="22"/>
        </w:rPr>
      </w:pPr>
      <w:hyperlink w:anchor="_Toc48926385" w:history="1">
        <w:r w:rsidR="00CB5D51" w:rsidRPr="006D5CD9">
          <w:rPr>
            <w:rStyle w:val="Hyperlink"/>
            <w:rFonts w:eastAsiaTheme="minorEastAsia"/>
          </w:rPr>
          <w:t>30.</w:t>
        </w:r>
        <w:r w:rsidR="00CB5D51">
          <w:rPr>
            <w:rFonts w:asciiTheme="minorHAnsi" w:eastAsiaTheme="minorEastAsia" w:hAnsiTheme="minorHAnsi" w:cstheme="minorBidi"/>
            <w:sz w:val="22"/>
            <w:szCs w:val="22"/>
          </w:rPr>
          <w:tab/>
        </w:r>
        <w:r w:rsidR="00CB5D51" w:rsidRPr="006D5CD9">
          <w:rPr>
            <w:rStyle w:val="Hyperlink"/>
            <w:rFonts w:eastAsiaTheme="minorEastAsia"/>
          </w:rPr>
          <w:t>Signing of Contract</w:t>
        </w:r>
        <w:r w:rsidR="00CB5D51">
          <w:rPr>
            <w:webHidden/>
          </w:rPr>
          <w:tab/>
        </w:r>
        <w:r w:rsidR="00CB5D51">
          <w:rPr>
            <w:webHidden/>
          </w:rPr>
          <w:fldChar w:fldCharType="begin"/>
        </w:r>
        <w:r w:rsidR="00CB5D51">
          <w:rPr>
            <w:webHidden/>
          </w:rPr>
          <w:instrText xml:space="preserve"> PAGEREF _Toc48926385 \h </w:instrText>
        </w:r>
        <w:r w:rsidR="00CB5D51">
          <w:rPr>
            <w:webHidden/>
          </w:rPr>
        </w:r>
        <w:r w:rsidR="00CB5D51">
          <w:rPr>
            <w:webHidden/>
          </w:rPr>
          <w:fldChar w:fldCharType="separate"/>
        </w:r>
        <w:r w:rsidR="00CB5D51">
          <w:rPr>
            <w:webHidden/>
          </w:rPr>
          <w:t>26</w:t>
        </w:r>
        <w:r w:rsidR="00CB5D51">
          <w:rPr>
            <w:webHidden/>
          </w:rPr>
          <w:fldChar w:fldCharType="end"/>
        </w:r>
      </w:hyperlink>
    </w:p>
    <w:p w14:paraId="1FC7273E" w14:textId="49EC3D34" w:rsidR="00CB5D51" w:rsidRDefault="00000000">
      <w:pPr>
        <w:pStyle w:val="TOC2"/>
        <w:rPr>
          <w:rFonts w:asciiTheme="minorHAnsi" w:eastAsiaTheme="minorEastAsia" w:hAnsiTheme="minorHAnsi" w:cstheme="minorBidi"/>
          <w:sz w:val="22"/>
          <w:szCs w:val="22"/>
        </w:rPr>
      </w:pPr>
      <w:hyperlink w:anchor="_Toc48926386" w:history="1">
        <w:r w:rsidR="00CB5D51" w:rsidRPr="006D5CD9">
          <w:rPr>
            <w:rStyle w:val="Hyperlink"/>
            <w:rFonts w:eastAsiaTheme="minorEastAsia"/>
          </w:rPr>
          <w:t>31.</w:t>
        </w:r>
        <w:r w:rsidR="00CB5D51">
          <w:rPr>
            <w:rFonts w:asciiTheme="minorHAnsi" w:eastAsiaTheme="minorEastAsia" w:hAnsiTheme="minorHAnsi" w:cstheme="minorBidi"/>
            <w:sz w:val="22"/>
            <w:szCs w:val="22"/>
          </w:rPr>
          <w:tab/>
        </w:r>
        <w:r w:rsidR="00CB5D51" w:rsidRPr="006D5CD9">
          <w:rPr>
            <w:rStyle w:val="Hyperlink"/>
            <w:rFonts w:eastAsiaTheme="minorEastAsia"/>
          </w:rPr>
          <w:t>Procurement Related Complaint</w:t>
        </w:r>
        <w:r w:rsidR="00CB5D51">
          <w:rPr>
            <w:webHidden/>
          </w:rPr>
          <w:tab/>
        </w:r>
        <w:r w:rsidR="00CB5D51">
          <w:rPr>
            <w:webHidden/>
          </w:rPr>
          <w:fldChar w:fldCharType="begin"/>
        </w:r>
        <w:r w:rsidR="00CB5D51">
          <w:rPr>
            <w:webHidden/>
          </w:rPr>
          <w:instrText xml:space="preserve"> PAGEREF _Toc48926386 \h </w:instrText>
        </w:r>
        <w:r w:rsidR="00CB5D51">
          <w:rPr>
            <w:webHidden/>
          </w:rPr>
        </w:r>
        <w:r w:rsidR="00CB5D51">
          <w:rPr>
            <w:webHidden/>
          </w:rPr>
          <w:fldChar w:fldCharType="separate"/>
        </w:r>
        <w:r w:rsidR="00CB5D51">
          <w:rPr>
            <w:webHidden/>
          </w:rPr>
          <w:t>27</w:t>
        </w:r>
        <w:r w:rsidR="00CB5D51">
          <w:rPr>
            <w:webHidden/>
          </w:rPr>
          <w:fldChar w:fldCharType="end"/>
        </w:r>
      </w:hyperlink>
    </w:p>
    <w:p w14:paraId="363939C9" w14:textId="5877AA85" w:rsidR="00CB5D51" w:rsidRDefault="00000000">
      <w:pPr>
        <w:pStyle w:val="TOC1"/>
        <w:rPr>
          <w:rFonts w:asciiTheme="minorHAnsi" w:eastAsiaTheme="minorEastAsia" w:hAnsiTheme="minorHAnsi" w:cstheme="minorBidi"/>
          <w:sz w:val="22"/>
          <w:szCs w:val="22"/>
          <w:lang w:val="en-US"/>
        </w:rPr>
      </w:pPr>
      <w:hyperlink w:anchor="_Toc48926387" w:history="1">
        <w:r w:rsidR="00CB5D51" w:rsidRPr="006D5CD9">
          <w:rPr>
            <w:rStyle w:val="Hyperlink"/>
            <w:rFonts w:eastAsiaTheme="minorEastAsia"/>
          </w:rPr>
          <w:t>E.  Data Sheet</w:t>
        </w:r>
        <w:r w:rsidR="00CB5D51">
          <w:rPr>
            <w:webHidden/>
          </w:rPr>
          <w:tab/>
        </w:r>
        <w:r w:rsidR="00CB5D51">
          <w:rPr>
            <w:webHidden/>
          </w:rPr>
          <w:fldChar w:fldCharType="begin"/>
        </w:r>
        <w:r w:rsidR="00CB5D51">
          <w:rPr>
            <w:webHidden/>
          </w:rPr>
          <w:instrText xml:space="preserve"> PAGEREF _Toc48926387 \h </w:instrText>
        </w:r>
        <w:r w:rsidR="00CB5D51">
          <w:rPr>
            <w:webHidden/>
          </w:rPr>
        </w:r>
        <w:r w:rsidR="00CB5D51">
          <w:rPr>
            <w:webHidden/>
          </w:rPr>
          <w:fldChar w:fldCharType="separate"/>
        </w:r>
        <w:r w:rsidR="00CB5D51">
          <w:rPr>
            <w:webHidden/>
          </w:rPr>
          <w:t>28</w:t>
        </w:r>
        <w:r w:rsidR="00CB5D51">
          <w:rPr>
            <w:webHidden/>
          </w:rPr>
          <w:fldChar w:fldCharType="end"/>
        </w:r>
      </w:hyperlink>
    </w:p>
    <w:p w14:paraId="4F8F747D" w14:textId="6BA65B79" w:rsidR="00B7661A" w:rsidRPr="0042334A" w:rsidRDefault="00B7661A" w:rsidP="00B7661A">
      <w:pPr>
        <w:jc w:val="center"/>
        <w:rPr>
          <w:b/>
          <w:iCs/>
          <w:sz w:val="28"/>
          <w:szCs w:val="28"/>
        </w:rPr>
      </w:pPr>
      <w:r w:rsidRPr="0042334A">
        <w:rPr>
          <w:b/>
          <w:iCs/>
          <w:sz w:val="28"/>
          <w:szCs w:val="28"/>
        </w:rPr>
        <w:fldChar w:fldCharType="end"/>
      </w:r>
    </w:p>
    <w:p w14:paraId="4D74B221" w14:textId="55AAE9C4" w:rsidR="00B7661A" w:rsidRPr="0042334A" w:rsidRDefault="00B7661A" w:rsidP="00B7661A">
      <w:pPr>
        <w:rPr>
          <w:i/>
          <w:iCs/>
          <w:sz w:val="20"/>
          <w:szCs w:val="20"/>
        </w:rPr>
      </w:pPr>
      <w:r w:rsidRPr="0042334A">
        <w:rPr>
          <w:i/>
          <w:iCs/>
          <w:sz w:val="20"/>
          <w:szCs w:val="20"/>
        </w:rPr>
        <w:br w:type="page"/>
      </w:r>
      <w:bookmarkStart w:id="22" w:name="_Hlk47102822"/>
    </w:p>
    <w:p w14:paraId="5DDCF482" w14:textId="77777777" w:rsidR="00B7661A" w:rsidRPr="0042334A" w:rsidRDefault="00B7661A" w:rsidP="00B7661A">
      <w:pPr>
        <w:jc w:val="both"/>
        <w:rPr>
          <w:i/>
          <w:iCs/>
          <w:sz w:val="20"/>
          <w:szCs w:val="20"/>
        </w:rPr>
      </w:pPr>
    </w:p>
    <w:p w14:paraId="009D1697" w14:textId="77777777" w:rsidR="00B7661A" w:rsidRPr="0042334A" w:rsidRDefault="00B7661A" w:rsidP="00B7661A">
      <w:pPr>
        <w:jc w:val="center"/>
        <w:rPr>
          <w:b/>
          <w:iCs/>
          <w:sz w:val="32"/>
          <w:szCs w:val="32"/>
        </w:rPr>
      </w:pPr>
      <w:r w:rsidRPr="0042334A">
        <w:rPr>
          <w:b/>
          <w:iCs/>
          <w:sz w:val="32"/>
          <w:szCs w:val="32"/>
        </w:rPr>
        <w:t>Instructions to Consultants</w:t>
      </w:r>
    </w:p>
    <w:p w14:paraId="25785FE5" w14:textId="77777777" w:rsidR="00B7661A" w:rsidRPr="0042334A" w:rsidRDefault="00B7661A" w:rsidP="00B7661A">
      <w:pPr>
        <w:pStyle w:val="HeadingITC1"/>
      </w:pPr>
      <w:bookmarkStart w:id="23" w:name="_Toc474333877"/>
      <w:bookmarkStart w:id="24" w:name="_Toc474334046"/>
      <w:bookmarkStart w:id="25" w:name="_Toc494209424"/>
      <w:bookmarkStart w:id="26" w:name="_Toc48926352"/>
      <w:r w:rsidRPr="0042334A">
        <w:t>A.  General Provisions</w:t>
      </w:r>
      <w:bookmarkEnd w:id="23"/>
      <w:bookmarkEnd w:id="24"/>
      <w:bookmarkEnd w:id="25"/>
      <w:bookmarkEnd w:id="26"/>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3"/>
        <w:gridCol w:w="49"/>
        <w:gridCol w:w="6373"/>
        <w:gridCol w:w="9"/>
      </w:tblGrid>
      <w:tr w:rsidR="00B7661A" w:rsidRPr="0042334A" w14:paraId="565BF450" w14:textId="77777777" w:rsidTr="00AF3F81">
        <w:tc>
          <w:tcPr>
            <w:tcW w:w="2504" w:type="dxa"/>
            <w:gridSpan w:val="2"/>
          </w:tcPr>
          <w:p w14:paraId="1603A126" w14:textId="77777777" w:rsidR="00B7661A" w:rsidRPr="0042334A" w:rsidRDefault="00B7661A" w:rsidP="00B7661A">
            <w:pPr>
              <w:pStyle w:val="HeadingITC2"/>
              <w:spacing w:before="120" w:after="120"/>
              <w:contextualSpacing w:val="0"/>
            </w:pPr>
            <w:bookmarkStart w:id="27" w:name="_Toc474333878"/>
            <w:bookmarkStart w:id="28" w:name="_Toc474334047"/>
            <w:bookmarkStart w:id="29" w:name="_Toc494209425"/>
            <w:bookmarkStart w:id="30" w:name="_Toc48926353"/>
            <w:r w:rsidRPr="0042334A">
              <w:t>Definitions</w:t>
            </w:r>
            <w:bookmarkEnd w:id="27"/>
            <w:bookmarkEnd w:id="28"/>
            <w:bookmarkEnd w:id="29"/>
            <w:bookmarkEnd w:id="30"/>
          </w:p>
        </w:tc>
        <w:tc>
          <w:tcPr>
            <w:tcW w:w="6380" w:type="dxa"/>
            <w:gridSpan w:val="2"/>
          </w:tcPr>
          <w:p w14:paraId="2449DC53" w14:textId="77777777" w:rsidR="00B7661A" w:rsidRPr="0042334A" w:rsidRDefault="00B7661A" w:rsidP="00B7661A">
            <w:pPr>
              <w:numPr>
                <w:ilvl w:val="0"/>
                <w:numId w:val="2"/>
              </w:numPr>
              <w:spacing w:before="120" w:after="120"/>
              <w:ind w:left="942" w:right="-72" w:hanging="424"/>
              <w:jc w:val="both"/>
            </w:pPr>
            <w:r w:rsidRPr="0042334A">
              <w:rPr>
                <w:b/>
              </w:rPr>
              <w:t>“Affiliate(s)”</w:t>
            </w:r>
            <w:r w:rsidRPr="0042334A">
              <w:t xml:space="preserve"> means an individual or an entity that directly or indirectly controls, is controlled by, or is under common control with the Consultant.</w:t>
            </w:r>
          </w:p>
          <w:p w14:paraId="4096301C" w14:textId="77777777" w:rsidR="00B7661A" w:rsidRPr="0042334A" w:rsidRDefault="00B7661A" w:rsidP="00B7661A">
            <w:pPr>
              <w:numPr>
                <w:ilvl w:val="0"/>
                <w:numId w:val="2"/>
              </w:numPr>
              <w:spacing w:before="120" w:after="120"/>
              <w:ind w:left="942" w:right="-72" w:hanging="424"/>
              <w:jc w:val="both"/>
            </w:pPr>
            <w:r w:rsidRPr="0042334A">
              <w:rPr>
                <w:b/>
              </w:rPr>
              <w:t>“Applicable Law”</w:t>
            </w:r>
            <w:r w:rsidRPr="0042334A">
              <w:t xml:space="preserve"> means the laws and any other instruments having the force of law in the Client’s country, or in such other country as may be specified in the </w:t>
            </w:r>
            <w:r w:rsidRPr="0042334A">
              <w:rPr>
                <w:b/>
              </w:rPr>
              <w:t>Data Sheet</w:t>
            </w:r>
            <w:r w:rsidRPr="0042334A">
              <w:t>, as they may be issued and in force from time to time.</w:t>
            </w:r>
          </w:p>
          <w:p w14:paraId="5CC07D19" w14:textId="77777777" w:rsidR="00B7661A" w:rsidRPr="0042334A" w:rsidRDefault="00B7661A" w:rsidP="00B7661A">
            <w:pPr>
              <w:pStyle w:val="ListParagraph"/>
              <w:numPr>
                <w:ilvl w:val="0"/>
                <w:numId w:val="2"/>
              </w:numPr>
              <w:tabs>
                <w:tab w:val="left" w:pos="540"/>
              </w:tabs>
              <w:spacing w:before="120" w:after="120"/>
              <w:ind w:left="942" w:right="-72" w:hanging="424"/>
              <w:contextualSpacing w:val="0"/>
              <w:jc w:val="both"/>
            </w:pPr>
            <w:r w:rsidRPr="0042334A">
              <w:rPr>
                <w:b/>
              </w:rPr>
              <w:t>“Bank”</w:t>
            </w:r>
            <w:r w:rsidRPr="0042334A">
              <w:t xml:space="preserve"> means the International Bank for Reconstruction and Development (IBRD) or the International Development Association (IDA).</w:t>
            </w:r>
          </w:p>
          <w:p w14:paraId="5F8BFED9" w14:textId="77777777" w:rsidR="00B7661A" w:rsidRPr="0042334A" w:rsidRDefault="00B7661A" w:rsidP="00B7661A">
            <w:pPr>
              <w:pStyle w:val="ListParagraph"/>
              <w:numPr>
                <w:ilvl w:val="0"/>
                <w:numId w:val="2"/>
              </w:numPr>
              <w:tabs>
                <w:tab w:val="left" w:pos="774"/>
              </w:tabs>
              <w:spacing w:before="120" w:after="120"/>
              <w:ind w:left="942" w:right="-72" w:hanging="424"/>
              <w:contextualSpacing w:val="0"/>
              <w:jc w:val="both"/>
            </w:pPr>
            <w:r w:rsidRPr="0042334A">
              <w:rPr>
                <w:b/>
              </w:rPr>
              <w:t>“Borrower”</w:t>
            </w:r>
            <w:r w:rsidRPr="0042334A">
              <w:t xml:space="preserve"> means the Government, Government agency or other entity that signs the </w:t>
            </w:r>
            <w:r w:rsidRPr="0042334A">
              <w:rPr>
                <w:i/>
              </w:rPr>
              <w:t>[loan/financing/grant</w:t>
            </w:r>
            <w:r w:rsidRPr="0042334A">
              <w:rPr>
                <w:rStyle w:val="FootnoteReference"/>
                <w:i/>
              </w:rPr>
              <w:footnoteReference w:id="2"/>
            </w:r>
            <w:r w:rsidRPr="0042334A">
              <w:rPr>
                <w:i/>
              </w:rPr>
              <w:t>]</w:t>
            </w:r>
            <w:r w:rsidRPr="0042334A">
              <w:t xml:space="preserve"> agreement with the Bank.</w:t>
            </w:r>
          </w:p>
          <w:p w14:paraId="18BCB1B6" w14:textId="77777777" w:rsidR="00B7661A" w:rsidRPr="0042334A" w:rsidRDefault="00B7661A" w:rsidP="00B7661A">
            <w:pPr>
              <w:pStyle w:val="ListParagraph"/>
              <w:numPr>
                <w:ilvl w:val="0"/>
                <w:numId w:val="2"/>
              </w:numPr>
              <w:spacing w:before="120" w:after="120"/>
              <w:ind w:left="942" w:right="-72" w:hanging="424"/>
              <w:contextualSpacing w:val="0"/>
              <w:jc w:val="both"/>
            </w:pPr>
            <w:r w:rsidRPr="0042334A">
              <w:rPr>
                <w:b/>
              </w:rPr>
              <w:t>“Client”</w:t>
            </w:r>
            <w:r w:rsidRPr="0042334A">
              <w:t xml:space="preserve"> means the implementing agency</w:t>
            </w:r>
            <w:r w:rsidRPr="0042334A">
              <w:rPr>
                <w:i/>
              </w:rPr>
              <w:t xml:space="preserve"> </w:t>
            </w:r>
            <w:r w:rsidRPr="0042334A">
              <w:t>that signs the Contract for the Services with the selected Consultant.</w:t>
            </w:r>
          </w:p>
          <w:p w14:paraId="19FA55A8" w14:textId="57A87532" w:rsidR="00B7661A" w:rsidRPr="0042334A" w:rsidRDefault="00B7661A" w:rsidP="00B7661A">
            <w:pPr>
              <w:pStyle w:val="ListParagraph"/>
              <w:numPr>
                <w:ilvl w:val="0"/>
                <w:numId w:val="2"/>
              </w:numPr>
              <w:tabs>
                <w:tab w:val="left" w:pos="774"/>
              </w:tabs>
              <w:spacing w:before="120" w:after="120"/>
              <w:ind w:left="942" w:right="-72" w:hanging="424"/>
              <w:contextualSpacing w:val="0"/>
              <w:jc w:val="both"/>
            </w:pPr>
            <w:r w:rsidRPr="0042334A">
              <w:t xml:space="preserve"> </w:t>
            </w:r>
            <w:r w:rsidR="00D0516A" w:rsidRPr="0042334A">
              <w:rPr>
                <w:b/>
                <w:bCs/>
              </w:rPr>
              <w:t>“</w:t>
            </w:r>
            <w:r w:rsidRPr="0042334A">
              <w:rPr>
                <w:b/>
              </w:rPr>
              <w:t>Client’s Personnel”</w:t>
            </w:r>
            <w:r w:rsidRPr="0042334A">
              <w:t xml:space="preserve"> is as defined in Clause GCC 1.1 (e).</w:t>
            </w:r>
            <w:r w:rsidRPr="0042334A" w:rsidDel="00832A65">
              <w:t xml:space="preserve"> </w:t>
            </w:r>
          </w:p>
          <w:p w14:paraId="33B4CCE6" w14:textId="77777777" w:rsidR="00B7661A" w:rsidRPr="0042334A" w:rsidRDefault="00B7661A" w:rsidP="00B7661A">
            <w:pPr>
              <w:pStyle w:val="ListParagraph"/>
              <w:numPr>
                <w:ilvl w:val="0"/>
                <w:numId w:val="2"/>
              </w:numPr>
              <w:tabs>
                <w:tab w:val="left" w:pos="774"/>
              </w:tabs>
              <w:spacing w:before="120" w:after="120"/>
              <w:ind w:left="942" w:right="-72" w:hanging="424"/>
              <w:contextualSpacing w:val="0"/>
              <w:jc w:val="both"/>
            </w:pPr>
            <w:r w:rsidRPr="0042334A">
              <w:rPr>
                <w:b/>
              </w:rPr>
              <w:t>“Consultant”</w:t>
            </w:r>
            <w:r w:rsidRPr="0042334A">
              <w:t xml:space="preserve"> means a legally-established professional consulting firm or an entity that may provide or provides the Services to the Client under the Contract. </w:t>
            </w:r>
          </w:p>
          <w:p w14:paraId="3A25563E" w14:textId="77777777" w:rsidR="00B7661A" w:rsidRPr="0042334A" w:rsidRDefault="00B7661A" w:rsidP="00B7661A">
            <w:pPr>
              <w:pStyle w:val="ListParagraph"/>
              <w:numPr>
                <w:ilvl w:val="0"/>
                <w:numId w:val="2"/>
              </w:numPr>
              <w:tabs>
                <w:tab w:val="left" w:pos="774"/>
              </w:tabs>
              <w:spacing w:before="120" w:after="120"/>
              <w:ind w:left="942" w:right="-72" w:hanging="424"/>
              <w:contextualSpacing w:val="0"/>
              <w:jc w:val="both"/>
            </w:pPr>
            <w:r w:rsidRPr="0042334A">
              <w:rPr>
                <w:b/>
              </w:rPr>
              <w:t>“Contract”</w:t>
            </w:r>
            <w:r w:rsidRPr="0042334A">
              <w:t xml:space="preserve"> means a legally binding written agreement signed between the Client and the Consultant and includes all the attached documents listed in its Clause 1 (the General Conditions of Contract (GCC), the Special Conditions of Contract (SCC), and the Appendices).</w:t>
            </w:r>
          </w:p>
          <w:p w14:paraId="456A5553" w14:textId="77777777" w:rsidR="00B7661A" w:rsidRPr="0042334A" w:rsidRDefault="00B7661A" w:rsidP="00B7661A">
            <w:pPr>
              <w:pStyle w:val="ListParagraph"/>
              <w:numPr>
                <w:ilvl w:val="0"/>
                <w:numId w:val="2"/>
              </w:numPr>
              <w:spacing w:before="120" w:after="120"/>
              <w:ind w:left="942" w:right="-72" w:hanging="424"/>
              <w:contextualSpacing w:val="0"/>
              <w:jc w:val="both"/>
            </w:pPr>
            <w:r w:rsidRPr="0042334A">
              <w:rPr>
                <w:b/>
              </w:rPr>
              <w:t>“Data Sheet”</w:t>
            </w:r>
            <w:r w:rsidRPr="0042334A">
              <w:t xml:space="preserve"> means an integral part of the Instructions to Consultants (ITC) Section 2 that is used to reflect specific country and assignment conditions to supplement, but not to over-write, the provisions of the ITC.</w:t>
            </w:r>
          </w:p>
          <w:p w14:paraId="1B5831F6" w14:textId="77777777" w:rsidR="00B7661A" w:rsidRPr="0042334A" w:rsidRDefault="00B7661A" w:rsidP="00B7661A">
            <w:pPr>
              <w:pStyle w:val="ListParagraph"/>
              <w:numPr>
                <w:ilvl w:val="0"/>
                <w:numId w:val="2"/>
              </w:numPr>
              <w:spacing w:before="120" w:after="120"/>
              <w:ind w:left="942" w:right="-72" w:hanging="424"/>
              <w:contextualSpacing w:val="0"/>
              <w:jc w:val="both"/>
            </w:pPr>
            <w:r w:rsidRPr="0042334A">
              <w:rPr>
                <w:b/>
              </w:rPr>
              <w:t>“Day”</w:t>
            </w:r>
            <w:r w:rsidRPr="0042334A">
              <w:t xml:space="preserve"> means a calendar day, unless otherwise specified as </w:t>
            </w:r>
            <w:r w:rsidRPr="0042334A">
              <w:rPr>
                <w:b/>
              </w:rPr>
              <w:t>“Business Day”.</w:t>
            </w:r>
            <w:r w:rsidRPr="0042334A">
              <w:t xml:space="preserve"> A Business Day is any </w:t>
            </w:r>
            <w:r w:rsidRPr="0042334A">
              <w:lastRenderedPageBreak/>
              <w:t>day that is an official working day of the Borrower. It excludes the Borrower’s official public holidays.</w:t>
            </w:r>
          </w:p>
          <w:p w14:paraId="218177EC" w14:textId="77777777" w:rsidR="00B7661A" w:rsidRPr="0042334A" w:rsidRDefault="00B7661A" w:rsidP="00B7661A">
            <w:pPr>
              <w:pStyle w:val="ListParagraph"/>
              <w:numPr>
                <w:ilvl w:val="0"/>
                <w:numId w:val="2"/>
              </w:numPr>
              <w:spacing w:before="120" w:after="120"/>
              <w:ind w:left="942" w:right="-72" w:hanging="424"/>
              <w:contextualSpacing w:val="0"/>
              <w:jc w:val="both"/>
            </w:pPr>
            <w:r w:rsidRPr="0042334A">
              <w:rPr>
                <w:b/>
              </w:rPr>
              <w:t>“Experts”</w:t>
            </w:r>
            <w:r w:rsidRPr="0042334A">
              <w:t xml:space="preserve"> means, collectively, Key Experts, Non-Key Experts, or any other personnel of the Consultant, Sub-consultant or Joint Venture member(s).</w:t>
            </w:r>
          </w:p>
          <w:p w14:paraId="7EE24C22"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“Government”</w:t>
            </w:r>
            <w:r w:rsidRPr="0042334A">
              <w:t xml:space="preserve"> means the government of the Client’s country. </w:t>
            </w:r>
          </w:p>
          <w:p w14:paraId="4A8FA56B" w14:textId="04CF2C28" w:rsidR="00B7661A" w:rsidRPr="0042334A" w:rsidRDefault="00B7661A" w:rsidP="00B7661A">
            <w:pPr>
              <w:pStyle w:val="ListParagraph"/>
              <w:numPr>
                <w:ilvl w:val="0"/>
                <w:numId w:val="2"/>
              </w:numPr>
              <w:spacing w:before="120" w:after="120"/>
              <w:ind w:left="942" w:right="-72" w:hanging="424"/>
              <w:contextualSpacing w:val="0"/>
              <w:jc w:val="both"/>
            </w:pPr>
            <w:r w:rsidRPr="0042334A">
              <w:rPr>
                <w:b/>
              </w:rPr>
              <w:t>“in writing”</w:t>
            </w:r>
            <w:r w:rsidRPr="0042334A">
              <w:t xml:space="preserve"> means communicated in written form (e.g. by mail, e-mail, fax, including, if specified in the </w:t>
            </w:r>
            <w:r w:rsidRPr="00C96740">
              <w:t>Data Sheet</w:t>
            </w:r>
            <w:r w:rsidRPr="0042334A">
              <w:t>, distributed or received through the electronic-procurement system used by the Client) with proof of receipt</w:t>
            </w:r>
            <w:r w:rsidR="007D18A2" w:rsidRPr="0042334A">
              <w:t>.</w:t>
            </w:r>
          </w:p>
          <w:p w14:paraId="03C9D776"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“Joint Venture (JV)”</w:t>
            </w:r>
            <w:r w:rsidRPr="0042334A">
              <w:t xml:space="preserve">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715B7852"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“Key Expert(s)”</w:t>
            </w:r>
            <w:r w:rsidRPr="0042334A">
              <w:t xml:space="preserve"> means an individual professional whose skills, qualifications, knowledge and experience are critical to the performance of the Services under the Contract and whose CV is taken into account in the technical evaluation of the Consultant’s proposal.</w:t>
            </w:r>
          </w:p>
          <w:p w14:paraId="5D23D34E" w14:textId="1ADDAEC2"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“ITC”</w:t>
            </w:r>
            <w:r w:rsidRPr="0042334A">
              <w:t xml:space="preserve"> (this Section 2 of the RFP) means the Instructions to Consultants that provide</w:t>
            </w:r>
            <w:r w:rsidRPr="0042334A">
              <w:rPr>
                <w:strike/>
              </w:rPr>
              <w:t>s</w:t>
            </w:r>
            <w:r w:rsidRPr="0042334A">
              <w:t xml:space="preserve"> the Consultants with all information needed to prepare their Proposals.</w:t>
            </w:r>
          </w:p>
          <w:p w14:paraId="426E385E"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“Non-Key Expert(s)”</w:t>
            </w:r>
            <w:r w:rsidRPr="0042334A">
              <w:t xml:space="preserve"> means an individual professional provided by the Consultant or its Sub-consultant and who is assigned to perform the Services or any part thereof under the Contract and whose CVs are not evaluated individually.</w:t>
            </w:r>
          </w:p>
          <w:p w14:paraId="1975509B" w14:textId="77777777" w:rsidR="00B7661A" w:rsidRPr="0042334A" w:rsidRDefault="00B7661A" w:rsidP="00B7661A">
            <w:pPr>
              <w:pStyle w:val="ListParagraph"/>
              <w:numPr>
                <w:ilvl w:val="0"/>
                <w:numId w:val="2"/>
              </w:numPr>
              <w:spacing w:before="120" w:after="120"/>
              <w:ind w:left="942" w:right="-72" w:hanging="424"/>
              <w:contextualSpacing w:val="0"/>
              <w:jc w:val="both"/>
            </w:pPr>
            <w:r w:rsidRPr="0042334A">
              <w:rPr>
                <w:b/>
              </w:rPr>
              <w:t>“Proposal”</w:t>
            </w:r>
            <w:r w:rsidRPr="0042334A">
              <w:t xml:space="preserve"> means the Technical Proposal and the Financial Proposal of the Consultant.</w:t>
            </w:r>
          </w:p>
          <w:p w14:paraId="44A217B6"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“RFP”</w:t>
            </w:r>
            <w:r w:rsidRPr="0042334A">
              <w:t xml:space="preserve"> means the Request for Proposals to be prepared by the Client for the selection of Consultants, based on the SPD - RFP.</w:t>
            </w:r>
          </w:p>
          <w:p w14:paraId="19746CF3"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“Services”</w:t>
            </w:r>
            <w:r w:rsidRPr="0042334A">
              <w:t xml:space="preserve"> means the work to be performed by the Consultant pursuant to the Contract.</w:t>
            </w:r>
          </w:p>
          <w:p w14:paraId="5D50D651"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lastRenderedPageBreak/>
              <w:t>“SPD - RFP”</w:t>
            </w:r>
            <w:r w:rsidRPr="0042334A">
              <w:t xml:space="preserve"> means the Standard Procurement Document - Request for Proposals, which must be used by the Client as the basis for the preparation of the RFP.</w:t>
            </w:r>
          </w:p>
          <w:p w14:paraId="013ABD4B"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“Sub-consultant”</w:t>
            </w:r>
            <w:r w:rsidRPr="0042334A">
              <w:t xml:space="preserve"> means an entity to whom the Consultant intends to subcontract any part of the Services while the Consultant remains responsible to the Client during the whole performance of the Contract.</w:t>
            </w:r>
          </w:p>
          <w:p w14:paraId="457C8DE2" w14:textId="77777777" w:rsidR="00B7661A" w:rsidRPr="0042334A" w:rsidRDefault="00B7661A" w:rsidP="00B7661A">
            <w:pPr>
              <w:pStyle w:val="ListParagraph"/>
              <w:numPr>
                <w:ilvl w:val="0"/>
                <w:numId w:val="2"/>
              </w:numPr>
              <w:tabs>
                <w:tab w:val="left" w:pos="594"/>
              </w:tabs>
              <w:spacing w:before="120" w:after="120"/>
              <w:ind w:left="942" w:right="-72" w:hanging="424"/>
              <w:contextualSpacing w:val="0"/>
              <w:jc w:val="both"/>
            </w:pPr>
            <w:r w:rsidRPr="0042334A">
              <w:rPr>
                <w:b/>
              </w:rPr>
              <w:t>“Terms of Reference (TORs)”</w:t>
            </w:r>
            <w:r w:rsidRPr="0042334A">
              <w:t xml:space="preserve"> (this Section 7 of the RFP) means the Terms of Reference that explains the objectives, scope of work, activities, and tasks to be performed, respective responsibilities of the Client and the Consultant, and expected results and deliverables of the assignment.</w:t>
            </w:r>
            <w:r w:rsidRPr="0042334A" w:rsidDel="008500B3">
              <w:rPr>
                <w:i/>
              </w:rPr>
              <w:t xml:space="preserve"> </w:t>
            </w:r>
          </w:p>
        </w:tc>
      </w:tr>
      <w:tr w:rsidR="00B7661A" w:rsidRPr="0042334A" w14:paraId="6F8A236A" w14:textId="77777777" w:rsidTr="00AF3F81">
        <w:tc>
          <w:tcPr>
            <w:tcW w:w="2504" w:type="dxa"/>
            <w:gridSpan w:val="2"/>
          </w:tcPr>
          <w:p w14:paraId="20B884DF" w14:textId="77777777" w:rsidR="00B7661A" w:rsidRPr="0042334A" w:rsidRDefault="00B7661A" w:rsidP="00B7661A">
            <w:pPr>
              <w:pStyle w:val="HeadingITC2"/>
              <w:spacing w:before="120" w:after="120"/>
              <w:ind w:left="360"/>
              <w:contextualSpacing w:val="0"/>
            </w:pPr>
            <w:bookmarkStart w:id="31" w:name="_Toc474333879"/>
            <w:bookmarkStart w:id="32" w:name="_Toc474334048"/>
            <w:bookmarkStart w:id="33" w:name="_Toc494209426"/>
            <w:bookmarkStart w:id="34" w:name="_Toc48926354"/>
            <w:r w:rsidRPr="0042334A">
              <w:lastRenderedPageBreak/>
              <w:t>Introduction</w:t>
            </w:r>
            <w:bookmarkEnd w:id="31"/>
            <w:bookmarkEnd w:id="32"/>
            <w:bookmarkEnd w:id="33"/>
            <w:bookmarkEnd w:id="34"/>
          </w:p>
        </w:tc>
        <w:tc>
          <w:tcPr>
            <w:tcW w:w="6380" w:type="dxa"/>
            <w:gridSpan w:val="2"/>
          </w:tcPr>
          <w:p w14:paraId="61CE1063" w14:textId="77777777" w:rsidR="00B7661A" w:rsidRPr="0042334A" w:rsidRDefault="00B7661A" w:rsidP="00B7661A">
            <w:pPr>
              <w:pStyle w:val="BodyTextIndent2"/>
              <w:numPr>
                <w:ilvl w:val="1"/>
                <w:numId w:val="5"/>
              </w:numPr>
              <w:spacing w:before="120" w:after="120"/>
              <w:ind w:left="492" w:hanging="492"/>
              <w:rPr>
                <w:sz w:val="20"/>
              </w:rPr>
            </w:pPr>
            <w:r w:rsidRPr="0042334A">
              <w:t xml:space="preserve">The Client named in the </w:t>
            </w:r>
            <w:r w:rsidRPr="0042334A">
              <w:rPr>
                <w:b/>
              </w:rPr>
              <w:t>Data Sheet</w:t>
            </w:r>
            <w:r w:rsidRPr="0042334A">
              <w:t xml:space="preserve"> intends to select a Consultant from those listed in the Request for Proposals (RFP), in accordance with the method of selection specified in the </w:t>
            </w:r>
            <w:r w:rsidRPr="0042334A">
              <w:rPr>
                <w:b/>
              </w:rPr>
              <w:t>Data Sheet</w:t>
            </w:r>
            <w:r w:rsidRPr="0042334A">
              <w:t xml:space="preserve">. </w:t>
            </w:r>
          </w:p>
          <w:p w14:paraId="39579AB4" w14:textId="14ED09B9" w:rsidR="00B7661A" w:rsidRPr="0042334A" w:rsidRDefault="00B7661A" w:rsidP="00B7661A">
            <w:pPr>
              <w:pStyle w:val="BodyTextIndent2"/>
              <w:numPr>
                <w:ilvl w:val="1"/>
                <w:numId w:val="5"/>
              </w:numPr>
              <w:spacing w:before="120" w:after="120"/>
              <w:ind w:left="492" w:hanging="492"/>
              <w:rPr>
                <w:sz w:val="20"/>
              </w:rPr>
            </w:pPr>
            <w:r w:rsidRPr="0042334A">
              <w:t xml:space="preserve">The Consultants are invited to submit a Technical Proposal and a Financial Proposal, or a Technical Proposal only, as specified in the </w:t>
            </w:r>
            <w:r w:rsidRPr="0042334A">
              <w:rPr>
                <w:b/>
              </w:rPr>
              <w:t>Data Sheet</w:t>
            </w:r>
            <w:r w:rsidRPr="0042334A">
              <w:t xml:space="preserve">, for consulting services required for the assignment named in the </w:t>
            </w:r>
            <w:r w:rsidRPr="0042334A">
              <w:rPr>
                <w:b/>
              </w:rPr>
              <w:t>Data Sheet</w:t>
            </w:r>
            <w:r w:rsidRPr="0042334A">
              <w:t>. The Proposal will be the basis for negotiating and ultimately signing the Contract with the selected Consultant.</w:t>
            </w:r>
          </w:p>
          <w:p w14:paraId="70D6C514" w14:textId="77777777" w:rsidR="00B7661A" w:rsidRPr="0042334A" w:rsidRDefault="00B7661A" w:rsidP="00B7661A">
            <w:pPr>
              <w:pStyle w:val="BodyTextIndent2"/>
              <w:numPr>
                <w:ilvl w:val="1"/>
                <w:numId w:val="5"/>
              </w:numPr>
              <w:spacing w:before="120" w:after="120"/>
              <w:ind w:left="492" w:hanging="492"/>
              <w:rPr>
                <w:sz w:val="20"/>
              </w:rPr>
            </w:pPr>
            <w:r w:rsidRPr="0042334A">
              <w:t xml:space="preserve">The Consultants should familiarize themselves with the local conditions and take them into account in preparing their Proposals, including attending a pre-proposal conference if one is specified in the </w:t>
            </w:r>
            <w:r w:rsidRPr="0042334A">
              <w:rPr>
                <w:b/>
              </w:rPr>
              <w:t>Data Sheet</w:t>
            </w:r>
            <w:r w:rsidRPr="0042334A">
              <w:t xml:space="preserve">. Attending any such pre-proposal conference is optional and is at the Consultants’ expense. </w:t>
            </w:r>
          </w:p>
          <w:p w14:paraId="7A537A5C" w14:textId="77777777" w:rsidR="00B7661A" w:rsidRPr="0042334A" w:rsidRDefault="00B7661A" w:rsidP="00B7661A">
            <w:pPr>
              <w:pStyle w:val="BodyTextIndent2"/>
              <w:numPr>
                <w:ilvl w:val="1"/>
                <w:numId w:val="5"/>
              </w:numPr>
              <w:spacing w:before="120" w:after="120"/>
              <w:ind w:left="492" w:hanging="492"/>
              <w:rPr>
                <w:sz w:val="20"/>
              </w:rPr>
            </w:pPr>
            <w:r w:rsidRPr="0042334A">
              <w:t xml:space="preserve">The Client will timely provide, at no cost to the Consultants, the inputs, relevant project data, and reports required for the preparation of the Consultant’s Proposal as specified in the </w:t>
            </w:r>
            <w:r w:rsidRPr="0042334A">
              <w:rPr>
                <w:b/>
              </w:rPr>
              <w:t>Data Sheet</w:t>
            </w:r>
            <w:r w:rsidRPr="0042334A">
              <w:t>.</w:t>
            </w:r>
          </w:p>
        </w:tc>
      </w:tr>
      <w:tr w:rsidR="00B7661A" w:rsidRPr="0042334A" w14:paraId="7059C514" w14:textId="77777777" w:rsidTr="00AF3F81">
        <w:tc>
          <w:tcPr>
            <w:tcW w:w="2504" w:type="dxa"/>
            <w:gridSpan w:val="2"/>
          </w:tcPr>
          <w:p w14:paraId="217D8D6D" w14:textId="77777777" w:rsidR="00B7661A" w:rsidRPr="0042334A" w:rsidRDefault="00B7661A" w:rsidP="00B7661A">
            <w:pPr>
              <w:pStyle w:val="HeadingITC2"/>
              <w:spacing w:before="120" w:after="120"/>
              <w:ind w:left="360"/>
              <w:contextualSpacing w:val="0"/>
            </w:pPr>
            <w:bookmarkStart w:id="35" w:name="_Toc474333880"/>
            <w:bookmarkStart w:id="36" w:name="_Toc474334049"/>
            <w:bookmarkStart w:id="37" w:name="_Toc494209427"/>
            <w:bookmarkStart w:id="38" w:name="_Toc48926355"/>
            <w:r w:rsidRPr="0042334A">
              <w:t>Conflict of Interest</w:t>
            </w:r>
            <w:bookmarkEnd w:id="35"/>
            <w:bookmarkEnd w:id="36"/>
            <w:bookmarkEnd w:id="37"/>
            <w:bookmarkEnd w:id="38"/>
            <w:r w:rsidRPr="0042334A">
              <w:t xml:space="preserve"> </w:t>
            </w:r>
          </w:p>
          <w:p w14:paraId="68A74212" w14:textId="77777777" w:rsidR="00B7661A" w:rsidRPr="0042334A" w:rsidRDefault="00B7661A" w:rsidP="00B7661A">
            <w:pPr>
              <w:pStyle w:val="Heading2"/>
              <w:numPr>
                <w:ilvl w:val="0"/>
                <w:numId w:val="0"/>
              </w:numPr>
              <w:spacing w:before="120" w:after="120"/>
              <w:ind w:left="360"/>
              <w:contextualSpacing w:val="0"/>
              <w:rPr>
                <w:lang w:val="en-US"/>
              </w:rPr>
            </w:pPr>
          </w:p>
        </w:tc>
        <w:tc>
          <w:tcPr>
            <w:tcW w:w="6380" w:type="dxa"/>
            <w:gridSpan w:val="2"/>
          </w:tcPr>
          <w:p w14:paraId="739EA492" w14:textId="77777777" w:rsidR="00B7661A" w:rsidRPr="0042334A" w:rsidRDefault="00B7661A" w:rsidP="00B7661A">
            <w:pPr>
              <w:pStyle w:val="ListParagraph"/>
              <w:numPr>
                <w:ilvl w:val="1"/>
                <w:numId w:val="5"/>
              </w:numPr>
              <w:spacing w:before="120" w:after="120"/>
              <w:ind w:left="492" w:hanging="492"/>
              <w:contextualSpacing w:val="0"/>
              <w:jc w:val="both"/>
            </w:pPr>
            <w:r w:rsidRPr="0042334A">
              <w:t xml:space="preserve">The Consultant is required to provide professional, objective, and impartial advice, at all times holding the Client’s </w:t>
            </w:r>
            <w:proofErr w:type="gramStart"/>
            <w:r w:rsidRPr="0042334A">
              <w:t>interests</w:t>
            </w:r>
            <w:proofErr w:type="gramEnd"/>
            <w:r w:rsidRPr="0042334A">
              <w:t xml:space="preserve"> paramount, strictly avoiding conflicts with other assignments or its own corporate interests, and acting without any consideration for future work.</w:t>
            </w:r>
          </w:p>
          <w:p w14:paraId="281C74CB" w14:textId="77777777" w:rsidR="00B7661A" w:rsidRPr="0042334A" w:rsidRDefault="00B7661A" w:rsidP="00B7661A">
            <w:pPr>
              <w:pStyle w:val="ListParagraph"/>
              <w:numPr>
                <w:ilvl w:val="1"/>
                <w:numId w:val="5"/>
              </w:numPr>
              <w:spacing w:before="120" w:after="120"/>
              <w:ind w:left="492" w:hanging="492"/>
              <w:contextualSpacing w:val="0"/>
              <w:jc w:val="both"/>
            </w:pPr>
            <w:r w:rsidRPr="0042334A">
              <w:t xml:space="preserve">The Consultant has an obligation to disclose to the Client any situation of actual or potential conflict that impacts its capacity to serve the best interest of its Client. Failure to </w:t>
            </w:r>
            <w:r w:rsidRPr="0042334A">
              <w:lastRenderedPageBreak/>
              <w:t>disclose such situations may lead to the disqualification of the Consultant or the termination of its Contract and/or sanctions by the Bank.</w:t>
            </w:r>
          </w:p>
          <w:p w14:paraId="66B95E0B" w14:textId="77777777" w:rsidR="00B7661A" w:rsidRPr="0042334A" w:rsidRDefault="00B7661A" w:rsidP="00B7661A">
            <w:pPr>
              <w:pStyle w:val="ListParagraph"/>
              <w:numPr>
                <w:ilvl w:val="2"/>
                <w:numId w:val="5"/>
              </w:numPr>
              <w:spacing w:before="120" w:after="120"/>
              <w:ind w:left="1032" w:hanging="607"/>
              <w:contextualSpacing w:val="0"/>
              <w:jc w:val="both"/>
            </w:pPr>
            <w:r w:rsidRPr="0042334A">
              <w:t>Without limitation on the generality of the foregoing, the Consultant shall not be hired under the circumstances set forth below:</w:t>
            </w:r>
          </w:p>
        </w:tc>
      </w:tr>
      <w:tr w:rsidR="00B7661A" w:rsidRPr="0042334A" w14:paraId="28302D35" w14:textId="77777777" w:rsidTr="00AF3F81">
        <w:tc>
          <w:tcPr>
            <w:tcW w:w="2504" w:type="dxa"/>
            <w:gridSpan w:val="2"/>
          </w:tcPr>
          <w:p w14:paraId="3EEA7E7C" w14:textId="77777777" w:rsidR="00B7661A" w:rsidRPr="0042334A" w:rsidRDefault="00B7661A" w:rsidP="00B7661A">
            <w:pPr>
              <w:spacing w:before="120" w:after="120"/>
              <w:ind w:left="360"/>
              <w:rPr>
                <w:b/>
                <w:bCs/>
              </w:rPr>
            </w:pPr>
            <w:r w:rsidRPr="0042334A">
              <w:rPr>
                <w:b/>
                <w:bCs/>
              </w:rPr>
              <w:lastRenderedPageBreak/>
              <w:t>a.  Conflicting Activities</w:t>
            </w:r>
          </w:p>
        </w:tc>
        <w:tc>
          <w:tcPr>
            <w:tcW w:w="6380" w:type="dxa"/>
            <w:gridSpan w:val="2"/>
          </w:tcPr>
          <w:p w14:paraId="45033C61" w14:textId="77777777" w:rsidR="00B7661A" w:rsidRPr="0042334A" w:rsidRDefault="00B7661A" w:rsidP="00B7661A">
            <w:pPr>
              <w:pStyle w:val="BodyTextIndent3"/>
              <w:spacing w:before="120" w:after="120"/>
              <w:ind w:left="965" w:hanging="540"/>
            </w:pPr>
            <w:r w:rsidRPr="0042334A">
              <w:t>(</w:t>
            </w:r>
            <w:proofErr w:type="spellStart"/>
            <w:r w:rsidRPr="0042334A">
              <w:t>i</w:t>
            </w:r>
            <w:proofErr w:type="spellEnd"/>
            <w:r w:rsidRPr="0042334A">
              <w:t>)</w:t>
            </w:r>
            <w:r w:rsidRPr="0042334A">
              <w:tab/>
            </w:r>
            <w:r w:rsidRPr="0042334A">
              <w:rPr>
                <w:u w:val="single"/>
              </w:rPr>
              <w:t>Conflict between consulting activities and procurement of goods, works or non-consulting services:</w:t>
            </w:r>
            <w:r w:rsidRPr="0042334A">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B7661A" w:rsidRPr="0042334A" w14:paraId="2EEDF1EC" w14:textId="77777777" w:rsidTr="00AF3F81">
        <w:tc>
          <w:tcPr>
            <w:tcW w:w="2504" w:type="dxa"/>
            <w:gridSpan w:val="2"/>
          </w:tcPr>
          <w:p w14:paraId="5B43072B" w14:textId="77777777" w:rsidR="00B7661A" w:rsidRPr="0042334A" w:rsidRDefault="00B7661A" w:rsidP="00B7661A">
            <w:pPr>
              <w:spacing w:before="120" w:after="120"/>
              <w:ind w:left="360"/>
              <w:rPr>
                <w:b/>
                <w:bCs/>
              </w:rPr>
            </w:pPr>
            <w:r w:rsidRPr="0042334A">
              <w:rPr>
                <w:b/>
                <w:bCs/>
              </w:rPr>
              <w:t>b.  Conflicting Assignments</w:t>
            </w:r>
          </w:p>
        </w:tc>
        <w:tc>
          <w:tcPr>
            <w:tcW w:w="6380" w:type="dxa"/>
            <w:gridSpan w:val="2"/>
          </w:tcPr>
          <w:p w14:paraId="3576F050" w14:textId="77777777" w:rsidR="00B7661A" w:rsidRPr="0042334A" w:rsidRDefault="00B7661A" w:rsidP="00B7661A">
            <w:pPr>
              <w:pStyle w:val="BodyTextIndent3"/>
              <w:spacing w:before="120" w:after="120"/>
              <w:ind w:left="965" w:hanging="540"/>
            </w:pPr>
            <w:r w:rsidRPr="0042334A">
              <w:t>(ii)</w:t>
            </w:r>
            <w:r w:rsidRPr="0042334A">
              <w:tab/>
            </w:r>
            <w:r w:rsidRPr="0042334A">
              <w:rPr>
                <w:u w:val="single"/>
              </w:rPr>
              <w:t>Conflict among consulting assignments:</w:t>
            </w:r>
            <w:r w:rsidRPr="0042334A">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B7661A" w:rsidRPr="0042334A" w14:paraId="1F251D6A" w14:textId="77777777" w:rsidTr="00AF3F81">
        <w:tc>
          <w:tcPr>
            <w:tcW w:w="2504" w:type="dxa"/>
            <w:gridSpan w:val="2"/>
          </w:tcPr>
          <w:p w14:paraId="7966C1CC" w14:textId="77777777" w:rsidR="00B7661A" w:rsidRPr="0042334A" w:rsidRDefault="00B7661A" w:rsidP="00B7661A">
            <w:pPr>
              <w:spacing w:before="120" w:after="120"/>
              <w:ind w:left="360"/>
              <w:rPr>
                <w:b/>
                <w:bCs/>
              </w:rPr>
            </w:pPr>
            <w:r w:rsidRPr="0042334A">
              <w:rPr>
                <w:b/>
                <w:bCs/>
              </w:rPr>
              <w:t>c. Conflicting Relationships</w:t>
            </w:r>
          </w:p>
        </w:tc>
        <w:tc>
          <w:tcPr>
            <w:tcW w:w="6380" w:type="dxa"/>
            <w:gridSpan w:val="2"/>
          </w:tcPr>
          <w:p w14:paraId="7625B1DB" w14:textId="77777777" w:rsidR="00B7661A" w:rsidRPr="0042334A" w:rsidRDefault="00B7661A" w:rsidP="00B7661A">
            <w:pPr>
              <w:pStyle w:val="BodyTextIndent3"/>
              <w:spacing w:before="120" w:after="120"/>
              <w:ind w:left="964" w:hanging="540"/>
              <w:rPr>
                <w:i/>
              </w:rPr>
            </w:pPr>
            <w:r w:rsidRPr="0042334A">
              <w:t>(iii)</w:t>
            </w:r>
            <w:r w:rsidRPr="0042334A">
              <w:tab/>
            </w:r>
            <w:r w:rsidRPr="0042334A">
              <w:rPr>
                <w:u w:val="single"/>
              </w:rPr>
              <w:t>Relationship with the Client’s staff:</w:t>
            </w:r>
            <w:r w:rsidRPr="0042334A">
              <w:t xml:space="preserve"> a Consultant (including its Experts and Sub-consultants) that has a close business or family relationship with a professional staff  of the Borrower (or of the Client, or of implementing agency, or of a recipient of a part of the Bank’s financing) who are directly or indirectly involved in any part of (</w:t>
            </w:r>
            <w:proofErr w:type="spellStart"/>
            <w:r w:rsidRPr="0042334A">
              <w:t>i</w:t>
            </w:r>
            <w:proofErr w:type="spellEnd"/>
            <w:r w:rsidRPr="0042334A">
              <w:t>) the preparation of the Terms of Reference for the assignment, (ii) the selection process for the Contract, or (iii) the supervision of the Contract, may not be awarded a Contract, unless the conflict stemming from this relationship has been resolved in a manner acceptable to the Bank throughout the selection process and the execution of the Contract.</w:t>
            </w:r>
          </w:p>
        </w:tc>
      </w:tr>
      <w:tr w:rsidR="00B7661A" w:rsidRPr="0042334A" w14:paraId="2390F3A7" w14:textId="77777777" w:rsidTr="00AF3F81">
        <w:trPr>
          <w:trHeight w:val="2488"/>
        </w:trPr>
        <w:tc>
          <w:tcPr>
            <w:tcW w:w="2504" w:type="dxa"/>
            <w:gridSpan w:val="2"/>
          </w:tcPr>
          <w:p w14:paraId="6DE632E9" w14:textId="77777777" w:rsidR="00B7661A" w:rsidRPr="0042334A" w:rsidRDefault="00B7661A" w:rsidP="00B7661A">
            <w:pPr>
              <w:pStyle w:val="HeadingITC2"/>
              <w:spacing w:before="120" w:after="120"/>
              <w:ind w:left="360"/>
              <w:contextualSpacing w:val="0"/>
            </w:pPr>
            <w:bookmarkStart w:id="39" w:name="_Toc474333881"/>
            <w:bookmarkStart w:id="40" w:name="_Toc474334050"/>
            <w:bookmarkStart w:id="41" w:name="_Toc494209428"/>
            <w:bookmarkStart w:id="42" w:name="_Toc48926356"/>
            <w:r w:rsidRPr="0042334A">
              <w:lastRenderedPageBreak/>
              <w:t>Unfair Competitive Advantage</w:t>
            </w:r>
            <w:bookmarkEnd w:id="39"/>
            <w:bookmarkEnd w:id="40"/>
            <w:bookmarkEnd w:id="41"/>
            <w:bookmarkEnd w:id="42"/>
          </w:p>
        </w:tc>
        <w:tc>
          <w:tcPr>
            <w:tcW w:w="6380" w:type="dxa"/>
            <w:gridSpan w:val="2"/>
          </w:tcPr>
          <w:p w14:paraId="333C18D2" w14:textId="649AACCF" w:rsidR="00B7661A" w:rsidRPr="0042334A" w:rsidRDefault="00B7661A" w:rsidP="00B7661A">
            <w:pPr>
              <w:pStyle w:val="ListParagraph"/>
              <w:numPr>
                <w:ilvl w:val="1"/>
                <w:numId w:val="5"/>
              </w:numPr>
              <w:spacing w:before="120" w:after="120"/>
              <w:ind w:left="492" w:hanging="492"/>
              <w:contextualSpacing w:val="0"/>
              <w:jc w:val="both"/>
            </w:pPr>
            <w:r w:rsidRPr="0042334A">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42334A">
              <w:rPr>
                <w:b/>
              </w:rPr>
              <w:t>Data Sheet</w:t>
            </w:r>
            <w:r w:rsidRPr="0042334A">
              <w:t xml:space="preserve"> and make available to all Consultants together with this RFP all information that would in that respect give such Consultant any unfair competitive advantage over competing Consultants.  </w:t>
            </w:r>
          </w:p>
        </w:tc>
      </w:tr>
      <w:tr w:rsidR="00B7661A" w:rsidRPr="0042334A" w14:paraId="2CF477F1" w14:textId="77777777" w:rsidTr="00AF3F81">
        <w:tc>
          <w:tcPr>
            <w:tcW w:w="2504" w:type="dxa"/>
            <w:gridSpan w:val="2"/>
          </w:tcPr>
          <w:p w14:paraId="0AE00C76" w14:textId="77777777" w:rsidR="00B7661A" w:rsidRPr="0042334A" w:rsidRDefault="00B7661A" w:rsidP="00B7661A">
            <w:pPr>
              <w:pStyle w:val="HeadingITC2"/>
              <w:spacing w:before="120" w:after="120"/>
              <w:ind w:left="360"/>
              <w:contextualSpacing w:val="0"/>
              <w:rPr>
                <w:sz w:val="20"/>
              </w:rPr>
            </w:pPr>
            <w:bookmarkStart w:id="43" w:name="_Toc474333882"/>
            <w:bookmarkStart w:id="44" w:name="_Toc474334051"/>
            <w:bookmarkStart w:id="45" w:name="_Toc494209429"/>
            <w:bookmarkStart w:id="46" w:name="_Toc48926357"/>
            <w:r w:rsidRPr="0042334A">
              <w:t>Fraud and Corruption</w:t>
            </w:r>
            <w:bookmarkEnd w:id="43"/>
            <w:bookmarkEnd w:id="44"/>
            <w:bookmarkEnd w:id="45"/>
            <w:bookmarkEnd w:id="46"/>
          </w:p>
        </w:tc>
        <w:tc>
          <w:tcPr>
            <w:tcW w:w="6380" w:type="dxa"/>
            <w:gridSpan w:val="2"/>
          </w:tcPr>
          <w:p w14:paraId="504AC696" w14:textId="77777777" w:rsidR="00B7661A" w:rsidRPr="0042334A" w:rsidRDefault="00B7661A" w:rsidP="00B7661A">
            <w:pPr>
              <w:pStyle w:val="ListParagraph"/>
              <w:numPr>
                <w:ilvl w:val="1"/>
                <w:numId w:val="5"/>
              </w:numPr>
              <w:spacing w:before="120" w:after="120"/>
              <w:ind w:left="492" w:hanging="492"/>
              <w:contextualSpacing w:val="0"/>
              <w:jc w:val="both"/>
            </w:pPr>
            <w:r w:rsidRPr="0042334A">
              <w:rPr>
                <w:iCs/>
              </w:rPr>
              <w:t>T</w:t>
            </w:r>
            <w:r w:rsidRPr="0042334A">
              <w:t>he Bank requires compliance with the Bank’s Anti-Corruption Guidelines and its prevailing sanctions policies and procedures as set forth in the WBG’s Sanctions Framework, as set forth in Section 6.</w:t>
            </w:r>
          </w:p>
          <w:p w14:paraId="5FB1396A" w14:textId="77777777" w:rsidR="00B7661A" w:rsidRPr="0042334A" w:rsidRDefault="00B7661A" w:rsidP="00B7661A">
            <w:pPr>
              <w:pStyle w:val="ListParagraph"/>
              <w:numPr>
                <w:ilvl w:val="1"/>
                <w:numId w:val="5"/>
              </w:numPr>
              <w:spacing w:before="120" w:after="120"/>
              <w:ind w:left="492" w:hanging="492"/>
              <w:contextualSpacing w:val="0"/>
              <w:jc w:val="both"/>
              <w:rPr>
                <w:i/>
              </w:rPr>
            </w:pPr>
            <w:r w:rsidRPr="0042334A">
              <w:rPr>
                <w:iCs/>
              </w:rPr>
              <w:t>In</w:t>
            </w:r>
            <w:r w:rsidRPr="0042334A">
              <w:t xml:space="preserve"> further pursuance of this policy, Consultants shall permit and shall cause their agents (where declared or not), subcontractors, subconsultants, service providers, suppliers, and personnel, to permit the Bank to inspect all accounts, records and other documents relating to any shortlisting process, Proposal submission, and contract performance (in the case of award), and to have them audited by auditors appointed by the Bank.</w:t>
            </w:r>
          </w:p>
        </w:tc>
      </w:tr>
      <w:tr w:rsidR="00B7661A" w:rsidRPr="0042334A" w14:paraId="058B402B" w14:textId="77777777" w:rsidTr="00AF3F81">
        <w:tc>
          <w:tcPr>
            <w:tcW w:w="2504" w:type="dxa"/>
            <w:gridSpan w:val="2"/>
          </w:tcPr>
          <w:p w14:paraId="39AA29A0" w14:textId="77777777" w:rsidR="00B7661A" w:rsidRPr="0042334A" w:rsidRDefault="00B7661A" w:rsidP="00B7661A">
            <w:pPr>
              <w:pStyle w:val="HeadingITC2"/>
              <w:spacing w:before="120" w:after="120"/>
              <w:ind w:left="360"/>
              <w:contextualSpacing w:val="0"/>
            </w:pPr>
            <w:bookmarkStart w:id="47" w:name="_Toc474333883"/>
            <w:bookmarkStart w:id="48" w:name="_Toc474334052"/>
            <w:bookmarkStart w:id="49" w:name="_Toc494209430"/>
            <w:bookmarkStart w:id="50" w:name="_Toc48926358"/>
            <w:r w:rsidRPr="0042334A">
              <w:t>Eligibility</w:t>
            </w:r>
            <w:bookmarkEnd w:id="47"/>
            <w:bookmarkEnd w:id="48"/>
            <w:bookmarkEnd w:id="49"/>
            <w:bookmarkEnd w:id="50"/>
          </w:p>
        </w:tc>
        <w:tc>
          <w:tcPr>
            <w:tcW w:w="6380" w:type="dxa"/>
            <w:gridSpan w:val="2"/>
          </w:tcPr>
          <w:p w14:paraId="500BA721" w14:textId="77777777" w:rsidR="00B7661A" w:rsidRPr="0042334A" w:rsidRDefault="00B7661A" w:rsidP="00B7661A">
            <w:pPr>
              <w:pStyle w:val="ListParagraph"/>
              <w:numPr>
                <w:ilvl w:val="1"/>
                <w:numId w:val="5"/>
              </w:numPr>
              <w:spacing w:before="120" w:after="120"/>
              <w:ind w:left="492" w:hanging="450"/>
              <w:contextualSpacing w:val="0"/>
              <w:jc w:val="both"/>
            </w:pPr>
            <w:r w:rsidRPr="0042334A">
              <w:t>The Bank permits consultants (individuals and firms, including Joint Ventures and their individual members) from all countries to offer consulting services for Bank-financed projects.</w:t>
            </w:r>
          </w:p>
          <w:p w14:paraId="6A178C2E" w14:textId="77777777" w:rsidR="00B7661A" w:rsidRPr="0042334A" w:rsidRDefault="00B7661A" w:rsidP="00B7661A">
            <w:pPr>
              <w:pStyle w:val="ListParagraph"/>
              <w:numPr>
                <w:ilvl w:val="1"/>
                <w:numId w:val="5"/>
              </w:numPr>
              <w:spacing w:before="120" w:after="120"/>
              <w:ind w:left="402" w:hanging="402"/>
              <w:contextualSpacing w:val="0"/>
              <w:jc w:val="both"/>
            </w:pPr>
            <w:r w:rsidRPr="0042334A">
              <w:t xml:space="preserve">Furthermore, it is the Consultant’s responsibility to ensure that its Experts, joint venture members, Sub-consultants, agents (declared or not), sub-contractors, service providers, suppliers and/or their employees meet the eligibility requirements as established by the Bank in the applicable Procurement Regulations. </w:t>
            </w:r>
          </w:p>
          <w:p w14:paraId="2469AFD5" w14:textId="77777777" w:rsidR="00B7661A" w:rsidRPr="0042334A" w:rsidRDefault="00B7661A" w:rsidP="00B7661A">
            <w:pPr>
              <w:pStyle w:val="ListParagraph"/>
              <w:numPr>
                <w:ilvl w:val="1"/>
                <w:numId w:val="5"/>
              </w:numPr>
              <w:spacing w:before="120" w:after="120"/>
              <w:ind w:left="402" w:hanging="402"/>
              <w:contextualSpacing w:val="0"/>
              <w:jc w:val="both"/>
            </w:pPr>
            <w:r w:rsidRPr="0042334A">
              <w:t xml:space="preserve">As an exception to the foregoing ITC 6.1 and ITC 6.2 above: </w:t>
            </w:r>
          </w:p>
        </w:tc>
      </w:tr>
      <w:tr w:rsidR="00B7661A" w:rsidRPr="0042334A" w14:paraId="0249239C" w14:textId="77777777" w:rsidTr="00AF3F81">
        <w:tc>
          <w:tcPr>
            <w:tcW w:w="2504" w:type="dxa"/>
            <w:gridSpan w:val="2"/>
          </w:tcPr>
          <w:p w14:paraId="4A297787" w14:textId="77777777" w:rsidR="00B7661A" w:rsidRPr="0042334A" w:rsidRDefault="00B7661A" w:rsidP="00B7661A">
            <w:pPr>
              <w:spacing w:before="120" w:after="120"/>
              <w:ind w:left="360"/>
              <w:rPr>
                <w:b/>
              </w:rPr>
            </w:pPr>
            <w:r w:rsidRPr="0042334A">
              <w:rPr>
                <w:b/>
              </w:rPr>
              <w:t>a. Sanctions</w:t>
            </w:r>
          </w:p>
        </w:tc>
        <w:tc>
          <w:tcPr>
            <w:tcW w:w="6380" w:type="dxa"/>
            <w:gridSpan w:val="2"/>
          </w:tcPr>
          <w:p w14:paraId="33DB61F1" w14:textId="1CE480A8" w:rsidR="00B7661A" w:rsidRPr="0042334A" w:rsidRDefault="00B7661A" w:rsidP="00B7661A">
            <w:pPr>
              <w:pStyle w:val="ListParagraph"/>
              <w:numPr>
                <w:ilvl w:val="2"/>
                <w:numId w:val="5"/>
              </w:numPr>
              <w:spacing w:before="120" w:after="120"/>
              <w:contextualSpacing w:val="0"/>
              <w:jc w:val="both"/>
              <w:rPr>
                <w:noProof/>
              </w:rPr>
            </w:pPr>
            <w:r w:rsidRPr="0042334A">
              <w:t>A Consultant that has been sanctioned by the Bank, pursuant to the Bank’s Anti-Corruption Guidelines and in accordance with its prevailing sanctions policies and procedures as set forth in the WBG’s Sanctions Framework as described in Section VI, Fraud and Corruption, paragraph 2.2 d.,</w:t>
            </w:r>
            <w:r w:rsidRPr="0042334A" w:rsidDel="000F27EC">
              <w:t xml:space="preserve"> </w:t>
            </w:r>
            <w:r w:rsidRPr="0042334A">
              <w:t xml:space="preserve">shall be ineligible to be shortlisted for, submit proposals for, or be awarded a Bank-financed contract or benefit from a Bank-financed contract, financially or otherwise, during such period of time as the Bank </w:t>
            </w:r>
            <w:r w:rsidRPr="0042334A">
              <w:lastRenderedPageBreak/>
              <w:t xml:space="preserve">shall have determined. The list of debarred firms and individuals is available at the electronic address specified </w:t>
            </w:r>
            <w:r w:rsidRPr="0042334A">
              <w:rPr>
                <w:b/>
              </w:rPr>
              <w:t xml:space="preserve">in the </w:t>
            </w:r>
            <w:r w:rsidR="00963FAE" w:rsidRPr="0042334A">
              <w:rPr>
                <w:b/>
              </w:rPr>
              <w:t>Data Sheet</w:t>
            </w:r>
            <w:r w:rsidRPr="0042334A">
              <w:t xml:space="preserve">. </w:t>
            </w:r>
          </w:p>
        </w:tc>
      </w:tr>
      <w:tr w:rsidR="00B7661A" w:rsidRPr="0042334A" w14:paraId="228956FA" w14:textId="77777777" w:rsidTr="00AF3F81">
        <w:tc>
          <w:tcPr>
            <w:tcW w:w="2504" w:type="dxa"/>
            <w:gridSpan w:val="2"/>
          </w:tcPr>
          <w:p w14:paraId="4AE7CEF8" w14:textId="77777777" w:rsidR="00B7661A" w:rsidRPr="0042334A" w:rsidRDefault="00B7661A" w:rsidP="00B7661A">
            <w:pPr>
              <w:spacing w:before="120" w:after="120"/>
              <w:ind w:left="360"/>
              <w:rPr>
                <w:b/>
              </w:rPr>
            </w:pPr>
            <w:r w:rsidRPr="0042334A">
              <w:rPr>
                <w:b/>
              </w:rPr>
              <w:lastRenderedPageBreak/>
              <w:t>b. Prohibitions</w:t>
            </w:r>
          </w:p>
        </w:tc>
        <w:tc>
          <w:tcPr>
            <w:tcW w:w="6380" w:type="dxa"/>
            <w:gridSpan w:val="2"/>
          </w:tcPr>
          <w:p w14:paraId="39FBDBE2" w14:textId="77777777" w:rsidR="00B7661A" w:rsidRPr="0042334A" w:rsidRDefault="00B7661A" w:rsidP="00B7661A">
            <w:pPr>
              <w:pStyle w:val="ListParagraph"/>
              <w:numPr>
                <w:ilvl w:val="2"/>
                <w:numId w:val="5"/>
              </w:numPr>
              <w:spacing w:before="120" w:after="120"/>
              <w:ind w:left="1212" w:hanging="632"/>
              <w:contextualSpacing w:val="0"/>
              <w:jc w:val="both"/>
            </w:pPr>
            <w:r w:rsidRPr="0042334A">
              <w:rPr>
                <w:bCs/>
              </w:rPr>
              <w:t xml:space="preserve">Firms and individuals of a country or goods manufactured in a country may be ineligible if so indicated in Section 5 (Eligible Countries) and: </w:t>
            </w:r>
          </w:p>
          <w:p w14:paraId="0E2F4B24" w14:textId="77777777" w:rsidR="00B7661A" w:rsidRPr="0042334A" w:rsidRDefault="00B7661A" w:rsidP="00B7661A">
            <w:pPr>
              <w:spacing w:before="120" w:after="120"/>
              <w:ind w:left="1617" w:hanging="460"/>
              <w:jc w:val="both"/>
              <w:rPr>
                <w:bCs/>
              </w:rPr>
            </w:pPr>
            <w:r w:rsidRPr="0042334A">
              <w:rPr>
                <w:bCs/>
              </w:rPr>
              <w:t xml:space="preserve">(a) </w:t>
            </w:r>
            <w:r w:rsidRPr="0042334A">
              <w:rPr>
                <w:bCs/>
              </w:rPr>
              <w:tab/>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14:paraId="476255FB" w14:textId="77777777" w:rsidR="00B7661A" w:rsidRPr="0042334A" w:rsidRDefault="00B7661A" w:rsidP="00B7661A">
            <w:pPr>
              <w:spacing w:before="120" w:after="120"/>
              <w:ind w:left="1617" w:hanging="460"/>
              <w:jc w:val="both"/>
            </w:pPr>
            <w:r w:rsidRPr="0042334A">
              <w:rPr>
                <w:bCs/>
              </w:rPr>
              <w:t>(b)</w:t>
            </w:r>
            <w:r w:rsidRPr="0042334A">
              <w:rPr>
                <w:bCs/>
              </w:rPr>
              <w:tab/>
            </w:r>
            <w:r w:rsidRPr="0042334A">
              <w:t xml:space="preserve">by an act of compliance with a decision of the United Nations Security Council taken under Chapter VII of the Charter of the United Nations, the Borrower’s Country prohibits </w:t>
            </w:r>
            <w:r w:rsidRPr="0042334A">
              <w:rPr>
                <w:bCs/>
              </w:rPr>
              <w:t>any import of goods from that country or any payments to any country, person, or entity in that country.</w:t>
            </w:r>
          </w:p>
        </w:tc>
      </w:tr>
      <w:tr w:rsidR="00B7661A" w:rsidRPr="0042334A" w14:paraId="766640E0" w14:textId="77777777" w:rsidTr="00AF3F81">
        <w:tc>
          <w:tcPr>
            <w:tcW w:w="2504" w:type="dxa"/>
            <w:gridSpan w:val="2"/>
          </w:tcPr>
          <w:p w14:paraId="09DA71AA" w14:textId="77777777" w:rsidR="00B7661A" w:rsidRPr="0042334A" w:rsidRDefault="00B7661A" w:rsidP="00B7661A">
            <w:pPr>
              <w:spacing w:before="120" w:after="120"/>
              <w:ind w:left="360"/>
              <w:rPr>
                <w:b/>
              </w:rPr>
            </w:pPr>
            <w:r w:rsidRPr="0042334A">
              <w:rPr>
                <w:b/>
              </w:rPr>
              <w:t>c. Restrictions for State-Owned Enterprises</w:t>
            </w:r>
          </w:p>
        </w:tc>
        <w:tc>
          <w:tcPr>
            <w:tcW w:w="6380" w:type="dxa"/>
            <w:gridSpan w:val="2"/>
          </w:tcPr>
          <w:p w14:paraId="1C474D1E" w14:textId="77777777" w:rsidR="00B7661A" w:rsidRPr="0042334A" w:rsidRDefault="00B7661A" w:rsidP="00B7661A">
            <w:pPr>
              <w:pStyle w:val="ListParagraph"/>
              <w:numPr>
                <w:ilvl w:val="2"/>
                <w:numId w:val="5"/>
              </w:numPr>
              <w:spacing w:before="120" w:after="120"/>
              <w:ind w:left="1212" w:hanging="632"/>
              <w:contextualSpacing w:val="0"/>
              <w:jc w:val="both"/>
              <w:rPr>
                <w:bCs/>
              </w:rPr>
            </w:pPr>
            <w:r w:rsidRPr="0042334A">
              <w:t>State</w:t>
            </w:r>
            <w:r w:rsidRPr="0042334A">
              <w:rPr>
                <w:bCs/>
              </w:rPr>
              <w:t xml:space="preserve">-owned enterprises or institutions in the Borrower’s country may be eligible to compete and be awarded a contract only if they can establish, </w:t>
            </w:r>
            <w:r w:rsidRPr="0042334A">
              <w:rPr>
                <w:bCs/>
                <w:szCs w:val="20"/>
              </w:rPr>
              <w:t xml:space="preserve">in a manner acceptable to the Bank, </w:t>
            </w:r>
            <w:r w:rsidRPr="0042334A">
              <w:rPr>
                <w:bCs/>
              </w:rPr>
              <w:t>that they: (</w:t>
            </w:r>
            <w:proofErr w:type="spellStart"/>
            <w:r w:rsidRPr="0042334A">
              <w:rPr>
                <w:bCs/>
              </w:rPr>
              <w:t>i</w:t>
            </w:r>
            <w:proofErr w:type="spellEnd"/>
            <w:r w:rsidRPr="0042334A">
              <w:rPr>
                <w:bCs/>
              </w:rPr>
              <w:t xml:space="preserve">) are legally and financially autonomous, (ii) operate under commercial law, and (iii) are not under supervision of the Client.  </w:t>
            </w:r>
          </w:p>
        </w:tc>
      </w:tr>
      <w:tr w:rsidR="00B7661A" w:rsidRPr="0042334A" w14:paraId="0AFDEF3C" w14:textId="77777777" w:rsidTr="00AF3F81">
        <w:tc>
          <w:tcPr>
            <w:tcW w:w="2504" w:type="dxa"/>
            <w:gridSpan w:val="2"/>
          </w:tcPr>
          <w:p w14:paraId="4BD3CE6E" w14:textId="77777777" w:rsidR="00B7661A" w:rsidRPr="0042334A" w:rsidRDefault="00B7661A" w:rsidP="00B7661A">
            <w:pPr>
              <w:spacing w:before="120" w:after="120"/>
              <w:ind w:left="360"/>
              <w:rPr>
                <w:b/>
              </w:rPr>
            </w:pPr>
            <w:r w:rsidRPr="0042334A">
              <w:rPr>
                <w:b/>
              </w:rPr>
              <w:t>d. Restrictions for Public Employees</w:t>
            </w:r>
          </w:p>
        </w:tc>
        <w:tc>
          <w:tcPr>
            <w:tcW w:w="6380" w:type="dxa"/>
            <w:gridSpan w:val="2"/>
          </w:tcPr>
          <w:p w14:paraId="17A331F2" w14:textId="77777777" w:rsidR="00B7661A" w:rsidRPr="0042334A" w:rsidRDefault="00B7661A" w:rsidP="00B7661A">
            <w:pPr>
              <w:pStyle w:val="ListParagraph"/>
              <w:numPr>
                <w:ilvl w:val="2"/>
                <w:numId w:val="5"/>
              </w:numPr>
              <w:spacing w:before="120" w:after="120"/>
              <w:ind w:left="1212" w:hanging="632"/>
              <w:contextualSpacing w:val="0"/>
              <w:jc w:val="both"/>
            </w:pPr>
            <w:r w:rsidRPr="0042334A">
              <w:t xml:space="preserve">Government officials and civil servants of the Borrower’s country are not eligible to be included as Experts, individuals, or members of a team of Experts in the Consultant’s Proposal unless: </w:t>
            </w:r>
          </w:p>
          <w:p w14:paraId="6ABFDE8A" w14:textId="77777777" w:rsidR="00B7661A" w:rsidRPr="0042334A" w:rsidRDefault="00B7661A" w:rsidP="00B7661A">
            <w:pPr>
              <w:spacing w:before="120" w:after="120"/>
              <w:ind w:left="1662" w:right="45" w:hanging="360"/>
              <w:jc w:val="both"/>
            </w:pPr>
            <w:r w:rsidRPr="0042334A">
              <w:t>(</w:t>
            </w:r>
            <w:proofErr w:type="spellStart"/>
            <w:r w:rsidRPr="0042334A">
              <w:t>i</w:t>
            </w:r>
            <w:proofErr w:type="spellEnd"/>
            <w:r w:rsidRPr="0042334A">
              <w:t>) the services of the government official or civil servant are of a unique and exceptional nature, or their participation is critical to project implementation; and</w:t>
            </w:r>
          </w:p>
          <w:p w14:paraId="5DC934DD" w14:textId="77777777" w:rsidR="00B7661A" w:rsidRPr="0042334A" w:rsidRDefault="00B7661A" w:rsidP="00B7661A">
            <w:pPr>
              <w:autoSpaceDE w:val="0"/>
              <w:autoSpaceDN w:val="0"/>
              <w:adjustRightInd w:val="0"/>
              <w:spacing w:before="120" w:after="120"/>
              <w:ind w:left="1662" w:hanging="360"/>
              <w:jc w:val="both"/>
              <w:rPr>
                <w:bCs/>
              </w:rPr>
            </w:pPr>
            <w:r w:rsidRPr="0042334A">
              <w:t>(ii) their hiring would not create a conflict of interest, including any conflict with employment or other laws, regulations, or policies of the Borrower.</w:t>
            </w:r>
          </w:p>
        </w:tc>
      </w:tr>
      <w:tr w:rsidR="00B7661A" w:rsidRPr="0042334A" w14:paraId="53A4E3C5" w14:textId="77777777" w:rsidTr="00AF3F81">
        <w:tc>
          <w:tcPr>
            <w:tcW w:w="8884" w:type="dxa"/>
            <w:gridSpan w:val="4"/>
          </w:tcPr>
          <w:p w14:paraId="6B5C6BEA" w14:textId="77777777" w:rsidR="00B7661A" w:rsidRPr="0042334A" w:rsidRDefault="00B7661A" w:rsidP="00B7661A">
            <w:pPr>
              <w:pStyle w:val="HeadingITC1"/>
              <w:spacing w:before="120" w:after="120"/>
            </w:pPr>
            <w:bookmarkStart w:id="51" w:name="_Toc474333884"/>
            <w:bookmarkStart w:id="52" w:name="_Toc474334053"/>
            <w:bookmarkStart w:id="53" w:name="_Toc494209431"/>
            <w:bookmarkStart w:id="54" w:name="_Toc48926359"/>
            <w:r w:rsidRPr="0042334A">
              <w:lastRenderedPageBreak/>
              <w:t>B.  Preparation of Proposals</w:t>
            </w:r>
            <w:bookmarkEnd w:id="51"/>
            <w:bookmarkEnd w:id="52"/>
            <w:bookmarkEnd w:id="53"/>
            <w:bookmarkEnd w:id="54"/>
          </w:p>
        </w:tc>
      </w:tr>
      <w:tr w:rsidR="00B7661A" w:rsidRPr="0042334A" w14:paraId="235C84E3" w14:textId="77777777" w:rsidTr="00AF3F81">
        <w:tc>
          <w:tcPr>
            <w:tcW w:w="2504" w:type="dxa"/>
            <w:gridSpan w:val="2"/>
          </w:tcPr>
          <w:p w14:paraId="77C2EED4" w14:textId="77777777" w:rsidR="00B7661A" w:rsidRPr="0042334A" w:rsidRDefault="00B7661A" w:rsidP="00B7661A">
            <w:pPr>
              <w:pStyle w:val="HeadingITC2"/>
              <w:spacing w:before="120" w:after="120"/>
              <w:ind w:left="360"/>
              <w:contextualSpacing w:val="0"/>
            </w:pPr>
            <w:bookmarkStart w:id="55" w:name="_Toc474333885"/>
            <w:bookmarkStart w:id="56" w:name="_Toc474334054"/>
            <w:bookmarkStart w:id="57" w:name="_Toc494209432"/>
            <w:bookmarkStart w:id="58" w:name="_Toc48926360"/>
            <w:r w:rsidRPr="0042334A">
              <w:t>General Considerations</w:t>
            </w:r>
            <w:bookmarkEnd w:id="55"/>
            <w:bookmarkEnd w:id="56"/>
            <w:bookmarkEnd w:id="57"/>
            <w:bookmarkEnd w:id="58"/>
          </w:p>
        </w:tc>
        <w:tc>
          <w:tcPr>
            <w:tcW w:w="6380" w:type="dxa"/>
            <w:gridSpan w:val="2"/>
          </w:tcPr>
          <w:p w14:paraId="0C513B4C" w14:textId="77777777" w:rsidR="00B7661A" w:rsidRPr="0042334A" w:rsidRDefault="00B7661A" w:rsidP="00B7661A">
            <w:pPr>
              <w:pStyle w:val="ListParagraph"/>
              <w:numPr>
                <w:ilvl w:val="1"/>
                <w:numId w:val="5"/>
              </w:numPr>
              <w:spacing w:before="120" w:after="120"/>
              <w:ind w:left="402" w:hanging="402"/>
              <w:contextualSpacing w:val="0"/>
              <w:jc w:val="both"/>
            </w:pPr>
            <w:r w:rsidRPr="0042334A">
              <w:t>In preparing the Proposal, the Consultant is expected to examine the RFP in detail. Material deficiencies in providing the information requested in the RFP may result in rejection of the Proposal.</w:t>
            </w:r>
          </w:p>
        </w:tc>
      </w:tr>
      <w:tr w:rsidR="00B7661A" w:rsidRPr="0042334A" w14:paraId="271A06CA" w14:textId="77777777" w:rsidTr="00AF3F81">
        <w:tc>
          <w:tcPr>
            <w:tcW w:w="2504" w:type="dxa"/>
            <w:gridSpan w:val="2"/>
          </w:tcPr>
          <w:p w14:paraId="2F62CDBC" w14:textId="77777777" w:rsidR="00B7661A" w:rsidRPr="0042334A" w:rsidRDefault="00B7661A" w:rsidP="00B7661A">
            <w:pPr>
              <w:pStyle w:val="HeadingITC2"/>
              <w:spacing w:before="120" w:after="120"/>
              <w:ind w:left="360"/>
              <w:contextualSpacing w:val="0"/>
            </w:pPr>
            <w:bookmarkStart w:id="59" w:name="_Toc474333886"/>
            <w:bookmarkStart w:id="60" w:name="_Toc474334055"/>
            <w:bookmarkStart w:id="61" w:name="_Toc494209433"/>
            <w:bookmarkStart w:id="62" w:name="_Toc48926361"/>
            <w:r w:rsidRPr="0042334A">
              <w:t>Cost of Preparation of Proposal</w:t>
            </w:r>
            <w:bookmarkEnd w:id="59"/>
            <w:bookmarkEnd w:id="60"/>
            <w:bookmarkEnd w:id="61"/>
            <w:bookmarkEnd w:id="62"/>
          </w:p>
        </w:tc>
        <w:tc>
          <w:tcPr>
            <w:tcW w:w="6380" w:type="dxa"/>
            <w:gridSpan w:val="2"/>
          </w:tcPr>
          <w:p w14:paraId="7C7B73E5" w14:textId="77777777" w:rsidR="00B7661A" w:rsidRPr="0042334A" w:rsidRDefault="00B7661A" w:rsidP="00B7661A">
            <w:pPr>
              <w:pStyle w:val="ListParagraph"/>
              <w:numPr>
                <w:ilvl w:val="1"/>
                <w:numId w:val="5"/>
              </w:numPr>
              <w:spacing w:before="120" w:after="120"/>
              <w:ind w:left="402" w:hanging="402"/>
              <w:contextualSpacing w:val="0"/>
              <w:jc w:val="both"/>
            </w:pPr>
            <w:r w:rsidRPr="0042334A">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B7661A" w:rsidRPr="0042334A" w14:paraId="4CEFFDEC" w14:textId="77777777" w:rsidTr="00AF3F81">
        <w:tc>
          <w:tcPr>
            <w:tcW w:w="2504" w:type="dxa"/>
            <w:gridSpan w:val="2"/>
          </w:tcPr>
          <w:p w14:paraId="2C832AC2" w14:textId="77777777" w:rsidR="00B7661A" w:rsidRPr="0042334A" w:rsidRDefault="00B7661A" w:rsidP="00B7661A">
            <w:pPr>
              <w:pStyle w:val="HeadingITC2"/>
              <w:spacing w:before="120" w:after="120"/>
              <w:ind w:left="360"/>
              <w:contextualSpacing w:val="0"/>
            </w:pPr>
            <w:bookmarkStart w:id="63" w:name="_Toc474333887"/>
            <w:bookmarkStart w:id="64" w:name="_Toc474334056"/>
            <w:bookmarkStart w:id="65" w:name="_Toc494209434"/>
            <w:bookmarkStart w:id="66" w:name="_Toc48926362"/>
            <w:r w:rsidRPr="0042334A">
              <w:t>Language</w:t>
            </w:r>
            <w:bookmarkEnd w:id="63"/>
            <w:bookmarkEnd w:id="64"/>
            <w:bookmarkEnd w:id="65"/>
            <w:bookmarkEnd w:id="66"/>
            <w:r w:rsidRPr="0042334A">
              <w:t xml:space="preserve"> </w:t>
            </w:r>
          </w:p>
        </w:tc>
        <w:tc>
          <w:tcPr>
            <w:tcW w:w="6380" w:type="dxa"/>
            <w:gridSpan w:val="2"/>
          </w:tcPr>
          <w:p w14:paraId="3F0C10DF" w14:textId="77777777" w:rsidR="00B7661A" w:rsidRPr="0042334A" w:rsidRDefault="00B7661A" w:rsidP="00B7661A">
            <w:pPr>
              <w:pStyle w:val="ListParagraph"/>
              <w:numPr>
                <w:ilvl w:val="1"/>
                <w:numId w:val="5"/>
              </w:numPr>
              <w:spacing w:before="120" w:after="120"/>
              <w:ind w:left="402" w:hanging="402"/>
              <w:contextualSpacing w:val="0"/>
              <w:jc w:val="both"/>
            </w:pPr>
            <w:r w:rsidRPr="0042334A">
              <w:t xml:space="preserve">The Proposal, as well as all correspondence and documents relating to the Proposal exchanged between the Consultant and the Client, shall be written in the language(s) specified in the </w:t>
            </w:r>
            <w:r w:rsidRPr="0042334A">
              <w:rPr>
                <w:b/>
              </w:rPr>
              <w:t>Data Sheet</w:t>
            </w:r>
            <w:r w:rsidRPr="0042334A">
              <w:t>.</w:t>
            </w:r>
          </w:p>
        </w:tc>
      </w:tr>
      <w:tr w:rsidR="00B7661A" w:rsidRPr="0042334A" w14:paraId="62E52132" w14:textId="77777777" w:rsidTr="00AF3F81">
        <w:tc>
          <w:tcPr>
            <w:tcW w:w="2504" w:type="dxa"/>
            <w:gridSpan w:val="2"/>
          </w:tcPr>
          <w:p w14:paraId="2DED2871" w14:textId="77777777" w:rsidR="00B7661A" w:rsidRPr="0042334A" w:rsidRDefault="00B7661A" w:rsidP="00B7661A">
            <w:pPr>
              <w:pStyle w:val="HeadingITC2"/>
              <w:spacing w:before="120" w:after="120"/>
              <w:ind w:left="360"/>
              <w:contextualSpacing w:val="0"/>
            </w:pPr>
            <w:bookmarkStart w:id="67" w:name="_Toc474333888"/>
            <w:bookmarkStart w:id="68" w:name="_Toc474334057"/>
            <w:bookmarkStart w:id="69" w:name="_Toc494209435"/>
            <w:bookmarkStart w:id="70" w:name="_Toc48926363"/>
            <w:r w:rsidRPr="0042334A">
              <w:t>Documents Comprising the Proposal</w:t>
            </w:r>
            <w:bookmarkEnd w:id="67"/>
            <w:bookmarkEnd w:id="68"/>
            <w:bookmarkEnd w:id="69"/>
            <w:bookmarkEnd w:id="70"/>
          </w:p>
        </w:tc>
        <w:tc>
          <w:tcPr>
            <w:tcW w:w="6380" w:type="dxa"/>
            <w:gridSpan w:val="2"/>
            <w:shd w:val="clear" w:color="auto" w:fill="auto"/>
          </w:tcPr>
          <w:p w14:paraId="7E354B7E"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Proposal shall comprise the documents and forms listed in the </w:t>
            </w:r>
            <w:r w:rsidRPr="0042334A">
              <w:rPr>
                <w:b/>
              </w:rPr>
              <w:t>Data Sheet</w:t>
            </w:r>
            <w:r w:rsidRPr="0042334A">
              <w:t>.</w:t>
            </w:r>
          </w:p>
          <w:p w14:paraId="5D9E15CF"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If specified in the </w:t>
            </w:r>
            <w:r w:rsidRPr="0042334A">
              <w:rPr>
                <w:b/>
              </w:rPr>
              <w:t>Data Sheet</w:t>
            </w:r>
            <w:r w:rsidRPr="0042334A">
              <w:t>, the Consultant shall include a statement of an undertaking of the Consultant to observe, in competing for and executing a contract, the Client country’s laws against fraud and corruption (including bribery).</w:t>
            </w:r>
          </w:p>
          <w:p w14:paraId="14B79BEA"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Consultant shall furnish information on commissions, gratuities, and fees, if any, paid or to be paid to agents or any other party relating to this Proposal and, if awarded, Contract execution, as requested in the Financial Proposal submission form (Section 4). </w:t>
            </w:r>
          </w:p>
        </w:tc>
      </w:tr>
      <w:tr w:rsidR="00B7661A" w:rsidRPr="0042334A" w14:paraId="76A0D220" w14:textId="77777777" w:rsidTr="00AF3F81">
        <w:tc>
          <w:tcPr>
            <w:tcW w:w="2504" w:type="dxa"/>
            <w:gridSpan w:val="2"/>
          </w:tcPr>
          <w:p w14:paraId="0B37560E" w14:textId="77777777" w:rsidR="00B7661A" w:rsidRPr="0042334A" w:rsidRDefault="00B7661A" w:rsidP="00B7661A">
            <w:pPr>
              <w:pStyle w:val="HeadingITC2"/>
              <w:spacing w:before="120" w:after="120"/>
              <w:ind w:left="360"/>
              <w:contextualSpacing w:val="0"/>
            </w:pPr>
            <w:bookmarkStart w:id="71" w:name="_Toc474333889"/>
            <w:bookmarkStart w:id="72" w:name="_Toc474334058"/>
            <w:bookmarkStart w:id="73" w:name="_Toc494209436"/>
            <w:bookmarkStart w:id="74" w:name="_Toc48926364"/>
            <w:r w:rsidRPr="0042334A">
              <w:t>Only One Proposal</w:t>
            </w:r>
            <w:bookmarkEnd w:id="71"/>
            <w:bookmarkEnd w:id="72"/>
            <w:bookmarkEnd w:id="73"/>
            <w:bookmarkEnd w:id="74"/>
          </w:p>
        </w:tc>
        <w:tc>
          <w:tcPr>
            <w:tcW w:w="6380" w:type="dxa"/>
            <w:gridSpan w:val="2"/>
            <w:shd w:val="clear" w:color="auto" w:fill="auto"/>
          </w:tcPr>
          <w:p w14:paraId="64ED1739" w14:textId="77777777" w:rsidR="00B7661A" w:rsidRPr="0042334A" w:rsidRDefault="00B7661A" w:rsidP="00B7661A">
            <w:pPr>
              <w:pStyle w:val="ListParagraph"/>
              <w:numPr>
                <w:ilvl w:val="1"/>
                <w:numId w:val="5"/>
              </w:numPr>
              <w:spacing w:before="120" w:after="120"/>
              <w:ind w:left="582" w:hanging="540"/>
              <w:contextualSpacing w:val="0"/>
              <w:jc w:val="both"/>
            </w:pPr>
            <w:r w:rsidRPr="0042334A">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42334A">
              <w:rPr>
                <w:b/>
              </w:rPr>
              <w:t>Data Sheet</w:t>
            </w:r>
            <w:r w:rsidRPr="0042334A">
              <w:t>.</w:t>
            </w:r>
          </w:p>
        </w:tc>
      </w:tr>
      <w:tr w:rsidR="00B7661A" w:rsidRPr="0042334A" w14:paraId="23A98AD2" w14:textId="77777777" w:rsidTr="00AF3F81">
        <w:tc>
          <w:tcPr>
            <w:tcW w:w="2504" w:type="dxa"/>
            <w:gridSpan w:val="2"/>
          </w:tcPr>
          <w:p w14:paraId="12AA0F76" w14:textId="77777777" w:rsidR="00B7661A" w:rsidRPr="0042334A" w:rsidRDefault="00B7661A" w:rsidP="00B7661A">
            <w:pPr>
              <w:pStyle w:val="HeadingITC2"/>
              <w:spacing w:before="120" w:after="120"/>
              <w:ind w:left="360"/>
              <w:contextualSpacing w:val="0"/>
            </w:pPr>
            <w:bookmarkStart w:id="75" w:name="_Toc474333890"/>
            <w:bookmarkStart w:id="76" w:name="_Toc474334059"/>
            <w:bookmarkStart w:id="77" w:name="_Toc494209437"/>
            <w:bookmarkStart w:id="78" w:name="_Toc48926365"/>
            <w:r w:rsidRPr="0042334A">
              <w:lastRenderedPageBreak/>
              <w:t>Proposal Validity</w:t>
            </w:r>
            <w:bookmarkEnd w:id="75"/>
            <w:bookmarkEnd w:id="76"/>
            <w:bookmarkEnd w:id="77"/>
            <w:bookmarkEnd w:id="78"/>
          </w:p>
        </w:tc>
        <w:tc>
          <w:tcPr>
            <w:tcW w:w="6380" w:type="dxa"/>
            <w:gridSpan w:val="2"/>
          </w:tcPr>
          <w:p w14:paraId="211FE2D5" w14:textId="77777777" w:rsidR="00B7661A" w:rsidRPr="0042334A" w:rsidRDefault="00B7661A" w:rsidP="00B7661A">
            <w:pPr>
              <w:pStyle w:val="ListParagraph"/>
              <w:numPr>
                <w:ilvl w:val="1"/>
                <w:numId w:val="5"/>
              </w:numPr>
              <w:spacing w:before="120" w:after="120"/>
              <w:ind w:left="492" w:hanging="492"/>
              <w:contextualSpacing w:val="0"/>
              <w:jc w:val="both"/>
            </w:pPr>
            <w:r w:rsidRPr="0042334A">
              <w:t xml:space="preserve">Proposals shall remain valid until the date specified </w:t>
            </w:r>
            <w:r w:rsidRPr="0042334A">
              <w:rPr>
                <w:b/>
              </w:rPr>
              <w:t>in the</w:t>
            </w:r>
            <w:r w:rsidRPr="0042334A">
              <w:t xml:space="preserve"> </w:t>
            </w:r>
            <w:r w:rsidRPr="0042334A">
              <w:rPr>
                <w:b/>
              </w:rPr>
              <w:t xml:space="preserve">Data Sheet </w:t>
            </w:r>
            <w:r w:rsidRPr="0042334A">
              <w:t>or any extended date if amended by the Client in accordance with ITC 13.1.1.</w:t>
            </w:r>
          </w:p>
          <w:p w14:paraId="5F4DCB5C" w14:textId="77777777" w:rsidR="00B7661A" w:rsidRPr="0042334A" w:rsidRDefault="00B7661A" w:rsidP="00B7661A">
            <w:pPr>
              <w:pStyle w:val="ListParagraph"/>
              <w:numPr>
                <w:ilvl w:val="1"/>
                <w:numId w:val="5"/>
              </w:numPr>
              <w:spacing w:before="120" w:after="120"/>
              <w:ind w:left="492" w:hanging="492"/>
              <w:contextualSpacing w:val="0"/>
              <w:jc w:val="both"/>
            </w:pPr>
            <w:r w:rsidRPr="0042334A">
              <w:t xml:space="preserve">During this period, the Consultant shall maintain its original Proposal without any change, including the availability of the Key Experts, the proposed rates and the total price. </w:t>
            </w:r>
          </w:p>
          <w:p w14:paraId="467F7B49" w14:textId="77777777" w:rsidR="00B7661A" w:rsidRPr="0042334A" w:rsidRDefault="00B7661A" w:rsidP="00B7661A">
            <w:pPr>
              <w:pStyle w:val="ListParagraph"/>
              <w:numPr>
                <w:ilvl w:val="1"/>
                <w:numId w:val="5"/>
              </w:numPr>
              <w:spacing w:before="120" w:after="120"/>
              <w:ind w:left="492" w:hanging="492"/>
              <w:contextualSpacing w:val="0"/>
              <w:jc w:val="both"/>
            </w:pPr>
            <w:r w:rsidRPr="0042334A">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ITC 5. </w:t>
            </w:r>
          </w:p>
        </w:tc>
      </w:tr>
      <w:tr w:rsidR="00B7661A" w:rsidRPr="0042334A" w14:paraId="13FBC461" w14:textId="77777777" w:rsidTr="00AF3F81">
        <w:tc>
          <w:tcPr>
            <w:tcW w:w="2504" w:type="dxa"/>
            <w:gridSpan w:val="2"/>
          </w:tcPr>
          <w:p w14:paraId="3A3F51F6" w14:textId="77777777" w:rsidR="00B7661A" w:rsidRPr="0042334A" w:rsidRDefault="00B7661A" w:rsidP="00B7661A">
            <w:pPr>
              <w:pStyle w:val="ListParagraph"/>
              <w:spacing w:before="120" w:after="120"/>
              <w:ind w:left="360"/>
              <w:contextualSpacing w:val="0"/>
              <w:rPr>
                <w:b/>
              </w:rPr>
            </w:pPr>
            <w:r w:rsidRPr="0042334A">
              <w:rPr>
                <w:b/>
              </w:rPr>
              <w:t>a. Extension of Proposal Validity</w:t>
            </w:r>
          </w:p>
        </w:tc>
        <w:tc>
          <w:tcPr>
            <w:tcW w:w="6380" w:type="dxa"/>
            <w:gridSpan w:val="2"/>
          </w:tcPr>
          <w:p w14:paraId="2A3822A2" w14:textId="77777777" w:rsidR="00B7661A" w:rsidRPr="0042334A" w:rsidRDefault="00B7661A" w:rsidP="00B7661A">
            <w:pPr>
              <w:pStyle w:val="ListParagraph"/>
              <w:numPr>
                <w:ilvl w:val="1"/>
                <w:numId w:val="5"/>
              </w:numPr>
              <w:spacing w:before="120" w:after="120"/>
              <w:ind w:left="492" w:hanging="492"/>
              <w:contextualSpacing w:val="0"/>
              <w:jc w:val="both"/>
            </w:pPr>
            <w:r w:rsidRPr="0042334A">
              <w:t xml:space="preserve">The Client will make its best effort to complete the negotiations and award the contract prior to the date of expiry of the Proposal validity. However, should the need arise, the Client may request, in writing, all Consultants who submitted Proposals prior to the submission deadline to extend the Proposals’ validity. </w:t>
            </w:r>
          </w:p>
          <w:p w14:paraId="469579A4" w14:textId="77777777" w:rsidR="00B7661A" w:rsidRPr="0042334A" w:rsidRDefault="00B7661A" w:rsidP="00B7661A">
            <w:pPr>
              <w:pStyle w:val="ListParagraph"/>
              <w:numPr>
                <w:ilvl w:val="1"/>
                <w:numId w:val="5"/>
              </w:numPr>
              <w:spacing w:before="120" w:after="120"/>
              <w:ind w:left="492" w:hanging="492"/>
              <w:contextualSpacing w:val="0"/>
              <w:jc w:val="both"/>
            </w:pPr>
            <w:r w:rsidRPr="0042334A">
              <w:t>If the Consultant agrees to extend the validity of its Proposal, it shall be done without any change in the original Proposal and with the confirmation of the availability of the Key Experts, except as provided in ITC 12.7.</w:t>
            </w:r>
          </w:p>
          <w:p w14:paraId="6F686BC8" w14:textId="77777777" w:rsidR="00B7661A" w:rsidRPr="0042334A" w:rsidRDefault="00B7661A" w:rsidP="00B7661A">
            <w:pPr>
              <w:pStyle w:val="ListParagraph"/>
              <w:numPr>
                <w:ilvl w:val="1"/>
                <w:numId w:val="5"/>
              </w:numPr>
              <w:spacing w:before="120" w:after="120"/>
              <w:ind w:left="492" w:hanging="492"/>
              <w:contextualSpacing w:val="0"/>
              <w:jc w:val="both"/>
            </w:pPr>
            <w:r w:rsidRPr="0042334A">
              <w:t>The Consultant has the right to refuse to extend the validity of its Proposal in which case such Proposal will not be further evaluated.</w:t>
            </w:r>
          </w:p>
        </w:tc>
      </w:tr>
      <w:tr w:rsidR="00B7661A" w:rsidRPr="0042334A" w14:paraId="163AA193" w14:textId="77777777" w:rsidTr="00AF3F81">
        <w:tc>
          <w:tcPr>
            <w:tcW w:w="2504" w:type="dxa"/>
            <w:gridSpan w:val="2"/>
          </w:tcPr>
          <w:p w14:paraId="3CA9864B" w14:textId="77777777" w:rsidR="00B7661A" w:rsidRPr="0042334A" w:rsidRDefault="00B7661A" w:rsidP="00B7661A">
            <w:pPr>
              <w:spacing w:before="120" w:after="120"/>
              <w:ind w:left="360"/>
              <w:rPr>
                <w:b/>
              </w:rPr>
            </w:pPr>
            <w:r w:rsidRPr="0042334A">
              <w:rPr>
                <w:b/>
              </w:rPr>
              <w:t xml:space="preserve">b. Substitution of Key Experts at Validity Extension </w:t>
            </w:r>
          </w:p>
        </w:tc>
        <w:tc>
          <w:tcPr>
            <w:tcW w:w="6380" w:type="dxa"/>
            <w:gridSpan w:val="2"/>
          </w:tcPr>
          <w:p w14:paraId="4E91C8E8" w14:textId="77777777" w:rsidR="00B7661A" w:rsidRPr="0042334A" w:rsidRDefault="00B7661A" w:rsidP="00B7661A">
            <w:pPr>
              <w:pStyle w:val="ListParagraph"/>
              <w:numPr>
                <w:ilvl w:val="1"/>
                <w:numId w:val="5"/>
              </w:numPr>
              <w:spacing w:before="120" w:after="120"/>
              <w:ind w:left="492" w:hanging="492"/>
              <w:contextualSpacing w:val="0"/>
              <w:jc w:val="both"/>
            </w:pPr>
            <w:r w:rsidRPr="0042334A">
              <w:t>If any of the Key Experts become unavailable for the extended validity period, the Consultant shall seek to substitute another Key Expert. The Consultant shall provide a written adequate justification and evidence satisfactory to the Client together with the substitution request. In such case, a substitute Key Expert shall have equal or better qualifications and experience than those of the originally proposed Key Expert. The technical evaluation score, however, will remain to be based on the evaluation of the CV of the original Key Expert.</w:t>
            </w:r>
          </w:p>
          <w:p w14:paraId="49D54811" w14:textId="77777777" w:rsidR="00B7661A" w:rsidRPr="0042334A" w:rsidRDefault="00B7661A" w:rsidP="00B7661A">
            <w:pPr>
              <w:pStyle w:val="ListParagraph"/>
              <w:numPr>
                <w:ilvl w:val="1"/>
                <w:numId w:val="5"/>
              </w:numPr>
              <w:spacing w:before="120" w:after="120"/>
              <w:ind w:left="492" w:hanging="492"/>
              <w:contextualSpacing w:val="0"/>
              <w:jc w:val="both"/>
            </w:pPr>
            <w:r w:rsidRPr="0042334A">
              <w:t>If the Consultant fails to provide a substitute Key Expert with equal or better qualifications, or if the provided reasons for the replacement or justification are unacceptable to the Client, such Proposal will be rejected with the prior Bank’s no objection.</w:t>
            </w:r>
          </w:p>
        </w:tc>
      </w:tr>
      <w:tr w:rsidR="00B7661A" w:rsidRPr="0042334A" w14:paraId="1E5EE69A" w14:textId="77777777" w:rsidTr="00AF3F81">
        <w:tc>
          <w:tcPr>
            <w:tcW w:w="2504" w:type="dxa"/>
            <w:gridSpan w:val="2"/>
          </w:tcPr>
          <w:p w14:paraId="62553F5F" w14:textId="77777777" w:rsidR="00B7661A" w:rsidRPr="0042334A" w:rsidRDefault="00B7661A" w:rsidP="00B7661A">
            <w:pPr>
              <w:spacing w:before="120" w:after="120"/>
              <w:ind w:left="360"/>
              <w:rPr>
                <w:b/>
              </w:rPr>
            </w:pPr>
            <w:r w:rsidRPr="0042334A">
              <w:rPr>
                <w:b/>
              </w:rPr>
              <w:lastRenderedPageBreak/>
              <w:t>c. Sub-Contracting</w:t>
            </w:r>
          </w:p>
        </w:tc>
        <w:tc>
          <w:tcPr>
            <w:tcW w:w="6380" w:type="dxa"/>
            <w:gridSpan w:val="2"/>
          </w:tcPr>
          <w:p w14:paraId="7B6CF779" w14:textId="77777777" w:rsidR="00B7661A" w:rsidRPr="0042334A" w:rsidRDefault="00B7661A" w:rsidP="00B7661A">
            <w:pPr>
              <w:pStyle w:val="ListParagraph"/>
              <w:numPr>
                <w:ilvl w:val="1"/>
                <w:numId w:val="5"/>
              </w:numPr>
              <w:spacing w:before="120" w:after="120"/>
              <w:ind w:left="492" w:hanging="492"/>
              <w:contextualSpacing w:val="0"/>
              <w:jc w:val="both"/>
            </w:pPr>
            <w:r w:rsidRPr="0042334A">
              <w:t>The Consultant shall not subcontract the whole of the Services.</w:t>
            </w:r>
          </w:p>
        </w:tc>
      </w:tr>
      <w:tr w:rsidR="00B7661A" w:rsidRPr="0042334A" w14:paraId="25B1C7B2" w14:textId="77777777" w:rsidTr="00AF3F81">
        <w:tc>
          <w:tcPr>
            <w:tcW w:w="2504" w:type="dxa"/>
            <w:gridSpan w:val="2"/>
          </w:tcPr>
          <w:p w14:paraId="39C16F59" w14:textId="77777777" w:rsidR="00B7661A" w:rsidRPr="0042334A" w:rsidRDefault="00B7661A" w:rsidP="00B7661A">
            <w:pPr>
              <w:pStyle w:val="HeadingITC2"/>
              <w:spacing w:before="120" w:after="120"/>
              <w:ind w:left="360"/>
              <w:contextualSpacing w:val="0"/>
            </w:pPr>
            <w:bookmarkStart w:id="79" w:name="_Toc474333891"/>
            <w:bookmarkStart w:id="80" w:name="_Toc474334060"/>
            <w:bookmarkStart w:id="81" w:name="_Toc494209438"/>
            <w:bookmarkStart w:id="82" w:name="_Toc48926366"/>
            <w:r w:rsidRPr="0042334A">
              <w:t>Clarification and Amendment of RFP</w:t>
            </w:r>
            <w:bookmarkEnd w:id="79"/>
            <w:bookmarkEnd w:id="80"/>
            <w:bookmarkEnd w:id="81"/>
            <w:bookmarkEnd w:id="82"/>
            <w:r w:rsidRPr="0042334A">
              <w:t xml:space="preserve"> </w:t>
            </w:r>
          </w:p>
        </w:tc>
        <w:tc>
          <w:tcPr>
            <w:tcW w:w="6380" w:type="dxa"/>
            <w:gridSpan w:val="2"/>
          </w:tcPr>
          <w:p w14:paraId="4CD97529" w14:textId="05285F63" w:rsidR="00B7661A" w:rsidRPr="0042334A" w:rsidRDefault="00B7661A" w:rsidP="00B7661A">
            <w:pPr>
              <w:pStyle w:val="ListParagraph"/>
              <w:numPr>
                <w:ilvl w:val="1"/>
                <w:numId w:val="5"/>
              </w:numPr>
              <w:spacing w:before="120" w:after="120"/>
              <w:ind w:left="492" w:hanging="492"/>
              <w:contextualSpacing w:val="0"/>
              <w:jc w:val="both"/>
            </w:pPr>
            <w:r w:rsidRPr="0042334A">
              <w:t xml:space="preserve">The Consultant may request a clarification of any part of the RFP during the period indicated in the </w:t>
            </w:r>
            <w:r w:rsidRPr="0042334A">
              <w:rPr>
                <w:b/>
              </w:rPr>
              <w:t>Data Sheet</w:t>
            </w:r>
            <w:r w:rsidRPr="0042334A">
              <w:t xml:space="preserve"> before the Proposals’ submission deadline. Any request for clarification must be sent in writing, or by standard electronic means, to the Client’s address indicated in the </w:t>
            </w:r>
            <w:r w:rsidRPr="0042334A">
              <w:rPr>
                <w:b/>
              </w:rPr>
              <w:t>Data Sheet</w:t>
            </w:r>
            <w:r w:rsidRPr="0042334A">
              <w:t xml:space="preserve">. The Client will respond in writing, or by standard electronic means, and will send written copies of the response (including an explanation of the query but without identifying its source) to all Consultants. Should the Client deem it necessary to amend the RFP as a result of a clarification, it shall do so following the procedure described below: </w:t>
            </w:r>
          </w:p>
          <w:p w14:paraId="4D7078D7" w14:textId="46A61896" w:rsidR="00B7661A" w:rsidRPr="0042334A" w:rsidRDefault="00B7661A" w:rsidP="00B7661A">
            <w:pPr>
              <w:pStyle w:val="ListParagraph"/>
              <w:numPr>
                <w:ilvl w:val="2"/>
                <w:numId w:val="5"/>
              </w:numPr>
              <w:spacing w:before="120" w:after="120"/>
              <w:ind w:left="1212" w:hanging="632"/>
              <w:contextualSpacing w:val="0"/>
              <w:jc w:val="both"/>
            </w:pPr>
            <w:r w:rsidRPr="0042334A">
              <w:t xml:space="preserve">At any time before the proposal submission deadline, the Client may amend the RFP by issuing an amendment in writing or by standard electronic means. The amendment shall be sent to all Consultants and will be binding on them. The Consultants shall acknowledge receipt of all amendments in writing. </w:t>
            </w:r>
          </w:p>
          <w:p w14:paraId="6ED8ACDD" w14:textId="6D09FB3F" w:rsidR="00B7661A" w:rsidRPr="0042334A" w:rsidRDefault="00B7661A" w:rsidP="00B7661A">
            <w:pPr>
              <w:pStyle w:val="ListParagraph"/>
              <w:numPr>
                <w:ilvl w:val="2"/>
                <w:numId w:val="5"/>
              </w:numPr>
              <w:spacing w:before="120" w:after="120"/>
              <w:ind w:left="1302" w:hanging="722"/>
              <w:contextualSpacing w:val="0"/>
              <w:jc w:val="both"/>
            </w:pPr>
            <w:r w:rsidRPr="0042334A">
              <w:t xml:space="preserve">If the amendment is substantial, the Client may extend the proposal submission deadline to give the Consultants reasonable time to take an amendment into account in their Proposals. </w:t>
            </w:r>
          </w:p>
          <w:p w14:paraId="096C958C"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 The Consultant may submit a modified Proposal or a modification to any part of it at any time prior to the proposal submission deadline. No modifications to the Technical or Financial Proposal shall be accepted after the deadline.</w:t>
            </w:r>
          </w:p>
        </w:tc>
      </w:tr>
      <w:tr w:rsidR="00B7661A" w:rsidRPr="0042334A" w14:paraId="5942D34E" w14:textId="77777777" w:rsidTr="00AF3F81">
        <w:tc>
          <w:tcPr>
            <w:tcW w:w="2504" w:type="dxa"/>
            <w:gridSpan w:val="2"/>
          </w:tcPr>
          <w:p w14:paraId="3046B51B" w14:textId="77777777" w:rsidR="00B7661A" w:rsidRPr="0042334A" w:rsidRDefault="00B7661A" w:rsidP="00B7661A">
            <w:pPr>
              <w:pStyle w:val="HeadingITC2"/>
              <w:spacing w:before="120" w:after="120"/>
              <w:ind w:left="360"/>
              <w:contextualSpacing w:val="0"/>
            </w:pPr>
            <w:bookmarkStart w:id="83" w:name="_Toc474333892"/>
            <w:bookmarkStart w:id="84" w:name="_Toc474334061"/>
            <w:bookmarkStart w:id="85" w:name="_Toc494209439"/>
            <w:bookmarkStart w:id="86" w:name="_Toc48926367"/>
            <w:r w:rsidRPr="0042334A">
              <w:t>Preparation of Proposals Specific Considerations</w:t>
            </w:r>
            <w:bookmarkEnd w:id="83"/>
            <w:bookmarkEnd w:id="84"/>
            <w:bookmarkEnd w:id="85"/>
            <w:bookmarkEnd w:id="86"/>
          </w:p>
        </w:tc>
        <w:tc>
          <w:tcPr>
            <w:tcW w:w="6380" w:type="dxa"/>
            <w:gridSpan w:val="2"/>
          </w:tcPr>
          <w:p w14:paraId="239EA48D"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While preparing the Proposal, the Consultant must give particular attention to the following: </w:t>
            </w:r>
          </w:p>
          <w:p w14:paraId="181B839A" w14:textId="53BE1449" w:rsidR="00B7661A" w:rsidRPr="0042334A" w:rsidRDefault="00B7661A" w:rsidP="00B7661A">
            <w:pPr>
              <w:pStyle w:val="ListParagraph"/>
              <w:numPr>
                <w:ilvl w:val="2"/>
                <w:numId w:val="5"/>
              </w:numPr>
              <w:spacing w:before="120" w:after="120"/>
              <w:ind w:left="1302" w:hanging="722"/>
              <w:contextualSpacing w:val="0"/>
              <w:jc w:val="both"/>
            </w:pPr>
            <w:r w:rsidRPr="0042334A">
              <w:t xml:space="preserve">If a Consultant considers that it may enhance its expertise for the assignment by associating with other consultants in the form of a Joint Venture or as Sub-consultants, it may do so.  </w:t>
            </w:r>
          </w:p>
          <w:p w14:paraId="72945E45" w14:textId="77777777" w:rsidR="00B7661A" w:rsidRPr="0042334A" w:rsidRDefault="00B7661A" w:rsidP="00B7661A">
            <w:pPr>
              <w:pStyle w:val="ListParagraph"/>
              <w:numPr>
                <w:ilvl w:val="2"/>
                <w:numId w:val="5"/>
              </w:numPr>
              <w:spacing w:before="120" w:after="120"/>
              <w:ind w:left="1302" w:hanging="722"/>
              <w:contextualSpacing w:val="0"/>
              <w:jc w:val="both"/>
            </w:pPr>
            <w:r w:rsidRPr="0042334A">
              <w:t xml:space="preserve">The Client may indicate in the </w:t>
            </w:r>
            <w:r w:rsidRPr="0042334A">
              <w:rPr>
                <w:b/>
              </w:rPr>
              <w:t>Data Sheet</w:t>
            </w:r>
            <w:r w:rsidRPr="0042334A">
              <w:t xml:space="preserve"> the estimated Key Experts’ time input (expressed in person-month) or the Client’s estimated total cost of the assignment, but not both. This estimate is indicative and the Proposal shall be based on the Consultant’s own estimates for the same. </w:t>
            </w:r>
          </w:p>
          <w:p w14:paraId="40F1672A" w14:textId="77777777" w:rsidR="00B7661A" w:rsidRPr="0042334A" w:rsidRDefault="00B7661A" w:rsidP="00B7661A">
            <w:pPr>
              <w:pStyle w:val="ListParagraph"/>
              <w:numPr>
                <w:ilvl w:val="2"/>
                <w:numId w:val="5"/>
              </w:numPr>
              <w:spacing w:before="120" w:after="120"/>
              <w:ind w:left="1302" w:hanging="722"/>
              <w:contextualSpacing w:val="0"/>
              <w:jc w:val="both"/>
            </w:pPr>
            <w:r w:rsidRPr="0042334A">
              <w:lastRenderedPageBreak/>
              <w:t xml:space="preserve">If stated in the </w:t>
            </w:r>
            <w:r w:rsidRPr="0042334A">
              <w:rPr>
                <w:b/>
              </w:rPr>
              <w:t>Data Sheet</w:t>
            </w:r>
            <w:r w:rsidRPr="0042334A">
              <w:t xml:space="preserve">, the Consultant shall include in its Proposal at least the same time input (in the same unit as indicated in the </w:t>
            </w:r>
            <w:r w:rsidRPr="0042334A">
              <w:rPr>
                <w:b/>
              </w:rPr>
              <w:t>Data Sheet</w:t>
            </w:r>
            <w:r w:rsidRPr="0042334A">
              <w:t xml:space="preserve">) of Key Experts, failing which the Financial Proposal will be adjusted for the purpose of comparison of proposals and decision for award in accordance with the procedure in the </w:t>
            </w:r>
            <w:r w:rsidRPr="0042334A">
              <w:rPr>
                <w:b/>
              </w:rPr>
              <w:t>Data Sheet</w:t>
            </w:r>
            <w:r w:rsidRPr="0042334A">
              <w:t xml:space="preserve">. </w:t>
            </w:r>
          </w:p>
          <w:p w14:paraId="080F97E5" w14:textId="77777777" w:rsidR="00B7661A" w:rsidRPr="0042334A" w:rsidRDefault="00B7661A" w:rsidP="00B7661A">
            <w:pPr>
              <w:pStyle w:val="ListParagraph"/>
              <w:numPr>
                <w:ilvl w:val="2"/>
                <w:numId w:val="5"/>
              </w:numPr>
              <w:spacing w:before="120" w:after="120"/>
              <w:ind w:left="1302" w:hanging="722"/>
              <w:contextualSpacing w:val="0"/>
              <w:jc w:val="both"/>
            </w:pPr>
            <w:r w:rsidRPr="0042334A">
              <w:t>For assignments under the Fixed-Budget selection method, the estimated Key Experts’ time input is not disclosed. Total available budget, with an indication whether it is inclusive or exclusive of taxes,</w:t>
            </w:r>
            <w:r w:rsidRPr="0042334A">
              <w:rPr>
                <w:i/>
              </w:rPr>
              <w:t xml:space="preserve"> </w:t>
            </w:r>
            <w:r w:rsidRPr="0042334A">
              <w:t xml:space="preserve">is given in the </w:t>
            </w:r>
            <w:r w:rsidRPr="0042334A">
              <w:rPr>
                <w:b/>
              </w:rPr>
              <w:t>Data Sheet</w:t>
            </w:r>
            <w:r w:rsidRPr="0042334A">
              <w:t>, and the Financial Proposal shall not exceed this budget.</w:t>
            </w:r>
          </w:p>
        </w:tc>
      </w:tr>
      <w:tr w:rsidR="00B7661A" w:rsidRPr="0042334A" w14:paraId="63DA5A9F" w14:textId="77777777" w:rsidTr="00AF3F81">
        <w:trPr>
          <w:gridAfter w:val="1"/>
          <w:wAfter w:w="9" w:type="dxa"/>
        </w:trPr>
        <w:tc>
          <w:tcPr>
            <w:tcW w:w="2504" w:type="dxa"/>
            <w:gridSpan w:val="2"/>
          </w:tcPr>
          <w:p w14:paraId="73B12A21" w14:textId="77777777" w:rsidR="00B7661A" w:rsidRPr="0042334A" w:rsidRDefault="00B7661A" w:rsidP="00B7661A">
            <w:pPr>
              <w:pStyle w:val="HeadingITC2"/>
              <w:spacing w:before="120" w:after="120"/>
              <w:ind w:left="360"/>
              <w:contextualSpacing w:val="0"/>
            </w:pPr>
            <w:bookmarkStart w:id="87" w:name="_Toc474333893"/>
            <w:bookmarkStart w:id="88" w:name="_Toc474334062"/>
            <w:bookmarkStart w:id="89" w:name="_Toc494209440"/>
            <w:bookmarkStart w:id="90" w:name="_Toc48926368"/>
            <w:r w:rsidRPr="0042334A">
              <w:lastRenderedPageBreak/>
              <w:t>Technical Proposal Format and Content</w:t>
            </w:r>
            <w:bookmarkEnd w:id="87"/>
            <w:bookmarkEnd w:id="88"/>
            <w:bookmarkEnd w:id="89"/>
            <w:bookmarkEnd w:id="90"/>
          </w:p>
        </w:tc>
        <w:tc>
          <w:tcPr>
            <w:tcW w:w="6371" w:type="dxa"/>
          </w:tcPr>
          <w:p w14:paraId="6EAA292C" w14:textId="77777777" w:rsidR="00B7661A" w:rsidRPr="0042334A" w:rsidRDefault="00B7661A" w:rsidP="00B7661A">
            <w:pPr>
              <w:pStyle w:val="ListParagraph"/>
              <w:numPr>
                <w:ilvl w:val="1"/>
                <w:numId w:val="5"/>
              </w:numPr>
              <w:spacing w:before="120" w:after="120"/>
              <w:ind w:left="492" w:hanging="492"/>
              <w:contextualSpacing w:val="0"/>
              <w:jc w:val="both"/>
            </w:pPr>
            <w:r w:rsidRPr="0042334A">
              <w:t xml:space="preserve">The Technical Proposal shall be prepared using the Standard Forms provided in Section 3 of the RFP and shall comprise the documents listed in the </w:t>
            </w:r>
            <w:r w:rsidRPr="0042334A">
              <w:rPr>
                <w:b/>
              </w:rPr>
              <w:t>Data Sheet.</w:t>
            </w:r>
            <w:r w:rsidRPr="0042334A">
              <w:t xml:space="preserve"> The Technical Proposal shall not include any financial information. A Technical Proposal containing material financial information shall be declared non-responsive. </w:t>
            </w:r>
          </w:p>
          <w:p w14:paraId="10FA807D" w14:textId="77777777" w:rsidR="00B7661A" w:rsidRPr="0042334A" w:rsidRDefault="00B7661A" w:rsidP="00B7661A">
            <w:pPr>
              <w:spacing w:before="120" w:after="120"/>
              <w:ind w:left="1482" w:hanging="749"/>
              <w:jc w:val="both"/>
            </w:pPr>
            <w:r w:rsidRPr="0042334A">
              <w:t>15.1.1 Consultant shall not propose alternative Key Experts. Only one CV shall be submitted for each Key Expert position. Failure to comply with this requirement will make the Proposal non-responsive.</w:t>
            </w:r>
          </w:p>
          <w:p w14:paraId="751FE67E"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Depending on the nature of the assignment, the Consultant is required to submit a Full Technical Proposal (FTP), or a Simplified Technical Proposal (STP) as indicated in the </w:t>
            </w:r>
            <w:r w:rsidRPr="0042334A">
              <w:rPr>
                <w:b/>
              </w:rPr>
              <w:t>Data Sheet</w:t>
            </w:r>
            <w:r w:rsidRPr="0042334A">
              <w:t xml:space="preserve"> and using the Standard Forms provided in Section 3 of the RFP. </w:t>
            </w:r>
          </w:p>
        </w:tc>
      </w:tr>
      <w:tr w:rsidR="00B7661A" w:rsidRPr="0042334A" w14:paraId="2492457A" w14:textId="77777777" w:rsidTr="00AF3F81">
        <w:tc>
          <w:tcPr>
            <w:tcW w:w="2504" w:type="dxa"/>
            <w:gridSpan w:val="2"/>
          </w:tcPr>
          <w:p w14:paraId="4AD36080" w14:textId="77777777" w:rsidR="00B7661A" w:rsidRPr="0042334A" w:rsidRDefault="00B7661A" w:rsidP="00B7661A">
            <w:pPr>
              <w:pStyle w:val="HeadingITC2"/>
              <w:spacing w:before="120" w:after="120"/>
              <w:ind w:left="360"/>
              <w:contextualSpacing w:val="0"/>
            </w:pPr>
            <w:bookmarkStart w:id="91" w:name="_Toc474333894"/>
            <w:bookmarkStart w:id="92" w:name="_Toc474334063"/>
            <w:bookmarkStart w:id="93" w:name="_Toc494209441"/>
            <w:bookmarkStart w:id="94" w:name="_Toc48926369"/>
            <w:r w:rsidRPr="0042334A">
              <w:t>Financial Proposal</w:t>
            </w:r>
            <w:bookmarkEnd w:id="91"/>
            <w:bookmarkEnd w:id="92"/>
            <w:bookmarkEnd w:id="93"/>
            <w:bookmarkEnd w:id="94"/>
          </w:p>
        </w:tc>
        <w:tc>
          <w:tcPr>
            <w:tcW w:w="6380" w:type="dxa"/>
            <w:gridSpan w:val="2"/>
          </w:tcPr>
          <w:p w14:paraId="2A29E711" w14:textId="77777777" w:rsidR="00B7661A" w:rsidRPr="0042334A" w:rsidRDefault="00B7661A" w:rsidP="00B7661A">
            <w:pPr>
              <w:pStyle w:val="ListParagraph"/>
              <w:numPr>
                <w:ilvl w:val="1"/>
                <w:numId w:val="5"/>
              </w:numPr>
              <w:tabs>
                <w:tab w:val="left" w:pos="774"/>
              </w:tabs>
              <w:spacing w:before="120" w:after="120"/>
              <w:ind w:left="582" w:hanging="582"/>
              <w:contextualSpacing w:val="0"/>
              <w:jc w:val="both"/>
            </w:pPr>
            <w:r w:rsidRPr="0042334A">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42334A">
              <w:rPr>
                <w:b/>
              </w:rPr>
              <w:t>Data Sheet</w:t>
            </w:r>
            <w:r w:rsidRPr="0042334A">
              <w:t xml:space="preserve">. </w:t>
            </w:r>
          </w:p>
        </w:tc>
      </w:tr>
      <w:tr w:rsidR="00B7661A" w:rsidRPr="0042334A" w14:paraId="56B7B174" w14:textId="77777777" w:rsidTr="00AF3F81">
        <w:tc>
          <w:tcPr>
            <w:tcW w:w="2504" w:type="dxa"/>
            <w:gridSpan w:val="2"/>
          </w:tcPr>
          <w:p w14:paraId="1A802C0B" w14:textId="77777777" w:rsidR="00B7661A" w:rsidRPr="0042334A" w:rsidRDefault="00B7661A" w:rsidP="00B7661A">
            <w:pPr>
              <w:spacing w:before="120" w:after="120"/>
              <w:ind w:left="720"/>
              <w:rPr>
                <w:b/>
              </w:rPr>
            </w:pPr>
            <w:r w:rsidRPr="0042334A">
              <w:rPr>
                <w:b/>
              </w:rPr>
              <w:t xml:space="preserve">a. Price Adjustment </w:t>
            </w:r>
          </w:p>
        </w:tc>
        <w:tc>
          <w:tcPr>
            <w:tcW w:w="6380" w:type="dxa"/>
            <w:gridSpan w:val="2"/>
          </w:tcPr>
          <w:p w14:paraId="422669DA" w14:textId="77777777" w:rsidR="00B7661A" w:rsidRPr="0042334A" w:rsidDel="006F70AC" w:rsidRDefault="00B7661A" w:rsidP="00B7661A">
            <w:pPr>
              <w:pStyle w:val="ListParagraph"/>
              <w:numPr>
                <w:ilvl w:val="1"/>
                <w:numId w:val="5"/>
              </w:numPr>
              <w:tabs>
                <w:tab w:val="left" w:pos="774"/>
              </w:tabs>
              <w:spacing w:before="120" w:after="120"/>
              <w:ind w:left="672" w:hanging="672"/>
              <w:contextualSpacing w:val="0"/>
              <w:jc w:val="both"/>
            </w:pPr>
            <w:r w:rsidRPr="0042334A">
              <w:t xml:space="preserve">For assignments with a duration exceeding 18 months, a price adjustment provision for foreign and/or local inflation for remuneration rates applies if so stated in the </w:t>
            </w:r>
            <w:r w:rsidRPr="0042334A">
              <w:rPr>
                <w:b/>
              </w:rPr>
              <w:t>Data Sheet</w:t>
            </w:r>
            <w:r w:rsidRPr="0042334A">
              <w:t>.</w:t>
            </w:r>
          </w:p>
        </w:tc>
      </w:tr>
      <w:tr w:rsidR="00B7661A" w:rsidRPr="0042334A" w14:paraId="5C8899D9" w14:textId="77777777" w:rsidTr="00AF3F81">
        <w:tc>
          <w:tcPr>
            <w:tcW w:w="2504" w:type="dxa"/>
            <w:gridSpan w:val="2"/>
          </w:tcPr>
          <w:p w14:paraId="601F8023" w14:textId="77777777" w:rsidR="00B7661A" w:rsidRPr="0042334A" w:rsidRDefault="00B7661A" w:rsidP="00B7661A">
            <w:pPr>
              <w:spacing w:before="120" w:after="120"/>
              <w:ind w:left="720"/>
            </w:pPr>
            <w:r w:rsidRPr="0042334A">
              <w:rPr>
                <w:b/>
              </w:rPr>
              <w:t>b. Taxes</w:t>
            </w:r>
          </w:p>
        </w:tc>
        <w:tc>
          <w:tcPr>
            <w:tcW w:w="6380" w:type="dxa"/>
            <w:gridSpan w:val="2"/>
          </w:tcPr>
          <w:p w14:paraId="3383A61E"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 The Consultant and its Sub-consultants and Experts are responsible for meeting all tax liabilities arising out of the Contract unless stated otherwise in the </w:t>
            </w:r>
            <w:r w:rsidRPr="0042334A">
              <w:rPr>
                <w:b/>
              </w:rPr>
              <w:t>Data Sheet</w:t>
            </w:r>
            <w:r w:rsidRPr="0042334A">
              <w:t xml:space="preserve">. </w:t>
            </w:r>
            <w:r w:rsidRPr="0042334A">
              <w:lastRenderedPageBreak/>
              <w:t xml:space="preserve">Information on taxes in the Client’s country is provided in the </w:t>
            </w:r>
            <w:r w:rsidRPr="0042334A">
              <w:rPr>
                <w:b/>
              </w:rPr>
              <w:t>Data Sheet</w:t>
            </w:r>
            <w:r w:rsidRPr="0042334A">
              <w:t>.</w:t>
            </w:r>
          </w:p>
        </w:tc>
      </w:tr>
      <w:tr w:rsidR="00B7661A" w:rsidRPr="0042334A" w14:paraId="799D427D" w14:textId="77777777" w:rsidTr="00AF3F81">
        <w:tc>
          <w:tcPr>
            <w:tcW w:w="2504" w:type="dxa"/>
            <w:gridSpan w:val="2"/>
          </w:tcPr>
          <w:p w14:paraId="7F830893" w14:textId="77777777" w:rsidR="00B7661A" w:rsidRPr="0042334A" w:rsidRDefault="00B7661A" w:rsidP="00B7661A">
            <w:pPr>
              <w:spacing w:before="120" w:after="120"/>
              <w:ind w:left="720"/>
              <w:rPr>
                <w:b/>
              </w:rPr>
            </w:pPr>
            <w:r w:rsidRPr="0042334A">
              <w:rPr>
                <w:b/>
              </w:rPr>
              <w:lastRenderedPageBreak/>
              <w:t xml:space="preserve">c. Currency of Proposal </w:t>
            </w:r>
          </w:p>
        </w:tc>
        <w:tc>
          <w:tcPr>
            <w:tcW w:w="6380" w:type="dxa"/>
            <w:gridSpan w:val="2"/>
          </w:tcPr>
          <w:p w14:paraId="60ECDB13"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 The Consultant may express the price for its Services in the currency or currencies as stated in the </w:t>
            </w:r>
            <w:r w:rsidRPr="0042334A">
              <w:rPr>
                <w:b/>
              </w:rPr>
              <w:t>Data Sheet</w:t>
            </w:r>
            <w:r w:rsidRPr="0042334A">
              <w:t xml:space="preserve">. If indicated in the </w:t>
            </w:r>
            <w:r w:rsidRPr="0042334A">
              <w:rPr>
                <w:b/>
              </w:rPr>
              <w:t>Data Sheet</w:t>
            </w:r>
            <w:r w:rsidRPr="0042334A">
              <w:t xml:space="preserve">, the portion of the price representing local cost shall be stated in the national currency. </w:t>
            </w:r>
          </w:p>
        </w:tc>
      </w:tr>
      <w:tr w:rsidR="00B7661A" w:rsidRPr="0042334A" w14:paraId="4A311657" w14:textId="77777777" w:rsidTr="00AF3F81">
        <w:tc>
          <w:tcPr>
            <w:tcW w:w="2504" w:type="dxa"/>
            <w:gridSpan w:val="2"/>
          </w:tcPr>
          <w:p w14:paraId="210CA667" w14:textId="77777777" w:rsidR="00B7661A" w:rsidRPr="0042334A" w:rsidRDefault="00B7661A" w:rsidP="00B7661A">
            <w:pPr>
              <w:spacing w:before="120" w:after="120"/>
              <w:ind w:left="720"/>
              <w:rPr>
                <w:b/>
              </w:rPr>
            </w:pPr>
            <w:r w:rsidRPr="0042334A">
              <w:rPr>
                <w:b/>
              </w:rPr>
              <w:t>d. Currency of Payment</w:t>
            </w:r>
          </w:p>
        </w:tc>
        <w:tc>
          <w:tcPr>
            <w:tcW w:w="6380" w:type="dxa"/>
            <w:gridSpan w:val="2"/>
          </w:tcPr>
          <w:p w14:paraId="7D5893F5"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 Payment under the Contract shall be made in the currency or currencies in which the payment is requested in the Proposal.</w:t>
            </w:r>
          </w:p>
        </w:tc>
      </w:tr>
      <w:tr w:rsidR="00B7661A" w:rsidRPr="0042334A" w14:paraId="3161B6B6" w14:textId="77777777" w:rsidTr="00AF3F81">
        <w:trPr>
          <w:trHeight w:val="459"/>
        </w:trPr>
        <w:tc>
          <w:tcPr>
            <w:tcW w:w="8884" w:type="dxa"/>
            <w:gridSpan w:val="4"/>
          </w:tcPr>
          <w:p w14:paraId="5832D6A7" w14:textId="77777777" w:rsidR="00B7661A" w:rsidRPr="0042334A" w:rsidDel="00566D49" w:rsidRDefault="00B7661A" w:rsidP="00B7661A">
            <w:pPr>
              <w:pStyle w:val="HeadingITC1"/>
              <w:spacing w:before="120" w:after="120"/>
            </w:pPr>
            <w:bookmarkStart w:id="95" w:name="_Toc474333895"/>
            <w:bookmarkStart w:id="96" w:name="_Toc474334064"/>
            <w:bookmarkStart w:id="97" w:name="_Toc494209442"/>
            <w:bookmarkStart w:id="98" w:name="_Toc48926370"/>
            <w:r w:rsidRPr="0042334A">
              <w:t>C.  Submission, Opening and Evaluation</w:t>
            </w:r>
            <w:bookmarkEnd w:id="95"/>
            <w:bookmarkEnd w:id="96"/>
            <w:bookmarkEnd w:id="97"/>
            <w:bookmarkEnd w:id="98"/>
          </w:p>
        </w:tc>
      </w:tr>
      <w:tr w:rsidR="00B7661A" w:rsidRPr="0042334A" w14:paraId="34189C4C" w14:textId="77777777" w:rsidTr="00AF3F81">
        <w:tc>
          <w:tcPr>
            <w:tcW w:w="2455" w:type="dxa"/>
          </w:tcPr>
          <w:p w14:paraId="0CAB2921" w14:textId="77777777" w:rsidR="00B7661A" w:rsidRPr="0042334A" w:rsidRDefault="00B7661A" w:rsidP="00B7661A">
            <w:pPr>
              <w:pStyle w:val="HeadingITC2"/>
              <w:spacing w:before="120" w:after="120"/>
              <w:ind w:left="360"/>
              <w:contextualSpacing w:val="0"/>
            </w:pPr>
            <w:bookmarkStart w:id="99" w:name="_Toc474333896"/>
            <w:bookmarkStart w:id="100" w:name="_Toc474334065"/>
            <w:bookmarkStart w:id="101" w:name="_Toc494209443"/>
            <w:bookmarkStart w:id="102" w:name="_Toc48926371"/>
            <w:r w:rsidRPr="0042334A">
              <w:t>Submission, Sealing, and Marking of Proposals</w:t>
            </w:r>
            <w:bookmarkEnd w:id="99"/>
            <w:bookmarkEnd w:id="100"/>
            <w:bookmarkEnd w:id="101"/>
            <w:bookmarkEnd w:id="102"/>
          </w:p>
        </w:tc>
        <w:tc>
          <w:tcPr>
            <w:tcW w:w="6429" w:type="dxa"/>
            <w:gridSpan w:val="3"/>
          </w:tcPr>
          <w:p w14:paraId="1D5595A1"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Consultant shall submit a signed and complete Proposal comprising the documents and forms in accordance with ITC 10 (Documents Comprising Proposal). Consultants shall mark as “CONFIDENTIAL” information in their Proposals which is confidential to their business. This may include proprietary information, trade secrets or commercial or financially sensitive information. The submission can be done by mail or by hand. If specified in the </w:t>
            </w:r>
            <w:r w:rsidRPr="0042334A">
              <w:rPr>
                <w:b/>
              </w:rPr>
              <w:t>Data Sheet</w:t>
            </w:r>
            <w:r w:rsidRPr="0042334A">
              <w:t xml:space="preserve">, the Consultant has the option of submitting its Proposals electronically. </w:t>
            </w:r>
          </w:p>
          <w:p w14:paraId="775A15A1" w14:textId="77777777" w:rsidR="00B7661A" w:rsidRPr="0042334A" w:rsidRDefault="00B7661A" w:rsidP="00B7661A">
            <w:pPr>
              <w:pStyle w:val="ListParagraph"/>
              <w:numPr>
                <w:ilvl w:val="1"/>
                <w:numId w:val="5"/>
              </w:numPr>
              <w:spacing w:before="120" w:after="120"/>
              <w:ind w:left="582" w:hanging="582"/>
              <w:contextualSpacing w:val="0"/>
              <w:jc w:val="both"/>
            </w:pPr>
            <w:r w:rsidRPr="0042334A">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14:paraId="55FCC104" w14:textId="77777777" w:rsidR="00B7661A" w:rsidRPr="0042334A" w:rsidRDefault="00B7661A" w:rsidP="00B7661A">
            <w:pPr>
              <w:pStyle w:val="BankNormal"/>
              <w:numPr>
                <w:ilvl w:val="2"/>
                <w:numId w:val="6"/>
              </w:numPr>
              <w:spacing w:before="120" w:after="120"/>
              <w:ind w:left="580" w:firstLine="0"/>
              <w:jc w:val="both"/>
              <w:rPr>
                <w:szCs w:val="24"/>
              </w:rPr>
            </w:pPr>
            <w:r w:rsidRPr="0042334A">
              <w:rPr>
                <w:szCs w:val="24"/>
              </w:rPr>
              <w:t>A Proposal submitted by a Joint Venture shall be signed by all members so as to be legally binding on all members, or by an authorized representative who has a written power of attorney signed by each member’s authorized representative.</w:t>
            </w:r>
          </w:p>
          <w:p w14:paraId="5C859649" w14:textId="77777777" w:rsidR="00B7661A" w:rsidRPr="0042334A" w:rsidRDefault="00B7661A" w:rsidP="00B7661A">
            <w:pPr>
              <w:pStyle w:val="ListParagraph"/>
              <w:numPr>
                <w:ilvl w:val="1"/>
                <w:numId w:val="5"/>
              </w:numPr>
              <w:spacing w:before="120" w:after="120"/>
              <w:ind w:left="582" w:hanging="582"/>
              <w:contextualSpacing w:val="0"/>
              <w:jc w:val="both"/>
            </w:pPr>
            <w:r w:rsidRPr="0042334A">
              <w:t>Any modifications, revisions, interlineations, erasures, or overwriting shall be valid only if they are signed or initialed by the person signing the Proposal.</w:t>
            </w:r>
          </w:p>
          <w:p w14:paraId="0BE35493" w14:textId="77777777" w:rsidR="00B7661A" w:rsidRPr="0042334A" w:rsidRDefault="00B7661A" w:rsidP="00B7661A">
            <w:pPr>
              <w:pStyle w:val="ListParagraph"/>
              <w:numPr>
                <w:ilvl w:val="1"/>
                <w:numId w:val="5"/>
              </w:numPr>
              <w:spacing w:before="120" w:after="120"/>
              <w:ind w:left="582" w:hanging="582"/>
              <w:contextualSpacing w:val="0"/>
              <w:jc w:val="both"/>
            </w:pPr>
            <w:r w:rsidRPr="0042334A">
              <w:t>The signed Proposal shall be marked “</w:t>
            </w:r>
            <w:r w:rsidRPr="0042334A">
              <w:rPr>
                <w:smallCaps/>
              </w:rPr>
              <w:t>Original</w:t>
            </w:r>
            <w:r w:rsidRPr="0042334A">
              <w:t>”, and its copies marked “</w:t>
            </w:r>
            <w:r w:rsidRPr="0042334A">
              <w:rPr>
                <w:smallCaps/>
              </w:rPr>
              <w:t>Copy</w:t>
            </w:r>
            <w:r w:rsidRPr="0042334A">
              <w:t xml:space="preserve">” as appropriate. The number of copies is indicated in the </w:t>
            </w:r>
            <w:r w:rsidRPr="0042334A">
              <w:rPr>
                <w:b/>
              </w:rPr>
              <w:t>Data Sheet</w:t>
            </w:r>
            <w:r w:rsidRPr="0042334A">
              <w:t xml:space="preserve">. All copies shall be made from the signed original. If there are discrepancies </w:t>
            </w:r>
            <w:r w:rsidRPr="0042334A">
              <w:lastRenderedPageBreak/>
              <w:t>between the original and the copies, the original shall prevail.</w:t>
            </w:r>
          </w:p>
          <w:p w14:paraId="2B304E04" w14:textId="77777777" w:rsidR="00B7661A" w:rsidRPr="0042334A" w:rsidRDefault="00B7661A" w:rsidP="00B7661A">
            <w:pPr>
              <w:pStyle w:val="ListParagraph"/>
              <w:numPr>
                <w:ilvl w:val="1"/>
                <w:numId w:val="5"/>
              </w:numPr>
              <w:spacing w:before="120" w:after="120"/>
              <w:ind w:left="582" w:hanging="582"/>
              <w:contextualSpacing w:val="0"/>
              <w:jc w:val="both"/>
            </w:pPr>
            <w:r w:rsidRPr="0042334A">
              <w:t>The original and all the copies of the Technical Proposal shall be placed inside a sealed envelope clearly marked “</w:t>
            </w:r>
            <w:r w:rsidRPr="0042334A">
              <w:rPr>
                <w:b/>
                <w:smallCaps/>
              </w:rPr>
              <w:t>Technical Proposal</w:t>
            </w:r>
            <w:r w:rsidRPr="0042334A">
              <w:t xml:space="preserve">”, “[Name of the </w:t>
            </w:r>
            <w:proofErr w:type="gramStart"/>
            <w:r w:rsidRPr="0042334A">
              <w:t>Assignment]“</w:t>
            </w:r>
            <w:proofErr w:type="gramEnd"/>
            <w:r w:rsidRPr="0042334A">
              <w:t>, [reference number], [name and address of the Consultant], and with a warning “</w:t>
            </w:r>
            <w:r w:rsidRPr="0042334A">
              <w:rPr>
                <w:b/>
                <w:bCs/>
                <w:smallCaps/>
              </w:rPr>
              <w:t xml:space="preserve">Do Not Open </w:t>
            </w:r>
            <w:r w:rsidRPr="0042334A">
              <w:rPr>
                <w:rFonts w:ascii="Times New Roman Bold" w:hAnsi="Times New Roman Bold"/>
                <w:b/>
                <w:bCs/>
                <w:smallCaps/>
              </w:rPr>
              <w:t xml:space="preserve">until </w:t>
            </w:r>
            <w:r w:rsidRPr="0042334A">
              <w:rPr>
                <w:b/>
                <w:bCs/>
                <w:smallCaps/>
              </w:rPr>
              <w:t>[insert the date and the time of the Technical Proposal submission deadline]</w:t>
            </w:r>
            <w:r w:rsidRPr="0042334A">
              <w:t xml:space="preserve">.” </w:t>
            </w:r>
          </w:p>
          <w:p w14:paraId="772DB549" w14:textId="77777777" w:rsidR="00B7661A" w:rsidRPr="0042334A" w:rsidRDefault="00B7661A" w:rsidP="00B7661A">
            <w:pPr>
              <w:pStyle w:val="ListParagraph"/>
              <w:numPr>
                <w:ilvl w:val="1"/>
                <w:numId w:val="5"/>
              </w:numPr>
              <w:spacing w:before="120" w:after="120"/>
              <w:ind w:left="582" w:hanging="582"/>
              <w:contextualSpacing w:val="0"/>
              <w:jc w:val="both"/>
            </w:pPr>
            <w:r w:rsidRPr="0042334A">
              <w:t>Similarly, the original Financial Proposal (if required for the applicable selection method) and its copies shall be placed inside of a separate sealed envelope clearly marked “</w:t>
            </w:r>
            <w:r w:rsidRPr="0042334A">
              <w:rPr>
                <w:b/>
                <w:smallCaps/>
              </w:rPr>
              <w:t>Financial Proposal</w:t>
            </w:r>
            <w:r w:rsidRPr="0042334A">
              <w:t>” “[Name of the Assignment], [reference number], [name and address of the Consultant]”, and with a warning “</w:t>
            </w:r>
            <w:r w:rsidRPr="0042334A">
              <w:rPr>
                <w:b/>
                <w:bCs/>
                <w:smallCaps/>
              </w:rPr>
              <w:t>Do Not Open With The Technical Proposal</w:t>
            </w:r>
            <w:r w:rsidRPr="0042334A">
              <w:t xml:space="preserve">.” </w:t>
            </w:r>
          </w:p>
          <w:p w14:paraId="2F909673"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sealed envelopes containing the Technical and Financial Proposals shall be placed into one outer envelope and sealed. This outer envelope shall be addressed to the Client and bear the submission address, RFP reference number, the name of the assignment, the Consultant’s name and the address, and shall be clearly marked “Do Not Open Before [insert the time and date of the submission deadline indicated in the </w:t>
            </w:r>
            <w:r w:rsidRPr="0042334A">
              <w:rPr>
                <w:b/>
              </w:rPr>
              <w:t>Data Sheet</w:t>
            </w:r>
            <w:r w:rsidRPr="0042334A">
              <w:t>]”.</w:t>
            </w:r>
          </w:p>
          <w:p w14:paraId="58E88707"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If the envelopes and packages with the Proposal are not sealed and marked as required, the Client will assume no responsibility for the misplacement, loss, or premature opening of the Proposal. </w:t>
            </w:r>
          </w:p>
          <w:p w14:paraId="6B90FBCB"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Proposal or its modifications must be sent to the address indicated in the </w:t>
            </w:r>
            <w:r w:rsidRPr="0042334A">
              <w:rPr>
                <w:b/>
              </w:rPr>
              <w:t>Data Sheet</w:t>
            </w:r>
            <w:r w:rsidRPr="0042334A">
              <w:t xml:space="preserve"> and received by the Client no later than the deadline indicated in the </w:t>
            </w:r>
            <w:r w:rsidRPr="0042334A">
              <w:rPr>
                <w:b/>
              </w:rPr>
              <w:t>Data Sheet</w:t>
            </w:r>
            <w:r w:rsidRPr="0042334A">
              <w:t>, or any extension to this deadline. Any Proposal or its modification received by the Client after the deadline shall be declared late and rejected, and promptly returned unopened.</w:t>
            </w:r>
          </w:p>
        </w:tc>
      </w:tr>
      <w:tr w:rsidR="00B7661A" w:rsidRPr="0042334A" w14:paraId="4BE97EA8" w14:textId="77777777" w:rsidTr="00AF3F81">
        <w:tc>
          <w:tcPr>
            <w:tcW w:w="2455" w:type="dxa"/>
          </w:tcPr>
          <w:p w14:paraId="2F30EBB3" w14:textId="77777777" w:rsidR="00B7661A" w:rsidRPr="0042334A" w:rsidDel="00FB0A71" w:rsidRDefault="00B7661A" w:rsidP="00B7661A">
            <w:pPr>
              <w:pStyle w:val="HeadingITC2"/>
              <w:spacing w:before="120" w:after="120"/>
              <w:ind w:left="360"/>
              <w:contextualSpacing w:val="0"/>
            </w:pPr>
            <w:bookmarkStart w:id="103" w:name="_Toc474333897"/>
            <w:bookmarkStart w:id="104" w:name="_Toc474334066"/>
            <w:bookmarkStart w:id="105" w:name="_Toc494209444"/>
            <w:bookmarkStart w:id="106" w:name="_Toc48926372"/>
            <w:r w:rsidRPr="0042334A">
              <w:lastRenderedPageBreak/>
              <w:t>Confidentiality</w:t>
            </w:r>
            <w:bookmarkEnd w:id="103"/>
            <w:bookmarkEnd w:id="104"/>
            <w:bookmarkEnd w:id="105"/>
            <w:bookmarkEnd w:id="106"/>
          </w:p>
        </w:tc>
        <w:tc>
          <w:tcPr>
            <w:tcW w:w="6429" w:type="dxa"/>
            <w:gridSpan w:val="3"/>
          </w:tcPr>
          <w:p w14:paraId="02CEEE93"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Notification of Intention to Award the </w:t>
            </w:r>
            <w:r w:rsidRPr="0042334A">
              <w:lastRenderedPageBreak/>
              <w:t>Contract. Exceptions to this ITC are where the Client notifies Consultants of the results of the evaluation of the Technical Proposals.</w:t>
            </w:r>
          </w:p>
          <w:p w14:paraId="57A327E3" w14:textId="3E1D0FA2" w:rsidR="00B7661A" w:rsidRPr="0042334A" w:rsidRDefault="00B7661A" w:rsidP="00B7661A">
            <w:pPr>
              <w:pStyle w:val="ListParagraph"/>
              <w:numPr>
                <w:ilvl w:val="1"/>
                <w:numId w:val="5"/>
              </w:numPr>
              <w:spacing w:before="120" w:after="120"/>
              <w:ind w:left="582" w:hanging="582"/>
              <w:contextualSpacing w:val="0"/>
              <w:jc w:val="both"/>
            </w:pPr>
            <w:r w:rsidRPr="0042334A">
              <w:t>Any attempt by Consultants or anyone on behalf of the Consultant to influence improperly the Client in the evaluation of the Proposals or Contract award decisions may result in the rejection of its Proposal, and may be subject to the application of prevailing Bank’s sanctions procedures.</w:t>
            </w:r>
          </w:p>
          <w:p w14:paraId="293E08EF" w14:textId="77777777" w:rsidR="00B7661A" w:rsidRPr="0042334A" w:rsidRDefault="00B7661A" w:rsidP="00B7661A">
            <w:pPr>
              <w:pStyle w:val="ListParagraph"/>
              <w:numPr>
                <w:ilvl w:val="1"/>
                <w:numId w:val="5"/>
              </w:numPr>
              <w:spacing w:before="120" w:after="120"/>
              <w:ind w:left="582" w:hanging="582"/>
              <w:contextualSpacing w:val="0"/>
              <w:jc w:val="both"/>
            </w:pPr>
            <w:r w:rsidRPr="0042334A">
              <w:t>Notwithstanding the above provisions, from the time of the Proposals’ opening to the time of Contract award publication, if a Consultant wishes to contact the Client or the Bank on any matter related to the selection process, it shall do so only in writing.</w:t>
            </w:r>
          </w:p>
        </w:tc>
      </w:tr>
      <w:tr w:rsidR="00B7661A" w:rsidRPr="0042334A" w14:paraId="4486D1F7" w14:textId="77777777" w:rsidTr="00AF3F81">
        <w:tc>
          <w:tcPr>
            <w:tcW w:w="2455" w:type="dxa"/>
          </w:tcPr>
          <w:p w14:paraId="57ACD7F5" w14:textId="77777777" w:rsidR="00B7661A" w:rsidRPr="0042334A" w:rsidRDefault="00B7661A" w:rsidP="00B7661A">
            <w:pPr>
              <w:pStyle w:val="HeadingITC2"/>
              <w:spacing w:before="120" w:after="120"/>
              <w:ind w:left="360"/>
              <w:contextualSpacing w:val="0"/>
            </w:pPr>
            <w:bookmarkStart w:id="107" w:name="_Toc474333898"/>
            <w:bookmarkStart w:id="108" w:name="_Toc474334067"/>
            <w:bookmarkStart w:id="109" w:name="_Toc494209445"/>
            <w:bookmarkStart w:id="110" w:name="_Toc48926373"/>
            <w:r w:rsidRPr="0042334A">
              <w:lastRenderedPageBreak/>
              <w:t>Opening of Technical Proposals</w:t>
            </w:r>
            <w:bookmarkEnd w:id="107"/>
            <w:bookmarkEnd w:id="108"/>
            <w:bookmarkEnd w:id="109"/>
            <w:bookmarkEnd w:id="110"/>
          </w:p>
        </w:tc>
        <w:tc>
          <w:tcPr>
            <w:tcW w:w="6429" w:type="dxa"/>
            <w:gridSpan w:val="3"/>
          </w:tcPr>
          <w:p w14:paraId="1CE5C58C" w14:textId="7BED8EE4"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w:t>
            </w:r>
            <w:r w:rsidRPr="0042334A">
              <w:rPr>
                <w:spacing w:val="-2"/>
              </w:rPr>
              <w:t>Client’s evaluation committee</w:t>
            </w:r>
            <w:r w:rsidRPr="0042334A">
              <w:t xml:space="preserve"> shall conduct the opening of the Technical Proposals in the presence of the Consultants’ authorized representatives who choose to attend (in person, or online if this option is offered in the </w:t>
            </w:r>
            <w:r w:rsidRPr="0042334A">
              <w:rPr>
                <w:b/>
              </w:rPr>
              <w:t>Data Sheet</w:t>
            </w:r>
            <w:r w:rsidRPr="0042334A">
              <w:t xml:space="preserve">). The opening date, time and the address are stated in the </w:t>
            </w:r>
            <w:r w:rsidRPr="0042334A">
              <w:rPr>
                <w:b/>
              </w:rPr>
              <w:t>Data Sheet</w:t>
            </w:r>
            <w:r w:rsidRPr="0042334A">
              <w:t xml:space="preserve">. The envelopes with the Financial Proposal shall remain sealed and shall be securely stored with a reputable public auditor or independent authority until they are opened in accordance with ITC 23. </w:t>
            </w:r>
          </w:p>
          <w:p w14:paraId="35D842C8" w14:textId="77777777" w:rsidR="00B7661A" w:rsidRPr="0042334A" w:rsidRDefault="00B7661A" w:rsidP="00B7661A">
            <w:pPr>
              <w:pStyle w:val="ListParagraph"/>
              <w:numPr>
                <w:ilvl w:val="1"/>
                <w:numId w:val="5"/>
              </w:numPr>
              <w:spacing w:before="120" w:after="120"/>
              <w:ind w:left="582" w:hanging="582"/>
              <w:contextualSpacing w:val="0"/>
              <w:jc w:val="both"/>
            </w:pPr>
            <w:r w:rsidRPr="0042334A">
              <w:t>At the opening of the Technical Proposals the following shall be read out: (</w:t>
            </w:r>
            <w:proofErr w:type="spellStart"/>
            <w:r w:rsidRPr="0042334A">
              <w:t>i</w:t>
            </w:r>
            <w:proofErr w:type="spellEnd"/>
            <w:r w:rsidRPr="0042334A">
              <w:t xml:space="preserve">)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42334A">
              <w:rPr>
                <w:b/>
              </w:rPr>
              <w:t>Data Sheet</w:t>
            </w:r>
            <w:r w:rsidRPr="0042334A">
              <w:t>.</w:t>
            </w:r>
          </w:p>
        </w:tc>
      </w:tr>
      <w:tr w:rsidR="00B7661A" w:rsidRPr="0042334A" w14:paraId="69E5DC52" w14:textId="77777777" w:rsidTr="00AF3F81">
        <w:tc>
          <w:tcPr>
            <w:tcW w:w="2455" w:type="dxa"/>
          </w:tcPr>
          <w:p w14:paraId="0331CC5F" w14:textId="77777777" w:rsidR="00B7661A" w:rsidRPr="0042334A" w:rsidRDefault="00B7661A" w:rsidP="00B7661A">
            <w:pPr>
              <w:pStyle w:val="HeadingITC2"/>
              <w:spacing w:before="120" w:after="120"/>
              <w:ind w:left="360"/>
              <w:contextualSpacing w:val="0"/>
            </w:pPr>
            <w:bookmarkStart w:id="111" w:name="_Toc474333899"/>
            <w:bookmarkStart w:id="112" w:name="_Toc474334068"/>
            <w:bookmarkStart w:id="113" w:name="_Toc494209446"/>
            <w:bookmarkStart w:id="114" w:name="_Toc48926374"/>
            <w:r w:rsidRPr="0042334A">
              <w:t>Proposals Evaluation</w:t>
            </w:r>
            <w:bookmarkEnd w:id="111"/>
            <w:bookmarkEnd w:id="112"/>
            <w:bookmarkEnd w:id="113"/>
            <w:bookmarkEnd w:id="114"/>
          </w:p>
        </w:tc>
        <w:tc>
          <w:tcPr>
            <w:tcW w:w="6429" w:type="dxa"/>
            <w:gridSpan w:val="3"/>
          </w:tcPr>
          <w:p w14:paraId="287A119C"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Subject to provision of ITC 15.1, the evaluators of the Technical Proposals shall have no access to the Financial Proposals until the technical evaluation is concluded and the Bank issues its “no objection”, if applicable. </w:t>
            </w:r>
          </w:p>
          <w:p w14:paraId="6E0250E2"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Consultant is not permitted to alter or modify its Proposal in any way after the proposal submission deadline except as permitted under ITC 12.7. While evaluating the Proposals, the Client will conduct the evaluation solely on </w:t>
            </w:r>
            <w:r w:rsidRPr="0042334A">
              <w:lastRenderedPageBreak/>
              <w:t xml:space="preserve">the basis of the submitted Technical and Financial Proposals. </w:t>
            </w:r>
          </w:p>
        </w:tc>
      </w:tr>
      <w:tr w:rsidR="00B7661A" w:rsidRPr="0042334A" w14:paraId="72DD0C59" w14:textId="77777777" w:rsidTr="00AF3F81">
        <w:tc>
          <w:tcPr>
            <w:tcW w:w="2455" w:type="dxa"/>
          </w:tcPr>
          <w:p w14:paraId="3242171F" w14:textId="77777777" w:rsidR="00B7661A" w:rsidRPr="0042334A" w:rsidRDefault="00B7661A" w:rsidP="00B7661A">
            <w:pPr>
              <w:pStyle w:val="HeadingITC2"/>
              <w:spacing w:before="120" w:after="120"/>
              <w:ind w:left="360"/>
              <w:contextualSpacing w:val="0"/>
            </w:pPr>
            <w:bookmarkStart w:id="115" w:name="_Toc474333900"/>
            <w:bookmarkStart w:id="116" w:name="_Toc474334069"/>
            <w:bookmarkStart w:id="117" w:name="_Toc494209447"/>
            <w:bookmarkStart w:id="118" w:name="_Toc48926375"/>
            <w:r w:rsidRPr="0042334A">
              <w:lastRenderedPageBreak/>
              <w:t>Evaluation of Technical Proposals</w:t>
            </w:r>
            <w:bookmarkEnd w:id="115"/>
            <w:bookmarkEnd w:id="116"/>
            <w:bookmarkEnd w:id="117"/>
            <w:bookmarkEnd w:id="118"/>
          </w:p>
        </w:tc>
        <w:tc>
          <w:tcPr>
            <w:tcW w:w="6429" w:type="dxa"/>
            <w:gridSpan w:val="3"/>
          </w:tcPr>
          <w:p w14:paraId="2C7DD83B"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Client’s evaluation committee shall evaluate the Technical Proposals on the basis of their responsiveness to the Terms of Reference and the RFP, applying the evaluation criteria, sub-criteria, and point system specified in the </w:t>
            </w:r>
            <w:r w:rsidRPr="0042334A">
              <w:rPr>
                <w:b/>
              </w:rPr>
              <w:t>Data Sheet</w:t>
            </w:r>
            <w:r w:rsidRPr="0042334A">
              <w:t xml:space="preserve">. Each responsive Proposal will be given a technical score. A Proposal shall be rejected at this stage if it does not respond to important aspects of the RFP or if it fails to achieve the minimum technical score indicated in the </w:t>
            </w:r>
            <w:r w:rsidRPr="0042334A">
              <w:rPr>
                <w:b/>
              </w:rPr>
              <w:t>Data Sheet</w:t>
            </w:r>
            <w:r w:rsidRPr="0042334A">
              <w:t>.</w:t>
            </w:r>
          </w:p>
        </w:tc>
      </w:tr>
      <w:tr w:rsidR="00B7661A" w:rsidRPr="0042334A" w14:paraId="3FB96E6A" w14:textId="77777777" w:rsidTr="00AF3F81">
        <w:tc>
          <w:tcPr>
            <w:tcW w:w="2455" w:type="dxa"/>
          </w:tcPr>
          <w:p w14:paraId="252FA606" w14:textId="77777777" w:rsidR="00B7661A" w:rsidRPr="0042334A" w:rsidRDefault="00B7661A" w:rsidP="00B7661A">
            <w:pPr>
              <w:pStyle w:val="HeadingITC2"/>
              <w:spacing w:before="120" w:after="120"/>
              <w:ind w:left="360"/>
              <w:contextualSpacing w:val="0"/>
            </w:pPr>
            <w:r w:rsidRPr="0042334A">
              <w:br w:type="page"/>
            </w:r>
            <w:bookmarkStart w:id="119" w:name="_Toc474333901"/>
            <w:bookmarkStart w:id="120" w:name="_Toc474334070"/>
            <w:bookmarkStart w:id="121" w:name="_Toc494209448"/>
            <w:bookmarkStart w:id="122" w:name="_Toc48926376"/>
            <w:r w:rsidRPr="0042334A">
              <w:t>Financial Proposals for QBS</w:t>
            </w:r>
            <w:bookmarkEnd w:id="119"/>
            <w:bookmarkEnd w:id="120"/>
            <w:bookmarkEnd w:id="121"/>
            <w:bookmarkEnd w:id="122"/>
          </w:p>
        </w:tc>
        <w:tc>
          <w:tcPr>
            <w:tcW w:w="6429" w:type="dxa"/>
            <w:gridSpan w:val="3"/>
            <w:noWrap/>
          </w:tcPr>
          <w:p w14:paraId="3000F90A"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 Following the ranking of the Technical Proposals, when the selection is based on quality only (QBS), the top-ranked Consultant is invited to negotiate the Contract.</w:t>
            </w:r>
          </w:p>
          <w:p w14:paraId="305ECBB3" w14:textId="77777777" w:rsidR="00B7661A" w:rsidRPr="0042334A" w:rsidRDefault="00B7661A" w:rsidP="00B7661A">
            <w:pPr>
              <w:pStyle w:val="ListParagraph"/>
              <w:numPr>
                <w:ilvl w:val="1"/>
                <w:numId w:val="5"/>
              </w:numPr>
              <w:spacing w:before="120" w:after="120"/>
              <w:ind w:left="582" w:hanging="582"/>
              <w:contextualSpacing w:val="0"/>
              <w:jc w:val="both"/>
            </w:pPr>
            <w:r w:rsidRPr="0042334A">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B7661A" w:rsidRPr="0042334A" w14:paraId="4AE3D088" w14:textId="77777777" w:rsidTr="00AF3F81">
        <w:tc>
          <w:tcPr>
            <w:tcW w:w="2455" w:type="dxa"/>
          </w:tcPr>
          <w:p w14:paraId="47CDB0EC" w14:textId="77777777" w:rsidR="00B7661A" w:rsidRPr="0042334A" w:rsidRDefault="00B7661A" w:rsidP="00B7661A">
            <w:pPr>
              <w:pStyle w:val="HeadingITC2"/>
              <w:spacing w:before="120" w:after="120"/>
              <w:ind w:left="360"/>
              <w:contextualSpacing w:val="0"/>
            </w:pPr>
            <w:bookmarkStart w:id="123" w:name="_Toc474333902"/>
            <w:bookmarkStart w:id="124" w:name="_Toc474334071"/>
            <w:bookmarkStart w:id="125" w:name="_Toc494209449"/>
            <w:bookmarkStart w:id="126" w:name="_Toc48926377"/>
            <w:r w:rsidRPr="0042334A">
              <w:t>Public Opening of Financial Proposals (for QCBS, FBS, and LCS methods)</w:t>
            </w:r>
            <w:bookmarkEnd w:id="123"/>
            <w:bookmarkEnd w:id="124"/>
            <w:bookmarkEnd w:id="125"/>
            <w:bookmarkEnd w:id="126"/>
          </w:p>
        </w:tc>
        <w:tc>
          <w:tcPr>
            <w:tcW w:w="6429" w:type="dxa"/>
            <w:gridSpan w:val="3"/>
          </w:tcPr>
          <w:p w14:paraId="39093476" w14:textId="77777777" w:rsidR="00B7661A" w:rsidRPr="0042334A" w:rsidRDefault="00B7661A" w:rsidP="00B7661A">
            <w:pPr>
              <w:pStyle w:val="ListParagraph"/>
              <w:numPr>
                <w:ilvl w:val="1"/>
                <w:numId w:val="5"/>
              </w:numPr>
              <w:spacing w:before="120" w:after="120"/>
              <w:ind w:left="582" w:hanging="582"/>
              <w:contextualSpacing w:val="0"/>
              <w:jc w:val="both"/>
            </w:pPr>
            <w:bookmarkStart w:id="127" w:name="_Hlk47173006"/>
            <w:r w:rsidRPr="0042334A">
              <w:t>After the technical evaluation is completed and the Bank has issued its no objection (if applicable), the Client shall notify those Consultants whose Proposals were considered non-responsive to the RFP and TOR or did not meet the minimum qualifying technical score, advising them the following:</w:t>
            </w:r>
          </w:p>
          <w:p w14:paraId="312E6DD5" w14:textId="77777777" w:rsidR="00B7661A" w:rsidRPr="0042334A" w:rsidRDefault="00B7661A" w:rsidP="0025008C">
            <w:pPr>
              <w:pStyle w:val="ListParagraph"/>
              <w:numPr>
                <w:ilvl w:val="0"/>
                <w:numId w:val="22"/>
              </w:numPr>
              <w:spacing w:before="120" w:after="120"/>
              <w:ind w:left="1308" w:right="51" w:hanging="588"/>
              <w:contextualSpacing w:val="0"/>
              <w:jc w:val="both"/>
            </w:pPr>
            <w:r w:rsidRPr="0042334A">
              <w:t>their Proposal was not responsive to the RFP and TOR or did not meet the minimum qualifying technical score;</w:t>
            </w:r>
          </w:p>
          <w:p w14:paraId="5D384B7C" w14:textId="77777777" w:rsidR="00B7661A" w:rsidRPr="0042334A" w:rsidRDefault="00B7661A" w:rsidP="0025008C">
            <w:pPr>
              <w:pStyle w:val="ListParagraph"/>
              <w:numPr>
                <w:ilvl w:val="0"/>
                <w:numId w:val="22"/>
              </w:numPr>
              <w:spacing w:before="120" w:after="120"/>
              <w:ind w:left="1308" w:right="51" w:hanging="588"/>
              <w:contextualSpacing w:val="0"/>
              <w:jc w:val="both"/>
            </w:pPr>
            <w:r w:rsidRPr="0042334A">
              <w:t>provide information relating to the Consultant’s overall technical score, as well as scores obtained for each criterion and sub-criterion;</w:t>
            </w:r>
          </w:p>
          <w:p w14:paraId="53B4BC59" w14:textId="77777777" w:rsidR="00B7661A" w:rsidRPr="0042334A" w:rsidRDefault="00B7661A" w:rsidP="0025008C">
            <w:pPr>
              <w:pStyle w:val="ListParagraph"/>
              <w:numPr>
                <w:ilvl w:val="0"/>
                <w:numId w:val="22"/>
              </w:numPr>
              <w:spacing w:before="120" w:after="120"/>
              <w:ind w:left="1308" w:right="51" w:hanging="588"/>
              <w:contextualSpacing w:val="0"/>
              <w:jc w:val="both"/>
            </w:pPr>
            <w:r w:rsidRPr="0042334A">
              <w:t>their Financial Proposals will be returned unopened after completing the selection process and Contract signing; and</w:t>
            </w:r>
          </w:p>
          <w:p w14:paraId="57AA762D" w14:textId="77777777" w:rsidR="00B7661A" w:rsidRPr="0042334A" w:rsidRDefault="00B7661A" w:rsidP="0025008C">
            <w:pPr>
              <w:pStyle w:val="ListParagraph"/>
              <w:numPr>
                <w:ilvl w:val="0"/>
                <w:numId w:val="22"/>
              </w:numPr>
              <w:spacing w:before="120" w:after="120"/>
              <w:ind w:left="1308" w:right="51" w:hanging="588"/>
              <w:contextualSpacing w:val="0"/>
              <w:jc w:val="both"/>
            </w:pPr>
            <w:r w:rsidRPr="0042334A">
              <w:t>notify them of the date, time and location of the public opening of the Financial Proposals and invite them to attend.</w:t>
            </w:r>
          </w:p>
          <w:p w14:paraId="41848001"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Client shall simultaneously notify in writing those Consultants whose Proposals were considered responsive </w:t>
            </w:r>
            <w:r w:rsidRPr="0042334A">
              <w:lastRenderedPageBreak/>
              <w:t>to the RFP and TOR, and that have achieved the minimum qualifying technical score, advising them the following:</w:t>
            </w:r>
          </w:p>
          <w:p w14:paraId="132F702C" w14:textId="77777777" w:rsidR="00B7661A" w:rsidRPr="0042334A" w:rsidRDefault="00B7661A" w:rsidP="0025008C">
            <w:pPr>
              <w:pStyle w:val="ListParagraph"/>
              <w:numPr>
                <w:ilvl w:val="0"/>
                <w:numId w:val="39"/>
              </w:numPr>
              <w:spacing w:before="120" w:after="120"/>
              <w:ind w:left="1308" w:right="51" w:hanging="588"/>
              <w:contextualSpacing w:val="0"/>
              <w:jc w:val="both"/>
            </w:pPr>
            <w:r w:rsidRPr="0042334A">
              <w:t>their Proposal was responsive to the RFP and TOR and met the minimum qualifying technical score;</w:t>
            </w:r>
          </w:p>
          <w:p w14:paraId="1DEEF83E" w14:textId="77777777" w:rsidR="00B7661A" w:rsidRPr="0042334A" w:rsidRDefault="00B7661A" w:rsidP="0025008C">
            <w:pPr>
              <w:pStyle w:val="ListParagraph"/>
              <w:numPr>
                <w:ilvl w:val="0"/>
                <w:numId w:val="39"/>
              </w:numPr>
              <w:spacing w:before="120" w:after="120"/>
              <w:ind w:left="1308" w:right="51" w:hanging="588"/>
              <w:contextualSpacing w:val="0"/>
              <w:jc w:val="both"/>
            </w:pPr>
            <w:r w:rsidRPr="0042334A">
              <w:t>provide information relating to the Consultant’s overall technical score, as well as scores obtained for each criterion and sub-criterion;</w:t>
            </w:r>
          </w:p>
          <w:p w14:paraId="73B61519" w14:textId="77777777" w:rsidR="00B7661A" w:rsidRPr="0042334A" w:rsidRDefault="00B7661A" w:rsidP="0025008C">
            <w:pPr>
              <w:pStyle w:val="ListParagraph"/>
              <w:numPr>
                <w:ilvl w:val="0"/>
                <w:numId w:val="39"/>
              </w:numPr>
              <w:spacing w:before="120" w:after="120"/>
              <w:ind w:left="1308" w:right="51" w:hanging="588"/>
              <w:contextualSpacing w:val="0"/>
              <w:jc w:val="both"/>
            </w:pPr>
            <w:r w:rsidRPr="0042334A">
              <w:t>their Financial Proposal will be opened at the public opening of Financial Proposals; and</w:t>
            </w:r>
          </w:p>
          <w:p w14:paraId="2B54513A" w14:textId="77777777" w:rsidR="00B7661A" w:rsidRPr="0042334A" w:rsidRDefault="00B7661A" w:rsidP="0025008C">
            <w:pPr>
              <w:pStyle w:val="ListParagraph"/>
              <w:numPr>
                <w:ilvl w:val="0"/>
                <w:numId w:val="39"/>
              </w:numPr>
              <w:spacing w:before="120" w:after="120"/>
              <w:ind w:left="1308" w:right="51" w:hanging="588"/>
              <w:contextualSpacing w:val="0"/>
              <w:jc w:val="both"/>
            </w:pPr>
            <w:r w:rsidRPr="0042334A">
              <w:t>notify them of the date, time and location of the public opening and invite them for the opening of the Financial Proposals.</w:t>
            </w:r>
          </w:p>
          <w:p w14:paraId="5CBCDC56" w14:textId="638FC73F" w:rsidR="00B7661A" w:rsidRPr="0042334A" w:rsidRDefault="00B7661A" w:rsidP="00B7661A">
            <w:pPr>
              <w:pStyle w:val="ListParagraph"/>
              <w:numPr>
                <w:ilvl w:val="1"/>
                <w:numId w:val="5"/>
              </w:numPr>
              <w:spacing w:before="120" w:after="120"/>
              <w:ind w:left="582" w:hanging="582"/>
              <w:contextualSpacing w:val="0"/>
              <w:jc w:val="both"/>
            </w:pPr>
            <w:r w:rsidRPr="0042334A">
              <w:t>The opening date shall be no less than ten (10) Business Days from the date of notification of the results of the technical evaluation, described in ITC 23.1 and 23.2.</w:t>
            </w:r>
            <w:r w:rsidRPr="0042334A">
              <w:rPr>
                <w:color w:val="000000"/>
              </w:rPr>
              <w:t xml:space="preserve"> </w:t>
            </w:r>
            <w:r w:rsidRPr="0042334A">
              <w:t xml:space="preserve">However, if the Client receives a complaint on the results of the technical evaluation within the ten (10) Business Days, the opening date shall be subject to ITC </w:t>
            </w:r>
            <w:r w:rsidR="00717657" w:rsidRPr="0042334A">
              <w:t>31</w:t>
            </w:r>
            <w:r w:rsidRPr="0042334A">
              <w:t xml:space="preserve">.1. </w:t>
            </w:r>
          </w:p>
          <w:p w14:paraId="545DA6E8"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Consultant’s attendance at the opening of the Financial Proposals (in person, or online if such option is indicated in the </w:t>
            </w:r>
            <w:r w:rsidRPr="0042334A">
              <w:rPr>
                <w:b/>
              </w:rPr>
              <w:t>Data Sheet</w:t>
            </w:r>
            <w:r w:rsidRPr="0042334A">
              <w:t xml:space="preserve">) is optional and is at the Consultant’s choice. </w:t>
            </w:r>
          </w:p>
          <w:p w14:paraId="27D9000E"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 The Financial Proposals shall be opened publicly by the Client’s evaluation committee in the presence of the representatives of the Consultants and anyone else who chooses to attend. Any interested party who wishes to attend this public opening should contact the client as indicated in the</w:t>
            </w:r>
            <w:r w:rsidRPr="0042334A">
              <w:rPr>
                <w:b/>
              </w:rPr>
              <w:t xml:space="preserve"> Data Sheet</w:t>
            </w:r>
            <w:r w:rsidRPr="0042334A">
              <w:t xml:space="preserve">. </w:t>
            </w:r>
            <w:r w:rsidRPr="0042334A">
              <w:rPr>
                <w:spacing w:val="-4"/>
              </w:rPr>
              <w:t>Alternatively, a notice of the public opening of Financial Proposals may be published on the Client’s website, if available.</w:t>
            </w:r>
            <w:r w:rsidRPr="0042334A">
              <w:t xml:space="preserv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the Bank. </w:t>
            </w:r>
            <w:bookmarkEnd w:id="127"/>
          </w:p>
        </w:tc>
      </w:tr>
      <w:tr w:rsidR="00B7661A" w:rsidRPr="0042334A" w14:paraId="4DED5529" w14:textId="77777777" w:rsidTr="00AF3F81">
        <w:tc>
          <w:tcPr>
            <w:tcW w:w="2455" w:type="dxa"/>
          </w:tcPr>
          <w:p w14:paraId="20C3DB22" w14:textId="77777777" w:rsidR="00B7661A" w:rsidRPr="0042334A" w:rsidRDefault="00B7661A" w:rsidP="00B7661A">
            <w:pPr>
              <w:pStyle w:val="HeadingITC2"/>
              <w:spacing w:before="120" w:after="120"/>
              <w:ind w:left="360"/>
              <w:contextualSpacing w:val="0"/>
            </w:pPr>
            <w:bookmarkStart w:id="128" w:name="_Toc474333903"/>
            <w:bookmarkStart w:id="129" w:name="_Toc474334072"/>
            <w:bookmarkStart w:id="130" w:name="_Toc494209450"/>
            <w:bookmarkStart w:id="131" w:name="_Toc48926378"/>
            <w:r w:rsidRPr="0042334A">
              <w:lastRenderedPageBreak/>
              <w:t>Correction of Errors</w:t>
            </w:r>
            <w:bookmarkEnd w:id="128"/>
            <w:bookmarkEnd w:id="129"/>
            <w:bookmarkEnd w:id="130"/>
            <w:bookmarkEnd w:id="131"/>
          </w:p>
        </w:tc>
        <w:tc>
          <w:tcPr>
            <w:tcW w:w="6429" w:type="dxa"/>
            <w:gridSpan w:val="3"/>
          </w:tcPr>
          <w:p w14:paraId="14BA6625" w14:textId="77777777" w:rsidR="00B7661A" w:rsidRPr="0042334A" w:rsidRDefault="00B7661A" w:rsidP="00B7661A">
            <w:pPr>
              <w:pStyle w:val="ListParagraph"/>
              <w:numPr>
                <w:ilvl w:val="1"/>
                <w:numId w:val="5"/>
              </w:numPr>
              <w:spacing w:before="120" w:after="120"/>
              <w:ind w:left="582" w:hanging="582"/>
              <w:contextualSpacing w:val="0"/>
              <w:jc w:val="both"/>
            </w:pPr>
            <w:r w:rsidRPr="0042334A">
              <w:t>Activities and items described in the Technical Proposal but not priced in the Financial Proposal, shall be assumed to be included in the prices of other activities or items, and no corrections are made to the Financial Proposal.</w:t>
            </w:r>
          </w:p>
        </w:tc>
      </w:tr>
      <w:tr w:rsidR="00B7661A" w:rsidRPr="0042334A" w14:paraId="2CFF3225" w14:textId="77777777" w:rsidTr="00AF3F81">
        <w:tc>
          <w:tcPr>
            <w:tcW w:w="2455" w:type="dxa"/>
          </w:tcPr>
          <w:p w14:paraId="24E8D6D2" w14:textId="77777777" w:rsidR="00B7661A" w:rsidRPr="0042334A" w:rsidRDefault="00B7661A" w:rsidP="00B7661A">
            <w:pPr>
              <w:spacing w:before="120" w:after="120"/>
              <w:jc w:val="right"/>
              <w:rPr>
                <w:b/>
              </w:rPr>
            </w:pPr>
            <w:bookmarkStart w:id="132" w:name="_Hlk47173298"/>
            <w:r w:rsidRPr="0042334A">
              <w:rPr>
                <w:b/>
              </w:rPr>
              <w:lastRenderedPageBreak/>
              <w:t>a. Time-Based Contracts</w:t>
            </w:r>
          </w:p>
          <w:p w14:paraId="1385F05D" w14:textId="77777777" w:rsidR="00B7661A" w:rsidRPr="0042334A" w:rsidRDefault="00B7661A" w:rsidP="00B7661A">
            <w:pPr>
              <w:spacing w:before="120" w:after="120"/>
              <w:ind w:left="360"/>
              <w:rPr>
                <w:b/>
              </w:rPr>
            </w:pPr>
          </w:p>
        </w:tc>
        <w:tc>
          <w:tcPr>
            <w:tcW w:w="6429" w:type="dxa"/>
            <w:gridSpan w:val="3"/>
          </w:tcPr>
          <w:p w14:paraId="1462CA7F" w14:textId="77777777" w:rsidR="00B7661A" w:rsidRPr="0042334A" w:rsidRDefault="00B7661A" w:rsidP="00B7661A">
            <w:pPr>
              <w:pStyle w:val="BodyText"/>
              <w:spacing w:before="120"/>
              <w:ind w:left="1215" w:hanging="675"/>
              <w:rPr>
                <w:szCs w:val="24"/>
              </w:rPr>
            </w:pPr>
            <w:r w:rsidRPr="0042334A">
              <w:rPr>
                <w:bCs/>
              </w:rPr>
              <w:t xml:space="preserve">24.1.1 </w:t>
            </w:r>
            <w:r w:rsidRPr="0042334A">
              <w:rPr>
                <w:bCs/>
              </w:rPr>
              <w:tab/>
              <w:t>If a Time-Based contract form is included in the RFP, the Client’s evaluation committee will (a) correct any computational or arithmetical errors, and (b) adjust the prices if they fail to reflect all inputs included for the respective activities or items included in the Technical Proposal. In case of discrepancy between (</w:t>
            </w:r>
            <w:proofErr w:type="spellStart"/>
            <w:r w:rsidRPr="0042334A">
              <w:rPr>
                <w:bCs/>
              </w:rPr>
              <w:t>i</w:t>
            </w:r>
            <w:proofErr w:type="spellEnd"/>
            <w:r w:rsidRPr="0042334A">
              <w:rPr>
                <w:bCs/>
              </w:rPr>
              <w:t>)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B7661A" w:rsidRPr="0042334A" w14:paraId="53CC29FA" w14:textId="77777777" w:rsidTr="00AF3F81">
        <w:tc>
          <w:tcPr>
            <w:tcW w:w="2455" w:type="dxa"/>
          </w:tcPr>
          <w:p w14:paraId="55337E45" w14:textId="77777777" w:rsidR="00B7661A" w:rsidRPr="0042334A" w:rsidRDefault="00B7661A" w:rsidP="00B7661A">
            <w:pPr>
              <w:spacing w:before="120" w:after="120"/>
              <w:jc w:val="right"/>
              <w:rPr>
                <w:b/>
              </w:rPr>
            </w:pPr>
            <w:r w:rsidRPr="0042334A">
              <w:rPr>
                <w:b/>
              </w:rPr>
              <w:t>b. Lump-Sum Contracts</w:t>
            </w:r>
          </w:p>
          <w:p w14:paraId="33800C30" w14:textId="77777777" w:rsidR="00B7661A" w:rsidRPr="0042334A" w:rsidRDefault="00B7661A" w:rsidP="00B7661A">
            <w:pPr>
              <w:spacing w:before="120" w:after="120"/>
              <w:ind w:left="360"/>
              <w:rPr>
                <w:b/>
              </w:rPr>
            </w:pPr>
          </w:p>
        </w:tc>
        <w:tc>
          <w:tcPr>
            <w:tcW w:w="6429" w:type="dxa"/>
            <w:gridSpan w:val="3"/>
          </w:tcPr>
          <w:p w14:paraId="52604F39" w14:textId="77777777" w:rsidR="00B7661A" w:rsidRPr="0042334A" w:rsidRDefault="00B7661A" w:rsidP="00B7661A">
            <w:pPr>
              <w:pStyle w:val="BodyText"/>
              <w:spacing w:before="120"/>
              <w:ind w:left="1305" w:hanging="810"/>
              <w:rPr>
                <w:szCs w:val="24"/>
              </w:rPr>
            </w:pPr>
            <w:r w:rsidRPr="0042334A">
              <w:rPr>
                <w:bCs/>
              </w:rPr>
              <w:t xml:space="preserve">24.1.2   If a Lump-Sum contract form is included in the RFP, the Consultant is deemed to have included all prices in the Financial Proposal, so neither arithmetical corrections nor price adjustments shall be made. The total price, net of taxes understood as per ITC 25, specified in the Financial Proposal (Form FIN-1) shall be considered as the offered price. </w:t>
            </w:r>
            <w:r w:rsidRPr="0042334A">
              <w:t>Where there is a discrepancy between the amount in words and the amount figures, the amount in words shall prevail.</w:t>
            </w:r>
            <w:r w:rsidRPr="0042334A">
              <w:rPr>
                <w:bCs/>
              </w:rPr>
              <w:t xml:space="preserve"> </w:t>
            </w:r>
          </w:p>
        </w:tc>
      </w:tr>
      <w:tr w:rsidR="00B7661A" w:rsidRPr="0042334A" w14:paraId="0F482338" w14:textId="77777777" w:rsidTr="00AF3F81">
        <w:tc>
          <w:tcPr>
            <w:tcW w:w="2455" w:type="dxa"/>
          </w:tcPr>
          <w:p w14:paraId="5A7347B7" w14:textId="77777777" w:rsidR="00B7661A" w:rsidRPr="0042334A" w:rsidRDefault="00B7661A" w:rsidP="00B7661A">
            <w:pPr>
              <w:pStyle w:val="HeadingITC2"/>
              <w:spacing w:before="120" w:after="120"/>
              <w:ind w:left="360"/>
              <w:contextualSpacing w:val="0"/>
            </w:pPr>
            <w:bookmarkStart w:id="133" w:name="_Toc474333904"/>
            <w:bookmarkStart w:id="134" w:name="_Toc474334073"/>
            <w:bookmarkStart w:id="135" w:name="_Toc494209451"/>
            <w:bookmarkStart w:id="136" w:name="_Toc48926379"/>
            <w:bookmarkEnd w:id="132"/>
            <w:r w:rsidRPr="0042334A">
              <w:t>Taxes</w:t>
            </w:r>
            <w:bookmarkEnd w:id="133"/>
            <w:bookmarkEnd w:id="134"/>
            <w:bookmarkEnd w:id="135"/>
            <w:bookmarkEnd w:id="136"/>
          </w:p>
        </w:tc>
        <w:tc>
          <w:tcPr>
            <w:tcW w:w="6429" w:type="dxa"/>
            <w:gridSpan w:val="3"/>
          </w:tcPr>
          <w:p w14:paraId="139326E7"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Client’s evaluation of the Consultant’s Financial Proposal shall exclude taxes and duties in the Client’s country in accordance with the instructions in the </w:t>
            </w:r>
            <w:r w:rsidRPr="0042334A">
              <w:rPr>
                <w:b/>
              </w:rPr>
              <w:t>Data Sheet</w:t>
            </w:r>
            <w:r w:rsidRPr="0042334A">
              <w:t>.</w:t>
            </w:r>
          </w:p>
        </w:tc>
      </w:tr>
      <w:tr w:rsidR="00B7661A" w:rsidRPr="0042334A" w14:paraId="0241DAE2" w14:textId="77777777" w:rsidTr="00AF3F81">
        <w:tc>
          <w:tcPr>
            <w:tcW w:w="2455" w:type="dxa"/>
          </w:tcPr>
          <w:p w14:paraId="08027B0D" w14:textId="77777777" w:rsidR="00B7661A" w:rsidRPr="0042334A" w:rsidRDefault="00B7661A" w:rsidP="00B7661A">
            <w:pPr>
              <w:pStyle w:val="HeadingITC2"/>
              <w:spacing w:before="120" w:after="120"/>
              <w:ind w:left="360"/>
              <w:contextualSpacing w:val="0"/>
            </w:pPr>
            <w:bookmarkStart w:id="137" w:name="_Toc494209453"/>
            <w:bookmarkStart w:id="138" w:name="_Toc48926380"/>
            <w:r w:rsidRPr="0042334A">
              <w:t>Combined Quality and Cost Evaluation</w:t>
            </w:r>
            <w:bookmarkEnd w:id="137"/>
            <w:bookmarkEnd w:id="138"/>
          </w:p>
        </w:tc>
        <w:tc>
          <w:tcPr>
            <w:tcW w:w="6429" w:type="dxa"/>
            <w:gridSpan w:val="3"/>
          </w:tcPr>
          <w:p w14:paraId="6237659B" w14:textId="77777777" w:rsidR="00B7661A" w:rsidRPr="0042334A" w:rsidRDefault="00B7661A" w:rsidP="00B7661A">
            <w:pPr>
              <w:spacing w:before="120" w:after="120"/>
              <w:jc w:val="both"/>
            </w:pPr>
          </w:p>
        </w:tc>
      </w:tr>
      <w:tr w:rsidR="00B7661A" w:rsidRPr="0042334A" w14:paraId="3BBEFE1A" w14:textId="77777777" w:rsidTr="00AF3F81">
        <w:tc>
          <w:tcPr>
            <w:tcW w:w="2455" w:type="dxa"/>
          </w:tcPr>
          <w:p w14:paraId="3376AEF9" w14:textId="77777777" w:rsidR="00B7661A" w:rsidRPr="0042334A" w:rsidRDefault="00B7661A" w:rsidP="0025008C">
            <w:pPr>
              <w:pStyle w:val="ListParagraph"/>
              <w:numPr>
                <w:ilvl w:val="1"/>
                <w:numId w:val="9"/>
              </w:numPr>
              <w:spacing w:before="120" w:after="120"/>
              <w:ind w:left="360" w:firstLine="0"/>
              <w:contextualSpacing w:val="0"/>
              <w:rPr>
                <w:b/>
              </w:rPr>
            </w:pPr>
            <w:bookmarkStart w:id="139" w:name="_Hlk47175952"/>
            <w:r w:rsidRPr="0042334A">
              <w:rPr>
                <w:b/>
              </w:rPr>
              <w:t>Quality and Cost-Based Selection (QCBS)</w:t>
            </w:r>
          </w:p>
          <w:p w14:paraId="6B235A01" w14:textId="77777777" w:rsidR="00B7661A" w:rsidRPr="0042334A" w:rsidRDefault="00B7661A" w:rsidP="00B7661A">
            <w:pPr>
              <w:pStyle w:val="ListParagraph"/>
              <w:spacing w:before="120" w:after="120"/>
              <w:ind w:left="1440"/>
              <w:contextualSpacing w:val="0"/>
              <w:rPr>
                <w:b/>
              </w:rPr>
            </w:pPr>
          </w:p>
        </w:tc>
        <w:tc>
          <w:tcPr>
            <w:tcW w:w="6429" w:type="dxa"/>
            <w:gridSpan w:val="3"/>
          </w:tcPr>
          <w:p w14:paraId="4640B726"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In the case of QCBS, the total score is calculated by weighting the technical and financial scores and adding them as per the formula and instructions in the </w:t>
            </w:r>
            <w:r w:rsidRPr="0042334A">
              <w:rPr>
                <w:b/>
              </w:rPr>
              <w:t>Data Sheet</w:t>
            </w:r>
            <w:r w:rsidRPr="0042334A">
              <w:t xml:space="preserve">. The Consultant with the Most Advantageous Proposal, which is the Proposal that achieves the highest combined </w:t>
            </w:r>
            <w:r w:rsidRPr="0042334A">
              <w:lastRenderedPageBreak/>
              <w:t>technical and financial scores, will be invited for negotiations.</w:t>
            </w:r>
          </w:p>
        </w:tc>
      </w:tr>
      <w:tr w:rsidR="00B7661A" w:rsidRPr="0042334A" w14:paraId="6E753656" w14:textId="77777777" w:rsidTr="00AF3F81">
        <w:tc>
          <w:tcPr>
            <w:tcW w:w="2455" w:type="dxa"/>
          </w:tcPr>
          <w:p w14:paraId="2927085C" w14:textId="77777777" w:rsidR="00B7661A" w:rsidRPr="0042334A" w:rsidRDefault="00B7661A" w:rsidP="00B7661A">
            <w:pPr>
              <w:spacing w:before="120" w:after="120"/>
              <w:ind w:left="360"/>
              <w:rPr>
                <w:b/>
              </w:rPr>
            </w:pPr>
            <w:r w:rsidRPr="0042334A">
              <w:rPr>
                <w:b/>
              </w:rPr>
              <w:lastRenderedPageBreak/>
              <w:t>b. Fixed-Budget Selection (FBS)</w:t>
            </w:r>
          </w:p>
        </w:tc>
        <w:tc>
          <w:tcPr>
            <w:tcW w:w="6429" w:type="dxa"/>
            <w:gridSpan w:val="3"/>
          </w:tcPr>
          <w:p w14:paraId="59786DE3"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In the case of FBS, those Proposals that exceed the budget indicated in ITC 14.1.4 of the </w:t>
            </w:r>
            <w:r w:rsidRPr="0042334A">
              <w:rPr>
                <w:b/>
              </w:rPr>
              <w:t>Data Sheet</w:t>
            </w:r>
            <w:r w:rsidRPr="0042334A">
              <w:t xml:space="preserve"> shall be rejected.</w:t>
            </w:r>
          </w:p>
          <w:p w14:paraId="7C1C8DB4" w14:textId="77777777" w:rsidR="00B7661A" w:rsidRPr="0042334A" w:rsidRDefault="00B7661A" w:rsidP="00B7661A">
            <w:pPr>
              <w:pStyle w:val="ListParagraph"/>
              <w:numPr>
                <w:ilvl w:val="1"/>
                <w:numId w:val="5"/>
              </w:numPr>
              <w:spacing w:before="120" w:after="120"/>
              <w:ind w:left="582" w:hanging="582"/>
              <w:contextualSpacing w:val="0"/>
              <w:jc w:val="both"/>
            </w:pPr>
            <w:r w:rsidRPr="0042334A">
              <w:t>The Client will select the Consultant with the Most Advantageous Proposal, which is the highest-ranked Technical Proposal that does not exceed the budget indicated in the RFP, and invite such Consultant to negotiate the Contract.</w:t>
            </w:r>
          </w:p>
        </w:tc>
      </w:tr>
      <w:tr w:rsidR="00B7661A" w:rsidRPr="0042334A" w14:paraId="7476EC77" w14:textId="77777777" w:rsidTr="00AF3F81">
        <w:trPr>
          <w:trHeight w:val="1901"/>
        </w:trPr>
        <w:tc>
          <w:tcPr>
            <w:tcW w:w="2455" w:type="dxa"/>
          </w:tcPr>
          <w:p w14:paraId="21B27C80" w14:textId="77777777" w:rsidR="00B7661A" w:rsidRPr="0042334A" w:rsidRDefault="00B7661A" w:rsidP="00B7661A">
            <w:pPr>
              <w:spacing w:before="120" w:after="120"/>
              <w:ind w:left="360"/>
              <w:rPr>
                <w:b/>
              </w:rPr>
            </w:pPr>
            <w:r w:rsidRPr="0042334A">
              <w:rPr>
                <w:b/>
              </w:rPr>
              <w:t>c. Least-Cost Selection</w:t>
            </w:r>
          </w:p>
        </w:tc>
        <w:tc>
          <w:tcPr>
            <w:tcW w:w="6429" w:type="dxa"/>
            <w:gridSpan w:val="3"/>
          </w:tcPr>
          <w:p w14:paraId="575F0CB2" w14:textId="77777777" w:rsidR="00B7661A" w:rsidRPr="0042334A" w:rsidRDefault="00B7661A" w:rsidP="00B7661A">
            <w:pPr>
              <w:pStyle w:val="ListParagraph"/>
              <w:numPr>
                <w:ilvl w:val="1"/>
                <w:numId w:val="5"/>
              </w:numPr>
              <w:spacing w:before="120" w:after="120"/>
              <w:ind w:left="582" w:hanging="582"/>
              <w:contextualSpacing w:val="0"/>
              <w:jc w:val="both"/>
            </w:pPr>
            <w:r w:rsidRPr="0042334A">
              <w:t>In the case of Least-Cost Selection (LCS), the Client will select the Consultant with the Most Advantageous Proposal, which is the Proposal with the lowest evaluated total price among those Proposals that achieved the minimum qualifying technical score, and invite such a Consultant to negotiate the Contract.</w:t>
            </w:r>
          </w:p>
        </w:tc>
      </w:tr>
      <w:tr w:rsidR="00B7661A" w:rsidRPr="0042334A" w14:paraId="5A39A4B1" w14:textId="77777777" w:rsidTr="00AF3F81">
        <w:tc>
          <w:tcPr>
            <w:tcW w:w="8884" w:type="dxa"/>
            <w:gridSpan w:val="4"/>
          </w:tcPr>
          <w:p w14:paraId="115A8F57" w14:textId="77777777" w:rsidR="00B7661A" w:rsidRPr="0042334A" w:rsidRDefault="00B7661A" w:rsidP="00B7661A">
            <w:pPr>
              <w:pStyle w:val="HeadingITC1"/>
              <w:spacing w:before="120" w:after="120"/>
              <w:rPr>
                <w:rFonts w:ascii="Times New Roman" w:hAnsi="Times New Roman"/>
              </w:rPr>
            </w:pPr>
            <w:bookmarkStart w:id="140" w:name="_Toc474333906"/>
            <w:bookmarkStart w:id="141" w:name="_Toc474334075"/>
            <w:bookmarkStart w:id="142" w:name="_Toc494209454"/>
            <w:bookmarkStart w:id="143" w:name="_Toc48926381"/>
            <w:bookmarkEnd w:id="139"/>
            <w:r w:rsidRPr="0042334A">
              <w:t>D.  Negotiations and Award</w:t>
            </w:r>
            <w:bookmarkEnd w:id="140"/>
            <w:bookmarkEnd w:id="141"/>
            <w:bookmarkEnd w:id="142"/>
            <w:bookmarkEnd w:id="143"/>
          </w:p>
        </w:tc>
      </w:tr>
      <w:tr w:rsidR="00B7661A" w:rsidRPr="0042334A" w14:paraId="14E882A1" w14:textId="77777777" w:rsidTr="00AF3F81">
        <w:tc>
          <w:tcPr>
            <w:tcW w:w="2455" w:type="dxa"/>
          </w:tcPr>
          <w:p w14:paraId="706FFAF5" w14:textId="77777777" w:rsidR="00B7661A" w:rsidRPr="0042334A" w:rsidRDefault="00B7661A" w:rsidP="00B7661A">
            <w:pPr>
              <w:pStyle w:val="HeadingITC2"/>
              <w:spacing w:before="120" w:after="120"/>
              <w:ind w:left="360"/>
              <w:contextualSpacing w:val="0"/>
            </w:pPr>
            <w:bookmarkStart w:id="144" w:name="_Toc494209455"/>
            <w:bookmarkStart w:id="145" w:name="_Toc48926382"/>
            <w:bookmarkStart w:id="146" w:name="_Hlk47176210"/>
            <w:r w:rsidRPr="0042334A">
              <w:t>Negotiations</w:t>
            </w:r>
            <w:bookmarkEnd w:id="144"/>
            <w:bookmarkEnd w:id="145"/>
          </w:p>
        </w:tc>
        <w:tc>
          <w:tcPr>
            <w:tcW w:w="6429" w:type="dxa"/>
            <w:gridSpan w:val="3"/>
          </w:tcPr>
          <w:p w14:paraId="12FB6EFC"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negotiations will be held at the date and address indicated in the Data Sheet with the Consultant’s representative(s) who must have written power of attorney to negotiate and sign a Contract on behalf of the Consultant. </w:t>
            </w:r>
          </w:p>
          <w:p w14:paraId="52DD7544" w14:textId="77777777" w:rsidR="00B7661A" w:rsidRPr="0042334A" w:rsidRDefault="00B7661A" w:rsidP="00B7661A">
            <w:pPr>
              <w:pStyle w:val="ListParagraph"/>
              <w:numPr>
                <w:ilvl w:val="1"/>
                <w:numId w:val="5"/>
              </w:numPr>
              <w:spacing w:before="120" w:after="120"/>
              <w:ind w:left="582" w:hanging="582"/>
              <w:contextualSpacing w:val="0"/>
              <w:jc w:val="both"/>
            </w:pPr>
            <w:r w:rsidRPr="0042334A">
              <w:t>The Client shall prepare minutes of negotiations that are signed by the Client and the Consultant’s authorized representative.</w:t>
            </w:r>
          </w:p>
        </w:tc>
      </w:tr>
      <w:tr w:rsidR="00B7661A" w:rsidRPr="0042334A" w14:paraId="6C6F0B44" w14:textId="77777777" w:rsidTr="00AF3F81">
        <w:tc>
          <w:tcPr>
            <w:tcW w:w="2455" w:type="dxa"/>
          </w:tcPr>
          <w:p w14:paraId="36E8148F" w14:textId="77777777" w:rsidR="00B7661A" w:rsidRPr="0042334A" w:rsidRDefault="00B7661A" w:rsidP="00B7661A">
            <w:pPr>
              <w:pStyle w:val="ListParagraph"/>
              <w:tabs>
                <w:tab w:val="left" w:pos="360"/>
              </w:tabs>
              <w:spacing w:before="120" w:after="120"/>
              <w:ind w:left="360"/>
              <w:contextualSpacing w:val="0"/>
              <w:rPr>
                <w:b/>
              </w:rPr>
            </w:pPr>
            <w:r w:rsidRPr="0042334A">
              <w:rPr>
                <w:b/>
              </w:rPr>
              <w:t>a. Availability of Key Experts</w:t>
            </w:r>
          </w:p>
        </w:tc>
        <w:tc>
          <w:tcPr>
            <w:tcW w:w="6429" w:type="dxa"/>
            <w:gridSpan w:val="3"/>
          </w:tcPr>
          <w:p w14:paraId="00698307"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invited Consultant shall confirm the availability of all Key Experts included in the Proposal as a pre-requisite to the negotiations, or, if applicable, a replacement in accordance with ITC 12. Failure to confirm the Key Experts’ availability may result in the rejection of the Consultant’s Proposal and the Client proceeding to negotiate the Contract with the next-ranked Consultant. </w:t>
            </w:r>
          </w:p>
          <w:p w14:paraId="6AD4452F" w14:textId="77777777" w:rsidR="00B7661A" w:rsidRPr="0042334A" w:rsidDel="00ED2657" w:rsidRDefault="00B7661A" w:rsidP="00B7661A">
            <w:pPr>
              <w:pStyle w:val="ListParagraph"/>
              <w:numPr>
                <w:ilvl w:val="1"/>
                <w:numId w:val="5"/>
              </w:numPr>
              <w:spacing w:before="120" w:after="120"/>
              <w:ind w:left="582" w:hanging="582"/>
              <w:contextualSpacing w:val="0"/>
              <w:jc w:val="both"/>
            </w:pPr>
            <w:r w:rsidRPr="0042334A">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B7661A" w:rsidRPr="0042334A" w14:paraId="2D1C6DEA" w14:textId="77777777" w:rsidTr="00AF3F81">
        <w:tc>
          <w:tcPr>
            <w:tcW w:w="2455" w:type="dxa"/>
          </w:tcPr>
          <w:p w14:paraId="7B102D34" w14:textId="77777777" w:rsidR="00B7661A" w:rsidRPr="0042334A" w:rsidRDefault="00B7661A" w:rsidP="00B7661A">
            <w:pPr>
              <w:tabs>
                <w:tab w:val="left" w:pos="360"/>
              </w:tabs>
              <w:spacing w:before="120" w:after="120"/>
              <w:ind w:left="360"/>
              <w:rPr>
                <w:b/>
              </w:rPr>
            </w:pPr>
            <w:r w:rsidRPr="0042334A">
              <w:rPr>
                <w:b/>
              </w:rPr>
              <w:lastRenderedPageBreak/>
              <w:t>b. Technical Negotiations</w:t>
            </w:r>
          </w:p>
        </w:tc>
        <w:tc>
          <w:tcPr>
            <w:tcW w:w="6429" w:type="dxa"/>
            <w:gridSpan w:val="3"/>
          </w:tcPr>
          <w:p w14:paraId="36A32DAF"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B7661A" w:rsidRPr="0042334A" w14:paraId="1460D8B1" w14:textId="77777777" w:rsidTr="00AF3F81">
        <w:tc>
          <w:tcPr>
            <w:tcW w:w="2455" w:type="dxa"/>
          </w:tcPr>
          <w:p w14:paraId="36B16D98" w14:textId="77777777" w:rsidR="00B7661A" w:rsidRPr="0042334A" w:rsidRDefault="00B7661A" w:rsidP="00B7661A">
            <w:pPr>
              <w:spacing w:before="120" w:after="120"/>
              <w:ind w:left="360"/>
              <w:rPr>
                <w:b/>
              </w:rPr>
            </w:pPr>
            <w:r w:rsidRPr="0042334A">
              <w:rPr>
                <w:b/>
              </w:rPr>
              <w:t>c. Financial Negotiations</w:t>
            </w:r>
          </w:p>
          <w:p w14:paraId="4FC633EA" w14:textId="77777777" w:rsidR="00B7661A" w:rsidRPr="0042334A" w:rsidRDefault="00B7661A" w:rsidP="00B7661A">
            <w:pPr>
              <w:tabs>
                <w:tab w:val="left" w:pos="360"/>
              </w:tabs>
              <w:spacing w:before="120" w:after="120"/>
              <w:ind w:left="360"/>
              <w:rPr>
                <w:b/>
              </w:rPr>
            </w:pPr>
          </w:p>
        </w:tc>
        <w:tc>
          <w:tcPr>
            <w:tcW w:w="6429" w:type="dxa"/>
            <w:gridSpan w:val="3"/>
          </w:tcPr>
          <w:p w14:paraId="01C26DBB"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 The negotiations include the clarification of the Consultant’s tax liability in the Client’s country and how it should be reflected in the Contract. </w:t>
            </w:r>
          </w:p>
          <w:p w14:paraId="1AF84A9F"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If the selection method included cost as a factor in the evaluation, the total price stated in the Financial Proposal for a Lump-Sum contract shall not be negotiated. </w:t>
            </w:r>
          </w:p>
          <w:p w14:paraId="42536545" w14:textId="77777777" w:rsidR="00B7661A" w:rsidRPr="0042334A" w:rsidRDefault="00B7661A" w:rsidP="00B7661A">
            <w:pPr>
              <w:pStyle w:val="ListParagraph"/>
              <w:numPr>
                <w:ilvl w:val="1"/>
                <w:numId w:val="5"/>
              </w:numPr>
              <w:spacing w:before="120" w:after="120"/>
              <w:ind w:left="582" w:hanging="582"/>
              <w:contextualSpacing w:val="0"/>
              <w:jc w:val="both"/>
            </w:pPr>
            <w:r w:rsidRPr="0042334A">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 The format for (</w:t>
            </w:r>
            <w:proofErr w:type="spellStart"/>
            <w:r w:rsidRPr="0042334A">
              <w:t>i</w:t>
            </w:r>
            <w:proofErr w:type="spellEnd"/>
            <w:r w:rsidRPr="0042334A">
              <w:t>) providing information on remuneration rates in the case of Quality Based Selection; and (ii) clarifying remuneration rates’ structure under this Clause, is provided in Appendix A to the Financial Form FIN-3: Financial Negotiations – Breakdown of Remuneration Rates.</w:t>
            </w:r>
          </w:p>
        </w:tc>
      </w:tr>
      <w:tr w:rsidR="00B7661A" w:rsidRPr="0042334A" w14:paraId="00099ACC" w14:textId="77777777" w:rsidTr="00AF3F81">
        <w:tc>
          <w:tcPr>
            <w:tcW w:w="2455" w:type="dxa"/>
          </w:tcPr>
          <w:p w14:paraId="6265C2DC" w14:textId="77777777" w:rsidR="00B7661A" w:rsidRPr="0042334A" w:rsidRDefault="00B7661A" w:rsidP="00B7661A">
            <w:pPr>
              <w:pStyle w:val="HeadingITC2"/>
              <w:spacing w:before="120" w:after="120"/>
              <w:ind w:left="360"/>
              <w:contextualSpacing w:val="0"/>
            </w:pPr>
            <w:bookmarkStart w:id="147" w:name="_Toc494209456"/>
            <w:bookmarkStart w:id="148" w:name="_Toc48926383"/>
            <w:bookmarkEnd w:id="146"/>
            <w:r w:rsidRPr="0042334A">
              <w:t>Conclusion of Negotiations</w:t>
            </w:r>
            <w:bookmarkEnd w:id="147"/>
            <w:bookmarkEnd w:id="148"/>
          </w:p>
        </w:tc>
        <w:tc>
          <w:tcPr>
            <w:tcW w:w="6429" w:type="dxa"/>
            <w:gridSpan w:val="3"/>
          </w:tcPr>
          <w:p w14:paraId="74F1537A"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 The negotiations are concluded with a review of the finalized draft Contract, which then shall be initialed by the Client and the Consultant’s authorized representative. </w:t>
            </w:r>
          </w:p>
          <w:p w14:paraId="691C5C30"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B7661A" w:rsidRPr="0042334A" w14:paraId="67F9DE2E" w14:textId="77777777" w:rsidTr="00AF3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dxa"/>
        </w:trPr>
        <w:tc>
          <w:tcPr>
            <w:tcW w:w="2455" w:type="dxa"/>
            <w:tcBorders>
              <w:top w:val="single" w:sz="4" w:space="0" w:color="auto"/>
              <w:left w:val="single" w:sz="4" w:space="0" w:color="auto"/>
              <w:bottom w:val="single" w:sz="4" w:space="0" w:color="auto"/>
              <w:right w:val="single" w:sz="4" w:space="0" w:color="auto"/>
            </w:tcBorders>
          </w:tcPr>
          <w:p w14:paraId="5739E054" w14:textId="77777777" w:rsidR="00B7661A" w:rsidRPr="0042334A" w:rsidRDefault="00B7661A" w:rsidP="00B7661A">
            <w:pPr>
              <w:pStyle w:val="HeadingITC2"/>
              <w:spacing w:before="120" w:after="120"/>
              <w:ind w:left="360"/>
              <w:contextualSpacing w:val="0"/>
            </w:pPr>
            <w:bookmarkStart w:id="149" w:name="_Toc438438866"/>
            <w:bookmarkStart w:id="150" w:name="_Toc438532660"/>
            <w:bookmarkStart w:id="151" w:name="_Toc438734010"/>
            <w:bookmarkStart w:id="152" w:name="_Toc438907046"/>
            <w:bookmarkStart w:id="153" w:name="_Toc438907245"/>
            <w:bookmarkStart w:id="154" w:name="_Toc454358629"/>
            <w:bookmarkStart w:id="155" w:name="_Toc494209459"/>
            <w:bookmarkStart w:id="156" w:name="_Toc48926384"/>
            <w:r w:rsidRPr="0042334A">
              <w:t>Notification of Award</w:t>
            </w:r>
            <w:bookmarkEnd w:id="149"/>
            <w:bookmarkEnd w:id="150"/>
            <w:bookmarkEnd w:id="151"/>
            <w:bookmarkEnd w:id="152"/>
            <w:bookmarkEnd w:id="153"/>
            <w:bookmarkEnd w:id="154"/>
            <w:bookmarkEnd w:id="155"/>
            <w:bookmarkEnd w:id="156"/>
            <w:r w:rsidRPr="0042334A">
              <w:t xml:space="preserve"> </w:t>
            </w:r>
          </w:p>
        </w:tc>
        <w:tc>
          <w:tcPr>
            <w:tcW w:w="6428" w:type="dxa"/>
            <w:gridSpan w:val="2"/>
            <w:tcBorders>
              <w:top w:val="single" w:sz="4" w:space="0" w:color="auto"/>
              <w:left w:val="single" w:sz="4" w:space="0" w:color="auto"/>
              <w:bottom w:val="single" w:sz="4" w:space="0" w:color="auto"/>
              <w:right w:val="single" w:sz="4" w:space="0" w:color="auto"/>
            </w:tcBorders>
          </w:tcPr>
          <w:p w14:paraId="625FE568" w14:textId="6B5FADD4" w:rsidR="00B7661A" w:rsidRPr="0042334A" w:rsidRDefault="00B7661A" w:rsidP="00B7661A">
            <w:pPr>
              <w:pStyle w:val="ListParagraph"/>
              <w:numPr>
                <w:ilvl w:val="1"/>
                <w:numId w:val="5"/>
              </w:numPr>
              <w:spacing w:before="120" w:after="120"/>
              <w:ind w:left="582" w:hanging="582"/>
              <w:contextualSpacing w:val="0"/>
              <w:jc w:val="both"/>
              <w:rPr>
                <w:b/>
              </w:rPr>
            </w:pPr>
            <w:bookmarkStart w:id="157" w:name="_Hlk47268544"/>
            <w:r w:rsidRPr="0042334A">
              <w:t xml:space="preserve">Upon expiry of the Standstill Period, specified in ITC 30.1 or any extension thereof, and upon satisfactorily addressing any complaint that has been filed within the </w:t>
            </w:r>
            <w:r w:rsidRPr="0042334A">
              <w:lastRenderedPageBreak/>
              <w:t xml:space="preserve">Standstill Period, the Client shall,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If specified in the </w:t>
            </w:r>
            <w:r w:rsidRPr="0042334A">
              <w:rPr>
                <w:b/>
              </w:rPr>
              <w:t>Data Sheet</w:t>
            </w:r>
            <w:r w:rsidRPr="0042334A">
              <w:t>, the client shall simultaneously request the successful Consultant to submit, within eight (8) Business Days, the Beneficial Ownership Disclosure Form.</w:t>
            </w:r>
          </w:p>
          <w:p w14:paraId="13F0C065" w14:textId="77777777" w:rsidR="00B7661A" w:rsidRPr="0042334A" w:rsidRDefault="00B7661A" w:rsidP="00B7661A">
            <w:pPr>
              <w:pStyle w:val="BodyTextIndent2"/>
              <w:tabs>
                <w:tab w:val="left" w:pos="774"/>
              </w:tabs>
              <w:spacing w:before="120" w:after="120"/>
              <w:ind w:left="450" w:firstLine="0"/>
              <w:rPr>
                <w:u w:val="single"/>
              </w:rPr>
            </w:pPr>
            <w:r w:rsidRPr="0042334A">
              <w:rPr>
                <w:u w:val="single"/>
              </w:rPr>
              <w:t>Contract Award Notice</w:t>
            </w:r>
          </w:p>
          <w:p w14:paraId="16118E9A" w14:textId="77777777" w:rsidR="00B7661A" w:rsidRPr="0042334A" w:rsidRDefault="00B7661A" w:rsidP="00B7661A">
            <w:pPr>
              <w:pStyle w:val="BodyTextIndent2"/>
              <w:tabs>
                <w:tab w:val="left" w:pos="774"/>
              </w:tabs>
              <w:spacing w:before="120" w:after="120"/>
              <w:ind w:left="450" w:firstLine="0"/>
              <w:rPr>
                <w:b/>
              </w:rPr>
            </w:pPr>
            <w:r w:rsidRPr="0042334A">
              <w:t xml:space="preserve">Within ten (10) Business Days from the date of notification of award such request, the Client shall publish the Contract Award Notice which shall contain, at a minimum, the following information: </w:t>
            </w:r>
          </w:p>
          <w:p w14:paraId="3A986E5B" w14:textId="77777777" w:rsidR="00B7661A" w:rsidRPr="0042334A" w:rsidRDefault="00B7661A" w:rsidP="0025008C">
            <w:pPr>
              <w:pStyle w:val="ListParagraph"/>
              <w:numPr>
                <w:ilvl w:val="0"/>
                <w:numId w:val="24"/>
              </w:numPr>
              <w:spacing w:before="120" w:after="120"/>
              <w:ind w:left="1105" w:hanging="516"/>
              <w:contextualSpacing w:val="0"/>
              <w:rPr>
                <w:rFonts w:eastAsia="Calibri"/>
              </w:rPr>
            </w:pPr>
            <w:r w:rsidRPr="0042334A">
              <w:rPr>
                <w:rFonts w:eastAsia="Calibri"/>
              </w:rPr>
              <w:t>name and address of the Client;</w:t>
            </w:r>
          </w:p>
          <w:p w14:paraId="04CE6CAF" w14:textId="77777777" w:rsidR="00B7661A" w:rsidRPr="0042334A" w:rsidRDefault="00B7661A" w:rsidP="0025008C">
            <w:pPr>
              <w:pStyle w:val="ListParagraph"/>
              <w:numPr>
                <w:ilvl w:val="0"/>
                <w:numId w:val="24"/>
              </w:numPr>
              <w:spacing w:before="120" w:after="120"/>
              <w:ind w:left="1105" w:hanging="516"/>
              <w:contextualSpacing w:val="0"/>
              <w:rPr>
                <w:rFonts w:eastAsia="Calibri"/>
              </w:rPr>
            </w:pPr>
            <w:r w:rsidRPr="0042334A">
              <w:rPr>
                <w:rFonts w:eastAsia="Calibri"/>
              </w:rPr>
              <w:t xml:space="preserve">name and reference number of the contract being awarded, and the selection method used; </w:t>
            </w:r>
          </w:p>
          <w:p w14:paraId="7E2C1DF5" w14:textId="77777777" w:rsidR="00B7661A" w:rsidRPr="0042334A" w:rsidRDefault="00B7661A" w:rsidP="0025008C">
            <w:pPr>
              <w:pStyle w:val="ListParagraph"/>
              <w:numPr>
                <w:ilvl w:val="0"/>
                <w:numId w:val="24"/>
              </w:numPr>
              <w:spacing w:before="120" w:after="120"/>
              <w:ind w:left="1105" w:hanging="516"/>
              <w:contextualSpacing w:val="0"/>
              <w:rPr>
                <w:rFonts w:eastAsia="Calibri"/>
              </w:rPr>
            </w:pPr>
            <w:r w:rsidRPr="0042334A">
              <w:rPr>
                <w:rFonts w:eastAsia="Calibri"/>
              </w:rPr>
              <w:t xml:space="preserve">names of the consultants that submitted proposals, and their proposal prices as read out at financial proposal opening, and as evaluated; </w:t>
            </w:r>
          </w:p>
          <w:p w14:paraId="7D863C88" w14:textId="509CA004" w:rsidR="00B7661A" w:rsidRPr="0042334A" w:rsidRDefault="00B7661A" w:rsidP="0025008C">
            <w:pPr>
              <w:pStyle w:val="ListParagraph"/>
              <w:numPr>
                <w:ilvl w:val="0"/>
                <w:numId w:val="24"/>
              </w:numPr>
              <w:spacing w:before="120" w:after="120"/>
              <w:ind w:left="1105" w:hanging="516"/>
              <w:contextualSpacing w:val="0"/>
              <w:rPr>
                <w:rFonts w:eastAsia="Calibri"/>
              </w:rPr>
            </w:pPr>
            <w:r w:rsidRPr="0042334A">
              <w:rPr>
                <w:rFonts w:eastAsia="Calibri"/>
              </w:rPr>
              <w:t xml:space="preserve">names of all Consultants whose Proposals were rejected or were not evaluated, with the reasons therefor; </w:t>
            </w:r>
          </w:p>
          <w:p w14:paraId="21CD296A" w14:textId="23B398FD" w:rsidR="00B7661A" w:rsidRPr="0042334A" w:rsidRDefault="00B7661A" w:rsidP="0025008C">
            <w:pPr>
              <w:pStyle w:val="ListParagraph"/>
              <w:numPr>
                <w:ilvl w:val="0"/>
                <w:numId w:val="24"/>
              </w:numPr>
              <w:spacing w:before="120" w:after="120"/>
              <w:ind w:left="1105" w:hanging="516"/>
              <w:contextualSpacing w:val="0"/>
            </w:pPr>
            <w:r w:rsidRPr="0042334A">
              <w:rPr>
                <w:rFonts w:eastAsia="Calibri"/>
              </w:rPr>
              <w:t>the name of the successful consultant, the final total contract price, the contract duration and a summary of its scope; and</w:t>
            </w:r>
          </w:p>
          <w:p w14:paraId="56BA92A9" w14:textId="1886FE3F" w:rsidR="00B7661A" w:rsidRPr="0042334A" w:rsidRDefault="00B7661A" w:rsidP="0025008C">
            <w:pPr>
              <w:pStyle w:val="ListParagraph"/>
              <w:numPr>
                <w:ilvl w:val="0"/>
                <w:numId w:val="24"/>
              </w:numPr>
              <w:spacing w:before="120" w:after="120"/>
              <w:ind w:left="1105" w:hanging="516"/>
              <w:contextualSpacing w:val="0"/>
            </w:pPr>
            <w:r w:rsidRPr="0042334A">
              <w:rPr>
                <w:rFonts w:eastAsia="Calibri"/>
              </w:rPr>
              <w:t>successful</w:t>
            </w:r>
            <w:r w:rsidRPr="0042334A">
              <w:t xml:space="preserve"> Consultant’s Beneficial Ownership Disclosure Form, if specified in Data Sheet ITC 32.1</w:t>
            </w:r>
            <w:r w:rsidRPr="0042334A">
              <w:rPr>
                <w:rFonts w:eastAsia="Calibri"/>
              </w:rPr>
              <w:t>.</w:t>
            </w:r>
          </w:p>
          <w:p w14:paraId="4E993E5A" w14:textId="0A6E0174" w:rsidR="00B7661A" w:rsidRPr="0042334A" w:rsidRDefault="00B7661A" w:rsidP="00B7661A">
            <w:pPr>
              <w:pStyle w:val="ListParagraph"/>
              <w:numPr>
                <w:ilvl w:val="1"/>
                <w:numId w:val="5"/>
              </w:numPr>
              <w:spacing w:before="120" w:after="120"/>
              <w:ind w:left="582" w:hanging="582"/>
              <w:contextualSpacing w:val="0"/>
              <w:jc w:val="both"/>
            </w:pPr>
            <w:r w:rsidRPr="0042334A">
              <w:t>The Contract Award Notice shall be published on the Client’s website with free access if available, or in at least one newspaper of national circulation in the Client’s Country, or in the official gazette. The Client shall also publish the contract award notice in UNDB online.</w:t>
            </w:r>
            <w:bookmarkEnd w:id="157"/>
          </w:p>
        </w:tc>
      </w:tr>
      <w:tr w:rsidR="00B7661A" w:rsidRPr="0042334A" w14:paraId="38461D16" w14:textId="77777777" w:rsidTr="00AF3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dxa"/>
          <w:trHeight w:val="282"/>
        </w:trPr>
        <w:tc>
          <w:tcPr>
            <w:tcW w:w="2455" w:type="dxa"/>
            <w:tcBorders>
              <w:top w:val="single" w:sz="4" w:space="0" w:color="auto"/>
              <w:left w:val="single" w:sz="4" w:space="0" w:color="auto"/>
              <w:bottom w:val="single" w:sz="4" w:space="0" w:color="auto"/>
              <w:right w:val="single" w:sz="4" w:space="0" w:color="auto"/>
            </w:tcBorders>
          </w:tcPr>
          <w:p w14:paraId="2BF73F53" w14:textId="77777777" w:rsidR="00B7661A" w:rsidRPr="0042334A" w:rsidRDefault="00B7661A" w:rsidP="00B7661A">
            <w:pPr>
              <w:pStyle w:val="HeadingITC2"/>
              <w:spacing w:before="120" w:after="120"/>
              <w:ind w:left="360"/>
              <w:contextualSpacing w:val="0"/>
            </w:pPr>
            <w:bookmarkStart w:id="158" w:name="_Toc494209461"/>
            <w:bookmarkStart w:id="159" w:name="_Toc48926385"/>
            <w:r w:rsidRPr="0042334A">
              <w:lastRenderedPageBreak/>
              <w:t>Signing of Contract</w:t>
            </w:r>
            <w:bookmarkEnd w:id="158"/>
            <w:bookmarkEnd w:id="159"/>
          </w:p>
        </w:tc>
        <w:tc>
          <w:tcPr>
            <w:tcW w:w="6428" w:type="dxa"/>
            <w:gridSpan w:val="2"/>
            <w:tcBorders>
              <w:top w:val="single" w:sz="4" w:space="0" w:color="auto"/>
              <w:left w:val="single" w:sz="4" w:space="0" w:color="auto"/>
              <w:bottom w:val="single" w:sz="4" w:space="0" w:color="auto"/>
              <w:right w:val="single" w:sz="4" w:space="0" w:color="auto"/>
            </w:tcBorders>
          </w:tcPr>
          <w:p w14:paraId="4745110B" w14:textId="28146C97" w:rsidR="00B7661A" w:rsidRPr="0042334A" w:rsidRDefault="00B7661A" w:rsidP="00B7661A">
            <w:pPr>
              <w:pStyle w:val="ListParagraph"/>
              <w:numPr>
                <w:ilvl w:val="1"/>
                <w:numId w:val="5"/>
              </w:numPr>
              <w:spacing w:before="120" w:after="120"/>
              <w:ind w:left="582" w:hanging="582"/>
              <w:contextualSpacing w:val="0"/>
              <w:jc w:val="both"/>
              <w:rPr>
                <w:b/>
              </w:rPr>
            </w:pPr>
            <w:r w:rsidRPr="0042334A">
              <w:t xml:space="preserve">The Contract shall be signed prior to the expiry date of the Proposal validity and promptly after expiry of the Standstill Period, specified in ITC 30.1 or any extension thereof, and upon satisfactorily addressing any complaint that has been filed within the Standstill Period. </w:t>
            </w:r>
          </w:p>
          <w:p w14:paraId="3FABAE2F" w14:textId="77777777" w:rsidR="00B7661A" w:rsidRPr="0042334A" w:rsidRDefault="00B7661A" w:rsidP="00B7661A">
            <w:pPr>
              <w:pStyle w:val="ListParagraph"/>
              <w:numPr>
                <w:ilvl w:val="1"/>
                <w:numId w:val="5"/>
              </w:numPr>
              <w:spacing w:before="120" w:after="120"/>
              <w:ind w:left="582" w:hanging="582"/>
              <w:contextualSpacing w:val="0"/>
              <w:jc w:val="both"/>
            </w:pPr>
            <w:r w:rsidRPr="0042334A">
              <w:lastRenderedPageBreak/>
              <w:t xml:space="preserve">The Consultant is expected to commence the assignment on the date and at the location specified in the </w:t>
            </w:r>
            <w:r w:rsidRPr="0042334A">
              <w:rPr>
                <w:b/>
              </w:rPr>
              <w:t>Data Sheet</w:t>
            </w:r>
            <w:r w:rsidRPr="0042334A">
              <w:t>.</w:t>
            </w:r>
          </w:p>
        </w:tc>
      </w:tr>
      <w:tr w:rsidR="00B7661A" w:rsidRPr="0042334A" w14:paraId="3B15A833" w14:textId="77777777" w:rsidTr="00AF3F81">
        <w:tc>
          <w:tcPr>
            <w:tcW w:w="2455" w:type="dxa"/>
          </w:tcPr>
          <w:p w14:paraId="74D6B0ED" w14:textId="77777777" w:rsidR="00B7661A" w:rsidRPr="0042334A" w:rsidRDefault="00B7661A" w:rsidP="00B7661A">
            <w:pPr>
              <w:pStyle w:val="HeadingITC2"/>
              <w:spacing w:before="120" w:after="120"/>
              <w:ind w:left="360"/>
              <w:contextualSpacing w:val="0"/>
            </w:pPr>
            <w:bookmarkStart w:id="160" w:name="_Toc473800030"/>
            <w:bookmarkStart w:id="161" w:name="_Toc473813011"/>
            <w:bookmarkStart w:id="162" w:name="_Toc494209462"/>
            <w:bookmarkStart w:id="163" w:name="_Toc48926386"/>
            <w:r w:rsidRPr="0042334A">
              <w:lastRenderedPageBreak/>
              <w:t>Procurement Related Complaint</w:t>
            </w:r>
            <w:bookmarkEnd w:id="160"/>
            <w:bookmarkEnd w:id="161"/>
            <w:bookmarkEnd w:id="162"/>
            <w:bookmarkEnd w:id="163"/>
          </w:p>
        </w:tc>
        <w:tc>
          <w:tcPr>
            <w:tcW w:w="6429" w:type="dxa"/>
            <w:gridSpan w:val="3"/>
          </w:tcPr>
          <w:p w14:paraId="6B4E6F6D" w14:textId="77777777" w:rsidR="00B7661A" w:rsidRPr="0042334A" w:rsidRDefault="00B7661A" w:rsidP="00B7661A">
            <w:pPr>
              <w:pStyle w:val="ListParagraph"/>
              <w:numPr>
                <w:ilvl w:val="1"/>
                <w:numId w:val="5"/>
              </w:numPr>
              <w:spacing w:before="120" w:after="120"/>
              <w:ind w:left="582" w:hanging="582"/>
              <w:contextualSpacing w:val="0"/>
              <w:jc w:val="both"/>
            </w:pPr>
            <w:r w:rsidRPr="0042334A">
              <w:t xml:space="preserve">The procedures for making a Procurement-related Complaint are as specified in the </w:t>
            </w:r>
            <w:r w:rsidRPr="0042334A">
              <w:rPr>
                <w:b/>
              </w:rPr>
              <w:t>Data Sheet</w:t>
            </w:r>
            <w:r w:rsidRPr="0042334A">
              <w:t>.</w:t>
            </w:r>
          </w:p>
        </w:tc>
      </w:tr>
      <w:bookmarkEnd w:id="22"/>
    </w:tbl>
    <w:p w14:paraId="254CE78E" w14:textId="77777777" w:rsidR="00B0418A" w:rsidRPr="0042334A" w:rsidRDefault="00B0418A" w:rsidP="00C31B55">
      <w:pPr>
        <w:pStyle w:val="HeadingITC2"/>
        <w:ind w:left="360"/>
        <w:rPr>
          <w:lang w:eastAsia="it-IT"/>
        </w:rPr>
        <w:sectPr w:rsidR="00B0418A" w:rsidRPr="0042334A" w:rsidSect="00162DB9">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2242" w:h="15842" w:code="1"/>
          <w:pgMar w:top="1440" w:right="1440" w:bottom="1440" w:left="1728" w:header="720" w:footer="720" w:gutter="0"/>
          <w:cols w:space="708"/>
          <w:titlePg/>
          <w:docGrid w:linePitch="360"/>
        </w:sectPr>
      </w:pPr>
    </w:p>
    <w:p w14:paraId="125BFFB1" w14:textId="77777777" w:rsidR="000B5EDC" w:rsidRPr="0042334A" w:rsidRDefault="001960CB" w:rsidP="0043298E">
      <w:pPr>
        <w:pStyle w:val="Heading9"/>
        <w:rPr>
          <w:lang w:val="en-US"/>
        </w:rPr>
      </w:pPr>
      <w:r w:rsidRPr="0042334A">
        <w:rPr>
          <w:lang w:val="en-US"/>
        </w:rPr>
        <w:lastRenderedPageBreak/>
        <w:t>Section 2</w:t>
      </w:r>
      <w:r w:rsidR="00B517B4" w:rsidRPr="0042334A">
        <w:rPr>
          <w:lang w:val="en-US"/>
        </w:rPr>
        <w:t xml:space="preserve">. </w:t>
      </w:r>
      <w:r w:rsidR="000B5EDC" w:rsidRPr="0042334A">
        <w:rPr>
          <w:lang w:val="en-US"/>
        </w:rPr>
        <w:t>Instructions to Consultants</w:t>
      </w:r>
    </w:p>
    <w:p w14:paraId="6E6CD941" w14:textId="77777777" w:rsidR="000B5EDC" w:rsidRPr="0042334A" w:rsidRDefault="00EA2584" w:rsidP="00C31B55">
      <w:pPr>
        <w:pStyle w:val="HeadingITC1"/>
      </w:pPr>
      <w:bookmarkStart w:id="164" w:name="_Toc474333907"/>
      <w:bookmarkStart w:id="165" w:name="_Toc474334076"/>
      <w:bookmarkStart w:id="166" w:name="_Toc494209463"/>
      <w:bookmarkStart w:id="167" w:name="_Toc48926387"/>
      <w:r w:rsidRPr="0042334A">
        <w:t xml:space="preserve">E. </w:t>
      </w:r>
      <w:bookmarkStart w:id="168" w:name="_Toc265495738"/>
      <w:r w:rsidRPr="0042334A">
        <w:t xml:space="preserve"> </w:t>
      </w:r>
      <w:r w:rsidR="000B5EDC" w:rsidRPr="0042334A">
        <w:t>Data Sheet</w:t>
      </w:r>
      <w:bookmarkEnd w:id="164"/>
      <w:bookmarkEnd w:id="165"/>
      <w:bookmarkEnd w:id="166"/>
      <w:bookmarkEnd w:id="167"/>
      <w:bookmarkEnd w:id="168"/>
    </w:p>
    <w:p w14:paraId="44D85F55" w14:textId="099C41D2" w:rsidR="000B5EDC" w:rsidRPr="0042334A" w:rsidRDefault="000B5EDC" w:rsidP="0027492E">
      <w:pPr>
        <w:pStyle w:val="BodyText"/>
        <w:suppressAutoHyphens w:val="0"/>
        <w:rPr>
          <w:bCs/>
          <w:i/>
          <w:szCs w:val="24"/>
          <w:u w:val="single"/>
          <w:lang w:eastAsia="it-IT"/>
        </w:rPr>
      </w:pPr>
      <w:r w:rsidRPr="0042334A">
        <w:rPr>
          <w:bCs/>
          <w:i/>
          <w:szCs w:val="24"/>
          <w:lang w:eastAsia="it-IT"/>
        </w:rPr>
        <w:t>[“</w:t>
      </w:r>
      <w:r w:rsidRPr="0042334A">
        <w:rPr>
          <w:bCs/>
          <w:i/>
          <w:szCs w:val="24"/>
          <w:u w:val="single"/>
          <w:lang w:eastAsia="it-IT"/>
        </w:rPr>
        <w:t>Notes to Client</w:t>
      </w:r>
      <w:r w:rsidRPr="0042334A">
        <w:rPr>
          <w:bCs/>
          <w:i/>
          <w:szCs w:val="24"/>
          <w:lang w:eastAsia="it-IT"/>
        </w:rPr>
        <w:t>” shown in brackets throughout the text are provided for guidance to prepare the Data Sheet; they should be deleted from the final RFP to be sent to the Consultants</w:t>
      </w:r>
      <w:r w:rsidR="00E10461" w:rsidRPr="0042334A">
        <w:rPr>
          <w:bCs/>
          <w:i/>
          <w:szCs w:val="24"/>
          <w:lang w:eastAsia="it-IT"/>
        </w:rPr>
        <w:t>]</w:t>
      </w:r>
    </w:p>
    <w:p w14:paraId="3BCE29D4" w14:textId="77777777" w:rsidR="000B5EDC" w:rsidRPr="0042334A"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42334A" w14:paraId="44053640" w14:textId="77777777" w:rsidTr="00E10461">
        <w:tc>
          <w:tcPr>
            <w:tcW w:w="1514" w:type="dxa"/>
            <w:tcMar>
              <w:top w:w="57" w:type="dxa"/>
              <w:bottom w:w="57" w:type="dxa"/>
            </w:tcMar>
            <w:vAlign w:val="center"/>
          </w:tcPr>
          <w:p w14:paraId="6F277DB5" w14:textId="77777777" w:rsidR="000B5EDC" w:rsidRPr="0042334A" w:rsidRDefault="000B5EDC" w:rsidP="0027492E">
            <w:pPr>
              <w:rPr>
                <w:b/>
              </w:rPr>
            </w:pPr>
            <w:r w:rsidRPr="0042334A">
              <w:rPr>
                <w:b/>
              </w:rPr>
              <w:t xml:space="preserve">ITC </w:t>
            </w:r>
          </w:p>
          <w:p w14:paraId="590E84D5" w14:textId="77777777" w:rsidR="000B5EDC" w:rsidRPr="0042334A" w:rsidRDefault="000B5EDC" w:rsidP="0027492E">
            <w:r w:rsidRPr="0042334A">
              <w:rPr>
                <w:b/>
              </w:rPr>
              <w:t>Reference</w:t>
            </w:r>
          </w:p>
        </w:tc>
        <w:tc>
          <w:tcPr>
            <w:tcW w:w="7648" w:type="dxa"/>
            <w:gridSpan w:val="2"/>
            <w:tcMar>
              <w:top w:w="85" w:type="dxa"/>
              <w:bottom w:w="142" w:type="dxa"/>
            </w:tcMar>
          </w:tcPr>
          <w:p w14:paraId="1D0AD7CB" w14:textId="77777777" w:rsidR="000B5EDC" w:rsidRPr="0042334A" w:rsidRDefault="00EE2944" w:rsidP="004E3E5D">
            <w:pPr>
              <w:pStyle w:val="BodyText"/>
              <w:tabs>
                <w:tab w:val="left" w:pos="826"/>
                <w:tab w:val="left" w:pos="1726"/>
              </w:tabs>
              <w:spacing w:before="120"/>
              <w:jc w:val="center"/>
              <w:rPr>
                <w:szCs w:val="24"/>
                <w:lang w:eastAsia="it-IT"/>
              </w:rPr>
            </w:pPr>
            <w:r w:rsidRPr="0042334A">
              <w:rPr>
                <w:b/>
                <w:sz w:val="32"/>
                <w:szCs w:val="32"/>
              </w:rPr>
              <w:t>A. General</w:t>
            </w:r>
          </w:p>
        </w:tc>
      </w:tr>
      <w:tr w:rsidR="00E10461" w:rsidRPr="0042334A" w14:paraId="4842D84A" w14:textId="77777777" w:rsidTr="00E10461">
        <w:tc>
          <w:tcPr>
            <w:tcW w:w="1514" w:type="dxa"/>
          </w:tcPr>
          <w:p w14:paraId="367BD2C4" w14:textId="77777777" w:rsidR="00E10461" w:rsidRPr="0042334A" w:rsidRDefault="00E10461" w:rsidP="0027492E">
            <w:pPr>
              <w:spacing w:before="120" w:after="120"/>
              <w:rPr>
                <w:b/>
              </w:rPr>
            </w:pPr>
            <w:r w:rsidRPr="0042334A">
              <w:rPr>
                <w:b/>
              </w:rPr>
              <w:t>2.1</w:t>
            </w:r>
          </w:p>
        </w:tc>
        <w:tc>
          <w:tcPr>
            <w:tcW w:w="7648" w:type="dxa"/>
            <w:gridSpan w:val="2"/>
            <w:tcMar>
              <w:top w:w="85" w:type="dxa"/>
              <w:bottom w:w="142" w:type="dxa"/>
            </w:tcMar>
          </w:tcPr>
          <w:p w14:paraId="47518511" w14:textId="0A3C0D18" w:rsidR="00E10461" w:rsidRPr="0042334A" w:rsidRDefault="00E10461" w:rsidP="004E3E5D">
            <w:pPr>
              <w:tabs>
                <w:tab w:val="left" w:pos="567"/>
                <w:tab w:val="right" w:pos="7306"/>
              </w:tabs>
              <w:spacing w:before="120" w:after="120"/>
              <w:ind w:left="567" w:hanging="567"/>
              <w:rPr>
                <w:u w:val="single"/>
              </w:rPr>
            </w:pPr>
            <w:r w:rsidRPr="0042334A">
              <w:rPr>
                <w:b/>
              </w:rPr>
              <w:t xml:space="preserve">Name of the Client: </w:t>
            </w:r>
            <w:r w:rsidR="007E00B6" w:rsidRPr="007E00B6">
              <w:rPr>
                <w:u w:val="single"/>
              </w:rPr>
              <w:t>Chennai Metropolitan Development Authority</w:t>
            </w:r>
          </w:p>
          <w:p w14:paraId="1D6AAB2E" w14:textId="53304F7F" w:rsidR="001D55CD" w:rsidRPr="0042334A" w:rsidRDefault="00E10461" w:rsidP="004E3E5D">
            <w:pPr>
              <w:tabs>
                <w:tab w:val="left" w:pos="567"/>
                <w:tab w:val="right" w:pos="7306"/>
              </w:tabs>
              <w:spacing w:before="120" w:after="120"/>
              <w:ind w:left="567" w:hanging="567"/>
            </w:pPr>
            <w:r w:rsidRPr="0042334A">
              <w:rPr>
                <w:b/>
              </w:rPr>
              <w:t>Method of selection</w:t>
            </w:r>
            <w:r w:rsidRPr="0042334A">
              <w:t xml:space="preserve">: </w:t>
            </w:r>
            <w:r w:rsidR="00B82A83" w:rsidRPr="00120E20">
              <w:t>QCBS-Lump Sum</w:t>
            </w:r>
            <w:r w:rsidRPr="0042334A">
              <w:t xml:space="preserve"> as per</w:t>
            </w:r>
            <w:r w:rsidRPr="0042334A">
              <w:rPr>
                <w:u w:val="single"/>
              </w:rPr>
              <w:t xml:space="preserve"> </w:t>
            </w:r>
          </w:p>
          <w:p w14:paraId="2035BA90" w14:textId="6C3F1513" w:rsidR="00E10461" w:rsidRPr="0042334A" w:rsidRDefault="00903CBF" w:rsidP="0027492E">
            <w:pPr>
              <w:tabs>
                <w:tab w:val="left" w:pos="567"/>
                <w:tab w:val="right" w:pos="7306"/>
              </w:tabs>
              <w:spacing w:before="120" w:after="120"/>
              <w:jc w:val="both"/>
            </w:pPr>
            <w:r w:rsidRPr="0042334A">
              <w:t xml:space="preserve">the </w:t>
            </w:r>
            <w:r w:rsidR="00531E3B" w:rsidRPr="0042334A">
              <w:t>Procureme</w:t>
            </w:r>
            <w:r w:rsidR="008B5BD5" w:rsidRPr="0042334A">
              <w:t xml:space="preserve">nt Regulations </w:t>
            </w:r>
            <w:r w:rsidR="00A80FE5" w:rsidRPr="0042334A">
              <w:t xml:space="preserve">for IPF Borrowers dated </w:t>
            </w:r>
            <w:r w:rsidR="00AC0F23" w:rsidRPr="0042334A">
              <w:t xml:space="preserve">July 2016 </w:t>
            </w:r>
            <w:r w:rsidR="00B82A83">
              <w:t>as</w:t>
            </w:r>
            <w:r w:rsidR="00AC0F23" w:rsidRPr="0042334A">
              <w:t xml:space="preserve"> </w:t>
            </w:r>
            <w:r w:rsidR="00B82A83">
              <w:rPr>
                <w:spacing w:val="-2"/>
              </w:rPr>
              <w:t>amended 20 November 2020</w:t>
            </w:r>
            <w:r w:rsidR="00A80FE5" w:rsidRPr="0042334A">
              <w:rPr>
                <w:i/>
              </w:rPr>
              <w:t xml:space="preserve"> </w:t>
            </w:r>
            <w:r w:rsidR="00B8779E" w:rsidRPr="0042334A">
              <w:t>(</w:t>
            </w:r>
            <w:r w:rsidR="002F6FA0" w:rsidRPr="0042334A">
              <w:t>available on www.worldbank.org</w:t>
            </w:r>
            <w:r w:rsidR="00B8779E" w:rsidRPr="0042334A">
              <w:t>)</w:t>
            </w:r>
          </w:p>
        </w:tc>
      </w:tr>
      <w:tr w:rsidR="00E10461" w:rsidRPr="0042334A" w14:paraId="047EB2E3" w14:textId="77777777" w:rsidTr="00E10461">
        <w:tc>
          <w:tcPr>
            <w:tcW w:w="1514" w:type="dxa"/>
          </w:tcPr>
          <w:p w14:paraId="47706EA4" w14:textId="77777777" w:rsidR="00E10461" w:rsidRPr="0042334A" w:rsidRDefault="00E10461" w:rsidP="0027492E">
            <w:pPr>
              <w:spacing w:before="120" w:after="120"/>
              <w:rPr>
                <w:b/>
                <w:bCs/>
              </w:rPr>
            </w:pPr>
            <w:r w:rsidRPr="0042334A">
              <w:rPr>
                <w:b/>
                <w:bCs/>
              </w:rPr>
              <w:t>2.2</w:t>
            </w:r>
          </w:p>
        </w:tc>
        <w:tc>
          <w:tcPr>
            <w:tcW w:w="7648" w:type="dxa"/>
            <w:gridSpan w:val="2"/>
            <w:tcMar>
              <w:top w:w="85" w:type="dxa"/>
              <w:bottom w:w="142" w:type="dxa"/>
            </w:tcMar>
          </w:tcPr>
          <w:p w14:paraId="3F5168AA" w14:textId="77777777" w:rsidR="00E10461" w:rsidRPr="0042334A" w:rsidRDefault="00E10461" w:rsidP="0027492E">
            <w:pPr>
              <w:tabs>
                <w:tab w:val="right" w:pos="7218"/>
              </w:tabs>
              <w:spacing w:before="120" w:after="120"/>
            </w:pPr>
            <w:r w:rsidRPr="0042334A">
              <w:rPr>
                <w:b/>
              </w:rPr>
              <w:t>Financial Proposal to be submitted together with Technical Proposal</w:t>
            </w:r>
            <w:r w:rsidRPr="0042334A">
              <w:t>:</w:t>
            </w:r>
          </w:p>
          <w:p w14:paraId="3129087E" w14:textId="3D4531E6" w:rsidR="00E10461" w:rsidRPr="0042334A" w:rsidRDefault="00E10461" w:rsidP="0027492E">
            <w:pPr>
              <w:tabs>
                <w:tab w:val="left" w:pos="826"/>
                <w:tab w:val="left" w:pos="1726"/>
                <w:tab w:val="right" w:pos="7218"/>
              </w:tabs>
              <w:spacing w:before="120" w:after="120"/>
            </w:pPr>
            <w:r w:rsidRPr="0042334A">
              <w:t>Yes</w:t>
            </w:r>
            <w:r w:rsidR="00B17065" w:rsidRPr="0042334A">
              <w:t xml:space="preserve">. </w:t>
            </w:r>
          </w:p>
          <w:p w14:paraId="0E378F3C" w14:textId="05C9ACA6" w:rsidR="00E10461" w:rsidRPr="00A76FA6" w:rsidRDefault="00E10461" w:rsidP="00A76FA6">
            <w:pPr>
              <w:tabs>
                <w:tab w:val="left" w:pos="0"/>
                <w:tab w:val="right" w:pos="7306"/>
              </w:tabs>
              <w:spacing w:before="120" w:after="120"/>
              <w:ind w:left="-30" w:firstLine="30"/>
              <w:rPr>
                <w:lang w:val="en-IN"/>
              </w:rPr>
            </w:pPr>
            <w:r w:rsidRPr="0042334A">
              <w:rPr>
                <w:b/>
              </w:rPr>
              <w:t xml:space="preserve">The name of the assignment </w:t>
            </w:r>
            <w:r w:rsidRPr="004F7430">
              <w:rPr>
                <w:b/>
              </w:rPr>
              <w:t>is</w:t>
            </w:r>
            <w:r w:rsidRPr="004F7430">
              <w:t xml:space="preserve">: </w:t>
            </w:r>
            <w:r w:rsidR="00A76FA6" w:rsidRPr="004F7430">
              <w:t xml:space="preserve">“Consultancy Services for the Preparation of Development Plan for </w:t>
            </w:r>
            <w:r w:rsidR="00757C7E" w:rsidRPr="004F7430">
              <w:t>Chengalpattu</w:t>
            </w:r>
            <w:r w:rsidR="00A76FA6" w:rsidRPr="004F7430">
              <w:t xml:space="preserve"> New Town 2025 - 2045”</w:t>
            </w:r>
          </w:p>
        </w:tc>
      </w:tr>
      <w:tr w:rsidR="00A76FA6" w:rsidRPr="0042334A" w14:paraId="5A2FE9BE" w14:textId="77777777" w:rsidTr="00E10461">
        <w:tc>
          <w:tcPr>
            <w:tcW w:w="1514" w:type="dxa"/>
          </w:tcPr>
          <w:p w14:paraId="0BA169E3" w14:textId="77777777" w:rsidR="00A76FA6" w:rsidRPr="0042334A" w:rsidRDefault="00A76FA6" w:rsidP="00A76FA6">
            <w:pPr>
              <w:spacing w:before="120" w:after="120"/>
              <w:rPr>
                <w:b/>
                <w:bCs/>
              </w:rPr>
            </w:pPr>
            <w:r w:rsidRPr="0042334A">
              <w:br w:type="page"/>
            </w:r>
            <w:r w:rsidRPr="0042334A">
              <w:rPr>
                <w:b/>
                <w:bCs/>
              </w:rPr>
              <w:t>2.3</w:t>
            </w:r>
          </w:p>
        </w:tc>
        <w:tc>
          <w:tcPr>
            <w:tcW w:w="7648" w:type="dxa"/>
            <w:gridSpan w:val="2"/>
            <w:tcMar>
              <w:top w:w="85" w:type="dxa"/>
              <w:bottom w:w="142" w:type="dxa"/>
            </w:tcMar>
          </w:tcPr>
          <w:p w14:paraId="3B160928" w14:textId="77777777" w:rsidR="00A76FA6" w:rsidRPr="00543750" w:rsidRDefault="00A76FA6" w:rsidP="00A76FA6">
            <w:pPr>
              <w:tabs>
                <w:tab w:val="left" w:pos="567"/>
                <w:tab w:val="left" w:pos="4786"/>
                <w:tab w:val="left" w:pos="5686"/>
                <w:tab w:val="right" w:pos="7306"/>
              </w:tabs>
              <w:spacing w:before="120" w:after="120"/>
            </w:pPr>
            <w:r w:rsidRPr="00543750">
              <w:rPr>
                <w:b/>
              </w:rPr>
              <w:t>A pre-proposal conference will be held</w:t>
            </w:r>
            <w:r w:rsidRPr="00543750">
              <w:t xml:space="preserve">:  Yes </w:t>
            </w:r>
          </w:p>
          <w:p w14:paraId="576A240A" w14:textId="3F634DF5" w:rsidR="00A76FA6" w:rsidRPr="007E00B6" w:rsidRDefault="00A76FA6" w:rsidP="00A76FA6">
            <w:pPr>
              <w:pStyle w:val="BodyText"/>
              <w:tabs>
                <w:tab w:val="right" w:pos="7306"/>
              </w:tabs>
              <w:spacing w:before="120"/>
              <w:jc w:val="left"/>
            </w:pPr>
            <w:r w:rsidRPr="00543750">
              <w:t>Date of pre-</w:t>
            </w:r>
            <w:r w:rsidRPr="007E00B6">
              <w:t>proposal conference</w:t>
            </w:r>
            <w:r w:rsidRPr="004F0844">
              <w:t xml:space="preserve">: </w:t>
            </w:r>
            <w:r w:rsidR="006440E5" w:rsidRPr="004F0844">
              <w:t>1</w:t>
            </w:r>
            <w:r w:rsidR="004F0844" w:rsidRPr="004F0844">
              <w:t>5</w:t>
            </w:r>
            <w:r w:rsidRPr="004F0844">
              <w:t>.0</w:t>
            </w:r>
            <w:r w:rsidR="007E00B6" w:rsidRPr="004F0844">
              <w:t>5</w:t>
            </w:r>
            <w:r w:rsidRPr="004F0844">
              <w:t>.2023</w:t>
            </w:r>
            <w:r w:rsidRPr="007E00B6">
              <w:tab/>
            </w:r>
          </w:p>
          <w:p w14:paraId="1DF56BAD" w14:textId="77777777" w:rsidR="00A76FA6" w:rsidRPr="006440E5" w:rsidRDefault="00A76FA6" w:rsidP="00A76FA6">
            <w:pPr>
              <w:pStyle w:val="BodyText"/>
              <w:tabs>
                <w:tab w:val="right" w:pos="7306"/>
              </w:tabs>
              <w:spacing w:before="120"/>
              <w:jc w:val="left"/>
            </w:pPr>
            <w:r w:rsidRPr="007E00B6">
              <w:t>Time</w:t>
            </w:r>
            <w:r w:rsidRPr="006440E5">
              <w:t>: 11.30 hrs.</w:t>
            </w:r>
          </w:p>
          <w:p w14:paraId="6B308FBB" w14:textId="77777777" w:rsidR="00A76FA6" w:rsidRPr="00543750" w:rsidRDefault="00A76FA6" w:rsidP="00A76FA6">
            <w:pPr>
              <w:pStyle w:val="BodyText"/>
              <w:tabs>
                <w:tab w:val="right" w:pos="7306"/>
              </w:tabs>
              <w:spacing w:before="120"/>
              <w:ind w:left="916" w:hanging="916"/>
              <w:jc w:val="left"/>
              <w:rPr>
                <w:u w:val="single"/>
              </w:rPr>
            </w:pPr>
            <w:r w:rsidRPr="00543750">
              <w:t xml:space="preserve">Address: </w:t>
            </w:r>
            <w:r w:rsidRPr="00543750">
              <w:rPr>
                <w:rFonts w:cs="Helv"/>
              </w:rPr>
              <w:t>Chennai Metropolitan Development Authority, ‘</w:t>
            </w:r>
            <w:proofErr w:type="spellStart"/>
            <w:r w:rsidRPr="00543750">
              <w:rPr>
                <w:rFonts w:cs="Helv"/>
              </w:rPr>
              <w:t>Thalamuthu</w:t>
            </w:r>
            <w:proofErr w:type="spellEnd"/>
            <w:r w:rsidRPr="00543750">
              <w:rPr>
                <w:rFonts w:cs="Helv"/>
              </w:rPr>
              <w:t xml:space="preserve"> Natarajan Building, </w:t>
            </w:r>
            <w:r w:rsidRPr="00543750">
              <w:rPr>
                <w:rFonts w:cs="Helv"/>
                <w:i/>
              </w:rPr>
              <w:t xml:space="preserve">No.1, </w:t>
            </w:r>
            <w:r>
              <w:rPr>
                <w:rFonts w:cs="Helv"/>
              </w:rPr>
              <w:t>Gandhi Irwin Road</w:t>
            </w:r>
            <w:r w:rsidRPr="00543750">
              <w:rPr>
                <w:rFonts w:cs="Helv"/>
              </w:rPr>
              <w:t>,</w:t>
            </w:r>
            <w:r>
              <w:rPr>
                <w:rFonts w:cs="Helv"/>
              </w:rPr>
              <w:t xml:space="preserve"> </w:t>
            </w:r>
            <w:proofErr w:type="spellStart"/>
            <w:proofErr w:type="gramStart"/>
            <w:r w:rsidRPr="00543750">
              <w:rPr>
                <w:rFonts w:cs="Helv"/>
              </w:rPr>
              <w:t>Egmore</w:t>
            </w:r>
            <w:proofErr w:type="spellEnd"/>
            <w:r w:rsidRPr="00543750">
              <w:rPr>
                <w:rFonts w:cs="Helv"/>
              </w:rPr>
              <w:t xml:space="preserve"> ,</w:t>
            </w:r>
            <w:proofErr w:type="gramEnd"/>
            <w:r w:rsidRPr="00543750">
              <w:rPr>
                <w:rFonts w:cs="Helv"/>
              </w:rPr>
              <w:t xml:space="preserve"> Chennai – 600 008 , India</w:t>
            </w:r>
          </w:p>
          <w:p w14:paraId="4106E881" w14:textId="67C5C1EC" w:rsidR="00A76FA6" w:rsidRPr="00543750" w:rsidRDefault="00A76FA6" w:rsidP="00A76FA6">
            <w:pPr>
              <w:pStyle w:val="BankNormal"/>
              <w:tabs>
                <w:tab w:val="left" w:pos="3346"/>
                <w:tab w:val="right" w:pos="7306"/>
              </w:tabs>
              <w:spacing w:before="120" w:after="120"/>
              <w:rPr>
                <w:u w:val="single"/>
              </w:rPr>
            </w:pPr>
            <w:r w:rsidRPr="00543750">
              <w:t xml:space="preserve">Telephone: </w:t>
            </w:r>
            <w:r w:rsidRPr="00543750">
              <w:rPr>
                <w:u w:val="single"/>
              </w:rPr>
              <w:t xml:space="preserve">044 </w:t>
            </w:r>
            <w:r w:rsidR="006B169D">
              <w:rPr>
                <w:u w:val="single"/>
              </w:rPr>
              <w:t>–</w:t>
            </w:r>
            <w:r w:rsidRPr="00543750">
              <w:rPr>
                <w:u w:val="single"/>
              </w:rPr>
              <w:t xml:space="preserve"> 28414855</w:t>
            </w:r>
            <w:r w:rsidR="006B169D">
              <w:rPr>
                <w:u w:val="single"/>
              </w:rPr>
              <w:t xml:space="preserve"> Ext: 406</w:t>
            </w:r>
          </w:p>
          <w:p w14:paraId="4112622C" w14:textId="4F1280B6" w:rsidR="00A76FA6" w:rsidRPr="00543750" w:rsidRDefault="00A76FA6" w:rsidP="00A76FA6">
            <w:pPr>
              <w:pStyle w:val="BankNormal"/>
              <w:tabs>
                <w:tab w:val="right" w:pos="3346"/>
              </w:tabs>
              <w:spacing w:before="120" w:after="120"/>
              <w:rPr>
                <w:u w:val="single"/>
              </w:rPr>
            </w:pPr>
            <w:r w:rsidRPr="00543750">
              <w:t xml:space="preserve">E-mail: </w:t>
            </w:r>
            <w:hyperlink r:id="rId21" w:history="1">
              <w:r w:rsidR="004F7430" w:rsidRPr="004F7430">
                <w:rPr>
                  <w:rStyle w:val="Hyperlink"/>
                  <w:i/>
                </w:rPr>
                <w:t>umsdprocurementcmda@gmail.com</w:t>
              </w:r>
            </w:hyperlink>
            <w:r w:rsidR="004F7430" w:rsidRPr="004F7430">
              <w:rPr>
                <w:rStyle w:val="Hyperlink"/>
                <w:i/>
              </w:rPr>
              <w:t xml:space="preserve"> </w:t>
            </w:r>
            <w:r w:rsidRPr="00543750">
              <w:rPr>
                <w:rStyle w:val="Hyperlink"/>
                <w:i/>
              </w:rPr>
              <w:t>&amp;</w:t>
            </w:r>
            <w:r>
              <w:rPr>
                <w:rStyle w:val="Hyperlink"/>
                <w:i/>
              </w:rPr>
              <w:t xml:space="preserve"> </w:t>
            </w:r>
            <w:hyperlink r:id="rId22" w:history="1">
              <w:r w:rsidRPr="00DB4E78">
                <w:rPr>
                  <w:rStyle w:val="Hyperlink"/>
                  <w:i/>
                </w:rPr>
                <w:t>mscmda@tn.gov.in</w:t>
              </w:r>
            </w:hyperlink>
          </w:p>
          <w:p w14:paraId="3B6CDB90" w14:textId="18F3269F" w:rsidR="00A76FA6" w:rsidRPr="0042334A" w:rsidRDefault="00A76FA6" w:rsidP="00A76FA6">
            <w:pPr>
              <w:pStyle w:val="BankNormal"/>
              <w:tabs>
                <w:tab w:val="right" w:pos="3346"/>
              </w:tabs>
              <w:spacing w:before="120" w:after="120"/>
              <w:rPr>
                <w:szCs w:val="24"/>
                <w:lang w:eastAsia="it-IT"/>
              </w:rPr>
            </w:pPr>
            <w:r w:rsidRPr="00543750">
              <w:t>Contact person/conference coordinato</w:t>
            </w:r>
            <w:r w:rsidRPr="006B169D">
              <w:t xml:space="preserve">r: </w:t>
            </w:r>
            <w:r w:rsidR="00540348" w:rsidRPr="006B169D">
              <w:t>The Chief Planner, Area Development Unit, CMDA</w:t>
            </w:r>
          </w:p>
        </w:tc>
      </w:tr>
      <w:tr w:rsidR="00E10461" w:rsidRPr="0042334A" w14:paraId="3C0887B6" w14:textId="77777777" w:rsidTr="00E10461">
        <w:tblPrEx>
          <w:tblBorders>
            <w:top w:val="single" w:sz="6" w:space="0" w:color="auto"/>
          </w:tblBorders>
        </w:tblPrEx>
        <w:tc>
          <w:tcPr>
            <w:tcW w:w="1514" w:type="dxa"/>
          </w:tcPr>
          <w:p w14:paraId="7B271455" w14:textId="77777777" w:rsidR="00E10461" w:rsidRPr="0042334A" w:rsidRDefault="00E10461" w:rsidP="0027492E">
            <w:pPr>
              <w:spacing w:before="120" w:after="120"/>
              <w:rPr>
                <w:b/>
                <w:bCs/>
              </w:rPr>
            </w:pPr>
            <w:r w:rsidRPr="0042334A">
              <w:rPr>
                <w:b/>
                <w:bCs/>
              </w:rPr>
              <w:t>2.4</w:t>
            </w:r>
          </w:p>
        </w:tc>
        <w:tc>
          <w:tcPr>
            <w:tcW w:w="7648" w:type="dxa"/>
            <w:gridSpan w:val="2"/>
            <w:tcMar>
              <w:top w:w="85" w:type="dxa"/>
              <w:bottom w:w="142" w:type="dxa"/>
            </w:tcMar>
          </w:tcPr>
          <w:p w14:paraId="3BD380FF" w14:textId="505542E4" w:rsidR="00E10461" w:rsidRPr="0042334A" w:rsidRDefault="00E10461" w:rsidP="00A76FA6">
            <w:pPr>
              <w:tabs>
                <w:tab w:val="left" w:pos="567"/>
                <w:tab w:val="right" w:pos="7306"/>
              </w:tabs>
              <w:spacing w:before="120" w:after="120"/>
              <w:rPr>
                <w:i/>
              </w:rPr>
            </w:pPr>
            <w:r w:rsidRPr="0042334A">
              <w:rPr>
                <w:b/>
              </w:rPr>
              <w:t>The Client will provide the following inputs, project data, reports, etc. to facilitate the preparation of the Proposals</w:t>
            </w:r>
            <w:r w:rsidRPr="0042334A">
              <w:t xml:space="preserve">: </w:t>
            </w:r>
            <w:r w:rsidR="00A76FA6" w:rsidRPr="00A76FA6">
              <w:rPr>
                <w:b/>
              </w:rPr>
              <w:t>Not Applicable</w:t>
            </w:r>
          </w:p>
        </w:tc>
      </w:tr>
      <w:tr w:rsidR="007B271C" w:rsidRPr="0042334A" w14:paraId="0BE139B4" w14:textId="77777777" w:rsidTr="00E10461">
        <w:tblPrEx>
          <w:tblBorders>
            <w:top w:val="single" w:sz="6" w:space="0" w:color="auto"/>
          </w:tblBorders>
        </w:tblPrEx>
        <w:tc>
          <w:tcPr>
            <w:tcW w:w="1514" w:type="dxa"/>
          </w:tcPr>
          <w:p w14:paraId="6DB0AE7D" w14:textId="6B342DB2" w:rsidR="007B271C" w:rsidRPr="0042334A" w:rsidRDefault="007B271C" w:rsidP="007B271C">
            <w:pPr>
              <w:spacing w:before="120" w:after="120"/>
              <w:rPr>
                <w:b/>
                <w:bCs/>
              </w:rPr>
            </w:pPr>
            <w:r w:rsidRPr="00464FCC">
              <w:rPr>
                <w:b/>
                <w:bCs/>
              </w:rPr>
              <w:t>4.1</w:t>
            </w:r>
          </w:p>
        </w:tc>
        <w:tc>
          <w:tcPr>
            <w:tcW w:w="7648" w:type="dxa"/>
            <w:gridSpan w:val="2"/>
            <w:tcMar>
              <w:top w:w="85" w:type="dxa"/>
              <w:bottom w:w="142" w:type="dxa"/>
            </w:tcMar>
          </w:tcPr>
          <w:p w14:paraId="2E22E613" w14:textId="57E40669" w:rsidR="007B271C" w:rsidRPr="0042334A" w:rsidRDefault="007B271C" w:rsidP="007B271C">
            <w:pPr>
              <w:tabs>
                <w:tab w:val="left" w:pos="567"/>
                <w:tab w:val="right" w:pos="7306"/>
              </w:tabs>
              <w:spacing w:before="120" w:after="120"/>
              <w:rPr>
                <w:b/>
              </w:rPr>
            </w:pPr>
            <w:r w:rsidRPr="0004407C">
              <w:rPr>
                <w:b/>
                <w:bCs/>
                <w:iCs/>
              </w:rPr>
              <w:t>Not Applicable.</w:t>
            </w:r>
          </w:p>
        </w:tc>
      </w:tr>
      <w:tr w:rsidR="00E10461" w:rsidRPr="0042334A" w14:paraId="04F831D5" w14:textId="77777777" w:rsidTr="00E10461">
        <w:tblPrEx>
          <w:tblBorders>
            <w:top w:val="single" w:sz="6" w:space="0" w:color="auto"/>
          </w:tblBorders>
        </w:tblPrEx>
        <w:trPr>
          <w:trHeight w:val="665"/>
        </w:trPr>
        <w:tc>
          <w:tcPr>
            <w:tcW w:w="1514" w:type="dxa"/>
          </w:tcPr>
          <w:p w14:paraId="4A30EA20" w14:textId="77777777" w:rsidR="00E10461" w:rsidRPr="0042334A" w:rsidRDefault="00E10461" w:rsidP="0027492E">
            <w:pPr>
              <w:spacing w:before="120" w:after="120"/>
              <w:rPr>
                <w:b/>
                <w:bCs/>
              </w:rPr>
            </w:pPr>
            <w:r w:rsidRPr="0042334A">
              <w:rPr>
                <w:b/>
                <w:bCs/>
              </w:rPr>
              <w:lastRenderedPageBreak/>
              <w:t>6.3.1</w:t>
            </w:r>
          </w:p>
        </w:tc>
        <w:tc>
          <w:tcPr>
            <w:tcW w:w="7648" w:type="dxa"/>
            <w:gridSpan w:val="2"/>
            <w:tcMar>
              <w:top w:w="85" w:type="dxa"/>
              <w:bottom w:w="142" w:type="dxa"/>
            </w:tcMar>
          </w:tcPr>
          <w:p w14:paraId="5192BA0C" w14:textId="77777777" w:rsidR="00E10461" w:rsidRPr="0042334A" w:rsidRDefault="00E10461" w:rsidP="0027492E">
            <w:pPr>
              <w:pStyle w:val="BodyText"/>
              <w:tabs>
                <w:tab w:val="left" w:pos="826"/>
                <w:tab w:val="left" w:pos="1726"/>
              </w:tabs>
              <w:spacing w:before="120"/>
              <w:jc w:val="left"/>
              <w:rPr>
                <w:i/>
              </w:rPr>
            </w:pPr>
            <w:r w:rsidRPr="0042334A">
              <w:rPr>
                <w:b/>
              </w:rPr>
              <w:t>A list of debarred firms and individuals is available at the Bank’s external website</w:t>
            </w:r>
            <w:r w:rsidRPr="0042334A">
              <w:rPr>
                <w:i/>
              </w:rPr>
              <w:t xml:space="preserve">: </w:t>
            </w:r>
            <w:hyperlink r:id="rId23" w:history="1">
              <w:r w:rsidRPr="0042334A">
                <w:rPr>
                  <w:rStyle w:val="Hyperlink"/>
                  <w:color w:val="auto"/>
                </w:rPr>
                <w:t>www.worldbank.org/debarr</w:t>
              </w:r>
            </w:hyperlink>
            <w:r w:rsidRPr="0042334A">
              <w:t xml:space="preserve"> </w:t>
            </w:r>
          </w:p>
        </w:tc>
      </w:tr>
      <w:tr w:rsidR="00E10461" w:rsidRPr="0042334A" w14:paraId="4DE22B36" w14:textId="77777777" w:rsidTr="00E10461">
        <w:tblPrEx>
          <w:tblBorders>
            <w:top w:val="single" w:sz="6" w:space="0" w:color="auto"/>
          </w:tblBorders>
        </w:tblPrEx>
        <w:trPr>
          <w:trHeight w:val="755"/>
        </w:trPr>
        <w:tc>
          <w:tcPr>
            <w:tcW w:w="9162" w:type="dxa"/>
            <w:gridSpan w:val="3"/>
          </w:tcPr>
          <w:p w14:paraId="409C7931" w14:textId="77777777" w:rsidR="00E10461" w:rsidRPr="0042334A" w:rsidRDefault="00E10461" w:rsidP="0027492E">
            <w:pPr>
              <w:pStyle w:val="BodyText"/>
              <w:tabs>
                <w:tab w:val="left" w:pos="826"/>
                <w:tab w:val="left" w:pos="1726"/>
              </w:tabs>
              <w:spacing w:before="120"/>
              <w:jc w:val="center"/>
              <w:rPr>
                <w:i/>
                <w:sz w:val="32"/>
                <w:szCs w:val="32"/>
              </w:rPr>
            </w:pPr>
            <w:r w:rsidRPr="0042334A">
              <w:rPr>
                <w:b/>
                <w:sz w:val="32"/>
                <w:szCs w:val="32"/>
              </w:rPr>
              <w:t>B. Preparation of Proposals</w:t>
            </w:r>
          </w:p>
        </w:tc>
      </w:tr>
      <w:tr w:rsidR="00E10461" w:rsidRPr="0042334A" w14:paraId="6F2BC100" w14:textId="77777777" w:rsidTr="00E10461">
        <w:tblPrEx>
          <w:tblBorders>
            <w:top w:val="single" w:sz="6" w:space="0" w:color="auto"/>
          </w:tblBorders>
        </w:tblPrEx>
        <w:tc>
          <w:tcPr>
            <w:tcW w:w="1514" w:type="dxa"/>
          </w:tcPr>
          <w:p w14:paraId="78A08B5C" w14:textId="77777777" w:rsidR="00E10461" w:rsidRPr="0042334A" w:rsidRDefault="00E10461" w:rsidP="0027492E">
            <w:pPr>
              <w:spacing w:before="120" w:after="120"/>
              <w:rPr>
                <w:b/>
                <w:bCs/>
              </w:rPr>
            </w:pPr>
            <w:r w:rsidRPr="0042334A">
              <w:rPr>
                <w:b/>
                <w:bCs/>
              </w:rPr>
              <w:t>9.1</w:t>
            </w:r>
          </w:p>
        </w:tc>
        <w:tc>
          <w:tcPr>
            <w:tcW w:w="7648" w:type="dxa"/>
            <w:gridSpan w:val="2"/>
            <w:tcMar>
              <w:top w:w="85" w:type="dxa"/>
              <w:bottom w:w="142" w:type="dxa"/>
            </w:tcMar>
          </w:tcPr>
          <w:p w14:paraId="420F32F8" w14:textId="419091D4" w:rsidR="00E10461" w:rsidRPr="0042334A" w:rsidRDefault="00E10461" w:rsidP="0027492E">
            <w:pPr>
              <w:pStyle w:val="CommentText"/>
              <w:spacing w:before="120" w:after="120"/>
              <w:rPr>
                <w:b/>
                <w:sz w:val="24"/>
                <w:szCs w:val="24"/>
              </w:rPr>
            </w:pPr>
            <w:r w:rsidRPr="0042334A">
              <w:rPr>
                <w:b/>
                <w:sz w:val="24"/>
                <w:szCs w:val="24"/>
              </w:rPr>
              <w:t xml:space="preserve">This RFP has been issued in the </w:t>
            </w:r>
            <w:r w:rsidR="00A80FE5" w:rsidRPr="0042334A">
              <w:rPr>
                <w:b/>
                <w:sz w:val="24"/>
                <w:szCs w:val="24"/>
              </w:rPr>
              <w:t>English</w:t>
            </w:r>
            <w:r w:rsidRPr="0042334A">
              <w:rPr>
                <w:b/>
                <w:sz w:val="24"/>
                <w:szCs w:val="24"/>
              </w:rPr>
              <w:t xml:space="preserve"> language. </w:t>
            </w:r>
          </w:p>
          <w:p w14:paraId="2611CC11" w14:textId="193CDF01" w:rsidR="00E10461" w:rsidRPr="0042334A" w:rsidRDefault="00E10461" w:rsidP="0027492E">
            <w:pPr>
              <w:pStyle w:val="CommentText"/>
              <w:spacing w:before="120" w:after="120"/>
              <w:rPr>
                <w:b/>
                <w:sz w:val="24"/>
                <w:szCs w:val="24"/>
              </w:rPr>
            </w:pPr>
            <w:r w:rsidRPr="0042334A">
              <w:rPr>
                <w:b/>
                <w:sz w:val="24"/>
                <w:szCs w:val="24"/>
              </w:rPr>
              <w:t xml:space="preserve">Proposals shall be submitted in </w:t>
            </w:r>
            <w:r w:rsidR="00A80FE5" w:rsidRPr="0042334A">
              <w:rPr>
                <w:b/>
                <w:sz w:val="24"/>
                <w:szCs w:val="24"/>
              </w:rPr>
              <w:t>English</w:t>
            </w:r>
            <w:r w:rsidRPr="0042334A">
              <w:rPr>
                <w:b/>
                <w:i/>
                <w:sz w:val="24"/>
                <w:szCs w:val="24"/>
              </w:rPr>
              <w:t xml:space="preserve"> </w:t>
            </w:r>
            <w:r w:rsidRPr="0042334A">
              <w:rPr>
                <w:b/>
                <w:sz w:val="24"/>
                <w:szCs w:val="24"/>
              </w:rPr>
              <w:t>language.</w:t>
            </w:r>
          </w:p>
          <w:p w14:paraId="13CE5F53" w14:textId="4F43ED66" w:rsidR="00E10461" w:rsidRPr="0042334A" w:rsidRDefault="00E10461" w:rsidP="004E3E5D">
            <w:pPr>
              <w:pStyle w:val="BodyText"/>
              <w:tabs>
                <w:tab w:val="left" w:pos="3346"/>
                <w:tab w:val="right" w:pos="7486"/>
              </w:tabs>
              <w:spacing w:before="120"/>
            </w:pPr>
            <w:r w:rsidRPr="0042334A">
              <w:rPr>
                <w:b/>
              </w:rPr>
              <w:t xml:space="preserve">All correspondence exchange shall be in </w:t>
            </w:r>
            <w:r w:rsidR="0011580F" w:rsidRPr="0042334A">
              <w:rPr>
                <w:b/>
                <w:szCs w:val="24"/>
              </w:rPr>
              <w:t>English</w:t>
            </w:r>
            <w:r w:rsidR="0011580F" w:rsidRPr="0042334A">
              <w:rPr>
                <w:b/>
              </w:rPr>
              <w:t xml:space="preserve"> </w:t>
            </w:r>
            <w:r w:rsidRPr="0042334A">
              <w:rPr>
                <w:b/>
              </w:rPr>
              <w:t>language.</w:t>
            </w:r>
          </w:p>
        </w:tc>
      </w:tr>
      <w:tr w:rsidR="00E10461" w:rsidRPr="0042334A" w14:paraId="74EDDFA5" w14:textId="77777777" w:rsidTr="00E10461">
        <w:tblPrEx>
          <w:tblBorders>
            <w:top w:val="single" w:sz="6" w:space="0" w:color="auto"/>
          </w:tblBorders>
        </w:tblPrEx>
        <w:tc>
          <w:tcPr>
            <w:tcW w:w="1514" w:type="dxa"/>
          </w:tcPr>
          <w:p w14:paraId="7C9812A2" w14:textId="77777777" w:rsidR="00E10461" w:rsidRPr="0042334A" w:rsidRDefault="00E10461" w:rsidP="0027492E">
            <w:pPr>
              <w:spacing w:before="120" w:after="120"/>
              <w:rPr>
                <w:b/>
                <w:bCs/>
              </w:rPr>
            </w:pPr>
            <w:r w:rsidRPr="0042334A">
              <w:rPr>
                <w:b/>
                <w:bCs/>
              </w:rPr>
              <w:t>10.1</w:t>
            </w:r>
          </w:p>
        </w:tc>
        <w:tc>
          <w:tcPr>
            <w:tcW w:w="7648" w:type="dxa"/>
            <w:gridSpan w:val="2"/>
            <w:tcMar>
              <w:top w:w="85" w:type="dxa"/>
              <w:bottom w:w="142" w:type="dxa"/>
            </w:tcMar>
          </w:tcPr>
          <w:p w14:paraId="710FD7F2" w14:textId="633AAC02" w:rsidR="00E10461" w:rsidRPr="0042334A" w:rsidRDefault="00E10461" w:rsidP="0027492E">
            <w:pPr>
              <w:pStyle w:val="BodyText"/>
              <w:tabs>
                <w:tab w:val="left" w:pos="3346"/>
                <w:tab w:val="right" w:pos="7486"/>
              </w:tabs>
              <w:spacing w:before="120"/>
            </w:pPr>
            <w:r w:rsidRPr="0042334A">
              <w:rPr>
                <w:b/>
              </w:rPr>
              <w:t>The Proposal shall comprise the following</w:t>
            </w:r>
            <w:r w:rsidR="0011580F" w:rsidRPr="0042334A">
              <w:rPr>
                <w:b/>
              </w:rPr>
              <w:t xml:space="preserve">. </w:t>
            </w:r>
          </w:p>
          <w:p w14:paraId="07DC4BF0" w14:textId="36AEE061" w:rsidR="00E10461" w:rsidRPr="0042334A" w:rsidRDefault="00E10461" w:rsidP="0027492E">
            <w:pPr>
              <w:pStyle w:val="BodyText"/>
              <w:tabs>
                <w:tab w:val="left" w:pos="3346"/>
                <w:tab w:val="right" w:pos="7486"/>
              </w:tabs>
              <w:spacing w:before="120"/>
              <w:ind w:left="376"/>
              <w:rPr>
                <w:b/>
                <w:u w:val="single"/>
              </w:rPr>
            </w:pPr>
            <w:r w:rsidRPr="0042334A">
              <w:rPr>
                <w:b/>
                <w:u w:val="single"/>
              </w:rPr>
              <w:t xml:space="preserve">For FULL TECHNICAL PROPOSAL (FTP): </w:t>
            </w:r>
          </w:p>
          <w:p w14:paraId="2959F4C1" w14:textId="722154C2" w:rsidR="00E10461" w:rsidRPr="0042334A" w:rsidRDefault="0041035E" w:rsidP="0027492E">
            <w:pPr>
              <w:pStyle w:val="BodyText"/>
              <w:tabs>
                <w:tab w:val="left" w:pos="3346"/>
                <w:tab w:val="right" w:pos="7486"/>
              </w:tabs>
              <w:spacing w:before="120"/>
              <w:ind w:left="720"/>
              <w:rPr>
                <w:b/>
              </w:rPr>
            </w:pPr>
            <w:r w:rsidRPr="00464FCC">
              <w:rPr>
                <w:b/>
              </w:rPr>
              <w:t>1</w:t>
            </w:r>
            <w:r w:rsidRPr="00464FCC">
              <w:rPr>
                <w:b/>
                <w:vertAlign w:val="superscript"/>
              </w:rPr>
              <w:t>st</w:t>
            </w:r>
            <w:r w:rsidRPr="00464FCC">
              <w:rPr>
                <w:b/>
              </w:rPr>
              <w:t xml:space="preserve"> Inner Envelope with</w:t>
            </w:r>
            <w:r>
              <w:rPr>
                <w:b/>
              </w:rPr>
              <w:t xml:space="preserve"> t</w:t>
            </w:r>
            <w:r w:rsidR="00E10461" w:rsidRPr="0042334A">
              <w:rPr>
                <w:b/>
              </w:rPr>
              <w:t>he Technical Proposal:</w:t>
            </w:r>
          </w:p>
          <w:p w14:paraId="7B0F5D49" w14:textId="77777777" w:rsidR="00E10461" w:rsidRPr="0042334A" w:rsidRDefault="00E10461" w:rsidP="0025008C">
            <w:pPr>
              <w:pStyle w:val="BodyText"/>
              <w:numPr>
                <w:ilvl w:val="0"/>
                <w:numId w:val="8"/>
              </w:numPr>
              <w:tabs>
                <w:tab w:val="left" w:pos="3346"/>
                <w:tab w:val="right" w:pos="7486"/>
              </w:tabs>
              <w:spacing w:before="120"/>
              <w:ind w:left="720"/>
            </w:pPr>
            <w:r w:rsidRPr="0042334A">
              <w:t xml:space="preserve">Power of Attorney to sign the Proposal   </w:t>
            </w:r>
          </w:p>
          <w:p w14:paraId="177ABD2C" w14:textId="77777777" w:rsidR="00E10461" w:rsidRPr="0042334A" w:rsidRDefault="00E10461" w:rsidP="0025008C">
            <w:pPr>
              <w:pStyle w:val="BodyText"/>
              <w:numPr>
                <w:ilvl w:val="0"/>
                <w:numId w:val="8"/>
              </w:numPr>
              <w:tabs>
                <w:tab w:val="left" w:pos="3346"/>
                <w:tab w:val="right" w:pos="7486"/>
              </w:tabs>
              <w:spacing w:before="120"/>
              <w:ind w:left="720"/>
            </w:pPr>
            <w:r w:rsidRPr="0042334A">
              <w:t>TECH-1</w:t>
            </w:r>
          </w:p>
          <w:p w14:paraId="5AB7FA01" w14:textId="77777777" w:rsidR="00E10461" w:rsidRPr="0042334A" w:rsidRDefault="00E10461" w:rsidP="0025008C">
            <w:pPr>
              <w:pStyle w:val="BodyText"/>
              <w:numPr>
                <w:ilvl w:val="0"/>
                <w:numId w:val="8"/>
              </w:numPr>
              <w:tabs>
                <w:tab w:val="left" w:pos="3346"/>
                <w:tab w:val="right" w:pos="7486"/>
              </w:tabs>
              <w:spacing w:before="120"/>
              <w:ind w:left="720"/>
            </w:pPr>
            <w:r w:rsidRPr="0042334A">
              <w:t>TECH-2</w:t>
            </w:r>
          </w:p>
          <w:p w14:paraId="5EFEDAF8" w14:textId="77777777" w:rsidR="00E10461" w:rsidRPr="0042334A" w:rsidRDefault="00E10461" w:rsidP="0025008C">
            <w:pPr>
              <w:pStyle w:val="BodyText"/>
              <w:numPr>
                <w:ilvl w:val="0"/>
                <w:numId w:val="8"/>
              </w:numPr>
              <w:tabs>
                <w:tab w:val="left" w:pos="3346"/>
                <w:tab w:val="right" w:pos="7486"/>
              </w:tabs>
              <w:spacing w:before="120"/>
              <w:ind w:left="720"/>
            </w:pPr>
            <w:r w:rsidRPr="0042334A">
              <w:t>TECH-3</w:t>
            </w:r>
          </w:p>
          <w:p w14:paraId="7223376E" w14:textId="77777777" w:rsidR="00E10461" w:rsidRPr="0042334A" w:rsidRDefault="00E10461" w:rsidP="0025008C">
            <w:pPr>
              <w:pStyle w:val="BodyText"/>
              <w:numPr>
                <w:ilvl w:val="0"/>
                <w:numId w:val="8"/>
              </w:numPr>
              <w:tabs>
                <w:tab w:val="left" w:pos="3346"/>
                <w:tab w:val="right" w:pos="7486"/>
              </w:tabs>
              <w:spacing w:before="120"/>
              <w:ind w:left="720"/>
            </w:pPr>
            <w:r w:rsidRPr="0042334A">
              <w:t>TECH-4</w:t>
            </w:r>
          </w:p>
          <w:p w14:paraId="4C1260E9" w14:textId="77777777" w:rsidR="00E10461" w:rsidRPr="0042334A" w:rsidRDefault="00E10461" w:rsidP="0025008C">
            <w:pPr>
              <w:pStyle w:val="BodyText"/>
              <w:numPr>
                <w:ilvl w:val="0"/>
                <w:numId w:val="8"/>
              </w:numPr>
              <w:tabs>
                <w:tab w:val="left" w:pos="3346"/>
                <w:tab w:val="right" w:pos="7486"/>
              </w:tabs>
              <w:spacing w:before="120"/>
              <w:ind w:left="720"/>
            </w:pPr>
            <w:r w:rsidRPr="0042334A">
              <w:t>TECH-5</w:t>
            </w:r>
          </w:p>
          <w:p w14:paraId="781C9E7C" w14:textId="77777777" w:rsidR="00E10461" w:rsidRPr="0042334A" w:rsidRDefault="00E10461" w:rsidP="0025008C">
            <w:pPr>
              <w:pStyle w:val="BodyText"/>
              <w:numPr>
                <w:ilvl w:val="0"/>
                <w:numId w:val="8"/>
              </w:numPr>
              <w:tabs>
                <w:tab w:val="left" w:pos="3346"/>
                <w:tab w:val="right" w:pos="7486"/>
              </w:tabs>
              <w:spacing w:before="120"/>
              <w:ind w:left="720"/>
            </w:pPr>
            <w:r w:rsidRPr="0042334A">
              <w:t>TECH-6</w:t>
            </w:r>
          </w:p>
          <w:p w14:paraId="350FF5C8" w14:textId="77777777" w:rsidR="00E10461" w:rsidRPr="0042334A" w:rsidRDefault="00E10461" w:rsidP="004E3E5D">
            <w:pPr>
              <w:pStyle w:val="BodyText"/>
              <w:tabs>
                <w:tab w:val="left" w:pos="3346"/>
                <w:tab w:val="right" w:pos="7486"/>
              </w:tabs>
              <w:spacing w:before="120"/>
              <w:ind w:left="360"/>
            </w:pPr>
            <w:r w:rsidRPr="0042334A">
              <w:t>AND</w:t>
            </w:r>
          </w:p>
          <w:p w14:paraId="4054D37F" w14:textId="144BA822" w:rsidR="00E10461" w:rsidRPr="0042334A" w:rsidRDefault="00D8308E" w:rsidP="0027492E">
            <w:pPr>
              <w:pStyle w:val="BodyText"/>
              <w:tabs>
                <w:tab w:val="left" w:pos="3346"/>
                <w:tab w:val="right" w:pos="7486"/>
              </w:tabs>
              <w:spacing w:before="120"/>
              <w:ind w:left="720"/>
              <w:rPr>
                <w:b/>
              </w:rPr>
            </w:pPr>
            <w:r w:rsidRPr="00464FCC">
              <w:rPr>
                <w:b/>
              </w:rPr>
              <w:t>2</w:t>
            </w:r>
            <w:r w:rsidRPr="00464FCC">
              <w:rPr>
                <w:b/>
                <w:vertAlign w:val="superscript"/>
              </w:rPr>
              <w:t>nd</w:t>
            </w:r>
            <w:r w:rsidRPr="00464FCC">
              <w:rPr>
                <w:b/>
              </w:rPr>
              <w:t xml:space="preserve"> Inner Envelope with t</w:t>
            </w:r>
            <w:r w:rsidR="00E10461" w:rsidRPr="0042334A">
              <w:rPr>
                <w:b/>
              </w:rPr>
              <w:t>he Financial Proposal:</w:t>
            </w:r>
          </w:p>
          <w:p w14:paraId="114280D0" w14:textId="77777777" w:rsidR="00E10461" w:rsidRPr="0042334A" w:rsidRDefault="00E10461" w:rsidP="0027492E">
            <w:pPr>
              <w:pStyle w:val="BodyText"/>
              <w:tabs>
                <w:tab w:val="left" w:pos="3346"/>
                <w:tab w:val="right" w:pos="7486"/>
              </w:tabs>
              <w:spacing w:before="120"/>
              <w:ind w:left="360"/>
            </w:pPr>
            <w:r w:rsidRPr="0042334A">
              <w:t>(1) FIN-1</w:t>
            </w:r>
          </w:p>
          <w:p w14:paraId="3F545E97" w14:textId="77777777" w:rsidR="00E10461" w:rsidRPr="0042334A" w:rsidRDefault="00E10461" w:rsidP="0027492E">
            <w:pPr>
              <w:pStyle w:val="BodyText"/>
              <w:tabs>
                <w:tab w:val="left" w:pos="3346"/>
                <w:tab w:val="right" w:pos="7486"/>
              </w:tabs>
              <w:spacing w:before="120"/>
              <w:ind w:left="360"/>
            </w:pPr>
            <w:r w:rsidRPr="0042334A">
              <w:t>(2) FIN-2</w:t>
            </w:r>
          </w:p>
          <w:p w14:paraId="22BD9515" w14:textId="77777777" w:rsidR="00E10461" w:rsidRPr="0042334A" w:rsidRDefault="00E10461" w:rsidP="0027492E">
            <w:pPr>
              <w:pStyle w:val="BodyText"/>
              <w:tabs>
                <w:tab w:val="left" w:pos="3346"/>
                <w:tab w:val="right" w:pos="7486"/>
              </w:tabs>
              <w:spacing w:before="120"/>
              <w:ind w:left="360"/>
            </w:pPr>
            <w:r w:rsidRPr="0042334A">
              <w:t>(3) FIN-3</w:t>
            </w:r>
          </w:p>
          <w:p w14:paraId="5E0D1261" w14:textId="77777777" w:rsidR="00E10461" w:rsidRPr="0042334A" w:rsidRDefault="00E10461" w:rsidP="0027492E">
            <w:pPr>
              <w:pStyle w:val="BodyText"/>
              <w:tabs>
                <w:tab w:val="left" w:pos="3346"/>
                <w:tab w:val="right" w:pos="7486"/>
              </w:tabs>
              <w:spacing w:before="120"/>
              <w:ind w:left="360"/>
            </w:pPr>
            <w:r w:rsidRPr="0042334A">
              <w:t>(4) FIN-4</w:t>
            </w:r>
          </w:p>
          <w:p w14:paraId="36870594" w14:textId="77777777" w:rsidR="00E10461" w:rsidRPr="0042334A" w:rsidDel="00726EDC" w:rsidRDefault="00E10461" w:rsidP="0027492E">
            <w:pPr>
              <w:pStyle w:val="BodyText"/>
              <w:tabs>
                <w:tab w:val="left" w:pos="3346"/>
                <w:tab w:val="right" w:pos="7486"/>
              </w:tabs>
              <w:spacing w:before="120"/>
              <w:ind w:left="360"/>
            </w:pPr>
            <w:r w:rsidRPr="0042334A">
              <w:t>(5) Statement of Undertaking (if required under Data Sheet 10.2 below)</w:t>
            </w:r>
          </w:p>
        </w:tc>
      </w:tr>
      <w:tr w:rsidR="00E10461" w:rsidRPr="0042334A" w14:paraId="7285E1C7" w14:textId="77777777" w:rsidTr="00E10461">
        <w:tblPrEx>
          <w:tblBorders>
            <w:top w:val="single" w:sz="6" w:space="0" w:color="auto"/>
          </w:tblBorders>
        </w:tblPrEx>
        <w:tc>
          <w:tcPr>
            <w:tcW w:w="1514" w:type="dxa"/>
          </w:tcPr>
          <w:p w14:paraId="64A9B7D2" w14:textId="77777777" w:rsidR="00E10461" w:rsidRPr="0042334A" w:rsidRDefault="00E10461" w:rsidP="0027492E">
            <w:pPr>
              <w:spacing w:before="120" w:after="120"/>
              <w:rPr>
                <w:b/>
                <w:bCs/>
              </w:rPr>
            </w:pPr>
            <w:r w:rsidRPr="0042334A">
              <w:rPr>
                <w:b/>
                <w:bCs/>
              </w:rPr>
              <w:t>10.2</w:t>
            </w:r>
          </w:p>
        </w:tc>
        <w:tc>
          <w:tcPr>
            <w:tcW w:w="7648" w:type="dxa"/>
            <w:gridSpan w:val="2"/>
            <w:tcMar>
              <w:top w:w="85" w:type="dxa"/>
              <w:bottom w:w="142" w:type="dxa"/>
            </w:tcMar>
          </w:tcPr>
          <w:p w14:paraId="209796EE" w14:textId="7CF32615" w:rsidR="00E10461" w:rsidRPr="00F205CA" w:rsidRDefault="00E10461" w:rsidP="0027492E">
            <w:pPr>
              <w:pStyle w:val="BodyText"/>
              <w:tabs>
                <w:tab w:val="left" w:pos="3346"/>
                <w:tab w:val="right" w:pos="7486"/>
              </w:tabs>
              <w:spacing w:before="120"/>
            </w:pPr>
            <w:r w:rsidRPr="0042334A">
              <w:rPr>
                <w:b/>
              </w:rPr>
              <w:t>Statement of Undertaking is required</w:t>
            </w:r>
            <w:r w:rsidR="00D0516A" w:rsidRPr="0042334A">
              <w:rPr>
                <w:b/>
              </w:rPr>
              <w:t xml:space="preserve">: </w:t>
            </w:r>
            <w:r w:rsidRPr="0042334A">
              <w:t>Yes</w:t>
            </w:r>
            <w:r w:rsidR="00C26923" w:rsidRPr="0042334A">
              <w:t>.</w:t>
            </w:r>
          </w:p>
        </w:tc>
      </w:tr>
      <w:tr w:rsidR="00E10461" w:rsidRPr="0042334A" w14:paraId="761C0C90" w14:textId="77777777" w:rsidTr="00AF3F81">
        <w:tblPrEx>
          <w:tblBorders>
            <w:top w:val="single" w:sz="6" w:space="0" w:color="auto"/>
          </w:tblBorders>
        </w:tblPrEx>
        <w:trPr>
          <w:trHeight w:val="737"/>
        </w:trPr>
        <w:tc>
          <w:tcPr>
            <w:tcW w:w="1514" w:type="dxa"/>
          </w:tcPr>
          <w:p w14:paraId="15338DC6" w14:textId="77777777" w:rsidR="00E10461" w:rsidRPr="0042334A" w:rsidRDefault="00E10461" w:rsidP="0027492E">
            <w:pPr>
              <w:spacing w:before="120" w:after="120"/>
              <w:rPr>
                <w:b/>
                <w:bCs/>
              </w:rPr>
            </w:pPr>
            <w:r w:rsidRPr="0042334A">
              <w:rPr>
                <w:b/>
                <w:bCs/>
              </w:rPr>
              <w:t>11.1</w:t>
            </w:r>
          </w:p>
        </w:tc>
        <w:tc>
          <w:tcPr>
            <w:tcW w:w="7648" w:type="dxa"/>
            <w:gridSpan w:val="2"/>
            <w:tcMar>
              <w:top w:w="85" w:type="dxa"/>
              <w:bottom w:w="142" w:type="dxa"/>
            </w:tcMar>
          </w:tcPr>
          <w:p w14:paraId="2EAE771B" w14:textId="3BF6CCC9" w:rsidR="00E10461" w:rsidRPr="0042334A" w:rsidRDefault="00E10461" w:rsidP="00A51496">
            <w:pPr>
              <w:pStyle w:val="BodyText"/>
              <w:tabs>
                <w:tab w:val="left" w:pos="3346"/>
                <w:tab w:val="right" w:pos="7486"/>
              </w:tabs>
              <w:spacing w:before="120"/>
            </w:pPr>
            <w:r w:rsidRPr="0042334A">
              <w:rPr>
                <w:b/>
              </w:rPr>
              <w:t>Participation of Sub-consultants, Key Experts and Non-Key Experts in more than one Proposal is permissible</w:t>
            </w:r>
            <w:r w:rsidR="00AC3E22" w:rsidRPr="0042334A">
              <w:rPr>
                <w:b/>
              </w:rPr>
              <w:t xml:space="preserve">: </w:t>
            </w:r>
            <w:r w:rsidRPr="0042334A">
              <w:t>Yes</w:t>
            </w:r>
            <w:r w:rsidR="000A4BED" w:rsidRPr="0042334A">
              <w:t>.</w:t>
            </w:r>
          </w:p>
        </w:tc>
      </w:tr>
      <w:tr w:rsidR="00F205CA" w:rsidRPr="0042334A" w14:paraId="5B2F583E" w14:textId="77777777" w:rsidTr="004E3E5D">
        <w:tblPrEx>
          <w:tblBorders>
            <w:top w:val="single" w:sz="6" w:space="0" w:color="auto"/>
          </w:tblBorders>
        </w:tblPrEx>
        <w:trPr>
          <w:trHeight w:val="800"/>
        </w:trPr>
        <w:tc>
          <w:tcPr>
            <w:tcW w:w="1514" w:type="dxa"/>
          </w:tcPr>
          <w:p w14:paraId="2D1AF4A3" w14:textId="77777777" w:rsidR="00F205CA" w:rsidRPr="0042334A" w:rsidRDefault="00F205CA" w:rsidP="00F205CA">
            <w:pPr>
              <w:spacing w:before="120" w:after="120"/>
              <w:rPr>
                <w:b/>
                <w:bCs/>
              </w:rPr>
            </w:pPr>
            <w:r w:rsidRPr="0042334A">
              <w:rPr>
                <w:b/>
                <w:bCs/>
              </w:rPr>
              <w:lastRenderedPageBreak/>
              <w:t>12.1</w:t>
            </w:r>
          </w:p>
        </w:tc>
        <w:tc>
          <w:tcPr>
            <w:tcW w:w="7648" w:type="dxa"/>
            <w:gridSpan w:val="2"/>
            <w:tcMar>
              <w:top w:w="85" w:type="dxa"/>
              <w:bottom w:w="142" w:type="dxa"/>
            </w:tcMar>
          </w:tcPr>
          <w:p w14:paraId="7E27E2A9" w14:textId="121FA609" w:rsidR="00F205CA" w:rsidRPr="0042334A" w:rsidRDefault="00F205CA" w:rsidP="00F205CA">
            <w:pPr>
              <w:pStyle w:val="BodyText"/>
              <w:tabs>
                <w:tab w:val="left" w:pos="3346"/>
                <w:tab w:val="right" w:pos="7486"/>
              </w:tabs>
              <w:spacing w:before="120"/>
              <w:jc w:val="left"/>
              <w:rPr>
                <w:szCs w:val="24"/>
                <w:lang w:eastAsia="it-IT"/>
              </w:rPr>
            </w:pPr>
            <w:r w:rsidRPr="00543750">
              <w:rPr>
                <w:b/>
                <w:szCs w:val="24"/>
              </w:rPr>
              <w:t xml:space="preserve">Proposals must remain valid for </w:t>
            </w:r>
            <w:r w:rsidRPr="00543750">
              <w:rPr>
                <w:szCs w:val="24"/>
              </w:rPr>
              <w:t>120 days after the proposal submission deadline.</w:t>
            </w:r>
          </w:p>
        </w:tc>
      </w:tr>
      <w:tr w:rsidR="00A221B9" w:rsidRPr="0042334A" w14:paraId="71F70FDE" w14:textId="77777777" w:rsidTr="00E10461">
        <w:tblPrEx>
          <w:tblBorders>
            <w:top w:val="single" w:sz="6" w:space="0" w:color="auto"/>
          </w:tblBorders>
        </w:tblPrEx>
        <w:tc>
          <w:tcPr>
            <w:tcW w:w="1514" w:type="dxa"/>
          </w:tcPr>
          <w:p w14:paraId="42591D43" w14:textId="77777777" w:rsidR="00A221B9" w:rsidRPr="0042334A" w:rsidRDefault="00A221B9" w:rsidP="00A221B9">
            <w:pPr>
              <w:spacing w:before="120" w:after="120"/>
              <w:rPr>
                <w:b/>
                <w:bCs/>
              </w:rPr>
            </w:pPr>
            <w:r w:rsidRPr="0042334A">
              <w:rPr>
                <w:b/>
                <w:bCs/>
              </w:rPr>
              <w:t>13.1</w:t>
            </w:r>
          </w:p>
        </w:tc>
        <w:tc>
          <w:tcPr>
            <w:tcW w:w="7648" w:type="dxa"/>
            <w:gridSpan w:val="2"/>
            <w:tcMar>
              <w:top w:w="85" w:type="dxa"/>
              <w:bottom w:w="142" w:type="dxa"/>
            </w:tcMar>
          </w:tcPr>
          <w:p w14:paraId="14892565" w14:textId="77777777" w:rsidR="00A221B9" w:rsidRPr="00543750" w:rsidRDefault="00A221B9" w:rsidP="00A221B9">
            <w:pPr>
              <w:pStyle w:val="BodyText"/>
              <w:tabs>
                <w:tab w:val="left" w:pos="4966"/>
                <w:tab w:val="right" w:pos="7306"/>
              </w:tabs>
              <w:spacing w:before="120"/>
              <w:jc w:val="left"/>
              <w:rPr>
                <w:b/>
              </w:rPr>
            </w:pPr>
            <w:r w:rsidRPr="00543750">
              <w:rPr>
                <w:b/>
              </w:rPr>
              <w:t xml:space="preserve">Clarifications may be requested no later </w:t>
            </w:r>
            <w:r w:rsidRPr="00AB0554">
              <w:rPr>
                <w:b/>
              </w:rPr>
              <w:t>than</w:t>
            </w:r>
            <w:r w:rsidRPr="00AB0554">
              <w:rPr>
                <w:i/>
              </w:rPr>
              <w:t xml:space="preserve"> </w:t>
            </w:r>
            <w:r w:rsidRPr="00AB0554">
              <w:rPr>
                <w:b/>
              </w:rPr>
              <w:t>15(fifteen)</w:t>
            </w:r>
            <w:r w:rsidRPr="00AB0554">
              <w:rPr>
                <w:i/>
              </w:rPr>
              <w:t xml:space="preserve"> </w:t>
            </w:r>
            <w:r w:rsidRPr="00AB0554">
              <w:rPr>
                <w:b/>
              </w:rPr>
              <w:t>days</w:t>
            </w:r>
            <w:r w:rsidRPr="00543750">
              <w:rPr>
                <w:b/>
              </w:rPr>
              <w:t xml:space="preserve"> prior to the submission deadline.</w:t>
            </w:r>
          </w:p>
          <w:p w14:paraId="6C6C4BE3" w14:textId="6484E9E8" w:rsidR="00A221B9" w:rsidRPr="00543750" w:rsidRDefault="00A221B9" w:rsidP="00A221B9">
            <w:pPr>
              <w:pStyle w:val="BodyText"/>
              <w:tabs>
                <w:tab w:val="right" w:pos="7306"/>
              </w:tabs>
              <w:spacing w:before="120"/>
              <w:jc w:val="left"/>
              <w:rPr>
                <w:u w:val="single"/>
              </w:rPr>
            </w:pPr>
            <w:r w:rsidRPr="00543750">
              <w:t xml:space="preserve">The contact information for requesting clarifications is: The </w:t>
            </w:r>
            <w:r w:rsidR="00F66272">
              <w:t>Chief</w:t>
            </w:r>
            <w:r>
              <w:t xml:space="preserve"> </w:t>
            </w:r>
            <w:r w:rsidRPr="00543750">
              <w:t xml:space="preserve">Planner, </w:t>
            </w:r>
            <w:r w:rsidR="00F66272">
              <w:t>ADU</w:t>
            </w:r>
            <w:r w:rsidRPr="00543750">
              <w:t xml:space="preserve">, CMDA Telephone: 044 – 28414855 Ext: </w:t>
            </w:r>
            <w:r w:rsidR="006B169D">
              <w:t>406</w:t>
            </w:r>
          </w:p>
          <w:p w14:paraId="672AD9EC" w14:textId="331357F3" w:rsidR="00A221B9" w:rsidRPr="0042334A" w:rsidRDefault="00A221B9" w:rsidP="00A221B9">
            <w:pPr>
              <w:pStyle w:val="BodyText"/>
              <w:tabs>
                <w:tab w:val="right" w:pos="7306"/>
              </w:tabs>
              <w:spacing w:before="120"/>
              <w:jc w:val="left"/>
              <w:rPr>
                <w:u w:val="single"/>
              </w:rPr>
            </w:pPr>
            <w:proofErr w:type="gramStart"/>
            <w:r w:rsidRPr="00543750">
              <w:rPr>
                <w:lang w:val="fr-FR"/>
              </w:rPr>
              <w:t>E-mail:</w:t>
            </w:r>
            <w:proofErr w:type="gramEnd"/>
            <w:r w:rsidR="004F7430">
              <w:rPr>
                <w:rFonts w:ascii="Roboto" w:hAnsi="Roboto"/>
                <w:color w:val="444746"/>
                <w:spacing w:val="2"/>
                <w:sz w:val="18"/>
                <w:szCs w:val="18"/>
                <w:shd w:val="clear" w:color="auto" w:fill="FFFFFF"/>
              </w:rPr>
              <w:t xml:space="preserve"> </w:t>
            </w:r>
            <w:hyperlink r:id="rId24" w:history="1">
              <w:r w:rsidR="004F7430" w:rsidRPr="004F7430">
                <w:rPr>
                  <w:rStyle w:val="Hyperlink"/>
                  <w:rFonts w:ascii="Roboto" w:hAnsi="Roboto"/>
                  <w:spacing w:val="2"/>
                  <w:sz w:val="22"/>
                  <w:szCs w:val="22"/>
                  <w:shd w:val="clear" w:color="auto" w:fill="FFFFFF"/>
                </w:rPr>
                <w:t>umsdprocurementcmda@gmail.com</w:t>
              </w:r>
            </w:hyperlink>
            <w:r w:rsidR="004F7430" w:rsidRPr="004F7430">
              <w:rPr>
                <w:rFonts w:ascii="Roboto" w:hAnsi="Roboto"/>
                <w:color w:val="444746"/>
                <w:spacing w:val="2"/>
                <w:sz w:val="22"/>
                <w:szCs w:val="22"/>
                <w:shd w:val="clear" w:color="auto" w:fill="FFFFFF"/>
              </w:rPr>
              <w:t xml:space="preserve"> </w:t>
            </w:r>
          </w:p>
        </w:tc>
      </w:tr>
      <w:tr w:rsidR="00C66098" w:rsidRPr="0042334A" w14:paraId="3EB6DD49" w14:textId="77777777" w:rsidTr="00E10461">
        <w:tblPrEx>
          <w:tblBorders>
            <w:top w:val="single" w:sz="6" w:space="0" w:color="auto"/>
          </w:tblBorders>
          <w:tblCellMar>
            <w:right w:w="142" w:type="dxa"/>
          </w:tblCellMar>
        </w:tblPrEx>
        <w:tc>
          <w:tcPr>
            <w:tcW w:w="1514" w:type="dxa"/>
          </w:tcPr>
          <w:p w14:paraId="5F41B449" w14:textId="77777777" w:rsidR="00C66098" w:rsidRPr="0042334A" w:rsidRDefault="00C66098" w:rsidP="00C66098">
            <w:pPr>
              <w:spacing w:before="120" w:after="120"/>
              <w:rPr>
                <w:b/>
                <w:bCs/>
              </w:rPr>
            </w:pPr>
            <w:r w:rsidRPr="0042334A">
              <w:rPr>
                <w:b/>
                <w:bCs/>
              </w:rPr>
              <w:t>14.1.2</w:t>
            </w:r>
          </w:p>
          <w:p w14:paraId="76AE3F37" w14:textId="77777777" w:rsidR="00C66098" w:rsidRPr="0042334A" w:rsidRDefault="00C66098" w:rsidP="00C66098">
            <w:pPr>
              <w:spacing w:before="120" w:after="120"/>
              <w:rPr>
                <w:bCs/>
              </w:rPr>
            </w:pPr>
            <w:r w:rsidRPr="0042334A">
              <w:rPr>
                <w:bCs/>
              </w:rPr>
              <w:t>(do not use for Fixed Budget method)</w:t>
            </w:r>
          </w:p>
        </w:tc>
        <w:tc>
          <w:tcPr>
            <w:tcW w:w="7648" w:type="dxa"/>
            <w:gridSpan w:val="2"/>
            <w:tcMar>
              <w:top w:w="85" w:type="dxa"/>
              <w:bottom w:w="142" w:type="dxa"/>
            </w:tcMar>
          </w:tcPr>
          <w:p w14:paraId="2A634E12" w14:textId="6BB63646" w:rsidR="00C66098" w:rsidRPr="0042334A" w:rsidRDefault="00C66098" w:rsidP="00C66098">
            <w:pPr>
              <w:tabs>
                <w:tab w:val="left" w:pos="826"/>
                <w:tab w:val="left" w:pos="1726"/>
                <w:tab w:val="right" w:pos="7306"/>
              </w:tabs>
              <w:spacing w:before="120" w:after="120"/>
              <w:rPr>
                <w:i/>
              </w:rPr>
            </w:pPr>
            <w:r w:rsidRPr="00FD4B8F">
              <w:rPr>
                <w:b/>
              </w:rPr>
              <w:t>Estimated input of Key Experts’ time-</w:t>
            </w:r>
            <w:r w:rsidRPr="006440E5">
              <w:rPr>
                <w:b/>
              </w:rPr>
              <w:t xml:space="preserve">input: </w:t>
            </w:r>
            <w:r w:rsidR="004F7430" w:rsidRPr="006440E5">
              <w:rPr>
                <w:b/>
              </w:rPr>
              <w:t>528</w:t>
            </w:r>
            <w:r w:rsidRPr="006440E5">
              <w:rPr>
                <w:b/>
              </w:rPr>
              <w:t xml:space="preserve"> weeks (total </w:t>
            </w:r>
            <w:r w:rsidRPr="00E11E26">
              <w:rPr>
                <w:b/>
              </w:rPr>
              <w:t>time inputs of all key experts-core team)</w:t>
            </w:r>
            <w:r w:rsidRPr="006733E6">
              <w:rPr>
                <w:b/>
              </w:rPr>
              <w:t xml:space="preserve"> </w:t>
            </w:r>
          </w:p>
        </w:tc>
      </w:tr>
      <w:tr w:rsidR="00E10461" w:rsidRPr="0042334A" w14:paraId="3822BFAB" w14:textId="77777777" w:rsidTr="00E10461">
        <w:tblPrEx>
          <w:tblBorders>
            <w:top w:val="single" w:sz="6" w:space="0" w:color="auto"/>
          </w:tblBorders>
          <w:tblCellMar>
            <w:right w:w="142" w:type="dxa"/>
          </w:tblCellMar>
        </w:tblPrEx>
        <w:tc>
          <w:tcPr>
            <w:tcW w:w="1514" w:type="dxa"/>
          </w:tcPr>
          <w:p w14:paraId="0853FDB5" w14:textId="77777777" w:rsidR="00E10461" w:rsidRPr="0042334A" w:rsidRDefault="00E10461" w:rsidP="0027492E">
            <w:pPr>
              <w:spacing w:before="120" w:after="120"/>
              <w:rPr>
                <w:b/>
                <w:bCs/>
              </w:rPr>
            </w:pPr>
            <w:r w:rsidRPr="0042334A">
              <w:rPr>
                <w:b/>
                <w:bCs/>
              </w:rPr>
              <w:t>14.1.3</w:t>
            </w:r>
          </w:p>
          <w:p w14:paraId="1938C779" w14:textId="77777777" w:rsidR="00E10461" w:rsidRPr="0042334A" w:rsidRDefault="00E10461" w:rsidP="0027492E">
            <w:pPr>
              <w:spacing w:before="120" w:after="120"/>
              <w:rPr>
                <w:bCs/>
              </w:rPr>
            </w:pPr>
            <w:r w:rsidRPr="0042334A">
              <w:rPr>
                <w:bCs/>
              </w:rPr>
              <w:t>for time-based contracts only</w:t>
            </w:r>
          </w:p>
        </w:tc>
        <w:tc>
          <w:tcPr>
            <w:tcW w:w="7648" w:type="dxa"/>
            <w:gridSpan w:val="2"/>
            <w:tcMar>
              <w:top w:w="85" w:type="dxa"/>
              <w:bottom w:w="142" w:type="dxa"/>
            </w:tcMar>
          </w:tcPr>
          <w:p w14:paraId="1A7FE938" w14:textId="4CF867F8" w:rsidR="00E10461" w:rsidRPr="00C66098" w:rsidRDefault="00C66098" w:rsidP="0027492E">
            <w:pPr>
              <w:tabs>
                <w:tab w:val="left" w:pos="826"/>
                <w:tab w:val="left" w:pos="1726"/>
                <w:tab w:val="right" w:pos="7306"/>
              </w:tabs>
              <w:spacing w:before="120" w:after="120"/>
              <w:jc w:val="both"/>
              <w:rPr>
                <w:b/>
                <w:bCs/>
                <w:iCs/>
              </w:rPr>
            </w:pPr>
            <w:r w:rsidRPr="00C66098">
              <w:rPr>
                <w:b/>
                <w:bCs/>
                <w:iCs/>
              </w:rPr>
              <w:t>Not Applicable</w:t>
            </w:r>
          </w:p>
        </w:tc>
      </w:tr>
      <w:tr w:rsidR="00E10461" w:rsidRPr="0042334A" w14:paraId="4018E9DD" w14:textId="77777777" w:rsidTr="00E10461">
        <w:tblPrEx>
          <w:tblBorders>
            <w:top w:val="single" w:sz="6" w:space="0" w:color="auto"/>
          </w:tblBorders>
          <w:tblCellMar>
            <w:right w:w="142" w:type="dxa"/>
          </w:tblCellMar>
        </w:tblPrEx>
        <w:tc>
          <w:tcPr>
            <w:tcW w:w="1514" w:type="dxa"/>
          </w:tcPr>
          <w:p w14:paraId="281FD10C" w14:textId="7B601A1D" w:rsidR="00E10461" w:rsidRPr="0042334A" w:rsidRDefault="00E10461" w:rsidP="0027492E">
            <w:pPr>
              <w:spacing w:before="120" w:after="120"/>
              <w:rPr>
                <w:b/>
                <w:bCs/>
              </w:rPr>
            </w:pPr>
            <w:r w:rsidRPr="0042334A">
              <w:rPr>
                <w:b/>
                <w:bCs/>
              </w:rPr>
              <w:t xml:space="preserve">14.1.4 and </w:t>
            </w:r>
            <w:r w:rsidR="00A51496" w:rsidRPr="0042334A">
              <w:rPr>
                <w:b/>
                <w:bCs/>
              </w:rPr>
              <w:t>26</w:t>
            </w:r>
            <w:r w:rsidRPr="0042334A">
              <w:rPr>
                <w:b/>
                <w:bCs/>
              </w:rPr>
              <w:t>.2</w:t>
            </w:r>
          </w:p>
          <w:p w14:paraId="67A38F9A" w14:textId="77777777" w:rsidR="00E10461" w:rsidRPr="0042334A" w:rsidRDefault="00E10461" w:rsidP="0027492E">
            <w:pPr>
              <w:spacing w:before="120" w:after="120"/>
              <w:rPr>
                <w:bCs/>
              </w:rPr>
            </w:pPr>
            <w:r w:rsidRPr="0042334A">
              <w:rPr>
                <w:bCs/>
              </w:rPr>
              <w:t>use for Fixed Budget method</w:t>
            </w:r>
          </w:p>
        </w:tc>
        <w:tc>
          <w:tcPr>
            <w:tcW w:w="7648" w:type="dxa"/>
            <w:gridSpan w:val="2"/>
            <w:tcMar>
              <w:top w:w="85" w:type="dxa"/>
              <w:bottom w:w="142" w:type="dxa"/>
            </w:tcMar>
          </w:tcPr>
          <w:p w14:paraId="1DC8EC2B" w14:textId="7AFDDA0E" w:rsidR="00E10461" w:rsidRPr="004F7430" w:rsidRDefault="00C66098" w:rsidP="0027492E">
            <w:pPr>
              <w:tabs>
                <w:tab w:val="left" w:pos="826"/>
                <w:tab w:val="left" w:pos="1726"/>
                <w:tab w:val="right" w:pos="7306"/>
              </w:tabs>
              <w:spacing w:before="120" w:after="120"/>
              <w:rPr>
                <w:i/>
                <w:lang w:val="en-IN"/>
              </w:rPr>
            </w:pPr>
            <w:r>
              <w:rPr>
                <w:b/>
              </w:rPr>
              <w:t>Not Applicable</w:t>
            </w:r>
          </w:p>
        </w:tc>
      </w:tr>
      <w:tr w:rsidR="003C7234" w:rsidRPr="0042334A" w14:paraId="65951774" w14:textId="1A7099FD" w:rsidTr="00E10461">
        <w:tblPrEx>
          <w:tblBorders>
            <w:top w:val="single" w:sz="6" w:space="0" w:color="auto"/>
          </w:tblBorders>
          <w:tblCellMar>
            <w:right w:w="142" w:type="dxa"/>
          </w:tblCellMar>
        </w:tblPrEx>
        <w:tc>
          <w:tcPr>
            <w:tcW w:w="1514" w:type="dxa"/>
          </w:tcPr>
          <w:p w14:paraId="58B9E1EB" w14:textId="6B5098C1" w:rsidR="003C7234" w:rsidRPr="0042334A" w:rsidRDefault="003C7234" w:rsidP="003C7234">
            <w:pPr>
              <w:spacing w:before="120" w:after="120"/>
              <w:rPr>
                <w:b/>
                <w:lang w:eastAsia="it-IT"/>
              </w:rPr>
            </w:pPr>
            <w:r w:rsidRPr="0042334A">
              <w:rPr>
                <w:b/>
                <w:lang w:eastAsia="it-IT"/>
              </w:rPr>
              <w:t>15.1</w:t>
            </w:r>
          </w:p>
        </w:tc>
        <w:tc>
          <w:tcPr>
            <w:tcW w:w="7648" w:type="dxa"/>
            <w:gridSpan w:val="2"/>
            <w:tcMar>
              <w:top w:w="85" w:type="dxa"/>
              <w:bottom w:w="142" w:type="dxa"/>
            </w:tcMar>
          </w:tcPr>
          <w:p w14:paraId="6E1CE549" w14:textId="7A333B23" w:rsidR="003C7234" w:rsidRPr="0042334A" w:rsidRDefault="003C7234" w:rsidP="003C7234">
            <w:pPr>
              <w:pStyle w:val="BankNormal"/>
              <w:tabs>
                <w:tab w:val="left" w:pos="6406"/>
                <w:tab w:val="right" w:pos="7218"/>
              </w:tabs>
              <w:spacing w:before="120" w:after="120"/>
              <w:rPr>
                <w:b/>
                <w:bCs/>
                <w:lang w:eastAsia="it-IT"/>
              </w:rPr>
            </w:pPr>
            <w:bookmarkStart w:id="169" w:name="_Hlk45840031"/>
            <w:r w:rsidRPr="0042334A">
              <w:t xml:space="preserve">Delete from the first sentence of ITC 15.1, the following: ‘and shall comprise the documents listed in the </w:t>
            </w:r>
            <w:r w:rsidRPr="0042334A">
              <w:rPr>
                <w:b/>
              </w:rPr>
              <w:t>Data Sheet</w:t>
            </w:r>
            <w:r w:rsidRPr="0042334A">
              <w:rPr>
                <w:bCs/>
              </w:rPr>
              <w:t>’.</w:t>
            </w:r>
            <w:bookmarkEnd w:id="169"/>
          </w:p>
        </w:tc>
      </w:tr>
      <w:tr w:rsidR="00E10461" w:rsidRPr="0042334A" w14:paraId="686D4933" w14:textId="77777777" w:rsidTr="00E10461">
        <w:tblPrEx>
          <w:tblBorders>
            <w:top w:val="single" w:sz="6" w:space="0" w:color="auto"/>
          </w:tblBorders>
          <w:tblCellMar>
            <w:right w:w="142" w:type="dxa"/>
          </w:tblCellMar>
        </w:tblPrEx>
        <w:tc>
          <w:tcPr>
            <w:tcW w:w="1514" w:type="dxa"/>
          </w:tcPr>
          <w:p w14:paraId="16D09EA0" w14:textId="77777777" w:rsidR="00E10461" w:rsidRPr="0042334A" w:rsidRDefault="00E10461" w:rsidP="0027492E">
            <w:pPr>
              <w:spacing w:before="120" w:after="120"/>
              <w:rPr>
                <w:b/>
                <w:lang w:eastAsia="it-IT"/>
              </w:rPr>
            </w:pPr>
            <w:r w:rsidRPr="0042334A">
              <w:rPr>
                <w:b/>
                <w:lang w:eastAsia="it-IT"/>
              </w:rPr>
              <w:t>15.2</w:t>
            </w:r>
          </w:p>
        </w:tc>
        <w:tc>
          <w:tcPr>
            <w:tcW w:w="7648" w:type="dxa"/>
            <w:gridSpan w:val="2"/>
            <w:tcMar>
              <w:top w:w="85" w:type="dxa"/>
              <w:bottom w:w="142" w:type="dxa"/>
            </w:tcMar>
          </w:tcPr>
          <w:p w14:paraId="5C6223B5" w14:textId="094DFC52" w:rsidR="00E10461" w:rsidRPr="0042334A" w:rsidRDefault="00E10461" w:rsidP="0027492E">
            <w:pPr>
              <w:pStyle w:val="BankNormal"/>
              <w:tabs>
                <w:tab w:val="left" w:pos="6406"/>
                <w:tab w:val="right" w:pos="7218"/>
              </w:tabs>
              <w:spacing w:before="120" w:after="120"/>
              <w:rPr>
                <w:szCs w:val="24"/>
                <w:lang w:eastAsia="it-IT"/>
              </w:rPr>
            </w:pPr>
            <w:r w:rsidRPr="0042334A">
              <w:rPr>
                <w:b/>
                <w:bCs/>
                <w:lang w:eastAsia="it-IT"/>
              </w:rPr>
              <w:t>The format of the Technical Proposal to be submitted is</w:t>
            </w:r>
            <w:r w:rsidRPr="0042334A">
              <w:rPr>
                <w:szCs w:val="24"/>
                <w:lang w:eastAsia="it-IT"/>
              </w:rPr>
              <w:t xml:space="preserve">:  </w:t>
            </w:r>
          </w:p>
          <w:p w14:paraId="5C0A6FF4" w14:textId="77777777" w:rsidR="003E09B9" w:rsidRPr="00FD4B8F" w:rsidRDefault="003E09B9" w:rsidP="003E09B9">
            <w:pPr>
              <w:pStyle w:val="BankNormal"/>
              <w:tabs>
                <w:tab w:val="left" w:pos="6406"/>
                <w:tab w:val="right" w:pos="7218"/>
              </w:tabs>
              <w:spacing w:before="120" w:after="120"/>
              <w:rPr>
                <w:i/>
              </w:rPr>
            </w:pPr>
            <w:r w:rsidRPr="00FD4B8F">
              <w:rPr>
                <w:szCs w:val="24"/>
                <w:lang w:eastAsia="it-IT"/>
              </w:rPr>
              <w:t>Full Technical Proposal (FTP)</w:t>
            </w:r>
          </w:p>
          <w:p w14:paraId="06579149" w14:textId="77777777" w:rsidR="00E10461" w:rsidRPr="0042334A" w:rsidRDefault="00E10461" w:rsidP="0027492E">
            <w:pPr>
              <w:pStyle w:val="BodyText"/>
              <w:tabs>
                <w:tab w:val="right" w:pos="7306"/>
              </w:tabs>
              <w:spacing w:before="120"/>
              <w:jc w:val="left"/>
            </w:pPr>
            <w:r w:rsidRPr="0042334A">
              <w:rPr>
                <w:szCs w:val="24"/>
                <w:lang w:eastAsia="it-IT"/>
              </w:rPr>
              <w:t>Submission of the Technical Proposal in a wrong format may lead to the Proposal being deemed non-responsive to the RFP requirements.</w:t>
            </w:r>
          </w:p>
        </w:tc>
      </w:tr>
      <w:tr w:rsidR="00E10461" w:rsidRPr="0042334A" w14:paraId="5D8DB0A8"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39E25C2" w14:textId="77777777" w:rsidR="00E10461" w:rsidRPr="0042334A" w:rsidRDefault="00E10461" w:rsidP="0027492E">
            <w:pPr>
              <w:spacing w:before="120" w:after="120"/>
              <w:rPr>
                <w:b/>
                <w:bCs/>
              </w:rPr>
            </w:pPr>
            <w:r w:rsidRPr="0042334A">
              <w:rPr>
                <w:b/>
                <w:bCs/>
              </w:rPr>
              <w:lastRenderedPageBreak/>
              <w:t>16.1</w:t>
            </w:r>
          </w:p>
          <w:p w14:paraId="251B6376" w14:textId="77777777" w:rsidR="00E10461" w:rsidRPr="0042334A" w:rsidRDefault="00E10461" w:rsidP="0027492E">
            <w:pPr>
              <w:pStyle w:val="BankNormal"/>
              <w:spacing w:before="120" w:after="120"/>
              <w:rPr>
                <w:szCs w:val="24"/>
                <w:lang w:eastAsia="it-IT"/>
              </w:rPr>
            </w:pPr>
          </w:p>
        </w:tc>
        <w:tc>
          <w:tcPr>
            <w:tcW w:w="7634" w:type="dxa"/>
            <w:tcMar>
              <w:top w:w="85" w:type="dxa"/>
              <w:bottom w:w="142" w:type="dxa"/>
            </w:tcMar>
          </w:tcPr>
          <w:p w14:paraId="33328982" w14:textId="77777777" w:rsidR="00E10461" w:rsidRPr="0042334A" w:rsidRDefault="00E10461" w:rsidP="004E3E5D">
            <w:pPr>
              <w:numPr>
                <w:ilvl w:val="12"/>
                <w:numId w:val="0"/>
              </w:numPr>
              <w:tabs>
                <w:tab w:val="left" w:pos="540"/>
              </w:tabs>
              <w:spacing w:before="120" w:after="120"/>
              <w:ind w:left="540" w:right="38" w:hanging="540"/>
              <w:jc w:val="both"/>
              <w:rPr>
                <w:i/>
              </w:rPr>
            </w:pPr>
            <w:r w:rsidRPr="0042334A">
              <w:rPr>
                <w:i/>
              </w:rPr>
              <w:t>(1)</w:t>
            </w:r>
            <w:r w:rsidRPr="0042334A">
              <w:rPr>
                <w:i/>
              </w:rPr>
              <w:tab/>
              <w:t>a per diem allowance, including hotel, for experts for every day of absence from the home office for the purposes of the Services;</w:t>
            </w:r>
          </w:p>
          <w:p w14:paraId="34D206CF" w14:textId="77777777" w:rsidR="00E10461" w:rsidRPr="0042334A" w:rsidRDefault="00E10461" w:rsidP="004E3E5D">
            <w:pPr>
              <w:numPr>
                <w:ilvl w:val="12"/>
                <w:numId w:val="0"/>
              </w:numPr>
              <w:tabs>
                <w:tab w:val="left" w:pos="540"/>
              </w:tabs>
              <w:spacing w:before="120" w:after="120"/>
              <w:ind w:left="540" w:right="38" w:hanging="540"/>
              <w:jc w:val="both"/>
              <w:rPr>
                <w:i/>
                <w:spacing w:val="-2"/>
              </w:rPr>
            </w:pPr>
            <w:r w:rsidRPr="0042334A">
              <w:rPr>
                <w:i/>
                <w:spacing w:val="-2"/>
              </w:rPr>
              <w:t>(2)</w:t>
            </w:r>
            <w:r w:rsidRPr="0042334A">
              <w:rPr>
                <w:i/>
                <w:spacing w:val="-2"/>
              </w:rPr>
              <w:tab/>
              <w:t>cost of travel by the most appropriate means of transport and the most direct practicable route;</w:t>
            </w:r>
          </w:p>
          <w:p w14:paraId="785C1115" w14:textId="77777777" w:rsidR="00E10461" w:rsidRPr="0042334A" w:rsidRDefault="00E10461" w:rsidP="004E3E5D">
            <w:pPr>
              <w:numPr>
                <w:ilvl w:val="12"/>
                <w:numId w:val="0"/>
              </w:numPr>
              <w:tabs>
                <w:tab w:val="left" w:pos="540"/>
              </w:tabs>
              <w:spacing w:before="120" w:after="120"/>
              <w:ind w:left="540" w:right="38" w:hanging="540"/>
              <w:jc w:val="both"/>
              <w:rPr>
                <w:i/>
                <w:spacing w:val="-2"/>
              </w:rPr>
            </w:pPr>
            <w:r w:rsidRPr="0042334A">
              <w:rPr>
                <w:i/>
                <w:spacing w:val="-2"/>
              </w:rPr>
              <w:t>(3)</w:t>
            </w:r>
            <w:r w:rsidRPr="0042334A">
              <w:rPr>
                <w:i/>
                <w:spacing w:val="-2"/>
              </w:rPr>
              <w:tab/>
              <w:t>cost of office accommodation, including overheads and back-stop support;</w:t>
            </w:r>
          </w:p>
          <w:p w14:paraId="7F084351" w14:textId="77777777" w:rsidR="00E10461" w:rsidRPr="0042334A" w:rsidRDefault="00E10461" w:rsidP="004E3E5D">
            <w:pPr>
              <w:numPr>
                <w:ilvl w:val="12"/>
                <w:numId w:val="0"/>
              </w:numPr>
              <w:tabs>
                <w:tab w:val="left" w:pos="540"/>
              </w:tabs>
              <w:spacing w:before="120" w:after="120"/>
              <w:ind w:left="540" w:right="38" w:hanging="540"/>
              <w:jc w:val="both"/>
              <w:rPr>
                <w:i/>
                <w:spacing w:val="-2"/>
              </w:rPr>
            </w:pPr>
            <w:r w:rsidRPr="0042334A">
              <w:rPr>
                <w:i/>
                <w:spacing w:val="-2"/>
              </w:rPr>
              <w:t>(4)</w:t>
            </w:r>
            <w:r w:rsidRPr="0042334A">
              <w:rPr>
                <w:i/>
                <w:spacing w:val="-2"/>
              </w:rPr>
              <w:tab/>
              <w:t>communications costs;</w:t>
            </w:r>
          </w:p>
          <w:p w14:paraId="7B0B81D1" w14:textId="77777777" w:rsidR="00E10461" w:rsidRPr="0042334A" w:rsidRDefault="00E10461" w:rsidP="004E3E5D">
            <w:pPr>
              <w:numPr>
                <w:ilvl w:val="12"/>
                <w:numId w:val="0"/>
              </w:numPr>
              <w:tabs>
                <w:tab w:val="left" w:pos="540"/>
              </w:tabs>
              <w:spacing w:before="120" w:after="120"/>
              <w:ind w:left="540" w:right="38" w:hanging="540"/>
              <w:jc w:val="both"/>
              <w:rPr>
                <w:i/>
                <w:spacing w:val="-2"/>
              </w:rPr>
            </w:pPr>
            <w:r w:rsidRPr="0042334A">
              <w:rPr>
                <w:i/>
                <w:spacing w:val="-2"/>
              </w:rPr>
              <w:t>(5)</w:t>
            </w:r>
            <w:r w:rsidRPr="0042334A">
              <w:rPr>
                <w:i/>
                <w:spacing w:val="-2"/>
              </w:rPr>
              <w:tab/>
              <w:t>cost of purchase or rent or freight of any equipment required to be provided by the Consultants;</w:t>
            </w:r>
          </w:p>
          <w:p w14:paraId="038037D3" w14:textId="77777777" w:rsidR="00E10461" w:rsidRPr="0042334A" w:rsidRDefault="00E10461" w:rsidP="004E3E5D">
            <w:pPr>
              <w:numPr>
                <w:ilvl w:val="12"/>
                <w:numId w:val="0"/>
              </w:numPr>
              <w:tabs>
                <w:tab w:val="left" w:pos="540"/>
              </w:tabs>
              <w:spacing w:before="120" w:after="120"/>
              <w:ind w:left="540" w:right="38" w:hanging="540"/>
              <w:jc w:val="both"/>
              <w:rPr>
                <w:i/>
                <w:spacing w:val="-2"/>
              </w:rPr>
            </w:pPr>
            <w:r w:rsidRPr="0042334A">
              <w:rPr>
                <w:i/>
                <w:spacing w:val="-2"/>
              </w:rPr>
              <w:t>(6)</w:t>
            </w:r>
            <w:r w:rsidRPr="0042334A">
              <w:rPr>
                <w:i/>
                <w:spacing w:val="-2"/>
              </w:rPr>
              <w:tab/>
              <w:t>cost of reports production (including printing) and delivering to the Client;</w:t>
            </w:r>
          </w:p>
          <w:p w14:paraId="68EA47BB" w14:textId="2A436751" w:rsidR="00E10461" w:rsidRPr="0042334A" w:rsidRDefault="00E10461" w:rsidP="004E3E5D">
            <w:pPr>
              <w:numPr>
                <w:ilvl w:val="12"/>
                <w:numId w:val="0"/>
              </w:numPr>
              <w:tabs>
                <w:tab w:val="left" w:pos="540"/>
              </w:tabs>
              <w:spacing w:before="120" w:after="120"/>
              <w:ind w:left="540" w:right="38" w:hanging="540"/>
              <w:jc w:val="both"/>
              <w:rPr>
                <w:i/>
                <w:spacing w:val="-2"/>
              </w:rPr>
            </w:pPr>
            <w:r w:rsidRPr="0042334A">
              <w:rPr>
                <w:i/>
                <w:spacing w:val="-2"/>
              </w:rPr>
              <w:t>(7)</w:t>
            </w:r>
            <w:r w:rsidRPr="0042334A">
              <w:rPr>
                <w:i/>
                <w:spacing w:val="-2"/>
              </w:rPr>
              <w:tab/>
              <w:t>other allowances where applicable and provisional</w:t>
            </w:r>
            <w:r w:rsidR="003E09B9">
              <w:rPr>
                <w:i/>
                <w:spacing w:val="-2"/>
              </w:rPr>
              <w:t>.</w:t>
            </w:r>
          </w:p>
          <w:p w14:paraId="7ECEC5F8" w14:textId="6FDB0F4E" w:rsidR="00E10461" w:rsidRPr="0042334A" w:rsidRDefault="00E10461" w:rsidP="0027492E">
            <w:pPr>
              <w:numPr>
                <w:ilvl w:val="12"/>
                <w:numId w:val="0"/>
              </w:numPr>
              <w:tabs>
                <w:tab w:val="left" w:pos="540"/>
              </w:tabs>
              <w:spacing w:before="120" w:after="120"/>
              <w:ind w:left="540" w:right="38" w:hanging="540"/>
              <w:jc w:val="both"/>
            </w:pPr>
            <w:r w:rsidRPr="0042334A">
              <w:rPr>
                <w:i/>
              </w:rPr>
              <w:t>(8)</w:t>
            </w:r>
            <w:r w:rsidRPr="0042334A">
              <w:rPr>
                <w:i/>
              </w:rPr>
              <w:tab/>
            </w:r>
            <w:r w:rsidR="003E09B9" w:rsidRPr="000D33C0">
              <w:rPr>
                <w:i/>
                <w:spacing w:val="-2"/>
              </w:rPr>
              <w:t>Cost of such further items activities required for purposes of the Services not covered in the foregoing</w:t>
            </w:r>
          </w:p>
        </w:tc>
      </w:tr>
      <w:tr w:rsidR="00E10461" w:rsidRPr="0042334A" w14:paraId="4681096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FBEF6B9" w14:textId="77777777" w:rsidR="00E10461" w:rsidRPr="0042334A" w:rsidRDefault="00E10461" w:rsidP="0027492E">
            <w:pPr>
              <w:spacing w:before="120" w:after="120"/>
              <w:rPr>
                <w:b/>
                <w:bCs/>
              </w:rPr>
            </w:pPr>
            <w:r w:rsidRPr="0042334A">
              <w:rPr>
                <w:b/>
                <w:bCs/>
              </w:rPr>
              <w:t>16.2</w:t>
            </w:r>
          </w:p>
        </w:tc>
        <w:tc>
          <w:tcPr>
            <w:tcW w:w="7634" w:type="dxa"/>
            <w:tcMar>
              <w:top w:w="85" w:type="dxa"/>
              <w:bottom w:w="142" w:type="dxa"/>
            </w:tcMar>
          </w:tcPr>
          <w:p w14:paraId="74273426" w14:textId="426939ED" w:rsidR="007D18A2" w:rsidRPr="0042334A" w:rsidRDefault="007D18A2" w:rsidP="0027492E">
            <w:pPr>
              <w:tabs>
                <w:tab w:val="right" w:pos="7218"/>
              </w:tabs>
              <w:spacing w:before="120" w:after="120"/>
            </w:pPr>
            <w:r w:rsidRPr="0042334A">
              <w:t>Delete from ITC 16.2, the following: ‘foreign and/or’.</w:t>
            </w:r>
          </w:p>
          <w:p w14:paraId="06B0C4F8" w14:textId="153A9883" w:rsidR="00E10461" w:rsidRPr="0042334A" w:rsidRDefault="00E10461" w:rsidP="0027492E">
            <w:pPr>
              <w:tabs>
                <w:tab w:val="right" w:pos="7218"/>
              </w:tabs>
              <w:spacing w:before="120" w:after="120"/>
            </w:pPr>
            <w:r w:rsidRPr="0042334A">
              <w:rPr>
                <w:b/>
              </w:rPr>
              <w:t>A price adjustment provision applies to remuneration rates:</w:t>
            </w:r>
            <w:r w:rsidR="00B46D0E" w:rsidRPr="0042334A">
              <w:rPr>
                <w:b/>
              </w:rPr>
              <w:t xml:space="preserve"> </w:t>
            </w:r>
            <w:r w:rsidR="00B46D0E" w:rsidRPr="0042334A">
              <w:rPr>
                <w:bCs/>
              </w:rPr>
              <w:t>No.</w:t>
            </w:r>
            <w:r w:rsidRPr="0042334A">
              <w:t xml:space="preserve"> </w:t>
            </w:r>
          </w:p>
        </w:tc>
      </w:tr>
      <w:tr w:rsidR="00E10461" w:rsidRPr="0042334A" w14:paraId="1B74D451"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F528DCE" w14:textId="77777777" w:rsidR="00E10461" w:rsidRPr="0042334A" w:rsidRDefault="00E10461" w:rsidP="0027492E">
            <w:pPr>
              <w:spacing w:before="120" w:after="120"/>
              <w:rPr>
                <w:b/>
                <w:bCs/>
              </w:rPr>
            </w:pPr>
            <w:r w:rsidRPr="0042334A">
              <w:rPr>
                <w:b/>
                <w:bCs/>
              </w:rPr>
              <w:t>16.3</w:t>
            </w:r>
          </w:p>
        </w:tc>
        <w:tc>
          <w:tcPr>
            <w:tcW w:w="7634" w:type="dxa"/>
            <w:tcBorders>
              <w:bottom w:val="single" w:sz="4" w:space="0" w:color="auto"/>
            </w:tcBorders>
            <w:tcMar>
              <w:top w:w="85" w:type="dxa"/>
              <w:bottom w:w="142" w:type="dxa"/>
            </w:tcMar>
          </w:tcPr>
          <w:p w14:paraId="452C0B64" w14:textId="22D39B65" w:rsidR="00C52B14" w:rsidRPr="0042334A" w:rsidRDefault="00E10461" w:rsidP="00C52B14">
            <w:pPr>
              <w:pStyle w:val="BankNormal"/>
              <w:tabs>
                <w:tab w:val="left" w:pos="3346"/>
                <w:tab w:val="left" w:pos="4246"/>
                <w:tab w:val="right" w:pos="7218"/>
              </w:tabs>
              <w:spacing w:before="120" w:after="120"/>
              <w:rPr>
                <w:b/>
                <w:szCs w:val="24"/>
              </w:rPr>
            </w:pPr>
            <w:bookmarkStart w:id="170" w:name="_Hlk46443166"/>
            <w:r w:rsidRPr="0042334A">
              <w:rPr>
                <w:b/>
                <w:szCs w:val="24"/>
              </w:rPr>
              <w:t xml:space="preserve">Information on the Consultant’s tax obligations in </w:t>
            </w:r>
            <w:r w:rsidR="00C52B14" w:rsidRPr="0042334A">
              <w:rPr>
                <w:b/>
                <w:szCs w:val="24"/>
              </w:rPr>
              <w:t>India</w:t>
            </w:r>
            <w:r w:rsidRPr="0042334A">
              <w:rPr>
                <w:b/>
                <w:szCs w:val="24"/>
              </w:rPr>
              <w:t xml:space="preserve"> can be found </w:t>
            </w:r>
            <w:r w:rsidR="00C52B14" w:rsidRPr="0042334A">
              <w:rPr>
                <w:b/>
                <w:szCs w:val="24"/>
              </w:rPr>
              <w:t xml:space="preserve">from the Ministry of Finance, Government of India website http://finmin.nic.in </w:t>
            </w:r>
          </w:p>
          <w:p w14:paraId="45BDC5BB" w14:textId="74E011C5" w:rsidR="00C52B14" w:rsidRPr="0042334A" w:rsidRDefault="00C52B14" w:rsidP="00C52B14">
            <w:pPr>
              <w:pStyle w:val="BankNormal"/>
              <w:tabs>
                <w:tab w:val="left" w:pos="3346"/>
                <w:tab w:val="left" w:pos="4246"/>
                <w:tab w:val="right" w:pos="7218"/>
              </w:tabs>
              <w:spacing w:before="120" w:after="120"/>
              <w:jc w:val="both"/>
              <w:rPr>
                <w:iCs/>
                <w:szCs w:val="24"/>
              </w:rPr>
            </w:pPr>
            <w:r w:rsidRPr="0042334A">
              <w:rPr>
                <w:iCs/>
                <w:szCs w:val="24"/>
              </w:rPr>
              <w:t xml:space="preserve">Consultants and their Sub-consultants and Experts are responsible for payment of all taxes as applicable in India. </w:t>
            </w:r>
          </w:p>
          <w:p w14:paraId="1C577EF0" w14:textId="71A5F43E" w:rsidR="00C52B14" w:rsidRPr="0042334A" w:rsidRDefault="00C52B14" w:rsidP="00C52B14">
            <w:pPr>
              <w:pStyle w:val="BankNormal"/>
              <w:tabs>
                <w:tab w:val="left" w:pos="3346"/>
                <w:tab w:val="left" w:pos="4246"/>
                <w:tab w:val="right" w:pos="7218"/>
              </w:tabs>
              <w:spacing w:before="120" w:after="120"/>
              <w:rPr>
                <w:b/>
                <w:szCs w:val="24"/>
              </w:rPr>
            </w:pPr>
            <w:r w:rsidRPr="0042334A">
              <w:rPr>
                <w:iCs/>
                <w:szCs w:val="24"/>
              </w:rPr>
              <w:t xml:space="preserve">The Client will, however reimburse </w:t>
            </w:r>
            <w:r w:rsidRPr="0042334A">
              <w:rPr>
                <w:szCs w:val="24"/>
                <w:lang w:val="en-GB"/>
              </w:rPr>
              <w:t xml:space="preserve">on proof of submission with relevant Government Authority, </w:t>
            </w:r>
            <w:r w:rsidRPr="0042334A">
              <w:rPr>
                <w:iCs/>
                <w:szCs w:val="24"/>
              </w:rPr>
              <w:t xml:space="preserve">the </w:t>
            </w:r>
            <w:r w:rsidR="006E02C5" w:rsidRPr="0042334A">
              <w:rPr>
                <w:iCs/>
              </w:rPr>
              <w:t>Goods &amp; Services Tax (</w:t>
            </w:r>
            <w:r w:rsidR="006E02C5" w:rsidRPr="0042334A">
              <w:t>GST) payable on the contract value by the consultant, as per Applicable Law in India.</w:t>
            </w:r>
            <w:r w:rsidRPr="0042334A">
              <w:rPr>
                <w:b/>
                <w:szCs w:val="24"/>
                <w:lang w:val="en-GB"/>
              </w:rPr>
              <w:t xml:space="preserve"> </w:t>
            </w:r>
            <w:r w:rsidRPr="0042334A">
              <w:rPr>
                <w:iCs/>
                <w:szCs w:val="24"/>
              </w:rPr>
              <w:t>Statutory deductions of taxes at source (TDS), however, shall be made as applicable.</w:t>
            </w:r>
          </w:p>
          <w:p w14:paraId="7689B1BF" w14:textId="368887A7" w:rsidR="00E10461" w:rsidRPr="0042334A" w:rsidRDefault="00C52B14" w:rsidP="00C52B14">
            <w:pPr>
              <w:pStyle w:val="BankNormal"/>
              <w:tabs>
                <w:tab w:val="left" w:pos="3346"/>
                <w:tab w:val="left" w:pos="4246"/>
                <w:tab w:val="right" w:pos="7218"/>
              </w:tabs>
              <w:spacing w:before="120" w:after="120"/>
              <w:rPr>
                <w:szCs w:val="24"/>
              </w:rPr>
            </w:pPr>
            <w:r w:rsidRPr="0042334A">
              <w:t>The above only are to be shown separately in the financial proposal.</w:t>
            </w:r>
            <w:r w:rsidRPr="0042334A" w:rsidDel="00843AA7">
              <w:rPr>
                <w:b/>
                <w:szCs w:val="24"/>
              </w:rPr>
              <w:t xml:space="preserve"> </w:t>
            </w:r>
            <w:bookmarkEnd w:id="170"/>
          </w:p>
        </w:tc>
      </w:tr>
      <w:tr w:rsidR="00E10461" w:rsidRPr="0042334A" w14:paraId="0DBCDE4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01D880" w14:textId="77777777" w:rsidR="00E10461" w:rsidRPr="0042334A" w:rsidRDefault="00E10461" w:rsidP="0027492E">
            <w:pPr>
              <w:spacing w:before="120" w:after="120"/>
              <w:rPr>
                <w:b/>
                <w:bCs/>
              </w:rPr>
            </w:pPr>
            <w:r w:rsidRPr="0042334A">
              <w:rPr>
                <w:b/>
                <w:bCs/>
              </w:rPr>
              <w:t>16.4</w:t>
            </w:r>
          </w:p>
        </w:tc>
        <w:tc>
          <w:tcPr>
            <w:tcW w:w="7634" w:type="dxa"/>
            <w:tcBorders>
              <w:bottom w:val="single" w:sz="6" w:space="0" w:color="auto"/>
            </w:tcBorders>
            <w:tcMar>
              <w:top w:w="85" w:type="dxa"/>
              <w:bottom w:w="142" w:type="dxa"/>
            </w:tcMar>
          </w:tcPr>
          <w:p w14:paraId="3C1BB35E" w14:textId="46939E3A" w:rsidR="00E10461" w:rsidRPr="0042334A" w:rsidRDefault="00E10461">
            <w:pPr>
              <w:pStyle w:val="BankNormal"/>
              <w:tabs>
                <w:tab w:val="left" w:pos="3346"/>
                <w:tab w:val="left" w:pos="4246"/>
                <w:tab w:val="right" w:pos="7218"/>
              </w:tabs>
              <w:spacing w:before="120" w:after="120"/>
              <w:rPr>
                <w:b/>
                <w:szCs w:val="24"/>
              </w:rPr>
            </w:pPr>
            <w:r w:rsidRPr="0042334A">
              <w:rPr>
                <w:b/>
              </w:rPr>
              <w:t xml:space="preserve">The </w:t>
            </w:r>
            <w:r w:rsidR="003C7234" w:rsidRPr="0042334A">
              <w:rPr>
                <w:b/>
              </w:rPr>
              <w:t xml:space="preserve">Financial </w:t>
            </w:r>
            <w:r w:rsidRPr="0042334A">
              <w:rPr>
                <w:b/>
              </w:rPr>
              <w:t xml:space="preserve">Proposal shall be </w:t>
            </w:r>
            <w:r w:rsidR="00861A35" w:rsidRPr="0042334A">
              <w:rPr>
                <w:b/>
              </w:rPr>
              <w:t xml:space="preserve">submitted </w:t>
            </w:r>
            <w:r w:rsidRPr="0042334A">
              <w:rPr>
                <w:b/>
              </w:rPr>
              <w:t xml:space="preserve">in </w:t>
            </w:r>
            <w:r w:rsidR="009E75F6" w:rsidRPr="0042334A">
              <w:rPr>
                <w:szCs w:val="24"/>
              </w:rPr>
              <w:t>Indian Rupees.</w:t>
            </w:r>
          </w:p>
        </w:tc>
      </w:tr>
      <w:tr w:rsidR="000A6BCE" w:rsidRPr="0042334A" w14:paraId="1F8E8A61"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78ADED7" w14:textId="1DDB83A1" w:rsidR="000A6BCE" w:rsidRPr="0042334A" w:rsidRDefault="000A6BCE" w:rsidP="0027492E">
            <w:pPr>
              <w:spacing w:before="120" w:after="120"/>
              <w:rPr>
                <w:b/>
                <w:bCs/>
              </w:rPr>
            </w:pPr>
            <w:r w:rsidRPr="0042334A">
              <w:rPr>
                <w:b/>
                <w:bCs/>
              </w:rPr>
              <w:t>16.5</w:t>
            </w:r>
          </w:p>
        </w:tc>
        <w:tc>
          <w:tcPr>
            <w:tcW w:w="7634" w:type="dxa"/>
            <w:tcBorders>
              <w:bottom w:val="single" w:sz="6" w:space="0" w:color="auto"/>
            </w:tcBorders>
            <w:tcMar>
              <w:top w:w="85" w:type="dxa"/>
              <w:bottom w:w="142" w:type="dxa"/>
            </w:tcMar>
          </w:tcPr>
          <w:p w14:paraId="5593BB8A" w14:textId="2D8C1000" w:rsidR="000A6BCE" w:rsidRPr="0042334A" w:rsidRDefault="000A6BCE" w:rsidP="009E75F6">
            <w:pPr>
              <w:pStyle w:val="BankNormal"/>
              <w:tabs>
                <w:tab w:val="left" w:pos="3346"/>
                <w:tab w:val="left" w:pos="4246"/>
                <w:tab w:val="right" w:pos="7218"/>
              </w:tabs>
              <w:spacing w:before="120" w:after="120"/>
              <w:rPr>
                <w:b/>
              </w:rPr>
            </w:pPr>
            <w:r w:rsidRPr="0042334A">
              <w:rPr>
                <w:b/>
                <w:bCs/>
              </w:rPr>
              <w:t>Payments under the Contract shall be made in</w:t>
            </w:r>
            <w:r w:rsidRPr="0042334A">
              <w:t xml:space="preserve"> </w:t>
            </w:r>
            <w:r w:rsidRPr="0042334A">
              <w:rPr>
                <w:szCs w:val="24"/>
              </w:rPr>
              <w:t>Indian Rupees.</w:t>
            </w:r>
          </w:p>
        </w:tc>
      </w:tr>
      <w:tr w:rsidR="00E10461" w:rsidRPr="0042334A" w14:paraId="3289C29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1A78443" w14:textId="77777777" w:rsidR="00E10461" w:rsidRPr="0042334A" w:rsidRDefault="00E10461" w:rsidP="004E3E5D">
            <w:pPr>
              <w:pStyle w:val="BodyText"/>
              <w:tabs>
                <w:tab w:val="left" w:pos="826"/>
                <w:tab w:val="left" w:pos="1726"/>
              </w:tabs>
              <w:spacing w:before="120"/>
              <w:jc w:val="center"/>
              <w:rPr>
                <w:b/>
                <w:szCs w:val="24"/>
              </w:rPr>
            </w:pPr>
            <w:r w:rsidRPr="0042334A">
              <w:rPr>
                <w:b/>
                <w:sz w:val="32"/>
                <w:szCs w:val="32"/>
              </w:rPr>
              <w:t>C. Submission, Opening and Evaluation</w:t>
            </w:r>
          </w:p>
        </w:tc>
      </w:tr>
      <w:tr w:rsidR="0051540B" w:rsidRPr="0042334A" w14:paraId="50A603F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FB53A0" w14:textId="2829F39C" w:rsidR="0051540B" w:rsidRPr="0042334A" w:rsidRDefault="0051540B" w:rsidP="0051540B">
            <w:pPr>
              <w:spacing w:before="120" w:after="120"/>
              <w:rPr>
                <w:b/>
                <w:bCs/>
              </w:rPr>
            </w:pPr>
            <w:bookmarkStart w:id="171" w:name="_Hlk47141335"/>
            <w:r w:rsidRPr="0042334A">
              <w:rPr>
                <w:b/>
                <w:bCs/>
              </w:rPr>
              <w:lastRenderedPageBreak/>
              <w:t>17.1</w:t>
            </w:r>
          </w:p>
        </w:tc>
        <w:tc>
          <w:tcPr>
            <w:tcW w:w="7634" w:type="dxa"/>
            <w:tcMar>
              <w:top w:w="85" w:type="dxa"/>
              <w:bottom w:w="142" w:type="dxa"/>
            </w:tcMar>
          </w:tcPr>
          <w:p w14:paraId="23D22A1B" w14:textId="436F2559" w:rsidR="0051540B" w:rsidRPr="0042334A" w:rsidRDefault="004C6559" w:rsidP="0051540B">
            <w:pPr>
              <w:pStyle w:val="BankNormal"/>
              <w:tabs>
                <w:tab w:val="right" w:pos="7218"/>
              </w:tabs>
              <w:spacing w:before="120" w:after="120"/>
            </w:pPr>
            <w:bookmarkStart w:id="172" w:name="_Hlk45833893"/>
            <w:bookmarkStart w:id="173" w:name="_Hlk46591357"/>
            <w:r w:rsidRPr="00464FCC">
              <w:rPr>
                <w:b/>
              </w:rPr>
              <w:t>The Consultants shall not</w:t>
            </w:r>
            <w:r w:rsidRPr="0021172D">
              <w:rPr>
                <w:b/>
              </w:rPr>
              <w:t xml:space="preserve"> </w:t>
            </w:r>
            <w:r w:rsidRPr="00464FCC">
              <w:rPr>
                <w:b/>
              </w:rPr>
              <w:t>have the option of submitting their Proposals electronically</w:t>
            </w:r>
            <w:r>
              <w:rPr>
                <w:b/>
              </w:rPr>
              <w:t>.</w:t>
            </w:r>
            <w:bookmarkEnd w:id="172"/>
            <w:r w:rsidR="00AB2DEF" w:rsidRPr="0042334A">
              <w:t xml:space="preserve"> </w:t>
            </w:r>
            <w:bookmarkEnd w:id="173"/>
          </w:p>
        </w:tc>
      </w:tr>
      <w:tr w:rsidR="004C6559" w:rsidRPr="0042334A" w14:paraId="1E2E82B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0160EDE" w14:textId="77777777" w:rsidR="004C6559" w:rsidRPr="00464FCC" w:rsidRDefault="004C6559" w:rsidP="004C6559">
            <w:pPr>
              <w:spacing w:before="120" w:after="120"/>
              <w:rPr>
                <w:b/>
                <w:bCs/>
              </w:rPr>
            </w:pPr>
            <w:r w:rsidRPr="00464FCC">
              <w:rPr>
                <w:b/>
                <w:bCs/>
              </w:rPr>
              <w:t>17.4</w:t>
            </w:r>
          </w:p>
          <w:p w14:paraId="01D06DA4" w14:textId="77777777" w:rsidR="004C6559" w:rsidRPr="0042334A" w:rsidRDefault="004C6559" w:rsidP="004C6559">
            <w:pPr>
              <w:spacing w:before="120" w:after="120"/>
              <w:rPr>
                <w:b/>
                <w:bCs/>
              </w:rPr>
            </w:pPr>
          </w:p>
        </w:tc>
        <w:tc>
          <w:tcPr>
            <w:tcW w:w="7634" w:type="dxa"/>
            <w:tcMar>
              <w:top w:w="85" w:type="dxa"/>
              <w:bottom w:w="142" w:type="dxa"/>
            </w:tcMar>
          </w:tcPr>
          <w:p w14:paraId="69451B29" w14:textId="77777777" w:rsidR="004C6559" w:rsidRPr="00464FCC" w:rsidRDefault="004C6559" w:rsidP="004C6559">
            <w:pPr>
              <w:pStyle w:val="BankNormal"/>
              <w:tabs>
                <w:tab w:val="left" w:pos="4426"/>
                <w:tab w:val="right" w:pos="7218"/>
              </w:tabs>
              <w:spacing w:before="120" w:after="120"/>
              <w:rPr>
                <w:b/>
              </w:rPr>
            </w:pPr>
            <w:r w:rsidRPr="00464FCC">
              <w:rPr>
                <w:b/>
              </w:rPr>
              <w:t>The Consultant must submit:</w:t>
            </w:r>
          </w:p>
          <w:p w14:paraId="1B2FDCCC" w14:textId="7567525C" w:rsidR="004C6559" w:rsidRPr="00464FCC" w:rsidRDefault="004C6559" w:rsidP="004C6559">
            <w:pPr>
              <w:pStyle w:val="BankNormal"/>
              <w:tabs>
                <w:tab w:val="left" w:pos="4426"/>
                <w:tab w:val="right" w:pos="7218"/>
              </w:tabs>
              <w:spacing w:before="120" w:after="120"/>
            </w:pPr>
            <w:r w:rsidRPr="00464FCC">
              <w:t xml:space="preserve">(a) </w:t>
            </w:r>
            <w:r w:rsidRPr="00464FCC">
              <w:rPr>
                <w:b/>
              </w:rPr>
              <w:t>Technical Proposal:</w:t>
            </w:r>
            <w:r w:rsidRPr="00464FCC">
              <w:t xml:space="preserve"> one (1) original </w:t>
            </w:r>
            <w:r w:rsidRPr="006440E5">
              <w:t xml:space="preserve">and </w:t>
            </w:r>
            <w:r w:rsidR="001C2CD8" w:rsidRPr="006440E5">
              <w:t>two</w:t>
            </w:r>
            <w:r w:rsidRPr="006440E5">
              <w:t xml:space="preserve"> copies</w:t>
            </w:r>
            <w:r w:rsidRPr="00464FCC">
              <w:t>;</w:t>
            </w:r>
          </w:p>
          <w:p w14:paraId="340AD231" w14:textId="16364A9D" w:rsidR="004C6559" w:rsidRPr="00464FCC" w:rsidRDefault="004C6559" w:rsidP="004C6559">
            <w:pPr>
              <w:pStyle w:val="BankNormal"/>
              <w:tabs>
                <w:tab w:val="right" w:pos="7218"/>
              </w:tabs>
              <w:spacing w:before="120" w:after="120"/>
              <w:rPr>
                <w:b/>
              </w:rPr>
            </w:pPr>
            <w:r w:rsidRPr="00464FCC">
              <w:t xml:space="preserve">(b) </w:t>
            </w:r>
            <w:r w:rsidRPr="00464FCC">
              <w:rPr>
                <w:b/>
              </w:rPr>
              <w:t>Financial Proposal:</w:t>
            </w:r>
            <w:r w:rsidRPr="00464FCC">
              <w:t xml:space="preserve"> one (1) original. </w:t>
            </w:r>
          </w:p>
        </w:tc>
      </w:tr>
      <w:bookmarkEnd w:id="171"/>
      <w:tr w:rsidR="001C2CD8" w:rsidRPr="0042334A" w14:paraId="7F64A7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6491D78" w14:textId="6BD82D1B" w:rsidR="001C2CD8" w:rsidRPr="00464FCC" w:rsidRDefault="001C2CD8" w:rsidP="001C2CD8">
            <w:pPr>
              <w:spacing w:before="120" w:after="120"/>
              <w:rPr>
                <w:b/>
                <w:bCs/>
              </w:rPr>
            </w:pPr>
            <w:r w:rsidRPr="0042334A">
              <w:rPr>
                <w:b/>
                <w:bCs/>
              </w:rPr>
              <w:t>17.</w:t>
            </w:r>
            <w:r>
              <w:rPr>
                <w:b/>
                <w:bCs/>
              </w:rPr>
              <w:t xml:space="preserve">7 </w:t>
            </w:r>
            <w:r w:rsidRPr="00464FCC">
              <w:rPr>
                <w:b/>
                <w:bCs/>
              </w:rPr>
              <w:t>and 17.9</w:t>
            </w:r>
          </w:p>
          <w:p w14:paraId="15A820A1" w14:textId="1DFC8207" w:rsidR="001C2CD8" w:rsidRPr="0042334A" w:rsidRDefault="001C2CD8" w:rsidP="001C2CD8">
            <w:pPr>
              <w:spacing w:before="120" w:after="120"/>
              <w:rPr>
                <w:b/>
                <w:bCs/>
              </w:rPr>
            </w:pPr>
          </w:p>
          <w:p w14:paraId="6DF87C0E" w14:textId="77777777" w:rsidR="001C2CD8" w:rsidRPr="0042334A" w:rsidRDefault="001C2CD8" w:rsidP="001C2CD8">
            <w:pPr>
              <w:pStyle w:val="BankNormal"/>
              <w:tabs>
                <w:tab w:val="right" w:pos="7218"/>
              </w:tabs>
              <w:spacing w:before="120" w:after="120"/>
              <w:rPr>
                <w:b/>
                <w:bCs/>
                <w:szCs w:val="24"/>
              </w:rPr>
            </w:pPr>
          </w:p>
        </w:tc>
        <w:tc>
          <w:tcPr>
            <w:tcW w:w="7634" w:type="dxa"/>
            <w:tcMar>
              <w:top w:w="85" w:type="dxa"/>
              <w:bottom w:w="142" w:type="dxa"/>
            </w:tcMar>
          </w:tcPr>
          <w:p w14:paraId="403FA0BD" w14:textId="77777777" w:rsidR="001C2CD8" w:rsidRPr="00996241" w:rsidRDefault="001C2CD8" w:rsidP="001C2CD8">
            <w:pPr>
              <w:pStyle w:val="BankNormal"/>
              <w:tabs>
                <w:tab w:val="left" w:pos="4426"/>
                <w:tab w:val="right" w:pos="7218"/>
              </w:tabs>
              <w:spacing w:before="120" w:after="120"/>
              <w:rPr>
                <w:b/>
                <w:color w:val="000000" w:themeColor="text1"/>
              </w:rPr>
            </w:pPr>
            <w:r w:rsidRPr="00996241">
              <w:rPr>
                <w:b/>
                <w:color w:val="000000" w:themeColor="text1"/>
              </w:rPr>
              <w:t>The Proposals must be submitted no later than:</w:t>
            </w:r>
          </w:p>
          <w:p w14:paraId="64063C17" w14:textId="396FEB9A" w:rsidR="001C2CD8" w:rsidRPr="00996241" w:rsidRDefault="001C2CD8" w:rsidP="001C2CD8">
            <w:pPr>
              <w:pStyle w:val="BankNormal"/>
              <w:tabs>
                <w:tab w:val="left" w:pos="4426"/>
                <w:tab w:val="right" w:pos="7218"/>
              </w:tabs>
              <w:spacing w:before="120" w:after="120"/>
              <w:rPr>
                <w:b/>
                <w:color w:val="000000" w:themeColor="text1"/>
              </w:rPr>
            </w:pPr>
            <w:r w:rsidRPr="00996241">
              <w:rPr>
                <w:b/>
                <w:color w:val="000000" w:themeColor="text1"/>
              </w:rPr>
              <w:t xml:space="preserve">Date </w:t>
            </w:r>
            <w:proofErr w:type="gramStart"/>
            <w:r w:rsidRPr="00996241">
              <w:rPr>
                <w:b/>
                <w:color w:val="000000" w:themeColor="text1"/>
              </w:rPr>
              <w:t xml:space="preserve">  :</w:t>
            </w:r>
            <w:proofErr w:type="gramEnd"/>
            <w:r w:rsidRPr="00996241">
              <w:rPr>
                <w:b/>
                <w:color w:val="000000" w:themeColor="text1"/>
              </w:rPr>
              <w:t xml:space="preserve"> </w:t>
            </w:r>
            <w:r w:rsidR="00FD5BCC" w:rsidRPr="00FD5BCC">
              <w:rPr>
                <w:b/>
              </w:rPr>
              <w:t>9</w:t>
            </w:r>
            <w:r w:rsidR="00FD5BCC" w:rsidRPr="00FD5BCC">
              <w:rPr>
                <w:b/>
                <w:vertAlign w:val="superscript"/>
              </w:rPr>
              <w:t>th</w:t>
            </w:r>
            <w:r w:rsidR="00FD5BCC" w:rsidRPr="00FD5BCC">
              <w:rPr>
                <w:b/>
              </w:rPr>
              <w:t xml:space="preserve"> June</w:t>
            </w:r>
            <w:r w:rsidRPr="00FD5BCC">
              <w:rPr>
                <w:b/>
              </w:rPr>
              <w:t xml:space="preserve"> 2023</w:t>
            </w:r>
          </w:p>
          <w:p w14:paraId="5E3C187E" w14:textId="77777777" w:rsidR="001C2CD8" w:rsidRPr="00996241" w:rsidRDefault="001C2CD8" w:rsidP="001C2CD8">
            <w:pPr>
              <w:pStyle w:val="BankNormal"/>
              <w:tabs>
                <w:tab w:val="left" w:pos="4426"/>
                <w:tab w:val="right" w:pos="7218"/>
              </w:tabs>
              <w:spacing w:before="120" w:after="120"/>
              <w:rPr>
                <w:b/>
                <w:color w:val="000000" w:themeColor="text1"/>
              </w:rPr>
            </w:pPr>
            <w:proofErr w:type="gramStart"/>
            <w:r w:rsidRPr="00996241">
              <w:rPr>
                <w:b/>
                <w:color w:val="000000" w:themeColor="text1"/>
              </w:rPr>
              <w:t>Time  :</w:t>
            </w:r>
            <w:proofErr w:type="gramEnd"/>
            <w:r w:rsidRPr="00996241">
              <w:rPr>
                <w:b/>
                <w:color w:val="000000" w:themeColor="text1"/>
              </w:rPr>
              <w:t>15.00 hrs. Local Time.</w:t>
            </w:r>
            <w:r>
              <w:rPr>
                <w:b/>
                <w:color w:val="000000" w:themeColor="text1"/>
              </w:rPr>
              <w:t xml:space="preserve"> </w:t>
            </w:r>
          </w:p>
          <w:p w14:paraId="42848752" w14:textId="77777777" w:rsidR="001C2CD8" w:rsidRDefault="001C2CD8" w:rsidP="001C2CD8">
            <w:pPr>
              <w:pStyle w:val="BodyText"/>
              <w:tabs>
                <w:tab w:val="right" w:pos="7306"/>
              </w:tabs>
              <w:spacing w:after="0"/>
              <w:ind w:left="3796" w:hanging="3796"/>
              <w:jc w:val="left"/>
              <w:rPr>
                <w:b/>
                <w:color w:val="000000" w:themeColor="text1"/>
              </w:rPr>
            </w:pPr>
          </w:p>
          <w:p w14:paraId="71481DB1" w14:textId="77777777" w:rsidR="001C2CD8" w:rsidRPr="000D33C0" w:rsidRDefault="001C2CD8" w:rsidP="001C2CD8">
            <w:pPr>
              <w:pStyle w:val="BodyText"/>
              <w:tabs>
                <w:tab w:val="right" w:pos="7306"/>
              </w:tabs>
              <w:spacing w:after="0"/>
              <w:ind w:left="3796" w:hanging="3796"/>
              <w:jc w:val="left"/>
              <w:rPr>
                <w:color w:val="000000" w:themeColor="text1"/>
              </w:rPr>
            </w:pPr>
            <w:r w:rsidRPr="000D33C0">
              <w:rPr>
                <w:b/>
                <w:color w:val="000000" w:themeColor="text1"/>
              </w:rPr>
              <w:t xml:space="preserve">The Proposal submission address is: </w:t>
            </w:r>
            <w:r w:rsidRPr="000D33C0">
              <w:rPr>
                <w:color w:val="000000" w:themeColor="text1"/>
              </w:rPr>
              <w:t>The Member Secretary,</w:t>
            </w:r>
          </w:p>
          <w:p w14:paraId="76A80562" w14:textId="77777777" w:rsidR="001C2CD8" w:rsidRPr="000D33C0" w:rsidRDefault="001C2CD8" w:rsidP="001C2CD8">
            <w:pPr>
              <w:pStyle w:val="BodyText"/>
              <w:tabs>
                <w:tab w:val="right" w:pos="7306"/>
              </w:tabs>
              <w:spacing w:after="0"/>
              <w:ind w:left="3796"/>
              <w:jc w:val="left"/>
              <w:rPr>
                <w:rFonts w:cs="Helv"/>
                <w:color w:val="000000" w:themeColor="text1"/>
              </w:rPr>
            </w:pPr>
            <w:r w:rsidRPr="000D33C0">
              <w:rPr>
                <w:rFonts w:cs="Helv"/>
                <w:color w:val="000000" w:themeColor="text1"/>
              </w:rPr>
              <w:t xml:space="preserve">Chennai Metropolitan Development Authority, </w:t>
            </w:r>
          </w:p>
          <w:p w14:paraId="5AF18ABF" w14:textId="3341B58E" w:rsidR="001C2CD8" w:rsidRPr="006440E5" w:rsidRDefault="001C2CD8" w:rsidP="006440E5">
            <w:pPr>
              <w:pStyle w:val="BodyText"/>
              <w:tabs>
                <w:tab w:val="right" w:pos="7306"/>
              </w:tabs>
              <w:spacing w:after="0"/>
              <w:ind w:left="3796"/>
              <w:jc w:val="left"/>
              <w:rPr>
                <w:rFonts w:cs="Helv"/>
                <w:color w:val="000000" w:themeColor="text1"/>
              </w:rPr>
            </w:pPr>
            <w:proofErr w:type="spellStart"/>
            <w:r w:rsidRPr="000D33C0">
              <w:rPr>
                <w:rFonts w:cs="Helv"/>
                <w:color w:val="000000" w:themeColor="text1"/>
              </w:rPr>
              <w:t>Thalamuthu</w:t>
            </w:r>
            <w:proofErr w:type="spellEnd"/>
            <w:r w:rsidRPr="000D33C0">
              <w:rPr>
                <w:rFonts w:cs="Helv"/>
                <w:color w:val="000000" w:themeColor="text1"/>
              </w:rPr>
              <w:t xml:space="preserve"> Natarajan Building, </w:t>
            </w:r>
            <w:r w:rsidRPr="000D33C0">
              <w:rPr>
                <w:rFonts w:cs="Helv"/>
                <w:i/>
                <w:color w:val="000000" w:themeColor="text1"/>
              </w:rPr>
              <w:t xml:space="preserve">No.1, </w:t>
            </w:r>
            <w:r w:rsidRPr="000D33C0">
              <w:rPr>
                <w:rFonts w:cs="Helv"/>
                <w:color w:val="000000" w:themeColor="text1"/>
              </w:rPr>
              <w:t xml:space="preserve">Gandhi Irwin Road, </w:t>
            </w:r>
            <w:proofErr w:type="spellStart"/>
            <w:r w:rsidRPr="000D33C0">
              <w:rPr>
                <w:rFonts w:cs="Helv"/>
                <w:color w:val="000000" w:themeColor="text1"/>
              </w:rPr>
              <w:t>Egmore</w:t>
            </w:r>
            <w:proofErr w:type="spellEnd"/>
            <w:r w:rsidRPr="000D33C0">
              <w:rPr>
                <w:rFonts w:cs="Helv"/>
                <w:color w:val="000000" w:themeColor="text1"/>
              </w:rPr>
              <w:t>, Chennai – 600 008, India</w:t>
            </w:r>
          </w:p>
        </w:tc>
      </w:tr>
      <w:tr w:rsidR="00E10461" w:rsidRPr="0042334A" w14:paraId="0E52996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7B3C88" w14:textId="77777777" w:rsidR="00E10461" w:rsidRPr="0042334A" w:rsidRDefault="00E10461" w:rsidP="0027492E">
            <w:pPr>
              <w:spacing w:before="120" w:after="120"/>
              <w:rPr>
                <w:b/>
                <w:bCs/>
              </w:rPr>
            </w:pPr>
            <w:bookmarkStart w:id="174" w:name="_Hlk46591762"/>
            <w:r w:rsidRPr="0042334A">
              <w:rPr>
                <w:b/>
                <w:bCs/>
              </w:rPr>
              <w:t>19.1</w:t>
            </w:r>
          </w:p>
        </w:tc>
        <w:tc>
          <w:tcPr>
            <w:tcW w:w="7634" w:type="dxa"/>
            <w:tcMar>
              <w:top w:w="85" w:type="dxa"/>
              <w:bottom w:w="142" w:type="dxa"/>
            </w:tcMar>
          </w:tcPr>
          <w:p w14:paraId="0C5064A4" w14:textId="77777777" w:rsidR="001C2CD8" w:rsidRPr="00A80636" w:rsidRDefault="001C2CD8" w:rsidP="001C2CD8">
            <w:pPr>
              <w:pStyle w:val="BankNormal"/>
              <w:tabs>
                <w:tab w:val="right" w:pos="7218"/>
              </w:tabs>
              <w:spacing w:before="120" w:after="120"/>
            </w:pPr>
            <w:bookmarkStart w:id="175" w:name="_Hlk46415349"/>
            <w:r w:rsidRPr="00407BE4">
              <w:rPr>
                <w:b/>
              </w:rPr>
              <w:t xml:space="preserve">An online option of the opening of the Technical Proposals is offered: </w:t>
            </w:r>
            <w:r w:rsidRPr="00407BE4">
              <w:t>No</w:t>
            </w:r>
          </w:p>
          <w:p w14:paraId="03319391" w14:textId="77777777" w:rsidR="001C2CD8" w:rsidRPr="00A80636" w:rsidRDefault="001C2CD8" w:rsidP="001C2CD8">
            <w:pPr>
              <w:pStyle w:val="BankNormal"/>
              <w:tabs>
                <w:tab w:val="right" w:pos="7218"/>
              </w:tabs>
              <w:spacing w:before="120" w:after="120"/>
              <w:rPr>
                <w:b/>
              </w:rPr>
            </w:pPr>
            <w:r w:rsidRPr="00A80636">
              <w:rPr>
                <w:b/>
              </w:rPr>
              <w:t>The opening shall take place at:</w:t>
            </w:r>
          </w:p>
          <w:p w14:paraId="1FF6C6B1" w14:textId="77777777" w:rsidR="001C2CD8" w:rsidRPr="00A80636" w:rsidRDefault="001C2CD8" w:rsidP="001C2CD8">
            <w:pPr>
              <w:pStyle w:val="BankNormal"/>
              <w:tabs>
                <w:tab w:val="right" w:pos="7218"/>
              </w:tabs>
              <w:spacing w:after="0"/>
              <w:rPr>
                <w:rFonts w:cs="Helv"/>
              </w:rPr>
            </w:pPr>
            <w:r w:rsidRPr="00A80636">
              <w:rPr>
                <w:rFonts w:cs="Helv"/>
              </w:rPr>
              <w:t>CMDA, Master Plan Unit, 3</w:t>
            </w:r>
            <w:r w:rsidRPr="00A80636">
              <w:rPr>
                <w:rFonts w:cs="Helv"/>
                <w:vertAlign w:val="superscript"/>
              </w:rPr>
              <w:t>rd</w:t>
            </w:r>
            <w:r w:rsidRPr="00A80636">
              <w:rPr>
                <w:rFonts w:cs="Helv"/>
              </w:rPr>
              <w:t xml:space="preserve"> Floor, </w:t>
            </w:r>
            <w:proofErr w:type="spellStart"/>
            <w:r w:rsidRPr="00A80636">
              <w:rPr>
                <w:rFonts w:cs="Helv"/>
              </w:rPr>
              <w:t>Thalamuthu</w:t>
            </w:r>
            <w:proofErr w:type="spellEnd"/>
            <w:r w:rsidRPr="00A80636">
              <w:rPr>
                <w:rFonts w:cs="Helv"/>
              </w:rPr>
              <w:t xml:space="preserve"> Natarajan Building, </w:t>
            </w:r>
            <w:r w:rsidRPr="00A80636">
              <w:rPr>
                <w:rFonts w:cs="Helv"/>
                <w:i/>
              </w:rPr>
              <w:t xml:space="preserve">No.1, </w:t>
            </w:r>
            <w:r w:rsidRPr="00A80636">
              <w:rPr>
                <w:rFonts w:cs="Helv"/>
              </w:rPr>
              <w:t xml:space="preserve">Gandhi Irwin Road, </w:t>
            </w:r>
            <w:proofErr w:type="spellStart"/>
            <w:r w:rsidRPr="00A80636">
              <w:rPr>
                <w:rFonts w:cs="Helv"/>
              </w:rPr>
              <w:t>Egmore</w:t>
            </w:r>
            <w:proofErr w:type="spellEnd"/>
            <w:r w:rsidRPr="00A80636">
              <w:rPr>
                <w:rFonts w:cs="Helv"/>
              </w:rPr>
              <w:t>, Chennai – 600 008, India</w:t>
            </w:r>
            <w:r w:rsidRPr="00A80636">
              <w:rPr>
                <w:i/>
              </w:rPr>
              <w:t xml:space="preserve">. </w:t>
            </w:r>
          </w:p>
          <w:p w14:paraId="593143CD" w14:textId="77777777" w:rsidR="001C2CD8" w:rsidRDefault="001C2CD8" w:rsidP="001C2CD8">
            <w:pPr>
              <w:pStyle w:val="BankNormal"/>
              <w:tabs>
                <w:tab w:val="right" w:pos="7218"/>
              </w:tabs>
              <w:spacing w:before="120" w:after="120"/>
              <w:rPr>
                <w:lang w:val="en-IN"/>
              </w:rPr>
            </w:pPr>
            <w:r w:rsidRPr="00A80636">
              <w:rPr>
                <w:b/>
              </w:rPr>
              <w:t>Date</w:t>
            </w:r>
            <w:r w:rsidRPr="00A80636">
              <w:t>: same as the submission deadline indicated in 17.7</w:t>
            </w:r>
            <w:r>
              <w:t>.</w:t>
            </w:r>
          </w:p>
          <w:p w14:paraId="6AFB471F" w14:textId="44E44F1F" w:rsidR="001C2CD8" w:rsidRPr="001C2CD8" w:rsidRDefault="001C2CD8" w:rsidP="001C2CD8">
            <w:pPr>
              <w:pStyle w:val="BankNormal"/>
              <w:tabs>
                <w:tab w:val="right" w:pos="7218"/>
              </w:tabs>
              <w:spacing w:before="120" w:after="120"/>
              <w:rPr>
                <w:lang w:val="en-IN"/>
              </w:rPr>
            </w:pPr>
            <w:r w:rsidRPr="00A80636">
              <w:rPr>
                <w:b/>
              </w:rPr>
              <w:t>Time:</w:t>
            </w:r>
            <w:r w:rsidRPr="00A80636">
              <w:rPr>
                <w:i/>
              </w:rPr>
              <w:t>15.30hrs local time</w:t>
            </w:r>
          </w:p>
          <w:p w14:paraId="5FEFD1DB" w14:textId="64AAFEDD" w:rsidR="00E10461" w:rsidRPr="0042334A" w:rsidRDefault="009C6B32" w:rsidP="0027492E">
            <w:pPr>
              <w:pStyle w:val="BankNormal"/>
              <w:tabs>
                <w:tab w:val="right" w:pos="7218"/>
              </w:tabs>
              <w:spacing w:before="120" w:after="120"/>
              <w:rPr>
                <w:iCs/>
              </w:rPr>
            </w:pPr>
            <w:r w:rsidRPr="0042334A">
              <w:rPr>
                <w:iCs/>
              </w:rPr>
              <w:t>In the event of the specified date of proposal opening being declared a holiday for the Client, the proposals will be opened at the appointed time and location on the next working day</w:t>
            </w:r>
            <w:bookmarkEnd w:id="175"/>
          </w:p>
        </w:tc>
      </w:tr>
      <w:tr w:rsidR="00E10461" w:rsidRPr="0042334A" w14:paraId="33CBF83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1D2B10C" w14:textId="77777777" w:rsidR="00E10461" w:rsidRPr="0042334A" w:rsidRDefault="00E10461" w:rsidP="0027492E">
            <w:pPr>
              <w:spacing w:before="120" w:after="120"/>
              <w:rPr>
                <w:b/>
                <w:bCs/>
              </w:rPr>
            </w:pPr>
            <w:r w:rsidRPr="0042334A">
              <w:rPr>
                <w:b/>
                <w:bCs/>
              </w:rPr>
              <w:t>19.2</w:t>
            </w:r>
          </w:p>
        </w:tc>
        <w:tc>
          <w:tcPr>
            <w:tcW w:w="7634" w:type="dxa"/>
            <w:tcMar>
              <w:top w:w="85" w:type="dxa"/>
              <w:bottom w:w="142" w:type="dxa"/>
            </w:tcMar>
          </w:tcPr>
          <w:p w14:paraId="5ADEE389" w14:textId="2C7AE5F3" w:rsidR="00E10461" w:rsidRPr="0042334A" w:rsidRDefault="00E10461" w:rsidP="0027492E">
            <w:pPr>
              <w:pStyle w:val="BankNormal"/>
              <w:tabs>
                <w:tab w:val="right" w:pos="7218"/>
              </w:tabs>
              <w:spacing w:before="120" w:after="120"/>
              <w:jc w:val="both"/>
              <w:rPr>
                <w:b/>
              </w:rPr>
            </w:pPr>
            <w:r w:rsidRPr="0042334A">
              <w:rPr>
                <w:b/>
              </w:rPr>
              <w:t>In addition, the following information will be read aloud at the opening of the Technical Proposals</w:t>
            </w:r>
            <w:r w:rsidR="00EC4288" w:rsidRPr="0042334A">
              <w:rPr>
                <w:b/>
              </w:rPr>
              <w:t>:</w:t>
            </w:r>
            <w:r w:rsidRPr="0042334A">
              <w:rPr>
                <w:b/>
              </w:rPr>
              <w:t xml:space="preserve"> </w:t>
            </w:r>
            <w:r w:rsidR="00EC4288" w:rsidRPr="0042334A">
              <w:rPr>
                <w:bCs/>
              </w:rPr>
              <w:t>N</w:t>
            </w:r>
            <w:r w:rsidR="00B32598" w:rsidRPr="0042334A">
              <w:rPr>
                <w:bCs/>
              </w:rPr>
              <w:t>/A</w:t>
            </w:r>
          </w:p>
        </w:tc>
      </w:tr>
      <w:bookmarkEnd w:id="174"/>
      <w:tr w:rsidR="00E10461" w:rsidRPr="0042334A" w14:paraId="6C5ACDE6" w14:textId="77777777" w:rsidTr="00E55965">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737"/>
        </w:trPr>
        <w:tc>
          <w:tcPr>
            <w:tcW w:w="1514" w:type="dxa"/>
            <w:tcMar>
              <w:top w:w="85" w:type="dxa"/>
              <w:bottom w:w="142" w:type="dxa"/>
            </w:tcMar>
          </w:tcPr>
          <w:p w14:paraId="0EB91E63" w14:textId="7E258081" w:rsidR="00BE74B3" w:rsidRPr="0042334A" w:rsidRDefault="00E10461" w:rsidP="00DC62AD">
            <w:pPr>
              <w:spacing w:before="120" w:after="120"/>
              <w:rPr>
                <w:b/>
                <w:bCs/>
              </w:rPr>
            </w:pPr>
            <w:r w:rsidRPr="0042334A">
              <w:rPr>
                <w:b/>
                <w:bCs/>
              </w:rPr>
              <w:t>21.1</w:t>
            </w:r>
          </w:p>
          <w:p w14:paraId="70435937" w14:textId="7ED92DD9" w:rsidR="00E10461" w:rsidRPr="0042334A" w:rsidRDefault="00BE74B3" w:rsidP="00670649">
            <w:pPr>
              <w:spacing w:before="120" w:after="120"/>
              <w:rPr>
                <w:bCs/>
              </w:rPr>
            </w:pPr>
            <w:r w:rsidRPr="0042334A">
              <w:rPr>
                <w:bCs/>
              </w:rPr>
              <w:t>[</w:t>
            </w:r>
            <w:r w:rsidR="00E10461" w:rsidRPr="0042334A">
              <w:rPr>
                <w:bCs/>
              </w:rPr>
              <w:t>for FTP</w:t>
            </w:r>
            <w:r w:rsidRPr="0042334A">
              <w:rPr>
                <w:bCs/>
              </w:rPr>
              <w:t>]</w:t>
            </w:r>
          </w:p>
          <w:p w14:paraId="62C28C36" w14:textId="77777777" w:rsidR="00E10461" w:rsidRPr="0042334A" w:rsidRDefault="00E10461" w:rsidP="0027492E">
            <w:pPr>
              <w:spacing w:before="120" w:after="120"/>
              <w:rPr>
                <w:bCs/>
              </w:rPr>
            </w:pPr>
          </w:p>
          <w:p w14:paraId="5C89EFEC" w14:textId="77777777" w:rsidR="00E10461" w:rsidRPr="0042334A" w:rsidRDefault="00E10461" w:rsidP="0027492E">
            <w:pPr>
              <w:spacing w:before="120" w:after="120"/>
              <w:rPr>
                <w:bCs/>
              </w:rPr>
            </w:pPr>
          </w:p>
          <w:p w14:paraId="32C617B0" w14:textId="77777777" w:rsidR="00E10461" w:rsidRPr="0042334A" w:rsidRDefault="00E10461" w:rsidP="0027492E">
            <w:pPr>
              <w:spacing w:before="120" w:after="120"/>
              <w:rPr>
                <w:bCs/>
              </w:rPr>
            </w:pPr>
          </w:p>
        </w:tc>
        <w:tc>
          <w:tcPr>
            <w:tcW w:w="7634" w:type="dxa"/>
            <w:tcMar>
              <w:top w:w="85" w:type="dxa"/>
              <w:bottom w:w="142" w:type="dxa"/>
            </w:tcMar>
          </w:tcPr>
          <w:p w14:paraId="0BB7FBD9" w14:textId="77777777" w:rsidR="00D40B58" w:rsidRPr="0042334A" w:rsidRDefault="00D40B58" w:rsidP="00D40B58">
            <w:pPr>
              <w:pStyle w:val="BankNormal"/>
              <w:tabs>
                <w:tab w:val="right" w:pos="7218"/>
              </w:tabs>
              <w:spacing w:after="0"/>
              <w:rPr>
                <w:lang w:val="en-GB"/>
              </w:rPr>
            </w:pPr>
            <w:bookmarkStart w:id="176" w:name="_Hlk46592278"/>
            <w:r w:rsidRPr="0042334A">
              <w:rPr>
                <w:lang w:val="en-GB"/>
              </w:rPr>
              <w:lastRenderedPageBreak/>
              <w:t xml:space="preserve">Consultants technical proposal shall be evaluated in two parts. Part A (as mentioned below) shall be the mandatory criteria that the consultants must meet. Technical Proposals of Consultants who do not meet the criteria in Part A, shall not be further evaluated, and the proposal shall be rejected. </w:t>
            </w:r>
          </w:p>
          <w:p w14:paraId="2C456E0E" w14:textId="77777777" w:rsidR="00D40B58" w:rsidRPr="0042334A" w:rsidRDefault="00D40B58" w:rsidP="00D40B58">
            <w:pPr>
              <w:pStyle w:val="BankNormal"/>
              <w:tabs>
                <w:tab w:val="right" w:pos="7218"/>
              </w:tabs>
              <w:spacing w:after="0"/>
              <w:rPr>
                <w:lang w:val="en-GB"/>
              </w:rPr>
            </w:pPr>
            <w:r w:rsidRPr="0042334A">
              <w:rPr>
                <w:lang w:val="en-GB"/>
              </w:rPr>
              <w:t xml:space="preserve">Technical Proposal of Consultants, who meet the criteria in Part A, shall be evaluated further using the scoring scheme contained in Part B below. </w:t>
            </w:r>
          </w:p>
          <w:p w14:paraId="7E9BC7BA" w14:textId="77777777" w:rsidR="00D40B58" w:rsidRPr="0042334A" w:rsidRDefault="00D40B58" w:rsidP="00D40B58">
            <w:pPr>
              <w:pStyle w:val="BankNormal"/>
              <w:tabs>
                <w:tab w:val="right" w:pos="7218"/>
              </w:tabs>
              <w:spacing w:after="0"/>
              <w:rPr>
                <w:lang w:val="en-GB"/>
              </w:rPr>
            </w:pPr>
          </w:p>
          <w:p w14:paraId="394A3710" w14:textId="77777777" w:rsidR="00D40B58" w:rsidRPr="0042334A" w:rsidRDefault="00D40B58" w:rsidP="00D40B58">
            <w:pPr>
              <w:pStyle w:val="BankNormal"/>
              <w:tabs>
                <w:tab w:val="right" w:pos="7218"/>
              </w:tabs>
              <w:spacing w:after="0"/>
              <w:rPr>
                <w:b/>
                <w:lang w:val="en-GB"/>
              </w:rPr>
            </w:pPr>
            <w:r w:rsidRPr="0042334A">
              <w:rPr>
                <w:b/>
                <w:lang w:val="en-GB"/>
              </w:rPr>
              <w:t xml:space="preserve">Part A: Mandatory Criteria: </w:t>
            </w:r>
          </w:p>
          <w:p w14:paraId="6F2F2A77" w14:textId="77777777" w:rsidR="00D40B58" w:rsidRPr="0042334A" w:rsidRDefault="00D40B58" w:rsidP="00D40B58">
            <w:pPr>
              <w:pStyle w:val="BankNormal"/>
              <w:tabs>
                <w:tab w:val="right" w:pos="7218"/>
              </w:tabs>
              <w:spacing w:after="0"/>
              <w:rPr>
                <w:lang w:val="en-GB"/>
              </w:rPr>
            </w:pPr>
          </w:p>
          <w:tbl>
            <w:tblPr>
              <w:tblW w:w="7110" w:type="dxa"/>
              <w:tblLayout w:type="fixed"/>
              <w:tblLook w:val="04A0" w:firstRow="1" w:lastRow="0" w:firstColumn="1" w:lastColumn="0" w:noHBand="0" w:noVBand="1"/>
            </w:tblPr>
            <w:tblGrid>
              <w:gridCol w:w="704"/>
              <w:gridCol w:w="3258"/>
              <w:gridCol w:w="3148"/>
            </w:tblGrid>
            <w:tr w:rsidR="00D40B58" w:rsidRPr="0042334A" w14:paraId="767D7AE1" w14:textId="77777777" w:rsidTr="00E55965">
              <w:tc>
                <w:tcPr>
                  <w:tcW w:w="704" w:type="dxa"/>
                </w:tcPr>
                <w:p w14:paraId="7E7D8457" w14:textId="77777777" w:rsidR="00D40B58" w:rsidRPr="00715641" w:rsidRDefault="00D40B58" w:rsidP="00715641">
                  <w:pPr>
                    <w:jc w:val="center"/>
                    <w:rPr>
                      <w:b/>
                      <w:bCs/>
                      <w:szCs w:val="20"/>
                    </w:rPr>
                  </w:pPr>
                  <w:r w:rsidRPr="00715641">
                    <w:rPr>
                      <w:b/>
                      <w:bCs/>
                      <w:szCs w:val="20"/>
                    </w:rPr>
                    <w:t>S. No:</w:t>
                  </w:r>
                </w:p>
              </w:tc>
              <w:tc>
                <w:tcPr>
                  <w:tcW w:w="3258" w:type="dxa"/>
                </w:tcPr>
                <w:p w14:paraId="304B0A52" w14:textId="77777777" w:rsidR="00D40B58" w:rsidRPr="00F86A9F" w:rsidRDefault="00D40B58" w:rsidP="00715641">
                  <w:pPr>
                    <w:jc w:val="center"/>
                    <w:rPr>
                      <w:b/>
                      <w:bCs/>
                      <w:szCs w:val="20"/>
                    </w:rPr>
                  </w:pPr>
                  <w:r w:rsidRPr="00F86A9F">
                    <w:rPr>
                      <w:b/>
                      <w:bCs/>
                      <w:szCs w:val="20"/>
                    </w:rPr>
                    <w:t>Criteria</w:t>
                  </w:r>
                </w:p>
              </w:tc>
              <w:tc>
                <w:tcPr>
                  <w:tcW w:w="3148" w:type="dxa"/>
                </w:tcPr>
                <w:p w14:paraId="49D7CA6C" w14:textId="77777777" w:rsidR="00D40B58" w:rsidRPr="00F86A9F" w:rsidRDefault="00D40B58" w:rsidP="00715641">
                  <w:pPr>
                    <w:jc w:val="center"/>
                    <w:rPr>
                      <w:b/>
                      <w:bCs/>
                      <w:szCs w:val="20"/>
                    </w:rPr>
                  </w:pPr>
                  <w:r w:rsidRPr="00F86A9F">
                    <w:rPr>
                      <w:b/>
                      <w:bCs/>
                      <w:szCs w:val="20"/>
                    </w:rPr>
                    <w:t>Documents Required</w:t>
                  </w:r>
                </w:p>
              </w:tc>
            </w:tr>
            <w:tr w:rsidR="00D40B58" w:rsidRPr="0042334A" w14:paraId="73997F21" w14:textId="77777777" w:rsidTr="00E55965">
              <w:tc>
                <w:tcPr>
                  <w:tcW w:w="704" w:type="dxa"/>
                </w:tcPr>
                <w:p w14:paraId="46E00E49" w14:textId="77777777" w:rsidR="00D40B58" w:rsidRPr="00715641" w:rsidRDefault="00D40B58" w:rsidP="000F3E6E">
                  <w:pPr>
                    <w:rPr>
                      <w:szCs w:val="20"/>
                    </w:rPr>
                  </w:pPr>
                  <w:r w:rsidRPr="00715641">
                    <w:rPr>
                      <w:szCs w:val="20"/>
                    </w:rPr>
                    <w:t>1.</w:t>
                  </w:r>
                </w:p>
              </w:tc>
              <w:tc>
                <w:tcPr>
                  <w:tcW w:w="3258" w:type="dxa"/>
                </w:tcPr>
                <w:p w14:paraId="7ED9259F" w14:textId="1B4ED5B5" w:rsidR="00D40B58" w:rsidRPr="00F86A9F" w:rsidRDefault="00715641" w:rsidP="00715641">
                  <w:pPr>
                    <w:jc w:val="both"/>
                    <w:rPr>
                      <w:szCs w:val="20"/>
                    </w:rPr>
                  </w:pPr>
                  <w:r w:rsidRPr="00F86A9F">
                    <w:rPr>
                      <w:szCs w:val="20"/>
                    </w:rPr>
                    <w:t>Lead consultant’s average annual turnover should be over Rs.5 crores for the last three financial years</w:t>
                  </w:r>
                </w:p>
              </w:tc>
              <w:tc>
                <w:tcPr>
                  <w:tcW w:w="3148" w:type="dxa"/>
                </w:tcPr>
                <w:p w14:paraId="6B854AF5" w14:textId="371FCB6C" w:rsidR="00D40B58" w:rsidRPr="00F86A9F" w:rsidRDefault="00715641" w:rsidP="00715641">
                  <w:pPr>
                    <w:jc w:val="both"/>
                    <w:rPr>
                      <w:szCs w:val="20"/>
                    </w:rPr>
                  </w:pPr>
                  <w:r w:rsidRPr="00F86A9F">
                    <w:rPr>
                      <w:szCs w:val="20"/>
                    </w:rPr>
                    <w:t xml:space="preserve">Financial turnover Statement from CA along with Profit &amp; Loss statements </w:t>
                  </w:r>
                </w:p>
              </w:tc>
            </w:tr>
          </w:tbl>
          <w:p w14:paraId="095DE0E6" w14:textId="77777777" w:rsidR="00D40B58" w:rsidRPr="0042334A" w:rsidRDefault="00D40B58" w:rsidP="00D40B58">
            <w:pPr>
              <w:pStyle w:val="BankNormal"/>
              <w:tabs>
                <w:tab w:val="right" w:pos="7218"/>
              </w:tabs>
              <w:spacing w:after="0"/>
              <w:rPr>
                <w:lang w:val="en-GB"/>
              </w:rPr>
            </w:pPr>
          </w:p>
          <w:p w14:paraId="47D7DED9" w14:textId="77777777" w:rsidR="00D40B58" w:rsidRPr="0042334A" w:rsidRDefault="00D40B58" w:rsidP="00D40B58">
            <w:pPr>
              <w:pStyle w:val="BankNormal"/>
              <w:tabs>
                <w:tab w:val="right" w:pos="7218"/>
              </w:tabs>
              <w:spacing w:after="0"/>
              <w:rPr>
                <w:b/>
                <w:lang w:val="en-GB"/>
              </w:rPr>
            </w:pPr>
            <w:r w:rsidRPr="0042334A">
              <w:rPr>
                <w:b/>
                <w:lang w:val="en-GB"/>
              </w:rPr>
              <w:t>Part B: Evaluation Criteria:</w:t>
            </w:r>
          </w:p>
          <w:p w14:paraId="74878470" w14:textId="77777777" w:rsidR="00E10461" w:rsidRPr="0042334A" w:rsidRDefault="00E10461" w:rsidP="0027492E">
            <w:pPr>
              <w:pStyle w:val="BankNormal"/>
              <w:tabs>
                <w:tab w:val="right" w:pos="7218"/>
              </w:tabs>
              <w:spacing w:before="120" w:after="120"/>
            </w:pPr>
            <w:r w:rsidRPr="0042334A">
              <w:t>Criteria, sub-criteria, and point system for the evaluation of the Full Technical Proposals:</w:t>
            </w:r>
          </w:p>
          <w:p w14:paraId="0DF0C429" w14:textId="77777777" w:rsidR="00E10461" w:rsidRPr="0042334A" w:rsidRDefault="00E10461" w:rsidP="0027492E">
            <w:pPr>
              <w:tabs>
                <w:tab w:val="center" w:pos="6804"/>
              </w:tabs>
              <w:spacing w:before="120" w:after="120"/>
              <w:ind w:left="-72"/>
              <w:jc w:val="right"/>
              <w:rPr>
                <w:sz w:val="20"/>
                <w:u w:val="single"/>
              </w:rPr>
            </w:pPr>
            <w:r w:rsidRPr="0042334A">
              <w:rPr>
                <w:u w:val="single"/>
              </w:rPr>
              <w:t>Points</w:t>
            </w:r>
          </w:p>
          <w:p w14:paraId="68A21BF4" w14:textId="4D947A5A" w:rsidR="00E10461" w:rsidRDefault="00E10461" w:rsidP="0027492E">
            <w:pPr>
              <w:tabs>
                <w:tab w:val="right" w:pos="7218"/>
              </w:tabs>
              <w:spacing w:before="120" w:after="120"/>
              <w:ind w:left="466" w:hanging="466"/>
              <w:rPr>
                <w:i/>
                <w:lang w:val="en-IN"/>
              </w:rPr>
            </w:pPr>
            <w:r w:rsidRPr="0042334A">
              <w:t>(</w:t>
            </w:r>
            <w:proofErr w:type="spellStart"/>
            <w:r w:rsidRPr="0042334A">
              <w:t>i</w:t>
            </w:r>
            <w:proofErr w:type="spellEnd"/>
            <w:r w:rsidRPr="0042334A">
              <w:t>)</w:t>
            </w:r>
            <w:r w:rsidRPr="0042334A">
              <w:tab/>
            </w:r>
            <w:r w:rsidRPr="0042334A">
              <w:rPr>
                <w:b/>
              </w:rPr>
              <w:t>Specific experience of the Consultant (as a firm) relevant to the Assignment:</w:t>
            </w:r>
            <w:r w:rsidRPr="0042334A">
              <w:tab/>
            </w:r>
            <w:r w:rsidRPr="0042334A">
              <w:rPr>
                <w:i/>
              </w:rPr>
              <w:t>[</w:t>
            </w:r>
            <w:r w:rsidR="00715641">
              <w:rPr>
                <w:i/>
              </w:rPr>
              <w:t>20</w:t>
            </w:r>
            <w:r w:rsidRPr="0042334A">
              <w:rPr>
                <w:i/>
              </w:rPr>
              <w:t>]</w:t>
            </w:r>
          </w:p>
          <w:tbl>
            <w:tblPr>
              <w:tblW w:w="0" w:type="auto"/>
              <w:tblInd w:w="390" w:type="dxa"/>
              <w:tblLayout w:type="fixed"/>
              <w:tblLook w:val="04A0" w:firstRow="1" w:lastRow="0" w:firstColumn="1" w:lastColumn="0" w:noHBand="0" w:noVBand="1"/>
            </w:tblPr>
            <w:tblGrid>
              <w:gridCol w:w="3260"/>
              <w:gridCol w:w="2552"/>
              <w:gridCol w:w="992"/>
            </w:tblGrid>
            <w:tr w:rsidR="00715641" w:rsidRPr="005665DF" w14:paraId="55886AFD" w14:textId="77777777" w:rsidTr="00715641">
              <w:trPr>
                <w:trHeight w:val="407"/>
              </w:trPr>
              <w:tc>
                <w:tcPr>
                  <w:tcW w:w="3260" w:type="dxa"/>
                  <w:vAlign w:val="center"/>
                </w:tcPr>
                <w:p w14:paraId="1550D87C" w14:textId="77777777" w:rsidR="00715641" w:rsidRPr="00F86A9F" w:rsidRDefault="00715641" w:rsidP="00715641">
                  <w:pPr>
                    <w:pStyle w:val="ListParagraph"/>
                    <w:tabs>
                      <w:tab w:val="right" w:pos="7218"/>
                    </w:tabs>
                    <w:ind w:left="0"/>
                    <w:jc w:val="center"/>
                    <w:rPr>
                      <w:b/>
                      <w:i/>
                      <w:sz w:val="22"/>
                    </w:rPr>
                  </w:pPr>
                  <w:r w:rsidRPr="00F86A9F">
                    <w:rPr>
                      <w:b/>
                      <w:i/>
                      <w:sz w:val="22"/>
                    </w:rPr>
                    <w:t>Parameter</w:t>
                  </w:r>
                </w:p>
              </w:tc>
              <w:tc>
                <w:tcPr>
                  <w:tcW w:w="2552" w:type="dxa"/>
                  <w:vAlign w:val="center"/>
                </w:tcPr>
                <w:p w14:paraId="598DD893" w14:textId="77777777" w:rsidR="00715641" w:rsidRPr="00F86A9F" w:rsidRDefault="00715641" w:rsidP="00715641">
                  <w:pPr>
                    <w:pStyle w:val="ListParagraph"/>
                    <w:tabs>
                      <w:tab w:val="right" w:pos="7218"/>
                    </w:tabs>
                    <w:ind w:left="0"/>
                    <w:jc w:val="center"/>
                    <w:rPr>
                      <w:b/>
                      <w:i/>
                      <w:sz w:val="22"/>
                    </w:rPr>
                  </w:pPr>
                  <w:r w:rsidRPr="00F86A9F">
                    <w:rPr>
                      <w:b/>
                      <w:i/>
                      <w:sz w:val="22"/>
                    </w:rPr>
                    <w:t>Evaluation Criteria</w:t>
                  </w:r>
                </w:p>
              </w:tc>
              <w:tc>
                <w:tcPr>
                  <w:tcW w:w="992" w:type="dxa"/>
                  <w:vAlign w:val="center"/>
                </w:tcPr>
                <w:p w14:paraId="31BA5CD7" w14:textId="77777777" w:rsidR="00715641" w:rsidRPr="00F86A9F" w:rsidRDefault="00715641" w:rsidP="00715641">
                  <w:pPr>
                    <w:pStyle w:val="ListParagraph"/>
                    <w:tabs>
                      <w:tab w:val="right" w:pos="7218"/>
                    </w:tabs>
                    <w:ind w:left="0"/>
                    <w:jc w:val="center"/>
                    <w:rPr>
                      <w:b/>
                      <w:i/>
                      <w:sz w:val="22"/>
                    </w:rPr>
                  </w:pPr>
                  <w:r w:rsidRPr="00F86A9F">
                    <w:rPr>
                      <w:b/>
                      <w:i/>
                      <w:sz w:val="22"/>
                    </w:rPr>
                    <w:t>Max. Marks</w:t>
                  </w:r>
                </w:p>
              </w:tc>
            </w:tr>
            <w:tr w:rsidR="00715641" w:rsidRPr="00A545FA" w14:paraId="159EB278" w14:textId="77777777" w:rsidTr="00715641">
              <w:trPr>
                <w:trHeight w:val="415"/>
              </w:trPr>
              <w:tc>
                <w:tcPr>
                  <w:tcW w:w="3260" w:type="dxa"/>
                </w:tcPr>
                <w:p w14:paraId="6D7D3F4E" w14:textId="77777777" w:rsidR="00715641" w:rsidRPr="00F86A9F" w:rsidRDefault="00715641" w:rsidP="00715641">
                  <w:pPr>
                    <w:pStyle w:val="Default"/>
                    <w:jc w:val="both"/>
                    <w:rPr>
                      <w:rFonts w:ascii="Times New Roman" w:hAnsi="Times New Roman" w:cs="Times New Roman"/>
                      <w:i/>
                      <w:color w:val="auto"/>
                      <w:sz w:val="22"/>
                      <w:lang w:val="en-US" w:eastAsia="en-US"/>
                    </w:rPr>
                  </w:pPr>
                  <w:r w:rsidRPr="00F86A9F">
                    <w:rPr>
                      <w:rFonts w:ascii="Times New Roman" w:hAnsi="Times New Roman" w:cs="Times New Roman"/>
                      <w:i/>
                      <w:color w:val="auto"/>
                      <w:sz w:val="22"/>
                      <w:lang w:val="en-US" w:eastAsia="en-US"/>
                    </w:rPr>
                    <w:t>Preparation of Development Plan / Master Plan / City Development Plan for cities/towns with a population of in the last 7(seven) years</w:t>
                  </w:r>
                </w:p>
                <w:p w14:paraId="78F2738A" w14:textId="77777777" w:rsidR="00715641" w:rsidRPr="00F86A9F" w:rsidRDefault="00715641" w:rsidP="00715641">
                  <w:pPr>
                    <w:pStyle w:val="Default"/>
                    <w:jc w:val="both"/>
                    <w:rPr>
                      <w:rFonts w:ascii="Times New Roman" w:hAnsi="Times New Roman" w:cs="Times New Roman"/>
                      <w:i/>
                      <w:color w:val="auto"/>
                      <w:sz w:val="22"/>
                      <w:lang w:val="en-US" w:eastAsia="en-US"/>
                    </w:rPr>
                  </w:pPr>
                </w:p>
                <w:p w14:paraId="08477E08" w14:textId="77777777" w:rsidR="00715641" w:rsidRPr="00F86A9F" w:rsidRDefault="00715641" w:rsidP="00715641">
                  <w:pPr>
                    <w:pStyle w:val="Default"/>
                    <w:jc w:val="both"/>
                    <w:rPr>
                      <w:rFonts w:ascii="Times New Roman" w:hAnsi="Times New Roman" w:cs="Times New Roman"/>
                      <w:i/>
                      <w:color w:val="auto"/>
                      <w:sz w:val="22"/>
                      <w:lang w:val="en-US" w:eastAsia="en-US"/>
                    </w:rPr>
                  </w:pPr>
                  <w:r w:rsidRPr="00F86A9F">
                    <w:rPr>
                      <w:rFonts w:ascii="Times New Roman" w:hAnsi="Times New Roman" w:cs="Times New Roman"/>
                      <w:i/>
                      <w:color w:val="auto"/>
                      <w:sz w:val="22"/>
                      <w:lang w:val="en-US" w:eastAsia="en-US"/>
                    </w:rPr>
                    <w:t xml:space="preserve">Should have completed at least three (3) assignments of similar nature (city-wide, regional or national scale with inputs of the consultant exceeding Rs. 2 crores (US$260,000) in any of the following areas in the last (7) seven years: </w:t>
                  </w:r>
                </w:p>
                <w:p w14:paraId="39BAA6FD" w14:textId="77777777" w:rsidR="00715641" w:rsidRPr="00F86A9F" w:rsidRDefault="00715641" w:rsidP="0025008C">
                  <w:pPr>
                    <w:pStyle w:val="Default"/>
                    <w:numPr>
                      <w:ilvl w:val="0"/>
                      <w:numId w:val="53"/>
                    </w:numPr>
                    <w:ind w:left="30" w:hanging="431"/>
                    <w:jc w:val="both"/>
                    <w:rPr>
                      <w:rFonts w:ascii="Times New Roman" w:hAnsi="Times New Roman" w:cs="Times New Roman"/>
                      <w:i/>
                      <w:color w:val="auto"/>
                      <w:sz w:val="22"/>
                      <w:lang w:val="en-US" w:eastAsia="en-US"/>
                    </w:rPr>
                  </w:pPr>
                  <w:r w:rsidRPr="00F86A9F">
                    <w:rPr>
                      <w:rFonts w:ascii="Times New Roman" w:hAnsi="Times New Roman" w:cs="Times New Roman"/>
                      <w:i/>
                      <w:color w:val="auto"/>
                      <w:sz w:val="22"/>
                      <w:lang w:val="en-US" w:eastAsia="en-US"/>
                    </w:rPr>
                    <w:t xml:space="preserve">a. Preparation of Master Plan </w:t>
                  </w:r>
                </w:p>
                <w:p w14:paraId="0EB8F587" w14:textId="77777777" w:rsidR="005A606F" w:rsidRPr="00F86A9F" w:rsidRDefault="00715641" w:rsidP="0025008C">
                  <w:pPr>
                    <w:pStyle w:val="Default"/>
                    <w:numPr>
                      <w:ilvl w:val="0"/>
                      <w:numId w:val="53"/>
                    </w:numPr>
                    <w:ind w:left="30" w:hanging="431"/>
                    <w:jc w:val="both"/>
                    <w:rPr>
                      <w:rFonts w:ascii="Times New Roman" w:hAnsi="Times New Roman" w:cs="Times New Roman"/>
                      <w:i/>
                      <w:color w:val="auto"/>
                      <w:sz w:val="22"/>
                      <w:lang w:val="en-US" w:eastAsia="en-US"/>
                    </w:rPr>
                  </w:pPr>
                  <w:r w:rsidRPr="00F86A9F">
                    <w:rPr>
                      <w:rFonts w:ascii="Times New Roman" w:hAnsi="Times New Roman" w:cs="Times New Roman"/>
                      <w:i/>
                      <w:color w:val="auto"/>
                      <w:sz w:val="22"/>
                      <w:lang w:val="en-US" w:eastAsia="en-US"/>
                    </w:rPr>
                    <w:t xml:space="preserve">b. preparation of Development Plan. </w:t>
                  </w:r>
                </w:p>
                <w:p w14:paraId="48A50696" w14:textId="68B0077E" w:rsidR="00715641" w:rsidRPr="00F86A9F" w:rsidRDefault="00715641" w:rsidP="0025008C">
                  <w:pPr>
                    <w:pStyle w:val="Default"/>
                    <w:numPr>
                      <w:ilvl w:val="0"/>
                      <w:numId w:val="53"/>
                    </w:numPr>
                    <w:ind w:left="30" w:hanging="431"/>
                    <w:rPr>
                      <w:rFonts w:ascii="Times New Roman" w:hAnsi="Times New Roman" w:cs="Times New Roman"/>
                      <w:i/>
                      <w:color w:val="auto"/>
                      <w:sz w:val="22"/>
                      <w:lang w:val="en-US" w:eastAsia="en-US"/>
                    </w:rPr>
                  </w:pPr>
                  <w:r w:rsidRPr="00F86A9F">
                    <w:rPr>
                      <w:rFonts w:ascii="Times New Roman" w:hAnsi="Times New Roman" w:cs="Times New Roman"/>
                      <w:i/>
                      <w:color w:val="auto"/>
                      <w:sz w:val="22"/>
                      <w:lang w:val="en-US" w:eastAsia="en-US"/>
                    </w:rPr>
                    <w:t>c.</w:t>
                  </w:r>
                  <w:r w:rsidR="005A606F" w:rsidRPr="00F86A9F">
                    <w:rPr>
                      <w:rFonts w:ascii="Times New Roman" w:hAnsi="Times New Roman" w:cs="Times New Roman"/>
                      <w:i/>
                      <w:color w:val="auto"/>
                      <w:sz w:val="22"/>
                      <w:lang w:val="en-US" w:eastAsia="en-US"/>
                    </w:rPr>
                    <w:t xml:space="preserve"> </w:t>
                  </w:r>
                  <w:r w:rsidRPr="00F86A9F">
                    <w:rPr>
                      <w:rFonts w:ascii="Times New Roman" w:hAnsi="Times New Roman" w:cs="Times New Roman"/>
                      <w:i/>
                      <w:color w:val="auto"/>
                      <w:sz w:val="22"/>
                      <w:lang w:val="en-US" w:eastAsia="en-US"/>
                    </w:rPr>
                    <w:t>preparation of New Town Development Plan</w:t>
                  </w:r>
                </w:p>
              </w:tc>
              <w:tc>
                <w:tcPr>
                  <w:tcW w:w="2552" w:type="dxa"/>
                </w:tcPr>
                <w:p w14:paraId="7DFA77B0" w14:textId="77777777" w:rsidR="00715641" w:rsidRPr="00F86A9F" w:rsidRDefault="00715641" w:rsidP="00715641">
                  <w:pPr>
                    <w:pStyle w:val="Default"/>
                    <w:rPr>
                      <w:rFonts w:ascii="Times New Roman" w:hAnsi="Times New Roman"/>
                      <w:i/>
                      <w:spacing w:val="-2"/>
                      <w:sz w:val="22"/>
                    </w:rPr>
                  </w:pPr>
                  <w:r w:rsidRPr="00F86A9F">
                    <w:rPr>
                      <w:rFonts w:ascii="Times New Roman" w:hAnsi="Times New Roman"/>
                      <w:i/>
                      <w:spacing w:val="-2"/>
                      <w:sz w:val="22"/>
                    </w:rPr>
                    <w:t xml:space="preserve">At least three (3) assignments completed in last 7 years= 10 marks. </w:t>
                  </w:r>
                </w:p>
                <w:p w14:paraId="0CCE9AEB" w14:textId="77777777" w:rsidR="00715641" w:rsidRPr="00F86A9F" w:rsidRDefault="00715641" w:rsidP="00715641">
                  <w:pPr>
                    <w:pStyle w:val="ListParagraph"/>
                    <w:tabs>
                      <w:tab w:val="right" w:pos="7218"/>
                    </w:tabs>
                    <w:spacing w:before="120" w:after="120"/>
                    <w:ind w:left="0"/>
                    <w:rPr>
                      <w:rFonts w:cs="Tahoma"/>
                      <w:i/>
                      <w:color w:val="000000"/>
                      <w:spacing w:val="-2"/>
                      <w:sz w:val="22"/>
                      <w:lang w:val="en-IN" w:eastAsia="en-GB"/>
                    </w:rPr>
                  </w:pPr>
                  <w:r w:rsidRPr="00F86A9F">
                    <w:rPr>
                      <w:rFonts w:cs="Tahoma"/>
                      <w:i/>
                      <w:color w:val="000000"/>
                      <w:spacing w:val="-2"/>
                      <w:sz w:val="22"/>
                      <w:lang w:val="en-IN" w:eastAsia="en-GB"/>
                    </w:rPr>
                    <w:t>more than three (3) assignments = 5 marks each for additional National / International assignment subject to the maximum of 20 marks.</w:t>
                  </w:r>
                </w:p>
              </w:tc>
              <w:tc>
                <w:tcPr>
                  <w:tcW w:w="992" w:type="dxa"/>
                </w:tcPr>
                <w:p w14:paraId="6D19E623" w14:textId="77777777" w:rsidR="00715641" w:rsidRPr="00F86A9F" w:rsidRDefault="00715641" w:rsidP="00715641">
                  <w:pPr>
                    <w:pStyle w:val="ListParagraph"/>
                    <w:tabs>
                      <w:tab w:val="right" w:pos="7218"/>
                    </w:tabs>
                    <w:spacing w:before="120" w:after="120"/>
                    <w:ind w:left="0"/>
                    <w:jc w:val="center"/>
                    <w:rPr>
                      <w:i/>
                      <w:sz w:val="22"/>
                    </w:rPr>
                  </w:pPr>
                  <w:r w:rsidRPr="00F86A9F">
                    <w:rPr>
                      <w:i/>
                      <w:sz w:val="22"/>
                    </w:rPr>
                    <w:t>20 Marks</w:t>
                  </w:r>
                </w:p>
              </w:tc>
            </w:tr>
          </w:tbl>
          <w:p w14:paraId="7BCC1679" w14:textId="77777777" w:rsidR="00715641" w:rsidRPr="00715641" w:rsidRDefault="00715641" w:rsidP="0027492E">
            <w:pPr>
              <w:tabs>
                <w:tab w:val="right" w:pos="7218"/>
              </w:tabs>
              <w:spacing w:before="120" w:after="120"/>
              <w:ind w:left="466" w:hanging="466"/>
              <w:rPr>
                <w:i/>
                <w:lang w:val="en-IN"/>
              </w:rPr>
            </w:pPr>
          </w:p>
          <w:p w14:paraId="2E174F49" w14:textId="742C75D4" w:rsidR="00E10461" w:rsidRPr="005665DF" w:rsidRDefault="00E10461" w:rsidP="00E55965">
            <w:pPr>
              <w:tabs>
                <w:tab w:val="right" w:pos="7218"/>
              </w:tabs>
              <w:spacing w:before="120" w:after="120"/>
              <w:ind w:left="466" w:hanging="466"/>
              <w:rPr>
                <w:lang w:val="en-IN"/>
              </w:rPr>
            </w:pPr>
            <w:r w:rsidRPr="0042334A">
              <w:t>ii)</w:t>
            </w:r>
            <w:r w:rsidRPr="0042334A">
              <w:tab/>
            </w:r>
            <w:r w:rsidRPr="0042334A">
              <w:rPr>
                <w:b/>
              </w:rPr>
              <w:t>Adequacy and quality of the proposed methodology, and work plan in responding to the Terms of Reference (TORs):</w:t>
            </w:r>
            <w:r w:rsidR="00D40B58" w:rsidRPr="0042334A">
              <w:rPr>
                <w:b/>
              </w:rPr>
              <w:t xml:space="preserve">          </w:t>
            </w:r>
            <w:proofErr w:type="gramStart"/>
            <w:r w:rsidR="00D40B58" w:rsidRPr="0042334A">
              <w:rPr>
                <w:b/>
              </w:rPr>
              <w:t xml:space="preserve"> </w:t>
            </w:r>
            <w:r w:rsidRPr="0042334A">
              <w:t xml:space="preserve">  </w:t>
            </w:r>
            <w:r w:rsidRPr="0042334A">
              <w:rPr>
                <w:i/>
              </w:rPr>
              <w:t>[</w:t>
            </w:r>
            <w:proofErr w:type="gramEnd"/>
            <w:r w:rsidR="005A606F">
              <w:rPr>
                <w:i/>
              </w:rPr>
              <w:t>30</w:t>
            </w:r>
            <w:r w:rsidRPr="0042334A">
              <w:rPr>
                <w:i/>
              </w:rPr>
              <w:t>]</w:t>
            </w:r>
          </w:p>
          <w:p w14:paraId="4F496FB9" w14:textId="77777777" w:rsidR="00E10461" w:rsidRPr="0042334A" w:rsidRDefault="00E10461" w:rsidP="0027492E">
            <w:pPr>
              <w:tabs>
                <w:tab w:val="right" w:pos="7218"/>
              </w:tabs>
              <w:spacing w:before="120" w:after="120" w:line="80" w:lineRule="exact"/>
              <w:ind w:left="465"/>
            </w:pPr>
          </w:p>
          <w:p w14:paraId="00A06088" w14:textId="77777777" w:rsidR="005665DF" w:rsidRDefault="004E3E5D" w:rsidP="004E3E5D">
            <w:pPr>
              <w:tabs>
                <w:tab w:val="left" w:pos="737"/>
                <w:tab w:val="right" w:pos="7200"/>
              </w:tabs>
              <w:spacing w:before="120" w:after="120"/>
              <w:ind w:left="466"/>
              <w:rPr>
                <w:i/>
              </w:rPr>
            </w:pPr>
            <w:r w:rsidRPr="0042334A">
              <w:rPr>
                <w:i/>
              </w:rPr>
              <w:t>[</w:t>
            </w:r>
            <w:r w:rsidR="00E10461" w:rsidRPr="0042334A">
              <w:rPr>
                <w:i/>
                <w:u w:val="single"/>
              </w:rPr>
              <w:t>Notes to Consultant</w:t>
            </w:r>
            <w:r w:rsidR="00E10461" w:rsidRPr="0042334A">
              <w:rPr>
                <w:i/>
              </w:rPr>
              <w:t xml:space="preserve">: </w:t>
            </w:r>
            <w:proofErr w:type="gramStart"/>
            <w:r w:rsidR="00E10461" w:rsidRPr="0042334A">
              <w:rPr>
                <w:i/>
              </w:rPr>
              <w:t>the</w:t>
            </w:r>
            <w:proofErr w:type="gramEnd"/>
            <w:r w:rsidR="00E10461" w:rsidRPr="0042334A">
              <w:rPr>
                <w:i/>
              </w:rPr>
              <w:t xml:space="preserve"> Client will assess whether the proposed methodology is clear, responds to the TORs, work plan is realistic and </w:t>
            </w:r>
            <w:r w:rsidR="00E10461" w:rsidRPr="0042334A">
              <w:rPr>
                <w:i/>
              </w:rPr>
              <w:lastRenderedPageBreak/>
              <w:t>implementable; overall team composition is balanced and has an</w:t>
            </w:r>
            <w:r w:rsidR="00223839" w:rsidRPr="0042334A">
              <w:rPr>
                <w:i/>
              </w:rPr>
              <w:t xml:space="preserve"> </w:t>
            </w:r>
            <w:r w:rsidR="00E10461" w:rsidRPr="0042334A">
              <w:rPr>
                <w:i/>
              </w:rPr>
              <w:t>appropriate skills mix; and the work plan h</w:t>
            </w:r>
            <w:r w:rsidRPr="0042334A">
              <w:rPr>
                <w:i/>
              </w:rPr>
              <w:t>as right input of Experts]</w:t>
            </w:r>
          </w:p>
          <w:tbl>
            <w:tblPr>
              <w:tblW w:w="0" w:type="auto"/>
              <w:tblInd w:w="390" w:type="dxa"/>
              <w:tblLayout w:type="fixed"/>
              <w:tblLook w:val="04A0" w:firstRow="1" w:lastRow="0" w:firstColumn="1" w:lastColumn="0" w:noHBand="0" w:noVBand="1"/>
            </w:tblPr>
            <w:tblGrid>
              <w:gridCol w:w="1701"/>
              <w:gridCol w:w="3827"/>
              <w:gridCol w:w="1276"/>
            </w:tblGrid>
            <w:tr w:rsidR="005665DF" w:rsidRPr="00A545FA" w14:paraId="14E41D77" w14:textId="77777777" w:rsidTr="00A02AEC">
              <w:trPr>
                <w:trHeight w:val="407"/>
              </w:trPr>
              <w:tc>
                <w:tcPr>
                  <w:tcW w:w="1701" w:type="dxa"/>
                  <w:vAlign w:val="center"/>
                </w:tcPr>
                <w:p w14:paraId="23A3DF31" w14:textId="77777777" w:rsidR="005665DF" w:rsidRPr="007A46BB" w:rsidRDefault="005665DF" w:rsidP="005665DF">
                  <w:pPr>
                    <w:pStyle w:val="ListParagraph"/>
                    <w:tabs>
                      <w:tab w:val="right" w:pos="7218"/>
                    </w:tabs>
                    <w:ind w:left="0"/>
                    <w:jc w:val="center"/>
                    <w:rPr>
                      <w:b/>
                      <w:i/>
                      <w:sz w:val="22"/>
                    </w:rPr>
                  </w:pPr>
                  <w:r w:rsidRPr="007A46BB">
                    <w:rPr>
                      <w:b/>
                      <w:i/>
                      <w:sz w:val="22"/>
                    </w:rPr>
                    <w:t>Parameter</w:t>
                  </w:r>
                </w:p>
              </w:tc>
              <w:tc>
                <w:tcPr>
                  <w:tcW w:w="3827" w:type="dxa"/>
                  <w:vAlign w:val="center"/>
                </w:tcPr>
                <w:p w14:paraId="60B62936" w14:textId="77777777" w:rsidR="005665DF" w:rsidRPr="007A46BB" w:rsidRDefault="005665DF" w:rsidP="005665DF">
                  <w:pPr>
                    <w:pStyle w:val="ListParagraph"/>
                    <w:tabs>
                      <w:tab w:val="right" w:pos="7218"/>
                    </w:tabs>
                    <w:ind w:left="0"/>
                    <w:jc w:val="center"/>
                    <w:rPr>
                      <w:b/>
                      <w:i/>
                      <w:sz w:val="22"/>
                    </w:rPr>
                  </w:pPr>
                  <w:r w:rsidRPr="007A46BB">
                    <w:rPr>
                      <w:b/>
                      <w:i/>
                      <w:sz w:val="22"/>
                    </w:rPr>
                    <w:t>Evaluation Criteria</w:t>
                  </w:r>
                </w:p>
              </w:tc>
              <w:tc>
                <w:tcPr>
                  <w:tcW w:w="1276" w:type="dxa"/>
                  <w:vAlign w:val="center"/>
                </w:tcPr>
                <w:p w14:paraId="4757F879" w14:textId="77777777" w:rsidR="005665DF" w:rsidRPr="007A46BB" w:rsidRDefault="005665DF" w:rsidP="005665DF">
                  <w:pPr>
                    <w:pStyle w:val="ListParagraph"/>
                    <w:tabs>
                      <w:tab w:val="right" w:pos="7218"/>
                    </w:tabs>
                    <w:ind w:left="0"/>
                    <w:jc w:val="center"/>
                    <w:rPr>
                      <w:b/>
                      <w:i/>
                      <w:sz w:val="22"/>
                    </w:rPr>
                  </w:pPr>
                  <w:r w:rsidRPr="007A46BB">
                    <w:rPr>
                      <w:b/>
                      <w:i/>
                      <w:sz w:val="22"/>
                    </w:rPr>
                    <w:t>Max. Marks</w:t>
                  </w:r>
                </w:p>
              </w:tc>
            </w:tr>
            <w:tr w:rsidR="005665DF" w:rsidRPr="00A545FA" w14:paraId="26EB084F" w14:textId="77777777" w:rsidTr="00A02AEC">
              <w:trPr>
                <w:trHeight w:val="415"/>
              </w:trPr>
              <w:tc>
                <w:tcPr>
                  <w:tcW w:w="1701" w:type="dxa"/>
                </w:tcPr>
                <w:p w14:paraId="0E4B1A1A" w14:textId="77777777" w:rsidR="005665DF" w:rsidRPr="00B43B79" w:rsidRDefault="005665DF" w:rsidP="0025008C">
                  <w:pPr>
                    <w:pStyle w:val="Default"/>
                    <w:numPr>
                      <w:ilvl w:val="0"/>
                      <w:numId w:val="53"/>
                    </w:numPr>
                    <w:ind w:left="30" w:hanging="431"/>
                    <w:jc w:val="both"/>
                    <w:rPr>
                      <w:rFonts w:ascii="Times New Roman" w:hAnsi="Times New Roman" w:cs="Times New Roman"/>
                      <w:i/>
                      <w:color w:val="auto"/>
                      <w:sz w:val="22"/>
                      <w:lang w:val="en-US" w:eastAsia="en-US"/>
                    </w:rPr>
                  </w:pPr>
                  <w:r w:rsidRPr="00B43B79">
                    <w:rPr>
                      <w:rFonts w:ascii="Times New Roman" w:hAnsi="Times New Roman" w:cs="Times New Roman"/>
                      <w:i/>
                      <w:color w:val="auto"/>
                      <w:sz w:val="22"/>
                      <w:lang w:val="en-US" w:eastAsia="en-US"/>
                    </w:rPr>
                    <w:t>Proposed conceptual approach, methodology work plan and staffing schedule</w:t>
                  </w:r>
                </w:p>
              </w:tc>
              <w:tc>
                <w:tcPr>
                  <w:tcW w:w="3827" w:type="dxa"/>
                </w:tcPr>
                <w:p w14:paraId="72350FF0" w14:textId="77777777" w:rsidR="005665DF" w:rsidRPr="00B43B79" w:rsidRDefault="005665DF" w:rsidP="0025008C">
                  <w:pPr>
                    <w:pStyle w:val="Default"/>
                    <w:numPr>
                      <w:ilvl w:val="0"/>
                      <w:numId w:val="53"/>
                    </w:numPr>
                    <w:ind w:left="30" w:hanging="431"/>
                    <w:jc w:val="both"/>
                    <w:rPr>
                      <w:rFonts w:ascii="Times New Roman" w:hAnsi="Times New Roman" w:cs="Times New Roman"/>
                      <w:i/>
                      <w:color w:val="auto"/>
                      <w:sz w:val="22"/>
                      <w:lang w:val="en-US" w:eastAsia="en-US"/>
                    </w:rPr>
                  </w:pPr>
                  <w:r w:rsidRPr="00B43B79">
                    <w:rPr>
                      <w:rFonts w:ascii="Times New Roman" w:hAnsi="Times New Roman" w:cs="Times New Roman"/>
                      <w:i/>
                      <w:color w:val="auto"/>
                      <w:sz w:val="22"/>
                      <w:lang w:val="en-US" w:eastAsia="en-US"/>
                    </w:rPr>
                    <w:t>1. Demonstration of understanding of the Consultancy</w:t>
                  </w:r>
                </w:p>
                <w:p w14:paraId="78B168BD" w14:textId="77777777" w:rsidR="005665DF" w:rsidRPr="00B43B79" w:rsidRDefault="005665DF" w:rsidP="0025008C">
                  <w:pPr>
                    <w:pStyle w:val="Default"/>
                    <w:numPr>
                      <w:ilvl w:val="0"/>
                      <w:numId w:val="53"/>
                    </w:numPr>
                    <w:ind w:left="30" w:hanging="431"/>
                    <w:jc w:val="both"/>
                    <w:rPr>
                      <w:rFonts w:ascii="Times New Roman" w:hAnsi="Times New Roman" w:cs="Times New Roman"/>
                      <w:i/>
                      <w:color w:val="auto"/>
                      <w:sz w:val="22"/>
                      <w:lang w:val="en-US" w:eastAsia="en-US"/>
                    </w:rPr>
                  </w:pPr>
                  <w:r w:rsidRPr="00B43B79">
                    <w:rPr>
                      <w:rFonts w:ascii="Times New Roman" w:hAnsi="Times New Roman" w:cs="Times New Roman"/>
                      <w:i/>
                      <w:color w:val="auto"/>
                      <w:sz w:val="22"/>
                      <w:lang w:val="en-US" w:eastAsia="en-US"/>
                    </w:rPr>
                    <w:t>2. Approach and Methodology for meeting the requirements outlined in the Terms of Reference including value additions suggested</w:t>
                  </w:r>
                </w:p>
                <w:p w14:paraId="490C12EB" w14:textId="77777777" w:rsidR="005665DF" w:rsidRPr="00F43AAD" w:rsidRDefault="005665DF" w:rsidP="0025008C">
                  <w:pPr>
                    <w:pStyle w:val="Default"/>
                    <w:numPr>
                      <w:ilvl w:val="0"/>
                      <w:numId w:val="53"/>
                    </w:numPr>
                    <w:ind w:left="30" w:hanging="431"/>
                    <w:jc w:val="both"/>
                    <w:rPr>
                      <w:rFonts w:ascii="Times New Roman" w:hAnsi="Times New Roman"/>
                      <w:i/>
                      <w:color w:val="FF0000"/>
                      <w:sz w:val="22"/>
                      <w:lang w:val="en-US"/>
                    </w:rPr>
                  </w:pPr>
                  <w:r w:rsidRPr="00B43B79">
                    <w:rPr>
                      <w:rFonts w:ascii="Times New Roman" w:hAnsi="Times New Roman" w:cs="Times New Roman"/>
                      <w:i/>
                      <w:color w:val="auto"/>
                      <w:sz w:val="22"/>
                      <w:lang w:val="en-US" w:eastAsia="en-US"/>
                    </w:rPr>
                    <w:t xml:space="preserve">3. Methodology, workplan, time allocation (including field-based time vs. home-based time for core staff), and risk management for meeting the requirements of the </w:t>
                  </w:r>
                  <w:proofErr w:type="spellStart"/>
                  <w:r w:rsidRPr="00B43B79">
                    <w:rPr>
                      <w:rFonts w:ascii="Times New Roman" w:hAnsi="Times New Roman" w:cs="Times New Roman"/>
                      <w:i/>
                      <w:color w:val="auto"/>
                      <w:sz w:val="22"/>
                      <w:lang w:val="en-US" w:eastAsia="en-US"/>
                    </w:rPr>
                    <w:t>ToR</w:t>
                  </w:r>
                  <w:proofErr w:type="spellEnd"/>
                  <w:r w:rsidRPr="00B43B79">
                    <w:rPr>
                      <w:rFonts w:ascii="Times New Roman" w:hAnsi="Times New Roman" w:cs="Times New Roman"/>
                      <w:i/>
                      <w:color w:val="auto"/>
                      <w:sz w:val="22"/>
                      <w:lang w:val="en-US" w:eastAsia="en-US"/>
                    </w:rPr>
                    <w:t>.</w:t>
                  </w:r>
                </w:p>
              </w:tc>
              <w:tc>
                <w:tcPr>
                  <w:tcW w:w="1276" w:type="dxa"/>
                </w:tcPr>
                <w:p w14:paraId="6F3EAFBD" w14:textId="77777777" w:rsidR="005665DF" w:rsidRPr="00B43B79" w:rsidRDefault="005665DF" w:rsidP="005665DF">
                  <w:pPr>
                    <w:pStyle w:val="ListParagraph"/>
                    <w:tabs>
                      <w:tab w:val="right" w:pos="7218"/>
                    </w:tabs>
                    <w:spacing w:before="120" w:after="120"/>
                    <w:ind w:left="0"/>
                    <w:jc w:val="center"/>
                    <w:rPr>
                      <w:i/>
                      <w:sz w:val="22"/>
                    </w:rPr>
                  </w:pPr>
                  <w:r w:rsidRPr="00B43B79">
                    <w:rPr>
                      <w:i/>
                      <w:sz w:val="22"/>
                    </w:rPr>
                    <w:t>10 marks</w:t>
                  </w:r>
                </w:p>
                <w:p w14:paraId="52E8D4DA" w14:textId="77777777" w:rsidR="005665DF" w:rsidRPr="00B43B79" w:rsidRDefault="005665DF" w:rsidP="005665DF">
                  <w:pPr>
                    <w:pStyle w:val="ListParagraph"/>
                    <w:tabs>
                      <w:tab w:val="right" w:pos="7218"/>
                    </w:tabs>
                    <w:spacing w:before="120" w:after="120"/>
                    <w:ind w:left="0"/>
                    <w:jc w:val="center"/>
                    <w:rPr>
                      <w:i/>
                      <w:sz w:val="22"/>
                    </w:rPr>
                  </w:pPr>
                </w:p>
                <w:p w14:paraId="493A9E50" w14:textId="77777777" w:rsidR="005665DF" w:rsidRPr="00B43B79" w:rsidRDefault="005665DF" w:rsidP="005665DF">
                  <w:pPr>
                    <w:pStyle w:val="ListParagraph"/>
                    <w:tabs>
                      <w:tab w:val="right" w:pos="7218"/>
                    </w:tabs>
                    <w:spacing w:before="120" w:after="120"/>
                    <w:ind w:left="0"/>
                    <w:jc w:val="center"/>
                    <w:rPr>
                      <w:i/>
                      <w:sz w:val="22"/>
                    </w:rPr>
                  </w:pPr>
                </w:p>
                <w:p w14:paraId="68D84B36" w14:textId="77777777" w:rsidR="005665DF" w:rsidRPr="00B43B79" w:rsidRDefault="005665DF" w:rsidP="005665DF">
                  <w:pPr>
                    <w:pStyle w:val="ListParagraph"/>
                    <w:tabs>
                      <w:tab w:val="right" w:pos="7218"/>
                    </w:tabs>
                    <w:spacing w:before="120" w:after="120"/>
                    <w:ind w:left="0"/>
                    <w:jc w:val="center"/>
                    <w:rPr>
                      <w:i/>
                      <w:sz w:val="22"/>
                    </w:rPr>
                  </w:pPr>
                  <w:r w:rsidRPr="00B43B79">
                    <w:rPr>
                      <w:i/>
                      <w:sz w:val="22"/>
                    </w:rPr>
                    <w:t>10 marks</w:t>
                  </w:r>
                </w:p>
                <w:p w14:paraId="4CCA42E3" w14:textId="77777777" w:rsidR="005665DF" w:rsidRPr="00B43B79" w:rsidRDefault="005665DF" w:rsidP="005665DF">
                  <w:pPr>
                    <w:pStyle w:val="ListParagraph"/>
                    <w:tabs>
                      <w:tab w:val="right" w:pos="7218"/>
                    </w:tabs>
                    <w:spacing w:before="120" w:after="120"/>
                    <w:ind w:left="0"/>
                    <w:jc w:val="center"/>
                    <w:rPr>
                      <w:i/>
                      <w:sz w:val="22"/>
                    </w:rPr>
                  </w:pPr>
                </w:p>
                <w:p w14:paraId="0674EA5E" w14:textId="77777777" w:rsidR="005665DF" w:rsidRPr="00B43B79" w:rsidRDefault="005665DF" w:rsidP="005665DF">
                  <w:pPr>
                    <w:pStyle w:val="ListParagraph"/>
                    <w:tabs>
                      <w:tab w:val="right" w:pos="7218"/>
                    </w:tabs>
                    <w:spacing w:before="120" w:after="120"/>
                    <w:ind w:left="0"/>
                    <w:jc w:val="center"/>
                    <w:rPr>
                      <w:i/>
                      <w:sz w:val="22"/>
                    </w:rPr>
                  </w:pPr>
                </w:p>
                <w:p w14:paraId="4E4FBAD7" w14:textId="77777777" w:rsidR="005665DF" w:rsidRPr="00B43B79" w:rsidRDefault="005665DF" w:rsidP="005665DF">
                  <w:pPr>
                    <w:pStyle w:val="ListParagraph"/>
                    <w:tabs>
                      <w:tab w:val="right" w:pos="7218"/>
                    </w:tabs>
                    <w:spacing w:before="120" w:after="120"/>
                    <w:ind w:left="0"/>
                    <w:jc w:val="center"/>
                    <w:rPr>
                      <w:i/>
                      <w:sz w:val="22"/>
                    </w:rPr>
                  </w:pPr>
                </w:p>
                <w:p w14:paraId="63BFA7C4" w14:textId="77777777" w:rsidR="005665DF" w:rsidRPr="00B43B79" w:rsidRDefault="005665DF" w:rsidP="005665DF">
                  <w:pPr>
                    <w:pStyle w:val="ListParagraph"/>
                    <w:tabs>
                      <w:tab w:val="right" w:pos="7218"/>
                    </w:tabs>
                    <w:spacing w:before="120" w:after="120"/>
                    <w:ind w:left="0"/>
                    <w:jc w:val="center"/>
                    <w:rPr>
                      <w:i/>
                      <w:sz w:val="22"/>
                    </w:rPr>
                  </w:pPr>
                </w:p>
                <w:p w14:paraId="4A93E5FD" w14:textId="77777777" w:rsidR="005665DF" w:rsidRPr="00F43AAD" w:rsidRDefault="005665DF" w:rsidP="005665DF">
                  <w:pPr>
                    <w:pStyle w:val="ListParagraph"/>
                    <w:tabs>
                      <w:tab w:val="right" w:pos="7218"/>
                    </w:tabs>
                    <w:spacing w:before="120" w:after="120"/>
                    <w:ind w:left="0"/>
                    <w:jc w:val="center"/>
                    <w:rPr>
                      <w:i/>
                      <w:color w:val="FF0000"/>
                      <w:sz w:val="22"/>
                    </w:rPr>
                  </w:pPr>
                  <w:r w:rsidRPr="00B43B79">
                    <w:rPr>
                      <w:i/>
                      <w:sz w:val="22"/>
                    </w:rPr>
                    <w:t>10 marks</w:t>
                  </w:r>
                  <w:r w:rsidRPr="00F43AAD">
                    <w:rPr>
                      <w:i/>
                      <w:color w:val="FF0000"/>
                      <w:sz w:val="22"/>
                    </w:rPr>
                    <w:t xml:space="preserve"> </w:t>
                  </w:r>
                </w:p>
              </w:tc>
            </w:tr>
          </w:tbl>
          <w:p w14:paraId="45A99E02" w14:textId="77777777" w:rsidR="00E10461" w:rsidRPr="0042334A" w:rsidRDefault="00E10461" w:rsidP="0027492E">
            <w:pPr>
              <w:tabs>
                <w:tab w:val="left" w:pos="720"/>
                <w:tab w:val="left" w:pos="993"/>
                <w:tab w:val="left" w:pos="6480"/>
              </w:tabs>
              <w:spacing w:before="120" w:after="120" w:line="120" w:lineRule="exact"/>
              <w:ind w:left="-74"/>
            </w:pPr>
          </w:p>
          <w:p w14:paraId="171F897F" w14:textId="04BA7AA3" w:rsidR="00E10461" w:rsidRPr="0042334A" w:rsidRDefault="00E10461" w:rsidP="0027492E">
            <w:pPr>
              <w:tabs>
                <w:tab w:val="right" w:pos="7218"/>
              </w:tabs>
              <w:spacing w:before="120" w:after="120"/>
              <w:ind w:left="466" w:hanging="466"/>
              <w:rPr>
                <w:b/>
              </w:rPr>
            </w:pPr>
            <w:r w:rsidRPr="0042334A">
              <w:t>(iii)</w:t>
            </w:r>
            <w:r w:rsidRPr="0042334A">
              <w:tab/>
            </w:r>
            <w:r w:rsidRPr="0042334A">
              <w:rPr>
                <w:b/>
              </w:rPr>
              <w:t>Key Experts’ qualifications and competence for the Assignment:</w:t>
            </w:r>
          </w:p>
          <w:p w14:paraId="2FEA8DA7" w14:textId="7C6AD071" w:rsidR="00E10461" w:rsidRPr="0042334A" w:rsidRDefault="00E10461" w:rsidP="004E3E5D">
            <w:pPr>
              <w:tabs>
                <w:tab w:val="right" w:pos="7218"/>
              </w:tabs>
              <w:spacing w:before="120" w:after="120"/>
              <w:ind w:left="16" w:hanging="16"/>
              <w:rPr>
                <w:i/>
              </w:rPr>
            </w:pPr>
            <w:r w:rsidRPr="0042334A">
              <w:rPr>
                <w:i/>
              </w:rPr>
              <w:t>{</w:t>
            </w:r>
            <w:r w:rsidRPr="0042334A">
              <w:rPr>
                <w:i/>
                <w:u w:val="single"/>
              </w:rPr>
              <w:t>Notes to Consultant</w:t>
            </w:r>
            <w:r w:rsidRPr="0042334A">
              <w:rPr>
                <w:i/>
              </w:rPr>
              <w:t>: each position number corresponds to the same for the Key Experts in Form TECH-6 to be prepared by the Consultant}</w:t>
            </w:r>
          </w:p>
          <w:p w14:paraId="3C9AE2A8" w14:textId="49CFAA49" w:rsidR="005665DF" w:rsidRPr="00B43B79" w:rsidRDefault="005665DF" w:rsidP="0025008C">
            <w:pPr>
              <w:pStyle w:val="ListParagraph"/>
              <w:numPr>
                <w:ilvl w:val="0"/>
                <w:numId w:val="54"/>
              </w:numPr>
              <w:tabs>
                <w:tab w:val="left" w:pos="826"/>
                <w:tab w:val="right" w:pos="7201"/>
              </w:tabs>
              <w:rPr>
                <w:rFonts w:asciiTheme="majorBidi" w:hAnsiTheme="majorBidi"/>
              </w:rPr>
            </w:pPr>
            <w:r w:rsidRPr="00F43AAD">
              <w:rPr>
                <w:i/>
              </w:rPr>
              <w:t xml:space="preserve">Position K-1: </w:t>
            </w:r>
            <w:r w:rsidRPr="00F43AAD">
              <w:t xml:space="preserve">Team Leader </w:t>
            </w:r>
            <w:r w:rsidRPr="00F43AAD">
              <w:rPr>
                <w:i/>
              </w:rPr>
              <w:t>……</w:t>
            </w:r>
            <w:r>
              <w:rPr>
                <w:i/>
              </w:rPr>
              <w:t>………………………….</w:t>
            </w:r>
            <w:r w:rsidRPr="00F43AAD">
              <w:rPr>
                <w:i/>
              </w:rPr>
              <w:t>[</w:t>
            </w:r>
            <w:r>
              <w:rPr>
                <w:i/>
              </w:rPr>
              <w:t>7</w:t>
            </w:r>
            <w:r w:rsidRPr="00F43AAD">
              <w:rPr>
                <w:i/>
              </w:rPr>
              <w:t>]</w:t>
            </w:r>
          </w:p>
          <w:p w14:paraId="3A5714A0" w14:textId="77777777" w:rsidR="00F86A9F" w:rsidRPr="00F86A9F" w:rsidRDefault="005665DF" w:rsidP="0025008C">
            <w:pPr>
              <w:pStyle w:val="ListParagraph"/>
              <w:numPr>
                <w:ilvl w:val="0"/>
                <w:numId w:val="54"/>
              </w:numPr>
              <w:tabs>
                <w:tab w:val="left" w:pos="826"/>
                <w:tab w:val="right" w:pos="7201"/>
              </w:tabs>
              <w:rPr>
                <w:rFonts w:asciiTheme="majorBidi" w:hAnsiTheme="majorBidi"/>
              </w:rPr>
            </w:pPr>
            <w:r w:rsidRPr="00B43B79">
              <w:rPr>
                <w:i/>
              </w:rPr>
              <w:t xml:space="preserve">Position K-2: </w:t>
            </w:r>
            <w:r w:rsidR="00F86A9F" w:rsidRPr="00F86A9F">
              <w:t>Deputy Team Leader-cum-</w:t>
            </w:r>
          </w:p>
          <w:p w14:paraId="1CF61256" w14:textId="4430C12A" w:rsidR="005665DF" w:rsidRPr="00B43B79" w:rsidRDefault="00F86A9F" w:rsidP="00F86A9F">
            <w:pPr>
              <w:pStyle w:val="ListParagraph"/>
              <w:tabs>
                <w:tab w:val="left" w:pos="826"/>
                <w:tab w:val="right" w:pos="7201"/>
              </w:tabs>
              <w:ind w:left="826"/>
              <w:rPr>
                <w:rFonts w:asciiTheme="majorBidi" w:hAnsiTheme="majorBidi"/>
              </w:rPr>
            </w:pPr>
            <w:r>
              <w:rPr>
                <w:i/>
              </w:rPr>
              <w:t xml:space="preserve">                       </w:t>
            </w:r>
            <w:r w:rsidRPr="00F86A9F">
              <w:t>Land/Housing Expert</w:t>
            </w:r>
            <w:r w:rsidR="005665DF" w:rsidRPr="00D068AC">
              <w:t>....……………</w:t>
            </w:r>
            <w:r w:rsidR="005665DF">
              <w:t>…</w:t>
            </w:r>
            <w:proofErr w:type="gramStart"/>
            <w:r w:rsidR="005665DF">
              <w:t>...</w:t>
            </w:r>
            <w:r w:rsidR="005665DF" w:rsidRPr="00B43B79">
              <w:rPr>
                <w:i/>
              </w:rPr>
              <w:t>[</w:t>
            </w:r>
            <w:proofErr w:type="gramEnd"/>
            <w:r w:rsidR="005665DF">
              <w:rPr>
                <w:i/>
                <w:iCs/>
              </w:rPr>
              <w:t>5</w:t>
            </w:r>
            <w:r w:rsidR="005665DF" w:rsidRPr="00B43B79">
              <w:rPr>
                <w:i/>
              </w:rPr>
              <w:t>]</w:t>
            </w:r>
          </w:p>
          <w:p w14:paraId="65174F1B" w14:textId="77777777" w:rsidR="00F86A9F" w:rsidRPr="00F86A9F" w:rsidRDefault="005665DF" w:rsidP="0025008C">
            <w:pPr>
              <w:pStyle w:val="ListParagraph"/>
              <w:numPr>
                <w:ilvl w:val="0"/>
                <w:numId w:val="54"/>
              </w:numPr>
              <w:rPr>
                <w:i/>
              </w:rPr>
            </w:pPr>
            <w:r w:rsidRPr="00D068AC">
              <w:rPr>
                <w:i/>
              </w:rPr>
              <w:t>Position K-</w:t>
            </w:r>
            <w:r>
              <w:rPr>
                <w:i/>
              </w:rPr>
              <w:t>3</w:t>
            </w:r>
            <w:r w:rsidRPr="00D068AC">
              <w:rPr>
                <w:i/>
              </w:rPr>
              <w:t>:</w:t>
            </w:r>
            <w:r w:rsidRPr="00D068AC">
              <w:t xml:space="preserve"> </w:t>
            </w:r>
            <w:r w:rsidR="00F86A9F" w:rsidRPr="00F86A9F">
              <w:rPr>
                <w:iCs/>
              </w:rPr>
              <w:t xml:space="preserve">Urban Planner and </w:t>
            </w:r>
          </w:p>
          <w:p w14:paraId="272A35C6" w14:textId="559CDE78" w:rsidR="005665DF" w:rsidRPr="00D068AC" w:rsidRDefault="00F86A9F" w:rsidP="00F86A9F">
            <w:pPr>
              <w:pStyle w:val="ListParagraph"/>
              <w:ind w:left="826"/>
              <w:rPr>
                <w:i/>
              </w:rPr>
            </w:pPr>
            <w:r>
              <w:rPr>
                <w:i/>
              </w:rPr>
              <w:t xml:space="preserve">                     </w:t>
            </w:r>
            <w:r w:rsidRPr="00F86A9F">
              <w:rPr>
                <w:iCs/>
              </w:rPr>
              <w:t xml:space="preserve">Project Coordinator </w:t>
            </w:r>
            <w:r w:rsidR="005665DF" w:rsidRPr="00D068AC">
              <w:rPr>
                <w:rFonts w:asciiTheme="majorBidi" w:hAnsiTheme="majorBidi" w:cstheme="majorBidi"/>
              </w:rPr>
              <w:t>…...………………</w:t>
            </w:r>
            <w:r w:rsidR="005665DF">
              <w:rPr>
                <w:rFonts w:asciiTheme="majorBidi" w:hAnsiTheme="majorBidi" w:cstheme="majorBidi"/>
              </w:rPr>
              <w:t>....</w:t>
            </w:r>
            <w:r w:rsidR="005665DF" w:rsidRPr="00D068AC">
              <w:rPr>
                <w:i/>
              </w:rPr>
              <w:t>[</w:t>
            </w:r>
            <w:r w:rsidR="007A46BB">
              <w:rPr>
                <w:i/>
              </w:rPr>
              <w:t>3</w:t>
            </w:r>
            <w:r w:rsidR="005665DF" w:rsidRPr="00D068AC">
              <w:rPr>
                <w:i/>
              </w:rPr>
              <w:t>]</w:t>
            </w:r>
          </w:p>
          <w:p w14:paraId="195DC02D" w14:textId="77ED3F0F" w:rsidR="005665DF" w:rsidRPr="00D068AC" w:rsidRDefault="005665DF" w:rsidP="0025008C">
            <w:pPr>
              <w:pStyle w:val="ListParagraph"/>
              <w:numPr>
                <w:ilvl w:val="0"/>
                <w:numId w:val="54"/>
              </w:numPr>
              <w:rPr>
                <w:rFonts w:asciiTheme="majorBidi" w:hAnsiTheme="majorBidi" w:cstheme="majorBidi"/>
              </w:rPr>
            </w:pPr>
            <w:r w:rsidRPr="00D068AC">
              <w:rPr>
                <w:i/>
              </w:rPr>
              <w:t>Position K-</w:t>
            </w:r>
            <w:r>
              <w:rPr>
                <w:i/>
              </w:rPr>
              <w:t>4</w:t>
            </w:r>
            <w:r w:rsidRPr="00D068AC">
              <w:rPr>
                <w:i/>
              </w:rPr>
              <w:t>:</w:t>
            </w:r>
            <w:r w:rsidRPr="00D068AC">
              <w:t xml:space="preserve"> </w:t>
            </w:r>
            <w:r w:rsidR="00F86A9F" w:rsidRPr="00F86A9F">
              <w:rPr>
                <w:iCs/>
              </w:rPr>
              <w:t>Transportation Planner</w:t>
            </w:r>
            <w:r w:rsidR="00F86A9F">
              <w:rPr>
                <w:iCs/>
              </w:rPr>
              <w:t xml:space="preserve"> </w:t>
            </w:r>
            <w:r w:rsidRPr="00D068AC">
              <w:rPr>
                <w:rFonts w:asciiTheme="majorBidi" w:hAnsiTheme="majorBidi"/>
              </w:rPr>
              <w:t>………………</w:t>
            </w:r>
            <w:proofErr w:type="gramStart"/>
            <w:r>
              <w:rPr>
                <w:rFonts w:asciiTheme="majorBidi" w:hAnsiTheme="majorBidi"/>
              </w:rPr>
              <w:t>...</w:t>
            </w:r>
            <w:r w:rsidRPr="00D068AC">
              <w:rPr>
                <w:i/>
              </w:rPr>
              <w:t>[</w:t>
            </w:r>
            <w:proofErr w:type="gramEnd"/>
            <w:r>
              <w:rPr>
                <w:i/>
                <w:iCs/>
              </w:rPr>
              <w:t>5</w:t>
            </w:r>
            <w:r w:rsidRPr="00D068AC">
              <w:rPr>
                <w:i/>
              </w:rPr>
              <w:t>]</w:t>
            </w:r>
          </w:p>
          <w:p w14:paraId="3CA2509F" w14:textId="537ED020" w:rsidR="005665DF" w:rsidRPr="00D068AC" w:rsidRDefault="005665DF" w:rsidP="0025008C">
            <w:pPr>
              <w:pStyle w:val="ListParagraph"/>
              <w:numPr>
                <w:ilvl w:val="0"/>
                <w:numId w:val="54"/>
              </w:numPr>
              <w:rPr>
                <w:i/>
              </w:rPr>
            </w:pPr>
            <w:r w:rsidRPr="00D068AC">
              <w:rPr>
                <w:i/>
              </w:rPr>
              <w:t>Position K-</w:t>
            </w:r>
            <w:r>
              <w:rPr>
                <w:i/>
              </w:rPr>
              <w:t>5</w:t>
            </w:r>
            <w:r w:rsidRPr="00D068AC">
              <w:rPr>
                <w:i/>
              </w:rPr>
              <w:t>:</w:t>
            </w:r>
            <w:r w:rsidRPr="00D068AC">
              <w:rPr>
                <w:rFonts w:asciiTheme="majorBidi" w:hAnsiTheme="majorBidi"/>
              </w:rPr>
              <w:t xml:space="preserve"> </w:t>
            </w:r>
            <w:r w:rsidRPr="00B43B79">
              <w:rPr>
                <w:iCs/>
              </w:rPr>
              <w:t>Urban Designer</w:t>
            </w:r>
            <w:r w:rsidRPr="00D068AC">
              <w:rPr>
                <w:rFonts w:asciiTheme="majorBidi" w:hAnsiTheme="majorBidi"/>
              </w:rPr>
              <w:t xml:space="preserve"> ……………</w:t>
            </w:r>
            <w:proofErr w:type="gramStart"/>
            <w:r w:rsidRPr="00D068AC">
              <w:rPr>
                <w:rFonts w:asciiTheme="majorBidi" w:hAnsiTheme="majorBidi"/>
              </w:rPr>
              <w:t>…..</w:t>
            </w:r>
            <w:proofErr w:type="gramEnd"/>
            <w:r w:rsidRPr="00D068AC">
              <w:rPr>
                <w:rFonts w:asciiTheme="majorBidi" w:hAnsiTheme="majorBidi"/>
              </w:rPr>
              <w:t>…...</w:t>
            </w:r>
            <w:r>
              <w:rPr>
                <w:rFonts w:asciiTheme="majorBidi" w:hAnsiTheme="majorBidi"/>
              </w:rPr>
              <w:t>......</w:t>
            </w:r>
            <w:r w:rsidRPr="00D068AC">
              <w:rPr>
                <w:i/>
              </w:rPr>
              <w:t>[</w:t>
            </w:r>
            <w:r>
              <w:rPr>
                <w:i/>
              </w:rPr>
              <w:t>5</w:t>
            </w:r>
            <w:r w:rsidRPr="00D068AC">
              <w:rPr>
                <w:i/>
              </w:rPr>
              <w:t>]</w:t>
            </w:r>
          </w:p>
          <w:p w14:paraId="39FBA82C" w14:textId="5126E1C3" w:rsidR="005665DF" w:rsidRPr="00D068AC" w:rsidRDefault="005665DF" w:rsidP="0025008C">
            <w:pPr>
              <w:pStyle w:val="ListParagraph"/>
              <w:numPr>
                <w:ilvl w:val="0"/>
                <w:numId w:val="54"/>
              </w:numPr>
              <w:ind w:left="820" w:right="730" w:hanging="431"/>
              <w:rPr>
                <w:i/>
              </w:rPr>
            </w:pPr>
            <w:r w:rsidRPr="00D068AC">
              <w:rPr>
                <w:i/>
              </w:rPr>
              <w:t>Position K-</w:t>
            </w:r>
            <w:r>
              <w:rPr>
                <w:i/>
              </w:rPr>
              <w:t>6</w:t>
            </w:r>
            <w:r w:rsidRPr="00D068AC">
              <w:rPr>
                <w:i/>
              </w:rPr>
              <w:t xml:space="preserve">: </w:t>
            </w:r>
            <w:r w:rsidR="00F86A9F" w:rsidRPr="00F86A9F">
              <w:rPr>
                <w:iCs/>
              </w:rPr>
              <w:t xml:space="preserve">Urban Economist </w:t>
            </w:r>
            <w:r w:rsidR="00F86A9F">
              <w:rPr>
                <w:iCs/>
                <w:lang w:val="en-IN"/>
              </w:rPr>
              <w:t>……</w:t>
            </w:r>
            <w:r w:rsidRPr="00D068AC">
              <w:t>…………………</w:t>
            </w:r>
            <w:r>
              <w:t>.</w:t>
            </w:r>
            <w:r w:rsidRPr="00D068AC">
              <w:rPr>
                <w:i/>
              </w:rPr>
              <w:t>[</w:t>
            </w:r>
            <w:r>
              <w:rPr>
                <w:i/>
              </w:rPr>
              <w:t>5</w:t>
            </w:r>
            <w:r w:rsidRPr="00D068AC">
              <w:rPr>
                <w:i/>
              </w:rPr>
              <w:t>]</w:t>
            </w:r>
          </w:p>
          <w:p w14:paraId="066F739C" w14:textId="74FA663E" w:rsidR="005665DF" w:rsidRPr="00D068AC" w:rsidRDefault="005665DF" w:rsidP="0025008C">
            <w:pPr>
              <w:pStyle w:val="ListParagraph"/>
              <w:numPr>
                <w:ilvl w:val="0"/>
                <w:numId w:val="54"/>
              </w:numPr>
              <w:rPr>
                <w:i/>
              </w:rPr>
            </w:pPr>
            <w:r w:rsidRPr="00D068AC">
              <w:rPr>
                <w:i/>
              </w:rPr>
              <w:t>Position K-</w:t>
            </w:r>
            <w:r>
              <w:rPr>
                <w:i/>
              </w:rPr>
              <w:t>7</w:t>
            </w:r>
            <w:r w:rsidRPr="00D068AC">
              <w:rPr>
                <w:i/>
              </w:rPr>
              <w:t xml:space="preserve">: </w:t>
            </w:r>
            <w:r w:rsidR="00F86A9F" w:rsidRPr="00F86A9F">
              <w:t>GIS Expert</w:t>
            </w:r>
            <w:r w:rsidR="00F86A9F">
              <w:t>…………..</w:t>
            </w:r>
            <w:r w:rsidRPr="00D068AC">
              <w:t>..………………</w:t>
            </w:r>
            <w:proofErr w:type="gramStart"/>
            <w:r w:rsidRPr="00D068AC">
              <w:t>…</w:t>
            </w:r>
            <w:r w:rsidRPr="00D068AC">
              <w:rPr>
                <w:i/>
              </w:rPr>
              <w:t>[</w:t>
            </w:r>
            <w:proofErr w:type="gramEnd"/>
            <w:r w:rsidR="007A46BB">
              <w:rPr>
                <w:i/>
              </w:rPr>
              <w:t>3</w:t>
            </w:r>
            <w:r w:rsidRPr="00D068AC">
              <w:rPr>
                <w:i/>
              </w:rPr>
              <w:t>]</w:t>
            </w:r>
          </w:p>
          <w:p w14:paraId="7CB2D00E" w14:textId="5D22E9FA" w:rsidR="005665DF" w:rsidRPr="00F86A9F" w:rsidRDefault="005665DF" w:rsidP="0025008C">
            <w:pPr>
              <w:pStyle w:val="ListParagraph"/>
              <w:numPr>
                <w:ilvl w:val="0"/>
                <w:numId w:val="54"/>
              </w:numPr>
            </w:pPr>
            <w:r w:rsidRPr="00D068AC">
              <w:rPr>
                <w:i/>
              </w:rPr>
              <w:t>Position K-</w:t>
            </w:r>
            <w:r>
              <w:rPr>
                <w:i/>
              </w:rPr>
              <w:t>8</w:t>
            </w:r>
            <w:r w:rsidRPr="00D068AC">
              <w:rPr>
                <w:i/>
              </w:rPr>
              <w:t xml:space="preserve">: </w:t>
            </w:r>
            <w:proofErr w:type="gramStart"/>
            <w:r w:rsidR="00F86A9F" w:rsidRPr="00D068AC">
              <w:t xml:space="preserve">Infrastructure  </w:t>
            </w:r>
            <w:r w:rsidR="00F86A9F">
              <w:t>Planner</w:t>
            </w:r>
            <w:proofErr w:type="gramEnd"/>
            <w:r>
              <w:t>…………………</w:t>
            </w:r>
            <w:r w:rsidRPr="00B43B79">
              <w:rPr>
                <w:i/>
              </w:rPr>
              <w:t xml:space="preserve"> [</w:t>
            </w:r>
            <w:r>
              <w:rPr>
                <w:i/>
              </w:rPr>
              <w:t>5</w:t>
            </w:r>
            <w:r w:rsidRPr="00B43B79">
              <w:rPr>
                <w:i/>
              </w:rPr>
              <w:t>]</w:t>
            </w:r>
          </w:p>
          <w:p w14:paraId="72A323A2" w14:textId="697F3FEA" w:rsidR="00F86A9F" w:rsidRPr="00F86A9F" w:rsidRDefault="00F86A9F" w:rsidP="00F86A9F">
            <w:pPr>
              <w:pStyle w:val="ListParagraph"/>
              <w:numPr>
                <w:ilvl w:val="0"/>
                <w:numId w:val="54"/>
              </w:numPr>
            </w:pPr>
            <w:r w:rsidRPr="00D068AC">
              <w:rPr>
                <w:i/>
              </w:rPr>
              <w:t>Position K-</w:t>
            </w:r>
            <w:r>
              <w:rPr>
                <w:i/>
              </w:rPr>
              <w:t>9</w:t>
            </w:r>
            <w:r w:rsidRPr="00D068AC">
              <w:rPr>
                <w:i/>
              </w:rPr>
              <w:t xml:space="preserve">: </w:t>
            </w:r>
            <w:r w:rsidRPr="00F86A9F">
              <w:t>Environmental Planner</w:t>
            </w:r>
            <w:proofErr w:type="gramStart"/>
            <w:r w:rsidRPr="00F86A9F">
              <w:t xml:space="preserve"> </w:t>
            </w:r>
            <w:r>
              <w:t>..</w:t>
            </w:r>
            <w:proofErr w:type="gramEnd"/>
            <w:r>
              <w:t>………………</w:t>
            </w:r>
            <w:r w:rsidRPr="00B43B79">
              <w:rPr>
                <w:i/>
              </w:rPr>
              <w:t xml:space="preserve"> [</w:t>
            </w:r>
            <w:r>
              <w:rPr>
                <w:i/>
              </w:rPr>
              <w:t>5</w:t>
            </w:r>
            <w:r w:rsidRPr="00B43B79">
              <w:rPr>
                <w:i/>
              </w:rPr>
              <w:t>]</w:t>
            </w:r>
          </w:p>
          <w:p w14:paraId="72E4A59D" w14:textId="101D3538" w:rsidR="005665DF" w:rsidRPr="00B43B79" w:rsidRDefault="005665DF" w:rsidP="0025008C">
            <w:pPr>
              <w:pStyle w:val="ListParagraph"/>
              <w:numPr>
                <w:ilvl w:val="0"/>
                <w:numId w:val="54"/>
              </w:numPr>
            </w:pPr>
            <w:r w:rsidRPr="00B43B79">
              <w:rPr>
                <w:i/>
              </w:rPr>
              <w:t>Position K-</w:t>
            </w:r>
            <w:r w:rsidR="00F86A9F">
              <w:rPr>
                <w:i/>
              </w:rPr>
              <w:t>10</w:t>
            </w:r>
            <w:r w:rsidRPr="00B43B79">
              <w:rPr>
                <w:i/>
              </w:rPr>
              <w:t xml:space="preserve">: </w:t>
            </w:r>
            <w:r w:rsidR="00F86A9F" w:rsidRPr="00F86A9F">
              <w:t>Social Development Specialist</w:t>
            </w:r>
            <w:r w:rsidR="00F86A9F">
              <w:rPr>
                <w:lang w:val="en-IN"/>
              </w:rPr>
              <w:t>……..</w:t>
            </w:r>
            <w:r w:rsidRPr="002B6055">
              <w:t>..</w:t>
            </w:r>
            <w:r w:rsidR="00F86A9F">
              <w:t>..</w:t>
            </w:r>
            <w:r w:rsidRPr="00B43B79">
              <w:rPr>
                <w:i/>
              </w:rPr>
              <w:t>[</w:t>
            </w:r>
            <w:r w:rsidR="007A46BB">
              <w:rPr>
                <w:i/>
              </w:rPr>
              <w:t>4</w:t>
            </w:r>
            <w:r w:rsidRPr="00B43B79">
              <w:rPr>
                <w:i/>
              </w:rPr>
              <w:t>]</w:t>
            </w:r>
          </w:p>
          <w:p w14:paraId="48B2740B" w14:textId="60C3594E" w:rsidR="005665DF" w:rsidRPr="00F86A9F" w:rsidRDefault="005665DF" w:rsidP="0025008C">
            <w:pPr>
              <w:pStyle w:val="ListParagraph"/>
              <w:numPr>
                <w:ilvl w:val="0"/>
                <w:numId w:val="54"/>
              </w:numPr>
            </w:pPr>
            <w:r w:rsidRPr="00B43B79">
              <w:rPr>
                <w:i/>
              </w:rPr>
              <w:t>Position K-1</w:t>
            </w:r>
            <w:r w:rsidR="00F86A9F">
              <w:rPr>
                <w:i/>
              </w:rPr>
              <w:t>1</w:t>
            </w:r>
            <w:r w:rsidRPr="00B43B79">
              <w:rPr>
                <w:i/>
              </w:rPr>
              <w:t xml:space="preserve">: </w:t>
            </w:r>
            <w:r w:rsidR="00F86A9F" w:rsidRPr="00F86A9F">
              <w:t>Communication Expert</w:t>
            </w:r>
            <w:r w:rsidR="00F86A9F">
              <w:rPr>
                <w:lang w:val="en-IN"/>
              </w:rPr>
              <w:t>………………</w:t>
            </w:r>
            <w:proofErr w:type="gramStart"/>
            <w:r w:rsidRPr="002B6055">
              <w:t>...</w:t>
            </w:r>
            <w:r w:rsidRPr="00B43B79">
              <w:rPr>
                <w:i/>
              </w:rPr>
              <w:t>[</w:t>
            </w:r>
            <w:proofErr w:type="gramEnd"/>
            <w:r>
              <w:rPr>
                <w:i/>
              </w:rPr>
              <w:t>3</w:t>
            </w:r>
            <w:r w:rsidRPr="00B43B79">
              <w:rPr>
                <w:i/>
              </w:rPr>
              <w:t>]</w:t>
            </w:r>
          </w:p>
          <w:p w14:paraId="4DA171A1" w14:textId="77777777" w:rsidR="00F86A9F" w:rsidRPr="00B43B79" w:rsidRDefault="00F86A9F" w:rsidP="00F86A9F">
            <w:pPr>
              <w:pStyle w:val="ListParagraph"/>
              <w:ind w:left="826"/>
            </w:pPr>
          </w:p>
          <w:p w14:paraId="1581E9F3" w14:textId="011A9527" w:rsidR="00E10461" w:rsidRPr="0042334A" w:rsidRDefault="00E10461" w:rsidP="005665DF">
            <w:pPr>
              <w:tabs>
                <w:tab w:val="left" w:pos="826"/>
                <w:tab w:val="right" w:pos="7201"/>
              </w:tabs>
              <w:spacing w:before="120" w:after="120"/>
              <w:ind w:left="466"/>
              <w:rPr>
                <w:i/>
              </w:rPr>
            </w:pPr>
          </w:p>
          <w:p w14:paraId="33F8DC14" w14:textId="7C35C8EA" w:rsidR="00E10461" w:rsidRPr="0042334A" w:rsidRDefault="00E10461" w:rsidP="004E3E5D">
            <w:pPr>
              <w:tabs>
                <w:tab w:val="right" w:pos="6120"/>
                <w:tab w:val="right" w:pos="7200"/>
              </w:tabs>
              <w:spacing w:before="120" w:after="120"/>
              <w:ind w:left="-72"/>
              <w:rPr>
                <w:i/>
              </w:rPr>
            </w:pPr>
            <w:r w:rsidRPr="0042334A">
              <w:rPr>
                <w:i/>
              </w:rPr>
              <w:tab/>
            </w:r>
            <w:r w:rsidRPr="0042334A">
              <w:rPr>
                <w:b/>
              </w:rPr>
              <w:t>Total points for criterion (iii):</w:t>
            </w:r>
            <w:r w:rsidRPr="0042334A">
              <w:rPr>
                <w:i/>
              </w:rPr>
              <w:tab/>
              <w:t>[</w:t>
            </w:r>
            <w:r w:rsidR="005665DF">
              <w:rPr>
                <w:i/>
              </w:rPr>
              <w:t>50</w:t>
            </w:r>
            <w:r w:rsidRPr="0042334A">
              <w:rPr>
                <w:i/>
              </w:rPr>
              <w:t>]</w:t>
            </w:r>
          </w:p>
          <w:p w14:paraId="6D1FCC12" w14:textId="77777777" w:rsidR="00E10461" w:rsidRPr="0042334A" w:rsidRDefault="00E10461" w:rsidP="004E3E5D">
            <w:pPr>
              <w:pStyle w:val="BankNormal"/>
              <w:tabs>
                <w:tab w:val="right" w:pos="7218"/>
              </w:tabs>
              <w:spacing w:before="120" w:after="120"/>
              <w:ind w:left="26"/>
              <w:jc w:val="both"/>
              <w:rPr>
                <w:szCs w:val="24"/>
                <w:lang w:eastAsia="it-IT"/>
              </w:rPr>
            </w:pPr>
            <w:r w:rsidRPr="0042334A">
              <w:rPr>
                <w:szCs w:val="24"/>
                <w:lang w:eastAsia="it-IT"/>
              </w:rPr>
              <w:t>The number of points to be assigned to each of the above positions shall be determined considering the following three sub-criteria and relevant percentage weights:</w:t>
            </w:r>
          </w:p>
          <w:p w14:paraId="77E4C273" w14:textId="4CFF4525" w:rsidR="00E10461" w:rsidRPr="0042334A" w:rsidRDefault="00E10461" w:rsidP="004E3E5D">
            <w:pPr>
              <w:tabs>
                <w:tab w:val="left" w:pos="466"/>
                <w:tab w:val="right" w:pos="7218"/>
              </w:tabs>
              <w:spacing w:before="120" w:after="120"/>
              <w:ind w:left="466"/>
              <w:rPr>
                <w:i/>
              </w:rPr>
            </w:pPr>
            <w:r w:rsidRPr="0042334A">
              <w:t>1)  General qualifications (general education, training, and experience):</w:t>
            </w:r>
            <w:r w:rsidR="00DC62AD" w:rsidRPr="0042334A">
              <w:rPr>
                <w:i/>
                <w:u w:val="single"/>
              </w:rPr>
              <w:t xml:space="preserve"> </w:t>
            </w:r>
            <w:r w:rsidRPr="0042334A">
              <w:rPr>
                <w:i/>
              </w:rPr>
              <w:t>[</w:t>
            </w:r>
            <w:r w:rsidRPr="0042334A">
              <w:rPr>
                <w:i/>
                <w:iCs/>
              </w:rPr>
              <w:t>20 %</w:t>
            </w:r>
            <w:r w:rsidRPr="0042334A">
              <w:rPr>
                <w:i/>
              </w:rPr>
              <w:t>]</w:t>
            </w:r>
          </w:p>
          <w:p w14:paraId="1E04B5FB" w14:textId="46DF2870" w:rsidR="00E10461" w:rsidRPr="0042334A" w:rsidRDefault="00E10461" w:rsidP="004E3E5D">
            <w:pPr>
              <w:tabs>
                <w:tab w:val="left" w:pos="466"/>
                <w:tab w:val="right" w:pos="7218"/>
              </w:tabs>
              <w:spacing w:before="120" w:after="120"/>
              <w:ind w:left="466"/>
              <w:rPr>
                <w:i/>
              </w:rPr>
            </w:pPr>
            <w:r w:rsidRPr="0042334A">
              <w:t>2)  Adequacy for the Assignment (relevant education, training, experience in the sector/similar assignments)</w:t>
            </w:r>
            <w:r w:rsidRPr="0042334A">
              <w:rPr>
                <w:i/>
              </w:rPr>
              <w:t>:</w:t>
            </w:r>
            <w:r w:rsidR="00D40B58" w:rsidRPr="0042334A">
              <w:rPr>
                <w:i/>
              </w:rPr>
              <w:t xml:space="preserve"> </w:t>
            </w:r>
            <w:r w:rsidRPr="0042334A">
              <w:rPr>
                <w:i/>
              </w:rPr>
              <w:t>[</w:t>
            </w:r>
            <w:r w:rsidR="005665DF">
              <w:rPr>
                <w:i/>
              </w:rPr>
              <w:t>7</w:t>
            </w:r>
            <w:r w:rsidRPr="0042334A">
              <w:rPr>
                <w:i/>
                <w:iCs/>
              </w:rPr>
              <w:t>0%</w:t>
            </w:r>
            <w:r w:rsidRPr="0042334A">
              <w:rPr>
                <w:i/>
              </w:rPr>
              <w:t>]</w:t>
            </w:r>
          </w:p>
          <w:p w14:paraId="35C62FEE" w14:textId="70ABA755" w:rsidR="00E10461" w:rsidRPr="0042334A" w:rsidRDefault="00E10461" w:rsidP="0027492E">
            <w:pPr>
              <w:tabs>
                <w:tab w:val="left" w:pos="466"/>
                <w:tab w:val="right" w:pos="7218"/>
              </w:tabs>
              <w:spacing w:before="120" w:after="120"/>
              <w:ind w:left="466"/>
              <w:rPr>
                <w:i/>
              </w:rPr>
            </w:pPr>
            <w:r w:rsidRPr="0042334A">
              <w:lastRenderedPageBreak/>
              <w:t>3)</w:t>
            </w:r>
            <w:r w:rsidR="00DB5BC8">
              <w:t xml:space="preserve"> </w:t>
            </w:r>
            <w:r w:rsidRPr="0042334A">
              <w:t xml:space="preserve">Relevant experience in the region (working level fluency in local language(s)/knowledge of local culture or administrative system, government organization, etc.): </w:t>
            </w:r>
            <w:r w:rsidRPr="0042334A">
              <w:rPr>
                <w:i/>
              </w:rPr>
              <w:tab/>
              <w:t xml:space="preserve">                         </w:t>
            </w:r>
            <w:proofErr w:type="gramStart"/>
            <w:r w:rsidRPr="0042334A">
              <w:rPr>
                <w:i/>
              </w:rPr>
              <w:t xml:space="preserve">   [</w:t>
            </w:r>
            <w:proofErr w:type="gramEnd"/>
            <w:r w:rsidRPr="0042334A">
              <w:rPr>
                <w:i/>
                <w:iCs/>
              </w:rPr>
              <w:t>10 %</w:t>
            </w:r>
            <w:r w:rsidRPr="0042334A">
              <w:rPr>
                <w:i/>
              </w:rPr>
              <w:t>]</w:t>
            </w:r>
          </w:p>
          <w:p w14:paraId="0F299DD2" w14:textId="77777777" w:rsidR="00E10461" w:rsidRPr="00981F17" w:rsidRDefault="00E10461" w:rsidP="0027492E">
            <w:pPr>
              <w:tabs>
                <w:tab w:val="right" w:pos="6120"/>
                <w:tab w:val="right" w:pos="7200"/>
              </w:tabs>
              <w:spacing w:before="120" w:after="120"/>
              <w:ind w:left="394"/>
              <w:rPr>
                <w:b/>
                <w:bCs/>
              </w:rPr>
            </w:pPr>
            <w:r w:rsidRPr="0042334A">
              <w:rPr>
                <w:i/>
              </w:rPr>
              <w:tab/>
            </w:r>
            <w:r w:rsidRPr="00981F17">
              <w:rPr>
                <w:b/>
                <w:bCs/>
              </w:rPr>
              <w:t>Total weight:</w:t>
            </w:r>
            <w:r w:rsidRPr="00981F17">
              <w:rPr>
                <w:b/>
                <w:bCs/>
              </w:rPr>
              <w:tab/>
              <w:t>100%</w:t>
            </w:r>
          </w:p>
          <w:p w14:paraId="6BDE1E08" w14:textId="77777777" w:rsidR="00E10461" w:rsidRPr="0042334A" w:rsidRDefault="00E10461" w:rsidP="0027492E">
            <w:pPr>
              <w:tabs>
                <w:tab w:val="right" w:pos="7218"/>
              </w:tabs>
              <w:spacing w:before="120" w:after="120" w:line="80" w:lineRule="exact"/>
              <w:ind w:left="465"/>
              <w:rPr>
                <w:i/>
              </w:rPr>
            </w:pPr>
          </w:p>
          <w:p w14:paraId="4332FC43" w14:textId="496FE5C0" w:rsidR="00E10461" w:rsidRPr="0042334A" w:rsidRDefault="00E10461" w:rsidP="0027492E">
            <w:pPr>
              <w:tabs>
                <w:tab w:val="right" w:pos="6120"/>
                <w:tab w:val="right" w:pos="7200"/>
              </w:tabs>
              <w:spacing w:before="120" w:after="120"/>
              <w:rPr>
                <w:b/>
                <w:i/>
              </w:rPr>
            </w:pPr>
            <w:r w:rsidRPr="0042334A">
              <w:rPr>
                <w:b/>
              </w:rPr>
              <w:t xml:space="preserve">Total points for the </w:t>
            </w:r>
            <w:r w:rsidR="0077015E" w:rsidRPr="0042334A">
              <w:rPr>
                <w:b/>
              </w:rPr>
              <w:t>four</w:t>
            </w:r>
            <w:r w:rsidRPr="0042334A">
              <w:rPr>
                <w:b/>
              </w:rPr>
              <w:t xml:space="preserve"> criteria</w:t>
            </w:r>
            <w:r w:rsidRPr="0042334A">
              <w:rPr>
                <w:b/>
                <w:i/>
              </w:rPr>
              <w:t>:</w:t>
            </w:r>
            <w:r w:rsidRPr="0042334A">
              <w:rPr>
                <w:b/>
                <w:i/>
              </w:rPr>
              <w:tab/>
              <w:t xml:space="preserve">    </w:t>
            </w:r>
            <w:r w:rsidRPr="0042334A">
              <w:rPr>
                <w:b/>
              </w:rPr>
              <w:t>100</w:t>
            </w:r>
          </w:p>
          <w:p w14:paraId="16046AC9" w14:textId="77777777" w:rsidR="00E10461" w:rsidRPr="0042334A" w:rsidRDefault="00E10461" w:rsidP="004E3E5D">
            <w:pPr>
              <w:tabs>
                <w:tab w:val="right" w:pos="7218"/>
              </w:tabs>
              <w:spacing w:before="120" w:after="120" w:line="80" w:lineRule="exact"/>
              <w:rPr>
                <w:sz w:val="20"/>
              </w:rPr>
            </w:pPr>
          </w:p>
          <w:p w14:paraId="7AA6CEDC" w14:textId="6ACDECED" w:rsidR="00E10461" w:rsidRPr="00981F17" w:rsidRDefault="00E10461" w:rsidP="00981F17">
            <w:pPr>
              <w:tabs>
                <w:tab w:val="right" w:pos="7218"/>
              </w:tabs>
              <w:spacing w:before="120" w:after="120"/>
              <w:ind w:left="466" w:hanging="466"/>
              <w:rPr>
                <w:i/>
              </w:rPr>
            </w:pPr>
            <w:r w:rsidRPr="0042334A">
              <w:rPr>
                <w:sz w:val="20"/>
              </w:rPr>
              <w:t xml:space="preserve"> </w:t>
            </w:r>
            <w:r w:rsidRPr="0042334A">
              <w:rPr>
                <w:b/>
              </w:rPr>
              <w:t>The minimum technical score (St) required to pass is</w:t>
            </w:r>
            <w:r w:rsidRPr="0042334A">
              <w:rPr>
                <w:i/>
              </w:rPr>
              <w:t>:</w:t>
            </w:r>
            <w:r w:rsidR="00DC62AD" w:rsidRPr="0042334A">
              <w:rPr>
                <w:b/>
                <w:bCs/>
                <w:iCs/>
              </w:rPr>
              <w:t>75</w:t>
            </w:r>
            <w:r w:rsidRPr="0042334A">
              <w:rPr>
                <w:i/>
              </w:rPr>
              <w:t xml:space="preserve"> </w:t>
            </w:r>
            <w:bookmarkEnd w:id="176"/>
          </w:p>
        </w:tc>
      </w:tr>
      <w:tr w:rsidR="002F6FA0" w:rsidRPr="0042334A" w14:paraId="776A981A" w14:textId="77777777"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101881A3" w14:textId="77777777" w:rsidR="002F6FA0" w:rsidRPr="0042334A" w:rsidRDefault="002F6FA0" w:rsidP="004E3E5D">
            <w:pPr>
              <w:spacing w:before="120" w:after="120"/>
              <w:rPr>
                <w:b/>
                <w:bCs/>
              </w:rPr>
            </w:pPr>
          </w:p>
        </w:tc>
        <w:tc>
          <w:tcPr>
            <w:tcW w:w="7634" w:type="dxa"/>
            <w:tcMar>
              <w:top w:w="85" w:type="dxa"/>
              <w:bottom w:w="142" w:type="dxa"/>
            </w:tcMar>
          </w:tcPr>
          <w:p w14:paraId="1732155F" w14:textId="77777777" w:rsidR="002F6FA0" w:rsidRPr="0042334A" w:rsidRDefault="002F6FA0" w:rsidP="004E3E5D">
            <w:pPr>
              <w:pStyle w:val="BodyText"/>
              <w:tabs>
                <w:tab w:val="left" w:pos="826"/>
                <w:tab w:val="left" w:pos="1726"/>
              </w:tabs>
              <w:spacing w:before="120"/>
              <w:jc w:val="center"/>
            </w:pPr>
            <w:r w:rsidRPr="0042334A">
              <w:rPr>
                <w:b/>
              </w:rPr>
              <w:t xml:space="preserve">Public Opening of Financial Proposals </w:t>
            </w:r>
          </w:p>
        </w:tc>
      </w:tr>
      <w:tr w:rsidR="0096397B" w:rsidRPr="0042334A" w14:paraId="0829B6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F404E26" w14:textId="12AF95A7" w:rsidR="0096397B" w:rsidRPr="0042334A" w:rsidRDefault="0096397B" w:rsidP="0096397B">
            <w:pPr>
              <w:spacing w:before="120" w:after="120"/>
              <w:rPr>
                <w:b/>
              </w:rPr>
            </w:pPr>
            <w:r w:rsidRPr="00464FCC">
              <w:rPr>
                <w:b/>
                <w:bCs/>
              </w:rPr>
              <w:t>23.4</w:t>
            </w:r>
          </w:p>
        </w:tc>
        <w:tc>
          <w:tcPr>
            <w:tcW w:w="7634" w:type="dxa"/>
            <w:tcMar>
              <w:top w:w="85" w:type="dxa"/>
              <w:bottom w:w="142" w:type="dxa"/>
            </w:tcMar>
          </w:tcPr>
          <w:p w14:paraId="2102EC23" w14:textId="522CA9AA" w:rsidR="0096397B" w:rsidRPr="0042334A" w:rsidRDefault="0096397B" w:rsidP="00D91C49">
            <w:pPr>
              <w:pStyle w:val="BankNormal"/>
              <w:tabs>
                <w:tab w:val="right" w:pos="7218"/>
              </w:tabs>
              <w:spacing w:before="120" w:after="120"/>
            </w:pPr>
            <w:r w:rsidRPr="00464FCC">
              <w:rPr>
                <w:b/>
              </w:rPr>
              <w:t xml:space="preserve">An online option of the opening of the Financial Proposals is offered: </w:t>
            </w:r>
            <w:r w:rsidRPr="00464FCC">
              <w:t>No.</w:t>
            </w:r>
          </w:p>
        </w:tc>
      </w:tr>
      <w:tr w:rsidR="00A95BE8" w:rsidRPr="0042334A" w14:paraId="1F01148D"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7B31F8B" w14:textId="77777777" w:rsidR="00A95BE8" w:rsidRPr="0042334A" w:rsidRDefault="00A95BE8" w:rsidP="0027492E">
            <w:pPr>
              <w:spacing w:before="120" w:after="120"/>
              <w:rPr>
                <w:b/>
                <w:bCs/>
              </w:rPr>
            </w:pPr>
            <w:r w:rsidRPr="0042334A">
              <w:rPr>
                <w:b/>
              </w:rPr>
              <w:t>23.5</w:t>
            </w:r>
          </w:p>
        </w:tc>
        <w:tc>
          <w:tcPr>
            <w:tcW w:w="7634" w:type="dxa"/>
            <w:tcMar>
              <w:top w:w="85" w:type="dxa"/>
              <w:bottom w:w="142" w:type="dxa"/>
            </w:tcMar>
          </w:tcPr>
          <w:p w14:paraId="0DCDFE00" w14:textId="4F6730B5" w:rsidR="00A95BE8" w:rsidRPr="0042334A" w:rsidRDefault="00A95BE8" w:rsidP="00C31B55">
            <w:pPr>
              <w:spacing w:before="120" w:after="120"/>
              <w:jc w:val="both"/>
            </w:pPr>
            <w:bookmarkStart w:id="177" w:name="_Hlk47172869"/>
            <w:r w:rsidRPr="0042334A">
              <w:t>Following the completion of the evaluation of the Technical Proposals, the Client will notify</w:t>
            </w:r>
            <w:r w:rsidR="00B32598" w:rsidRPr="0042334A">
              <w:t xml:space="preserve"> </w:t>
            </w:r>
            <w:r w:rsidRPr="0042334A">
              <w:t>all Consultants of the location, date and time of the public opening of Financial Proposals.</w:t>
            </w:r>
          </w:p>
          <w:p w14:paraId="32960C0F" w14:textId="0694DEF5" w:rsidR="00A95BE8" w:rsidRPr="0042334A" w:rsidRDefault="00A95BE8" w:rsidP="00C31B55">
            <w:pPr>
              <w:spacing w:before="120" w:after="120" w:line="259" w:lineRule="auto"/>
              <w:ind w:left="10" w:hanging="10"/>
              <w:jc w:val="both"/>
            </w:pPr>
            <w:r w:rsidRPr="0042334A">
              <w:t xml:space="preserve">Any interested party who wishes to attend this public opening should contact </w:t>
            </w:r>
            <w:r w:rsidR="00183AE4" w:rsidRPr="005F4F94">
              <w:rPr>
                <w:color w:val="000000" w:themeColor="text1"/>
              </w:rPr>
              <w:t xml:space="preserve">The </w:t>
            </w:r>
            <w:r w:rsidR="006B169D">
              <w:rPr>
                <w:color w:val="000000" w:themeColor="text1"/>
              </w:rPr>
              <w:t>Chief</w:t>
            </w:r>
            <w:r w:rsidR="00183AE4" w:rsidRPr="005F4F94">
              <w:rPr>
                <w:color w:val="000000" w:themeColor="text1"/>
              </w:rPr>
              <w:t xml:space="preserve"> Planner, </w:t>
            </w:r>
            <w:r w:rsidR="006B169D">
              <w:rPr>
                <w:color w:val="000000" w:themeColor="text1"/>
              </w:rPr>
              <w:t>ADU</w:t>
            </w:r>
            <w:r w:rsidR="00183AE4" w:rsidRPr="005F4F94">
              <w:rPr>
                <w:color w:val="000000" w:themeColor="text1"/>
              </w:rPr>
              <w:t xml:space="preserve">, CMDA Telephone: 044 – 28414855 Ext: </w:t>
            </w:r>
            <w:r w:rsidR="006B169D">
              <w:rPr>
                <w:color w:val="000000" w:themeColor="text1"/>
              </w:rPr>
              <w:t xml:space="preserve">406 </w:t>
            </w:r>
            <w:r w:rsidRPr="0042334A">
              <w:t>and request to be notified of the location, date and time of the public opening of Financial Proposals. The request should be made before the deadline for submission of Proposals, stated above.</w:t>
            </w:r>
          </w:p>
          <w:p w14:paraId="48444757" w14:textId="77777777" w:rsidR="00B32598" w:rsidRPr="0042334A" w:rsidRDefault="00A95BE8" w:rsidP="00B32598">
            <w:pPr>
              <w:pStyle w:val="BankNormal"/>
              <w:tabs>
                <w:tab w:val="right" w:pos="7218"/>
              </w:tabs>
              <w:spacing w:before="120" w:after="120"/>
              <w:jc w:val="both"/>
              <w:rPr>
                <w:spacing w:val="-4"/>
              </w:rPr>
            </w:pPr>
            <w:r w:rsidRPr="0042334A">
              <w:rPr>
                <w:spacing w:val="-4"/>
              </w:rPr>
              <w:t xml:space="preserve">Alternatively, a notice of the public opening of Financial Proposals may be published on the </w:t>
            </w:r>
            <w:r w:rsidR="00246B74" w:rsidRPr="0042334A">
              <w:rPr>
                <w:spacing w:val="-4"/>
              </w:rPr>
              <w:t>Client</w:t>
            </w:r>
            <w:r w:rsidRPr="0042334A">
              <w:rPr>
                <w:spacing w:val="-4"/>
              </w:rPr>
              <w:t>’s website, if available.</w:t>
            </w:r>
          </w:p>
          <w:p w14:paraId="41596EEB" w14:textId="7E71AF31" w:rsidR="00A95BE8" w:rsidRPr="0042334A" w:rsidRDefault="00B32598" w:rsidP="00B32598">
            <w:pPr>
              <w:pStyle w:val="BankNormal"/>
              <w:tabs>
                <w:tab w:val="right" w:pos="7218"/>
              </w:tabs>
              <w:spacing w:before="120" w:after="120"/>
              <w:jc w:val="both"/>
              <w:rPr>
                <w:b/>
              </w:rPr>
            </w:pPr>
            <w:r w:rsidRPr="0042334A">
              <w:rPr>
                <w:bCs/>
              </w:rPr>
              <w:t>In the event of the specified date of proposal opening being declared a holiday for the Client, the proposals will be opened at the appointed time and location on the next working day.</w:t>
            </w:r>
            <w:bookmarkEnd w:id="177"/>
          </w:p>
        </w:tc>
      </w:tr>
      <w:tr w:rsidR="00E10461" w:rsidRPr="0042334A" w14:paraId="036653C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7E1D46" w14:textId="77777777" w:rsidR="00E10461" w:rsidRPr="0042334A" w:rsidRDefault="00E10461" w:rsidP="0027492E">
            <w:pPr>
              <w:spacing w:before="120" w:after="120"/>
              <w:rPr>
                <w:b/>
                <w:bCs/>
              </w:rPr>
            </w:pPr>
            <w:r w:rsidRPr="0042334A">
              <w:rPr>
                <w:b/>
                <w:bCs/>
              </w:rPr>
              <w:t xml:space="preserve">25.1 </w:t>
            </w:r>
          </w:p>
        </w:tc>
        <w:tc>
          <w:tcPr>
            <w:tcW w:w="7634" w:type="dxa"/>
            <w:tcMar>
              <w:top w:w="85" w:type="dxa"/>
              <w:bottom w:w="142" w:type="dxa"/>
            </w:tcMar>
          </w:tcPr>
          <w:p w14:paraId="2F675400" w14:textId="4F867AB4" w:rsidR="00AB1AA6" w:rsidRPr="0042334A" w:rsidRDefault="00E10461" w:rsidP="0027492E">
            <w:pPr>
              <w:pStyle w:val="BodyText"/>
              <w:suppressAutoHyphens w:val="0"/>
              <w:spacing w:before="120"/>
              <w:rPr>
                <w:szCs w:val="24"/>
              </w:rPr>
            </w:pPr>
            <w:bookmarkStart w:id="178" w:name="_Hlk46597833"/>
            <w:r w:rsidRPr="0042334A">
              <w:rPr>
                <w:szCs w:val="24"/>
              </w:rPr>
              <w:t xml:space="preserve">For the purpose of the evaluation, the Client will exclude: all local identifiable indirect taxes such as </w:t>
            </w:r>
            <w:r w:rsidR="009E75F6" w:rsidRPr="0042334A">
              <w:rPr>
                <w:szCs w:val="24"/>
              </w:rPr>
              <w:t xml:space="preserve">GST </w:t>
            </w:r>
            <w:r w:rsidRPr="0042334A">
              <w:rPr>
                <w:szCs w:val="24"/>
              </w:rPr>
              <w:t>or similar taxes levied on the contract’s invoices</w:t>
            </w:r>
            <w:r w:rsidR="009705AA" w:rsidRPr="0042334A">
              <w:rPr>
                <w:szCs w:val="24"/>
              </w:rPr>
              <w:t>.</w:t>
            </w:r>
            <w:r w:rsidRPr="0042334A">
              <w:rPr>
                <w:szCs w:val="24"/>
              </w:rPr>
              <w:t xml:space="preserve"> </w:t>
            </w:r>
          </w:p>
          <w:p w14:paraId="0C35B4D0" w14:textId="1EA15C86" w:rsidR="00E10461" w:rsidRPr="0042334A" w:rsidRDefault="00E10461" w:rsidP="0027492E">
            <w:pPr>
              <w:pStyle w:val="BodyText"/>
              <w:suppressAutoHyphens w:val="0"/>
              <w:spacing w:before="120"/>
              <w:rPr>
                <w:szCs w:val="24"/>
              </w:rPr>
            </w:pPr>
            <w:r w:rsidRPr="0042334A">
              <w:rPr>
                <w:szCs w:val="24"/>
              </w:rPr>
              <w:t>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bookmarkEnd w:id="178"/>
          </w:p>
        </w:tc>
      </w:tr>
      <w:tr w:rsidR="00E10461" w:rsidRPr="0042334A" w14:paraId="0193463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7518AA2" w14:textId="11A9CBC1" w:rsidR="00E10461" w:rsidRPr="0042334A" w:rsidRDefault="000E13B8" w:rsidP="0027492E">
            <w:pPr>
              <w:spacing w:before="120" w:after="120"/>
              <w:rPr>
                <w:b/>
                <w:bCs/>
              </w:rPr>
            </w:pPr>
            <w:r w:rsidRPr="0042334A">
              <w:rPr>
                <w:b/>
                <w:bCs/>
              </w:rPr>
              <w:t>26</w:t>
            </w:r>
            <w:r w:rsidR="00E10461" w:rsidRPr="0042334A">
              <w:rPr>
                <w:b/>
                <w:bCs/>
              </w:rPr>
              <w:t xml:space="preserve">.1 </w:t>
            </w:r>
          </w:p>
          <w:p w14:paraId="2E401E94" w14:textId="77777777" w:rsidR="00E10461" w:rsidRPr="0042334A" w:rsidRDefault="00E10461" w:rsidP="0027492E">
            <w:pPr>
              <w:spacing w:before="120" w:after="120"/>
              <w:rPr>
                <w:b/>
                <w:bCs/>
              </w:rPr>
            </w:pPr>
            <w:r w:rsidRPr="0042334A">
              <w:rPr>
                <w:b/>
                <w:bCs/>
              </w:rPr>
              <w:lastRenderedPageBreak/>
              <w:t>(QCBS only)</w:t>
            </w:r>
          </w:p>
          <w:p w14:paraId="6CE1D04E" w14:textId="77777777" w:rsidR="00E10461" w:rsidRPr="0042334A" w:rsidRDefault="00E10461" w:rsidP="0027492E">
            <w:pPr>
              <w:pStyle w:val="BankNormal"/>
              <w:tabs>
                <w:tab w:val="right" w:pos="7218"/>
              </w:tabs>
              <w:spacing w:before="120" w:after="120"/>
            </w:pPr>
          </w:p>
        </w:tc>
        <w:tc>
          <w:tcPr>
            <w:tcW w:w="7634" w:type="dxa"/>
            <w:tcMar>
              <w:top w:w="85" w:type="dxa"/>
              <w:bottom w:w="142" w:type="dxa"/>
            </w:tcMar>
          </w:tcPr>
          <w:p w14:paraId="2E01378C" w14:textId="77777777" w:rsidR="00E10461" w:rsidRPr="0042334A" w:rsidRDefault="00E10461" w:rsidP="0027492E">
            <w:pPr>
              <w:pStyle w:val="BankNormal"/>
              <w:tabs>
                <w:tab w:val="right" w:pos="7218"/>
              </w:tabs>
              <w:spacing w:before="120" w:after="120"/>
              <w:rPr>
                <w:b/>
              </w:rPr>
            </w:pPr>
            <w:r w:rsidRPr="0042334A">
              <w:rPr>
                <w:b/>
              </w:rPr>
              <w:lastRenderedPageBreak/>
              <w:t>The lowest evaluated Financial Proposal (Fm) is given the maximum financial score (Sf) of 100.</w:t>
            </w:r>
          </w:p>
          <w:p w14:paraId="7FBCCF65" w14:textId="77777777" w:rsidR="00E10461" w:rsidRPr="0042334A" w:rsidRDefault="00E10461" w:rsidP="0027492E">
            <w:pPr>
              <w:pStyle w:val="BankNormal"/>
              <w:tabs>
                <w:tab w:val="right" w:pos="7218"/>
              </w:tabs>
              <w:spacing w:before="120" w:after="120"/>
              <w:rPr>
                <w:b/>
              </w:rPr>
            </w:pPr>
            <w:r w:rsidRPr="0042334A">
              <w:rPr>
                <w:b/>
              </w:rPr>
              <w:lastRenderedPageBreak/>
              <w:t>The formula for determining the financial scores (Sf) of all other Proposals is calculated as following:</w:t>
            </w:r>
          </w:p>
          <w:p w14:paraId="096D5838" w14:textId="77777777" w:rsidR="00E10461" w:rsidRPr="0042334A" w:rsidRDefault="00E10461" w:rsidP="0027492E">
            <w:pPr>
              <w:pStyle w:val="BankNormal"/>
              <w:tabs>
                <w:tab w:val="right" w:pos="7218"/>
              </w:tabs>
              <w:spacing w:before="120" w:after="120"/>
              <w:rPr>
                <w:iCs/>
              </w:rPr>
            </w:pPr>
            <w:r w:rsidRPr="0042334A">
              <w:rPr>
                <w:iCs/>
              </w:rPr>
              <w:t>Sf = 100 x Fm/ F, in which “Sf” is the financial score, “Fm” is the lowest price, and “F” the price of the proposal under consideration.</w:t>
            </w:r>
          </w:p>
          <w:p w14:paraId="42DE2001" w14:textId="77777777" w:rsidR="00E10461" w:rsidRPr="0042334A" w:rsidRDefault="00E10461" w:rsidP="0027492E">
            <w:pPr>
              <w:pStyle w:val="BankNormal"/>
              <w:tabs>
                <w:tab w:val="right" w:pos="7218"/>
              </w:tabs>
              <w:spacing w:before="120" w:after="120"/>
              <w:rPr>
                <w:i/>
              </w:rPr>
            </w:pPr>
            <w:r w:rsidRPr="0042334A">
              <w:rPr>
                <w:i/>
                <w:iCs/>
              </w:rPr>
              <w:t>[</w:t>
            </w:r>
            <w:r w:rsidRPr="0042334A">
              <w:rPr>
                <w:i/>
              </w:rPr>
              <w:t>or replace with another inversely proportional formula acceptable to the Bank]</w:t>
            </w:r>
          </w:p>
          <w:p w14:paraId="5E7EA106" w14:textId="77777777" w:rsidR="00E10461" w:rsidRPr="0042334A" w:rsidRDefault="00E10461" w:rsidP="0027492E">
            <w:pPr>
              <w:pStyle w:val="BankNormal"/>
              <w:tabs>
                <w:tab w:val="right" w:pos="7218"/>
              </w:tabs>
              <w:spacing w:before="120" w:after="120"/>
            </w:pPr>
            <w:r w:rsidRPr="0042334A">
              <w:rPr>
                <w:b/>
              </w:rPr>
              <w:t>The weights given to the Technical (T) and Financial (P) Proposals are</w:t>
            </w:r>
            <w:r w:rsidRPr="0042334A">
              <w:t>:</w:t>
            </w:r>
          </w:p>
          <w:p w14:paraId="3AF45B24" w14:textId="42B2C29F" w:rsidR="00E10461" w:rsidRPr="0042334A" w:rsidRDefault="00E10461" w:rsidP="0027492E">
            <w:pPr>
              <w:pStyle w:val="BankNormal"/>
              <w:tabs>
                <w:tab w:val="left" w:pos="1186"/>
                <w:tab w:val="right" w:pos="7218"/>
              </w:tabs>
              <w:spacing w:before="120" w:after="120"/>
            </w:pPr>
            <w:r w:rsidRPr="0042334A">
              <w:rPr>
                <w:b/>
              </w:rPr>
              <w:t>T</w:t>
            </w:r>
            <w:r w:rsidRPr="0042334A">
              <w:t xml:space="preserve"> = </w:t>
            </w:r>
            <w:r w:rsidR="000A50EC" w:rsidRPr="0042334A">
              <w:t>80%</w:t>
            </w:r>
          </w:p>
          <w:p w14:paraId="4B594680" w14:textId="7F1FF3DD" w:rsidR="00E10461" w:rsidRPr="0042334A" w:rsidRDefault="00E10461" w:rsidP="0027492E">
            <w:pPr>
              <w:pStyle w:val="BankNormal"/>
              <w:tabs>
                <w:tab w:val="right" w:pos="7218"/>
              </w:tabs>
              <w:spacing w:before="120" w:after="120"/>
            </w:pPr>
            <w:r w:rsidRPr="0042334A">
              <w:rPr>
                <w:b/>
              </w:rPr>
              <w:t>P</w:t>
            </w:r>
            <w:r w:rsidRPr="0042334A">
              <w:t xml:space="preserve"> = </w:t>
            </w:r>
            <w:r w:rsidR="000A50EC" w:rsidRPr="0042334A">
              <w:t>20%</w:t>
            </w:r>
          </w:p>
          <w:p w14:paraId="3AF26ED9" w14:textId="77777777" w:rsidR="00E10461" w:rsidRPr="0042334A" w:rsidRDefault="00E10461" w:rsidP="0027492E">
            <w:pPr>
              <w:pStyle w:val="BankNormal"/>
              <w:tabs>
                <w:tab w:val="right" w:pos="7218"/>
              </w:tabs>
              <w:spacing w:before="120" w:after="120"/>
              <w:jc w:val="both"/>
            </w:pPr>
            <w:r w:rsidRPr="0042334A">
              <w:t>Proposals are ranked according to their combined technical (St) and financial (Sf) scores using the weights (T = the weight given to the Technical Proposal; P = the weight given to the Financial Proposal; T + P = 1) as following:  S = St x T% + Sf x P%.</w:t>
            </w:r>
          </w:p>
        </w:tc>
      </w:tr>
      <w:tr w:rsidR="00E10461" w:rsidRPr="0042334A" w14:paraId="556FD75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F9551F" w14:textId="77777777" w:rsidR="00E10461" w:rsidRPr="0042334A" w:rsidRDefault="00E10461" w:rsidP="0027492E">
            <w:pPr>
              <w:spacing w:before="120" w:after="120"/>
              <w:rPr>
                <w:b/>
                <w:bCs/>
              </w:rPr>
            </w:pPr>
          </w:p>
        </w:tc>
        <w:tc>
          <w:tcPr>
            <w:tcW w:w="7634" w:type="dxa"/>
            <w:tcMar>
              <w:top w:w="85" w:type="dxa"/>
              <w:bottom w:w="142" w:type="dxa"/>
            </w:tcMar>
          </w:tcPr>
          <w:p w14:paraId="3D432F06" w14:textId="77777777" w:rsidR="00E10461" w:rsidRPr="0042334A" w:rsidRDefault="00E10461" w:rsidP="004E3E5D">
            <w:pPr>
              <w:pStyle w:val="BodyText"/>
              <w:tabs>
                <w:tab w:val="left" w:pos="826"/>
                <w:tab w:val="left" w:pos="1726"/>
              </w:tabs>
              <w:spacing w:before="120"/>
              <w:jc w:val="center"/>
              <w:rPr>
                <w:b/>
              </w:rPr>
            </w:pPr>
            <w:r w:rsidRPr="0042334A">
              <w:rPr>
                <w:b/>
                <w:sz w:val="32"/>
                <w:szCs w:val="32"/>
              </w:rPr>
              <w:t>D. Negotiations and Award</w:t>
            </w:r>
          </w:p>
        </w:tc>
      </w:tr>
      <w:tr w:rsidR="00E10461" w:rsidRPr="0042334A" w14:paraId="0D886F7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EA48117" w14:textId="07DB6AE3" w:rsidR="00E10461" w:rsidRPr="0042334A" w:rsidRDefault="000E13B8" w:rsidP="0027492E">
            <w:pPr>
              <w:spacing w:before="120" w:after="120"/>
              <w:rPr>
                <w:b/>
                <w:bCs/>
              </w:rPr>
            </w:pPr>
            <w:r w:rsidRPr="0042334A">
              <w:rPr>
                <w:b/>
                <w:bCs/>
              </w:rPr>
              <w:t>27</w:t>
            </w:r>
            <w:r w:rsidR="00E10461" w:rsidRPr="0042334A">
              <w:rPr>
                <w:b/>
                <w:bCs/>
              </w:rPr>
              <w:t>.1</w:t>
            </w:r>
          </w:p>
        </w:tc>
        <w:tc>
          <w:tcPr>
            <w:tcW w:w="7634" w:type="dxa"/>
            <w:tcMar>
              <w:top w:w="85" w:type="dxa"/>
              <w:bottom w:w="142" w:type="dxa"/>
            </w:tcMar>
          </w:tcPr>
          <w:p w14:paraId="31575951" w14:textId="77777777" w:rsidR="00183AE4" w:rsidRPr="0049515B" w:rsidRDefault="00183AE4" w:rsidP="00183AE4">
            <w:pPr>
              <w:pStyle w:val="BankNormal"/>
              <w:tabs>
                <w:tab w:val="right" w:pos="7218"/>
              </w:tabs>
              <w:spacing w:before="120" w:after="120"/>
              <w:rPr>
                <w:b/>
                <w:color w:val="000000" w:themeColor="text1"/>
              </w:rPr>
            </w:pPr>
            <w:r w:rsidRPr="0049515B">
              <w:rPr>
                <w:b/>
                <w:color w:val="000000" w:themeColor="text1"/>
              </w:rPr>
              <w:t xml:space="preserve">Expected date and address for contract negotiations: </w:t>
            </w:r>
          </w:p>
          <w:p w14:paraId="7F0A4A05" w14:textId="77777777" w:rsidR="00183AE4" w:rsidRPr="006733E6" w:rsidRDefault="00183AE4" w:rsidP="00183AE4">
            <w:pPr>
              <w:pStyle w:val="BankNormal"/>
              <w:tabs>
                <w:tab w:val="right" w:pos="7218"/>
              </w:tabs>
              <w:spacing w:before="120" w:after="120"/>
              <w:rPr>
                <w:i/>
                <w:sz w:val="20"/>
              </w:rPr>
            </w:pPr>
            <w:r w:rsidRPr="006733E6">
              <w:rPr>
                <w:b/>
              </w:rPr>
              <w:t>Date</w:t>
            </w:r>
            <w:r w:rsidRPr="00B43B79">
              <w:t>: June 2023</w:t>
            </w:r>
          </w:p>
          <w:p w14:paraId="786D2098" w14:textId="2E4A8693" w:rsidR="00E10461" w:rsidRPr="0042334A" w:rsidRDefault="00183AE4" w:rsidP="00183AE4">
            <w:pPr>
              <w:pStyle w:val="BankNormal"/>
              <w:tabs>
                <w:tab w:val="right" w:pos="7218"/>
              </w:tabs>
              <w:spacing w:after="0"/>
              <w:rPr>
                <w:szCs w:val="24"/>
                <w:lang w:eastAsia="it-IT"/>
              </w:rPr>
            </w:pPr>
            <w:r w:rsidRPr="0049515B">
              <w:rPr>
                <w:b/>
                <w:color w:val="000000" w:themeColor="text1"/>
                <w:szCs w:val="24"/>
              </w:rPr>
              <w:t>Address:</w:t>
            </w:r>
            <w:r>
              <w:rPr>
                <w:b/>
                <w:color w:val="000000" w:themeColor="text1"/>
                <w:szCs w:val="24"/>
              </w:rPr>
              <w:t xml:space="preserve"> </w:t>
            </w:r>
            <w:r w:rsidRPr="0049515B">
              <w:rPr>
                <w:rFonts w:cs="Helv"/>
                <w:color w:val="000000" w:themeColor="text1"/>
              </w:rPr>
              <w:t xml:space="preserve">CMDA, </w:t>
            </w:r>
            <w:proofErr w:type="spellStart"/>
            <w:r w:rsidRPr="0049515B">
              <w:rPr>
                <w:rFonts w:cs="Helv"/>
                <w:color w:val="000000" w:themeColor="text1"/>
              </w:rPr>
              <w:t>Thalamuthu</w:t>
            </w:r>
            <w:proofErr w:type="spellEnd"/>
            <w:r w:rsidRPr="0049515B">
              <w:rPr>
                <w:rFonts w:cs="Helv"/>
                <w:color w:val="000000" w:themeColor="text1"/>
              </w:rPr>
              <w:t xml:space="preserve"> Natarajan Building, No.</w:t>
            </w:r>
            <w:r w:rsidRPr="0049515B">
              <w:rPr>
                <w:rFonts w:cs="Helv"/>
                <w:i/>
                <w:color w:val="000000" w:themeColor="text1"/>
              </w:rPr>
              <w:t xml:space="preserve">1, </w:t>
            </w:r>
            <w:r w:rsidRPr="0049515B">
              <w:rPr>
                <w:rFonts w:cs="Helv"/>
                <w:color w:val="000000" w:themeColor="text1"/>
              </w:rPr>
              <w:t xml:space="preserve">Gandhi Irwin Road, </w:t>
            </w:r>
            <w:proofErr w:type="spellStart"/>
            <w:r w:rsidRPr="0049515B">
              <w:rPr>
                <w:rFonts w:cs="Helv"/>
                <w:color w:val="000000" w:themeColor="text1"/>
              </w:rPr>
              <w:t>Egmore</w:t>
            </w:r>
            <w:proofErr w:type="spellEnd"/>
            <w:r w:rsidRPr="0049515B">
              <w:rPr>
                <w:rFonts w:cs="Helv"/>
                <w:color w:val="000000" w:themeColor="text1"/>
              </w:rPr>
              <w:t>, Chennai – 600 008, India</w:t>
            </w:r>
            <w:r w:rsidR="00E10461" w:rsidRPr="0042334A">
              <w:rPr>
                <w:szCs w:val="24"/>
                <w:lang w:eastAsia="it-IT"/>
              </w:rPr>
              <w:tab/>
            </w:r>
          </w:p>
        </w:tc>
      </w:tr>
      <w:tr w:rsidR="007D18A2" w:rsidRPr="0042334A" w14:paraId="020248B5"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0782406" w14:textId="5A1A3767" w:rsidR="007D18A2" w:rsidRPr="0042334A" w:rsidDel="000E13B8" w:rsidRDefault="007D18A2" w:rsidP="0027492E">
            <w:pPr>
              <w:spacing w:before="120" w:after="120"/>
              <w:rPr>
                <w:b/>
                <w:bCs/>
              </w:rPr>
            </w:pPr>
            <w:r w:rsidRPr="0042334A">
              <w:rPr>
                <w:b/>
                <w:bCs/>
              </w:rPr>
              <w:t>29</w:t>
            </w:r>
          </w:p>
        </w:tc>
        <w:tc>
          <w:tcPr>
            <w:tcW w:w="7634" w:type="dxa"/>
            <w:tcMar>
              <w:top w:w="85" w:type="dxa"/>
              <w:bottom w:w="142" w:type="dxa"/>
            </w:tcMar>
          </w:tcPr>
          <w:p w14:paraId="479E4E59" w14:textId="7EEE2659" w:rsidR="000041E7" w:rsidRPr="0042334A" w:rsidRDefault="000041E7" w:rsidP="000041E7">
            <w:pPr>
              <w:tabs>
                <w:tab w:val="right" w:pos="7254"/>
              </w:tabs>
              <w:spacing w:before="120" w:after="120"/>
            </w:pPr>
            <w:r w:rsidRPr="0042334A">
              <w:t>Replace ITC 29 with the following:</w:t>
            </w:r>
          </w:p>
          <w:p w14:paraId="2E6CD0F4" w14:textId="7EAA0B9E" w:rsidR="000041E7" w:rsidRPr="0042334A" w:rsidRDefault="000041E7" w:rsidP="00AF3F81">
            <w:pPr>
              <w:spacing w:before="120" w:after="120"/>
              <w:jc w:val="both"/>
              <w:rPr>
                <w:b/>
              </w:rPr>
            </w:pPr>
            <w:r w:rsidRPr="0042334A">
              <w:t>“</w:t>
            </w:r>
            <w:bookmarkStart w:id="179" w:name="_Hlk47268567"/>
            <w:r w:rsidRPr="0042334A">
              <w:t xml:space="preserve">29.1 After completing the negotiations, and obtaining the Bank’s no objection to the negotiated draft Contract, if applicable, the Client shall,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p>
          <w:p w14:paraId="1F98EB46" w14:textId="77777777" w:rsidR="000041E7" w:rsidRPr="0042334A" w:rsidRDefault="000041E7" w:rsidP="000041E7">
            <w:pPr>
              <w:pStyle w:val="BodyTextIndent2"/>
              <w:tabs>
                <w:tab w:val="left" w:pos="774"/>
              </w:tabs>
              <w:spacing w:before="120" w:after="120"/>
              <w:ind w:left="450" w:firstLine="0"/>
              <w:rPr>
                <w:u w:val="single"/>
              </w:rPr>
            </w:pPr>
            <w:r w:rsidRPr="0042334A">
              <w:rPr>
                <w:u w:val="single"/>
              </w:rPr>
              <w:t>Contract Award Notice</w:t>
            </w:r>
          </w:p>
          <w:p w14:paraId="48868C9C" w14:textId="77777777" w:rsidR="000041E7" w:rsidRPr="0042334A" w:rsidRDefault="000041E7" w:rsidP="000041E7">
            <w:pPr>
              <w:pStyle w:val="BodyTextIndent2"/>
              <w:tabs>
                <w:tab w:val="left" w:pos="774"/>
              </w:tabs>
              <w:spacing w:before="120" w:after="120"/>
              <w:ind w:left="450" w:firstLine="0"/>
              <w:rPr>
                <w:b/>
              </w:rPr>
            </w:pPr>
            <w:r w:rsidRPr="0042334A">
              <w:t xml:space="preserve">Within ten (10) Business Days from the date of notification of award such request, the Client shall publish the Contract Award Notice which shall contain, at a minimum, the following information: </w:t>
            </w:r>
          </w:p>
          <w:p w14:paraId="6CCD0EA4" w14:textId="77777777" w:rsidR="000041E7" w:rsidRPr="0042334A" w:rsidRDefault="000041E7" w:rsidP="0025008C">
            <w:pPr>
              <w:pStyle w:val="ListParagraph"/>
              <w:numPr>
                <w:ilvl w:val="0"/>
                <w:numId w:val="52"/>
              </w:numPr>
              <w:spacing w:before="120" w:after="120"/>
              <w:contextualSpacing w:val="0"/>
              <w:rPr>
                <w:rFonts w:eastAsia="Calibri"/>
              </w:rPr>
            </w:pPr>
            <w:r w:rsidRPr="0042334A">
              <w:rPr>
                <w:rFonts w:eastAsia="Calibri"/>
              </w:rPr>
              <w:t>name and address of the Client;</w:t>
            </w:r>
          </w:p>
          <w:p w14:paraId="11B79ED8" w14:textId="77777777" w:rsidR="000041E7" w:rsidRPr="0042334A" w:rsidRDefault="000041E7" w:rsidP="0025008C">
            <w:pPr>
              <w:pStyle w:val="ListParagraph"/>
              <w:numPr>
                <w:ilvl w:val="0"/>
                <w:numId w:val="52"/>
              </w:numPr>
              <w:spacing w:before="120" w:after="120"/>
              <w:contextualSpacing w:val="0"/>
              <w:rPr>
                <w:rFonts w:eastAsia="Calibri"/>
              </w:rPr>
            </w:pPr>
            <w:r w:rsidRPr="0042334A">
              <w:rPr>
                <w:rFonts w:eastAsia="Calibri"/>
              </w:rPr>
              <w:t xml:space="preserve">name and reference number of the contract being awarded, and the selection method used; </w:t>
            </w:r>
          </w:p>
          <w:p w14:paraId="4C558249" w14:textId="77777777" w:rsidR="000041E7" w:rsidRPr="0042334A" w:rsidRDefault="000041E7" w:rsidP="0025008C">
            <w:pPr>
              <w:pStyle w:val="ListParagraph"/>
              <w:numPr>
                <w:ilvl w:val="0"/>
                <w:numId w:val="52"/>
              </w:numPr>
              <w:spacing w:before="120" w:after="120"/>
              <w:contextualSpacing w:val="0"/>
              <w:rPr>
                <w:rFonts w:eastAsia="Calibri"/>
              </w:rPr>
            </w:pPr>
            <w:r w:rsidRPr="0042334A">
              <w:rPr>
                <w:rFonts w:eastAsia="Calibri"/>
              </w:rPr>
              <w:lastRenderedPageBreak/>
              <w:t xml:space="preserve">names of the consultants that submitted proposals, and their proposal prices as read out at financial proposal opening, and as evaluated; </w:t>
            </w:r>
          </w:p>
          <w:p w14:paraId="0773FEBE" w14:textId="77777777" w:rsidR="000041E7" w:rsidRPr="0042334A" w:rsidRDefault="000041E7" w:rsidP="0025008C">
            <w:pPr>
              <w:pStyle w:val="ListParagraph"/>
              <w:numPr>
                <w:ilvl w:val="0"/>
                <w:numId w:val="52"/>
              </w:numPr>
              <w:spacing w:before="120" w:after="120"/>
              <w:contextualSpacing w:val="0"/>
              <w:rPr>
                <w:rFonts w:eastAsia="Calibri"/>
              </w:rPr>
            </w:pPr>
            <w:r w:rsidRPr="0042334A">
              <w:rPr>
                <w:rFonts w:eastAsia="Calibri"/>
              </w:rPr>
              <w:t>names of all Consultants whose Proposals were rejected or were not evaluated, with the reasons therefor; and</w:t>
            </w:r>
          </w:p>
          <w:p w14:paraId="080078CC" w14:textId="77777777" w:rsidR="000041E7" w:rsidRPr="0042334A" w:rsidRDefault="000041E7" w:rsidP="0025008C">
            <w:pPr>
              <w:pStyle w:val="ListParagraph"/>
              <w:numPr>
                <w:ilvl w:val="0"/>
                <w:numId w:val="52"/>
              </w:numPr>
              <w:spacing w:before="120" w:after="120"/>
              <w:contextualSpacing w:val="0"/>
            </w:pPr>
            <w:r w:rsidRPr="0042334A">
              <w:rPr>
                <w:rFonts w:eastAsia="Calibri"/>
              </w:rPr>
              <w:t>the name of the successful consultant, the final total contract price, the contract duration and a summary of its scope.</w:t>
            </w:r>
          </w:p>
          <w:p w14:paraId="3C0AB659" w14:textId="0058F8CB" w:rsidR="007D18A2" w:rsidRPr="0042334A" w:rsidRDefault="000041E7" w:rsidP="00AF3F81">
            <w:pPr>
              <w:tabs>
                <w:tab w:val="right" w:pos="7254"/>
              </w:tabs>
              <w:spacing w:before="120" w:after="120"/>
              <w:rPr>
                <w:b/>
              </w:rPr>
            </w:pPr>
            <w:r w:rsidRPr="0042334A">
              <w:t>29.2 The Contract Award Notice shall be published on the Client’s website with free access if available, or in at least one newspaper of national circulation in the Client’s Country, or in the official gazette.</w:t>
            </w:r>
            <w:bookmarkEnd w:id="179"/>
            <w:r w:rsidRPr="0042334A">
              <w:t>”</w:t>
            </w:r>
          </w:p>
        </w:tc>
      </w:tr>
      <w:tr w:rsidR="000041E7" w:rsidRPr="0042334A" w14:paraId="2346BDCB"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711C4253" w14:textId="27B9D98B" w:rsidR="000041E7" w:rsidRPr="0042334A" w:rsidDel="00D16073" w:rsidRDefault="000041E7" w:rsidP="0027492E">
            <w:pPr>
              <w:spacing w:before="120" w:after="120"/>
              <w:rPr>
                <w:b/>
                <w:bCs/>
              </w:rPr>
            </w:pPr>
            <w:r w:rsidRPr="0042334A">
              <w:rPr>
                <w:b/>
                <w:bCs/>
              </w:rPr>
              <w:lastRenderedPageBreak/>
              <w:t>30.1</w:t>
            </w:r>
          </w:p>
        </w:tc>
        <w:tc>
          <w:tcPr>
            <w:tcW w:w="7634" w:type="dxa"/>
            <w:tcMar>
              <w:top w:w="85" w:type="dxa"/>
              <w:bottom w:w="142" w:type="dxa"/>
            </w:tcMar>
          </w:tcPr>
          <w:p w14:paraId="42BA9261" w14:textId="0682A24E" w:rsidR="000041E7" w:rsidRPr="0042334A" w:rsidRDefault="000041E7" w:rsidP="000041E7">
            <w:pPr>
              <w:tabs>
                <w:tab w:val="right" w:pos="7254"/>
              </w:tabs>
              <w:spacing w:before="120" w:after="120"/>
            </w:pPr>
            <w:r w:rsidRPr="0042334A">
              <w:t>Replace ITC 30 with the following:</w:t>
            </w:r>
          </w:p>
          <w:p w14:paraId="6429664F" w14:textId="76B8BC15" w:rsidR="000041E7" w:rsidRPr="0042334A" w:rsidRDefault="00EA2B24" w:rsidP="0027492E">
            <w:pPr>
              <w:pStyle w:val="BankNormal"/>
              <w:tabs>
                <w:tab w:val="left" w:pos="5686"/>
                <w:tab w:val="right" w:pos="7218"/>
              </w:tabs>
              <w:spacing w:before="120" w:after="120"/>
              <w:rPr>
                <w:b/>
              </w:rPr>
            </w:pPr>
            <w:r w:rsidRPr="0042334A">
              <w:rPr>
                <w:b/>
              </w:rPr>
              <w:t>“</w:t>
            </w:r>
            <w:r w:rsidRPr="0042334A">
              <w:t>The Contract shall be signed prior to the expiry date of the Proposal validity, specified in ITC 12.1 or any extension thereof.”</w:t>
            </w:r>
          </w:p>
        </w:tc>
      </w:tr>
      <w:tr w:rsidR="00E10461" w:rsidRPr="0042334A" w14:paraId="65C1C458"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1D9FD6C3" w14:textId="56F05785" w:rsidR="00E10461" w:rsidRPr="0042334A" w:rsidRDefault="00D16073" w:rsidP="0027492E">
            <w:pPr>
              <w:spacing w:before="120" w:after="120"/>
              <w:rPr>
                <w:b/>
                <w:bCs/>
              </w:rPr>
            </w:pPr>
            <w:r w:rsidRPr="0042334A">
              <w:rPr>
                <w:b/>
                <w:bCs/>
              </w:rPr>
              <w:t>30</w:t>
            </w:r>
            <w:r w:rsidR="00E10461" w:rsidRPr="0042334A">
              <w:rPr>
                <w:b/>
                <w:bCs/>
              </w:rPr>
              <w:t>.2</w:t>
            </w:r>
          </w:p>
        </w:tc>
        <w:tc>
          <w:tcPr>
            <w:tcW w:w="7634" w:type="dxa"/>
            <w:tcMar>
              <w:top w:w="85" w:type="dxa"/>
              <w:bottom w:w="142" w:type="dxa"/>
            </w:tcMar>
          </w:tcPr>
          <w:p w14:paraId="17FEA9B8" w14:textId="77777777" w:rsidR="00E10461" w:rsidRPr="0042334A" w:rsidRDefault="00E10461" w:rsidP="0027492E">
            <w:pPr>
              <w:pStyle w:val="BankNormal"/>
              <w:tabs>
                <w:tab w:val="left" w:pos="5686"/>
                <w:tab w:val="right" w:pos="7218"/>
              </w:tabs>
              <w:spacing w:before="120" w:after="120"/>
              <w:rPr>
                <w:b/>
              </w:rPr>
            </w:pPr>
            <w:r w:rsidRPr="0042334A">
              <w:rPr>
                <w:b/>
              </w:rPr>
              <w:t>Expected date for the commencement of the Services:</w:t>
            </w:r>
          </w:p>
          <w:p w14:paraId="1FC1B822" w14:textId="494A9E70" w:rsidR="00E10461" w:rsidRPr="0042334A" w:rsidRDefault="00E10461" w:rsidP="0027492E">
            <w:pPr>
              <w:pStyle w:val="BankNormal"/>
              <w:tabs>
                <w:tab w:val="left" w:pos="5686"/>
                <w:tab w:val="right" w:pos="7218"/>
              </w:tabs>
              <w:spacing w:before="120" w:after="120"/>
            </w:pPr>
            <w:r w:rsidRPr="0042334A">
              <w:rPr>
                <w:b/>
              </w:rPr>
              <w:t>Date</w:t>
            </w:r>
            <w:r w:rsidRPr="0042334A">
              <w:t>:</w:t>
            </w:r>
            <w:r w:rsidR="00655FDB" w:rsidRPr="0042334A">
              <w:t xml:space="preserve"> </w:t>
            </w:r>
            <w:r w:rsidR="00FD5BCC">
              <w:t>August 2023</w:t>
            </w:r>
            <w:r w:rsidRPr="0042334A">
              <w:rPr>
                <w:i/>
              </w:rPr>
              <w:t xml:space="preserve"> </w:t>
            </w:r>
            <w:r w:rsidRPr="0042334A">
              <w:rPr>
                <w:b/>
              </w:rPr>
              <w:t>at</w:t>
            </w:r>
            <w:r w:rsidRPr="0042334A">
              <w:t xml:space="preserve">: </w:t>
            </w:r>
            <w:r w:rsidR="00FD5BCC">
              <w:rPr>
                <w:i/>
              </w:rPr>
              <w:t>Chennai</w:t>
            </w:r>
          </w:p>
        </w:tc>
      </w:tr>
      <w:tr w:rsidR="004E6D05" w:rsidRPr="0042334A" w14:paraId="133620D9"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6558F" w14:textId="6EE2CF7A" w:rsidR="004E6D05" w:rsidRPr="0042334A" w:rsidRDefault="004E6D05" w:rsidP="004E6D05">
            <w:pPr>
              <w:spacing w:before="120" w:after="120"/>
              <w:rPr>
                <w:b/>
                <w:bCs/>
              </w:rPr>
            </w:pPr>
            <w:bookmarkStart w:id="180" w:name="_Hlk47177369"/>
            <w:r w:rsidRPr="0042334A">
              <w:rPr>
                <w:b/>
                <w:bCs/>
              </w:rPr>
              <w:t>31.1</w:t>
            </w:r>
          </w:p>
        </w:tc>
        <w:tc>
          <w:tcPr>
            <w:tcW w:w="7634" w:type="dxa"/>
            <w:tcMar>
              <w:top w:w="85" w:type="dxa"/>
              <w:bottom w:w="142" w:type="dxa"/>
            </w:tcMar>
          </w:tcPr>
          <w:p w14:paraId="1B6BDEE3" w14:textId="77777777" w:rsidR="004E6D05" w:rsidRPr="00E50179" w:rsidRDefault="004E6D05" w:rsidP="004E6D05">
            <w:pPr>
              <w:spacing w:before="120" w:after="120"/>
            </w:pPr>
            <w:r w:rsidRPr="00E50179">
              <w:t>The procedures for making a Procurement-related Complaint are detailed in the “</w:t>
            </w:r>
            <w:hyperlink r:id="rId25" w:history="1">
              <w:r w:rsidRPr="00E50179">
                <w:rPr>
                  <w:rStyle w:val="Hyperlink"/>
                </w:rPr>
                <w:t>Procurement Regulations for IPF Borrowers</w:t>
              </w:r>
            </w:hyperlink>
            <w:r w:rsidRPr="00E50179">
              <w:t xml:space="preserve"> (Annex III).” If a Consultant wishes to make a Procurement-related Complaint, the Consultant shall</w:t>
            </w:r>
            <w:r>
              <w:t xml:space="preserve"> </w:t>
            </w:r>
            <w:r w:rsidRPr="00E50179">
              <w:t xml:space="preserve">submit its complaint following these procedures, </w:t>
            </w:r>
            <w:r>
              <w:t>i</w:t>
            </w:r>
            <w:r w:rsidRPr="00E50179">
              <w:t xml:space="preserve">n </w:t>
            </w:r>
            <w:r>
              <w:t>w</w:t>
            </w:r>
            <w:r w:rsidRPr="00E50179">
              <w:t>riting (by the quickest means available, such as by email or fax), to:</w:t>
            </w:r>
          </w:p>
          <w:p w14:paraId="14527240" w14:textId="77777777" w:rsidR="004E6D05" w:rsidRPr="00E50179" w:rsidRDefault="004E6D05" w:rsidP="004E6D05">
            <w:pPr>
              <w:spacing w:before="120" w:after="120"/>
              <w:ind w:left="341"/>
            </w:pPr>
            <w:r w:rsidRPr="00E50179">
              <w:rPr>
                <w:b/>
              </w:rPr>
              <w:t>For the attention</w:t>
            </w:r>
            <w:r w:rsidRPr="00E50179">
              <w:t xml:space="preserve">: </w:t>
            </w:r>
          </w:p>
          <w:p w14:paraId="39F5B52D" w14:textId="03B92C00" w:rsidR="004E6D05" w:rsidRPr="00540348" w:rsidRDefault="004E6D05" w:rsidP="004E6D05">
            <w:pPr>
              <w:spacing w:before="120" w:after="120"/>
              <w:ind w:left="341"/>
            </w:pPr>
            <w:r w:rsidRPr="00E50179">
              <w:rPr>
                <w:b/>
              </w:rPr>
              <w:t>Title/position</w:t>
            </w:r>
            <w:r w:rsidRPr="00382646">
              <w:t xml:space="preserve">: The </w:t>
            </w:r>
            <w:r w:rsidR="00540348" w:rsidRPr="00382646">
              <w:t>Chief Planner, Area Development Unit</w:t>
            </w:r>
          </w:p>
          <w:p w14:paraId="22345478" w14:textId="77777777" w:rsidR="004E6D05" w:rsidRPr="00E50179" w:rsidRDefault="004E6D05" w:rsidP="004E6D05">
            <w:pPr>
              <w:spacing w:before="120" w:after="120"/>
              <w:ind w:left="341"/>
            </w:pPr>
            <w:r w:rsidRPr="00540348">
              <w:rPr>
                <w:b/>
              </w:rPr>
              <w:t>Client</w:t>
            </w:r>
            <w:r w:rsidRPr="00540348">
              <w:t>: CMDA</w:t>
            </w:r>
          </w:p>
          <w:p w14:paraId="4C994042" w14:textId="6DA5F077" w:rsidR="004E6D05" w:rsidRPr="00E50179" w:rsidRDefault="004E6D05" w:rsidP="004E6D05">
            <w:pPr>
              <w:spacing w:before="120" w:after="120"/>
              <w:ind w:left="341"/>
              <w:rPr>
                <w:i/>
              </w:rPr>
            </w:pPr>
            <w:r w:rsidRPr="00E50179">
              <w:rPr>
                <w:b/>
              </w:rPr>
              <w:t>Email address</w:t>
            </w:r>
            <w:r w:rsidRPr="00E50179">
              <w:rPr>
                <w:i/>
              </w:rPr>
              <w:t xml:space="preserve">: </w:t>
            </w:r>
            <w:hyperlink r:id="rId26" w:history="1">
              <w:r w:rsidR="004F7430" w:rsidRPr="004F7430">
                <w:rPr>
                  <w:rStyle w:val="Hyperlink"/>
                  <w:rFonts w:ascii="Roboto" w:hAnsi="Roboto"/>
                  <w:spacing w:val="2"/>
                  <w:sz w:val="22"/>
                  <w:szCs w:val="22"/>
                  <w:shd w:val="clear" w:color="auto" w:fill="FFFFFF"/>
                </w:rPr>
                <w:t>umsdprocurementcmda@gmail.com</w:t>
              </w:r>
            </w:hyperlink>
            <w:r w:rsidR="004F7430" w:rsidRPr="004F7430">
              <w:rPr>
                <w:rFonts w:ascii="Roboto" w:hAnsi="Roboto"/>
                <w:color w:val="444746"/>
                <w:spacing w:val="2"/>
                <w:sz w:val="22"/>
                <w:szCs w:val="22"/>
                <w:shd w:val="clear" w:color="auto" w:fill="FFFFFF"/>
              </w:rPr>
              <w:t xml:space="preserve"> </w:t>
            </w:r>
          </w:p>
          <w:p w14:paraId="2E42F473" w14:textId="77777777" w:rsidR="004E6D05" w:rsidRPr="00E50179" w:rsidRDefault="004E6D05" w:rsidP="004E6D05">
            <w:pPr>
              <w:spacing w:before="120" w:after="120"/>
            </w:pPr>
            <w:r w:rsidRPr="00E50179">
              <w:t>In summary, a Procurement-related Complaint may challenge any of the following:</w:t>
            </w:r>
          </w:p>
          <w:p w14:paraId="59A8BCC3" w14:textId="77777777" w:rsidR="004E6D05" w:rsidRPr="00E50179" w:rsidRDefault="004E6D05" w:rsidP="0025008C">
            <w:pPr>
              <w:pStyle w:val="ListParagraph"/>
              <w:numPr>
                <w:ilvl w:val="0"/>
                <w:numId w:val="38"/>
              </w:numPr>
              <w:spacing w:before="120" w:after="120"/>
              <w:ind w:left="714" w:hanging="357"/>
              <w:contextualSpacing w:val="0"/>
            </w:pPr>
            <w:r w:rsidRPr="00E50179">
              <w:t>the terms of this Request for Proposal;</w:t>
            </w:r>
          </w:p>
          <w:p w14:paraId="395E6EA4" w14:textId="77777777" w:rsidR="004E6D05" w:rsidRPr="00E50179" w:rsidRDefault="004E6D05" w:rsidP="0025008C">
            <w:pPr>
              <w:pStyle w:val="ListParagraph"/>
              <w:numPr>
                <w:ilvl w:val="0"/>
                <w:numId w:val="38"/>
              </w:numPr>
              <w:spacing w:before="120" w:after="120"/>
              <w:ind w:left="714" w:hanging="357"/>
              <w:contextualSpacing w:val="0"/>
            </w:pPr>
            <w:r w:rsidRPr="00E50179">
              <w:t>the Client’s decision to exclude a Consultant from the procurement process prior to the award of contract; and</w:t>
            </w:r>
          </w:p>
          <w:p w14:paraId="4A6B58AF" w14:textId="76C74F55" w:rsidR="004E6D05" w:rsidRPr="0042334A" w:rsidRDefault="004E6D05" w:rsidP="0025008C">
            <w:pPr>
              <w:pStyle w:val="BankNormal"/>
              <w:numPr>
                <w:ilvl w:val="0"/>
                <w:numId w:val="38"/>
              </w:numPr>
              <w:tabs>
                <w:tab w:val="left" w:pos="5686"/>
                <w:tab w:val="right" w:pos="7218"/>
              </w:tabs>
              <w:spacing w:before="120" w:after="120"/>
              <w:rPr>
                <w:b/>
              </w:rPr>
            </w:pPr>
            <w:r w:rsidRPr="00E50179">
              <w:t>the Client’s decision to award the contract.</w:t>
            </w:r>
          </w:p>
        </w:tc>
      </w:tr>
      <w:bookmarkEnd w:id="180"/>
    </w:tbl>
    <w:p w14:paraId="1E96CE32" w14:textId="77777777" w:rsidR="000B5EDC" w:rsidRPr="0042334A" w:rsidRDefault="000B5EDC" w:rsidP="00654875">
      <w:pPr>
        <w:sectPr w:rsidR="000B5EDC" w:rsidRPr="0042334A" w:rsidSect="00B0418A">
          <w:headerReference w:type="even" r:id="rId27"/>
          <w:headerReference w:type="default" r:id="rId28"/>
          <w:headerReference w:type="first" r:id="rId29"/>
          <w:footnotePr>
            <w:numRestart w:val="eachSect"/>
          </w:footnotePr>
          <w:pgSz w:w="12242" w:h="15842" w:code="1"/>
          <w:pgMar w:top="1440" w:right="1440" w:bottom="1440" w:left="1728" w:header="720" w:footer="720" w:gutter="0"/>
          <w:cols w:space="708"/>
          <w:titlePg/>
          <w:docGrid w:linePitch="360"/>
        </w:sectPr>
      </w:pPr>
    </w:p>
    <w:p w14:paraId="1A7111D5" w14:textId="77777777" w:rsidR="000B5EDC" w:rsidRPr="0042334A" w:rsidRDefault="000B5EDC" w:rsidP="00C31B55">
      <w:pPr>
        <w:pStyle w:val="HeadingSections"/>
        <w:spacing w:after="240"/>
      </w:pPr>
      <w:bookmarkStart w:id="181" w:name="_Toc397501852"/>
      <w:bookmarkStart w:id="182" w:name="_Toc265495739"/>
      <w:bookmarkStart w:id="183" w:name="_Toc474333908"/>
      <w:bookmarkStart w:id="184" w:name="_Toc474334077"/>
      <w:bookmarkStart w:id="185" w:name="_Toc494209464"/>
      <w:bookmarkStart w:id="186" w:name="_Toc48927470"/>
      <w:bookmarkStart w:id="187" w:name="_Hlk46827290"/>
      <w:r w:rsidRPr="0042334A">
        <w:lastRenderedPageBreak/>
        <w:t xml:space="preserve">Section 3.  Technical Proposal </w:t>
      </w:r>
      <w:r w:rsidRPr="0042334A">
        <w:rPr>
          <w:rFonts w:hint="eastAsia"/>
        </w:rPr>
        <w:t>–</w:t>
      </w:r>
      <w:r w:rsidRPr="0042334A">
        <w:t xml:space="preserve"> Standard Forms</w:t>
      </w:r>
      <w:bookmarkEnd w:id="181"/>
      <w:bookmarkEnd w:id="182"/>
      <w:bookmarkEnd w:id="183"/>
      <w:bookmarkEnd w:id="184"/>
      <w:bookmarkEnd w:id="185"/>
      <w:bookmarkEnd w:id="186"/>
    </w:p>
    <w:p w14:paraId="5F9145F7" w14:textId="77777777" w:rsidR="004E6D05" w:rsidRPr="00D5368E" w:rsidRDefault="004E6D05" w:rsidP="004E6D05">
      <w:pPr>
        <w:rPr>
          <w:color w:val="1F497D" w:themeColor="text2"/>
        </w:rPr>
      </w:pPr>
      <w:r w:rsidRPr="00D5368E">
        <w:rPr>
          <w:bCs/>
          <w:color w:val="1F497D" w:themeColor="text2"/>
        </w:rPr>
        <w:t>{</w:t>
      </w:r>
      <w:r w:rsidRPr="00D5368E">
        <w:rPr>
          <w:bCs/>
          <w:color w:val="1F497D" w:themeColor="text2"/>
          <w:u w:val="single"/>
        </w:rPr>
        <w:t>Notes to Consultant</w:t>
      </w:r>
      <w:r w:rsidRPr="00D5368E">
        <w:rPr>
          <w:bCs/>
          <w:color w:val="1F497D" w:themeColor="text2"/>
        </w:rPr>
        <w:t xml:space="preserve"> shown</w:t>
      </w:r>
      <w:r w:rsidRPr="00D5368E">
        <w:rPr>
          <w:bCs/>
          <w:iCs/>
          <w:color w:val="1F497D" w:themeColor="text2"/>
        </w:rPr>
        <w:t xml:space="preserve"> in brackets </w:t>
      </w:r>
      <w:proofErr w:type="gramStart"/>
      <w:r w:rsidRPr="00D5368E">
        <w:rPr>
          <w:bCs/>
          <w:color w:val="1F497D" w:themeColor="text2"/>
        </w:rPr>
        <w:t>{  }</w:t>
      </w:r>
      <w:proofErr w:type="gramEnd"/>
      <w:r w:rsidRPr="00D5368E">
        <w:rPr>
          <w:bCs/>
          <w:color w:val="1F497D" w:themeColor="text2"/>
        </w:rPr>
        <w:t xml:space="preserve">throughout Section 3 </w:t>
      </w:r>
      <w:r w:rsidRPr="00D5368E">
        <w:rPr>
          <w:bCs/>
          <w:iCs/>
          <w:color w:val="1F497D" w:themeColor="text2"/>
        </w:rPr>
        <w:t>provide guidance to the Consultant to prepare the Technical Proposal; they should not appear on the Proposals to be submitted.</w:t>
      </w:r>
      <w:r w:rsidRPr="00D5368E">
        <w:rPr>
          <w:bCs/>
          <w:color w:val="1F497D" w:themeColor="text2"/>
        </w:rPr>
        <w:t>}</w:t>
      </w:r>
    </w:p>
    <w:p w14:paraId="07FBE1C6" w14:textId="77777777" w:rsidR="000B5EDC" w:rsidRPr="0042334A" w:rsidRDefault="000B5EDC" w:rsidP="0060507C">
      <w:pPr>
        <w:ind w:left="720" w:hanging="720"/>
        <w:jc w:val="center"/>
      </w:pPr>
    </w:p>
    <w:p w14:paraId="7A41DF80" w14:textId="77777777" w:rsidR="00543D20" w:rsidRPr="0042334A" w:rsidRDefault="00543D20" w:rsidP="00543D20">
      <w:pPr>
        <w:pStyle w:val="Heading6"/>
      </w:pPr>
      <w:bookmarkStart w:id="188" w:name="_Toc494209465"/>
      <w:r w:rsidRPr="0042334A">
        <w:t>Checklist of Required Forms</w:t>
      </w:r>
      <w:bookmarkEnd w:id="188"/>
    </w:p>
    <w:tbl>
      <w:tblPr>
        <w:tblpPr w:leftFromText="180" w:rightFromText="180" w:vertAnchor="text" w:horzAnchor="margin" w:tblpXSpec="center"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tblGrid>
      <w:tr w:rsidR="00B43079" w:rsidRPr="0042334A" w14:paraId="7723C72C" w14:textId="77777777" w:rsidTr="00B43079">
        <w:tc>
          <w:tcPr>
            <w:tcW w:w="1483" w:type="dxa"/>
            <w:gridSpan w:val="2"/>
            <w:vAlign w:val="center"/>
          </w:tcPr>
          <w:p w14:paraId="4C28244A" w14:textId="77777777" w:rsidR="00B43079" w:rsidRPr="0042334A" w:rsidRDefault="00B43079" w:rsidP="00D0516A">
            <w:pPr>
              <w:spacing w:before="20" w:after="20"/>
              <w:jc w:val="center"/>
              <w:rPr>
                <w:b/>
              </w:rPr>
            </w:pPr>
            <w:r w:rsidRPr="0042334A">
              <w:rPr>
                <w:b/>
                <w:sz w:val="22"/>
                <w:szCs w:val="22"/>
              </w:rPr>
              <w:t>Required for FTP or STP</w:t>
            </w:r>
          </w:p>
          <w:p w14:paraId="3B050F36" w14:textId="77777777" w:rsidR="00B43079" w:rsidRPr="0042334A" w:rsidRDefault="00B43079" w:rsidP="00D0516A">
            <w:pPr>
              <w:spacing w:before="20" w:after="20"/>
              <w:jc w:val="center"/>
              <w:rPr>
                <w:b/>
              </w:rPr>
            </w:pPr>
            <w:r w:rsidRPr="0042334A">
              <w:rPr>
                <w:rFonts w:ascii="Wingdings 2" w:eastAsia="Wingdings 2" w:hAnsi="Wingdings 2" w:cs="Wingdings 2"/>
                <w:b/>
                <w:sz w:val="22"/>
                <w:szCs w:val="22"/>
              </w:rPr>
              <w:t></w:t>
            </w:r>
          </w:p>
        </w:tc>
        <w:tc>
          <w:tcPr>
            <w:tcW w:w="1269" w:type="dxa"/>
            <w:vAlign w:val="center"/>
          </w:tcPr>
          <w:p w14:paraId="4C256CC6" w14:textId="77777777" w:rsidR="00B43079" w:rsidRPr="0042334A" w:rsidRDefault="00B43079" w:rsidP="00D0516A">
            <w:pPr>
              <w:spacing w:before="20" w:after="20"/>
              <w:jc w:val="center"/>
              <w:rPr>
                <w:b/>
              </w:rPr>
            </w:pPr>
            <w:r w:rsidRPr="0042334A">
              <w:rPr>
                <w:b/>
                <w:sz w:val="22"/>
                <w:szCs w:val="22"/>
              </w:rPr>
              <w:t>FORM</w:t>
            </w:r>
          </w:p>
        </w:tc>
        <w:tc>
          <w:tcPr>
            <w:tcW w:w="4705" w:type="dxa"/>
            <w:vAlign w:val="center"/>
          </w:tcPr>
          <w:p w14:paraId="52CABFD2" w14:textId="77777777" w:rsidR="00B43079" w:rsidRPr="0042334A" w:rsidRDefault="00B43079" w:rsidP="00D0516A">
            <w:pPr>
              <w:spacing w:before="20" w:after="20"/>
              <w:jc w:val="center"/>
              <w:rPr>
                <w:b/>
              </w:rPr>
            </w:pPr>
            <w:r w:rsidRPr="0042334A">
              <w:rPr>
                <w:b/>
                <w:sz w:val="22"/>
                <w:szCs w:val="22"/>
              </w:rPr>
              <w:t>DESCRIPTION</w:t>
            </w:r>
          </w:p>
        </w:tc>
      </w:tr>
      <w:tr w:rsidR="00B43079" w:rsidRPr="0042334A" w14:paraId="64B0FD06" w14:textId="77777777" w:rsidTr="00B43079">
        <w:tc>
          <w:tcPr>
            <w:tcW w:w="743" w:type="dxa"/>
            <w:vAlign w:val="center"/>
          </w:tcPr>
          <w:p w14:paraId="329CE3F0" w14:textId="77777777" w:rsidR="00B43079" w:rsidRPr="0042334A" w:rsidRDefault="00B43079" w:rsidP="00D0516A">
            <w:pPr>
              <w:spacing w:before="20" w:after="20"/>
              <w:jc w:val="center"/>
              <w:rPr>
                <w:b/>
              </w:rPr>
            </w:pPr>
            <w:r w:rsidRPr="0042334A">
              <w:rPr>
                <w:b/>
                <w:sz w:val="22"/>
                <w:szCs w:val="22"/>
              </w:rPr>
              <w:t>FTP</w:t>
            </w:r>
          </w:p>
        </w:tc>
        <w:tc>
          <w:tcPr>
            <w:tcW w:w="740" w:type="dxa"/>
            <w:vAlign w:val="center"/>
          </w:tcPr>
          <w:p w14:paraId="47E138E4" w14:textId="77777777" w:rsidR="00B43079" w:rsidRPr="0042334A" w:rsidRDefault="00B43079" w:rsidP="00D0516A">
            <w:pPr>
              <w:spacing w:before="20" w:after="20"/>
              <w:jc w:val="center"/>
              <w:rPr>
                <w:b/>
              </w:rPr>
            </w:pPr>
            <w:r w:rsidRPr="0042334A">
              <w:rPr>
                <w:b/>
                <w:sz w:val="22"/>
                <w:szCs w:val="22"/>
              </w:rPr>
              <w:t>STP</w:t>
            </w:r>
          </w:p>
        </w:tc>
        <w:tc>
          <w:tcPr>
            <w:tcW w:w="1269" w:type="dxa"/>
          </w:tcPr>
          <w:p w14:paraId="26506057" w14:textId="77777777" w:rsidR="00B43079" w:rsidRPr="0042334A" w:rsidRDefault="00B43079" w:rsidP="00D0516A">
            <w:pPr>
              <w:spacing w:before="20" w:after="20"/>
            </w:pPr>
          </w:p>
        </w:tc>
        <w:tc>
          <w:tcPr>
            <w:tcW w:w="4705" w:type="dxa"/>
          </w:tcPr>
          <w:p w14:paraId="748CB774" w14:textId="77777777" w:rsidR="00B43079" w:rsidRPr="0042334A" w:rsidRDefault="00B43079" w:rsidP="00D0516A">
            <w:pPr>
              <w:spacing w:before="20" w:after="20"/>
              <w:jc w:val="center"/>
            </w:pPr>
          </w:p>
        </w:tc>
      </w:tr>
      <w:tr w:rsidR="00B43079" w:rsidRPr="0042334A" w14:paraId="6DC879DE" w14:textId="77777777" w:rsidTr="00B43079">
        <w:tc>
          <w:tcPr>
            <w:tcW w:w="743" w:type="dxa"/>
            <w:vAlign w:val="center"/>
          </w:tcPr>
          <w:p w14:paraId="74E7BC1F" w14:textId="77777777" w:rsidR="00B43079" w:rsidRPr="0042334A" w:rsidRDefault="00B43079" w:rsidP="00D0516A">
            <w:pPr>
              <w:jc w:val="center"/>
            </w:pPr>
            <w:r w:rsidRPr="0042334A">
              <w:rPr>
                <w:rFonts w:ascii="Wingdings 2" w:eastAsia="Wingdings 2" w:hAnsi="Wingdings 2" w:cs="Wingdings 2"/>
                <w:b/>
                <w:sz w:val="22"/>
                <w:szCs w:val="22"/>
              </w:rPr>
              <w:t></w:t>
            </w:r>
          </w:p>
        </w:tc>
        <w:tc>
          <w:tcPr>
            <w:tcW w:w="740" w:type="dxa"/>
            <w:vAlign w:val="center"/>
          </w:tcPr>
          <w:p w14:paraId="7928F582" w14:textId="77777777" w:rsidR="00B43079" w:rsidRPr="0042334A" w:rsidRDefault="00B43079" w:rsidP="00D0516A">
            <w:pPr>
              <w:jc w:val="center"/>
            </w:pPr>
            <w:r w:rsidRPr="0042334A">
              <w:rPr>
                <w:rFonts w:ascii="Wingdings 2" w:eastAsia="Wingdings 2" w:hAnsi="Wingdings 2" w:cs="Wingdings 2"/>
                <w:b/>
                <w:sz w:val="22"/>
                <w:szCs w:val="22"/>
              </w:rPr>
              <w:t></w:t>
            </w:r>
          </w:p>
        </w:tc>
        <w:tc>
          <w:tcPr>
            <w:tcW w:w="1269" w:type="dxa"/>
          </w:tcPr>
          <w:p w14:paraId="335F6CFF" w14:textId="77777777" w:rsidR="00B43079" w:rsidRPr="0042334A" w:rsidRDefault="00B43079" w:rsidP="00D0516A">
            <w:pPr>
              <w:spacing w:before="20" w:after="20"/>
            </w:pPr>
            <w:r w:rsidRPr="0042334A">
              <w:rPr>
                <w:sz w:val="22"/>
                <w:szCs w:val="22"/>
              </w:rPr>
              <w:t>TECH-1</w:t>
            </w:r>
          </w:p>
        </w:tc>
        <w:tc>
          <w:tcPr>
            <w:tcW w:w="4705" w:type="dxa"/>
          </w:tcPr>
          <w:p w14:paraId="6EE53459" w14:textId="77777777" w:rsidR="00B43079" w:rsidRPr="0042334A" w:rsidRDefault="00B43079" w:rsidP="00D0516A">
            <w:pPr>
              <w:spacing w:before="20" w:after="20"/>
              <w:rPr>
                <w:i/>
              </w:rPr>
            </w:pPr>
            <w:r w:rsidRPr="0042334A">
              <w:rPr>
                <w:sz w:val="22"/>
                <w:szCs w:val="22"/>
              </w:rPr>
              <w:t xml:space="preserve">Technical Proposal Submission Form. </w:t>
            </w:r>
          </w:p>
        </w:tc>
      </w:tr>
      <w:tr w:rsidR="00B43079" w:rsidRPr="0042334A" w14:paraId="193A3895" w14:textId="77777777" w:rsidTr="00B43079">
        <w:tc>
          <w:tcPr>
            <w:tcW w:w="1483" w:type="dxa"/>
            <w:gridSpan w:val="2"/>
            <w:vAlign w:val="center"/>
          </w:tcPr>
          <w:p w14:paraId="3EF828B1" w14:textId="77777777" w:rsidR="00B43079" w:rsidRPr="0042334A" w:rsidRDefault="00B43079" w:rsidP="00D0516A">
            <w:pPr>
              <w:spacing w:before="20" w:after="20"/>
              <w:jc w:val="center"/>
            </w:pPr>
            <w:r w:rsidRPr="0042334A">
              <w:rPr>
                <w:rFonts w:ascii="Wingdings 2" w:eastAsia="Wingdings 2" w:hAnsi="Wingdings 2" w:cs="Wingdings 2"/>
                <w:b/>
                <w:sz w:val="22"/>
                <w:szCs w:val="22"/>
              </w:rPr>
              <w:t></w:t>
            </w:r>
            <w:r w:rsidRPr="0042334A">
              <w:rPr>
                <w:b/>
                <w:sz w:val="22"/>
                <w:szCs w:val="22"/>
              </w:rPr>
              <w:t xml:space="preserve"> </w:t>
            </w:r>
            <w:r w:rsidRPr="0042334A">
              <w:rPr>
                <w:sz w:val="22"/>
                <w:szCs w:val="22"/>
              </w:rPr>
              <w:t>If applicable</w:t>
            </w:r>
          </w:p>
        </w:tc>
        <w:tc>
          <w:tcPr>
            <w:tcW w:w="1269" w:type="dxa"/>
          </w:tcPr>
          <w:p w14:paraId="513DEFA2" w14:textId="77777777" w:rsidR="00B43079" w:rsidRPr="0042334A" w:rsidRDefault="00B43079" w:rsidP="00D0516A">
            <w:pPr>
              <w:spacing w:before="20" w:after="20"/>
            </w:pPr>
            <w:r w:rsidRPr="0042334A">
              <w:rPr>
                <w:sz w:val="22"/>
                <w:szCs w:val="22"/>
              </w:rPr>
              <w:t>TECH-1 Attachment</w:t>
            </w:r>
          </w:p>
        </w:tc>
        <w:tc>
          <w:tcPr>
            <w:tcW w:w="4705" w:type="dxa"/>
          </w:tcPr>
          <w:p w14:paraId="501EF1D1" w14:textId="77777777" w:rsidR="00B43079" w:rsidRPr="0042334A" w:rsidRDefault="00B43079" w:rsidP="00D0516A">
            <w:pPr>
              <w:spacing w:before="20" w:after="20"/>
              <w:rPr>
                <w:i/>
              </w:rPr>
            </w:pPr>
            <w:r w:rsidRPr="0042334A">
              <w:rPr>
                <w:sz w:val="22"/>
                <w:szCs w:val="22"/>
              </w:rPr>
              <w:t xml:space="preserve">If the Proposal is submitted by a joint venture, attach a letter of intent or a copy of an existing agreement. </w:t>
            </w:r>
          </w:p>
        </w:tc>
      </w:tr>
      <w:tr w:rsidR="00B43079" w:rsidRPr="0042334A" w14:paraId="56A5E6D9" w14:textId="77777777" w:rsidTr="00B43079">
        <w:tc>
          <w:tcPr>
            <w:tcW w:w="1483" w:type="dxa"/>
            <w:gridSpan w:val="2"/>
            <w:vAlign w:val="center"/>
          </w:tcPr>
          <w:p w14:paraId="699970FC" w14:textId="77777777" w:rsidR="00B43079" w:rsidRPr="0042334A" w:rsidRDefault="00B43079" w:rsidP="00D0516A">
            <w:pPr>
              <w:spacing w:before="20" w:after="20"/>
              <w:jc w:val="center"/>
            </w:pPr>
            <w:r w:rsidRPr="0042334A">
              <w:rPr>
                <w:rFonts w:ascii="Wingdings 2" w:eastAsia="Wingdings 2" w:hAnsi="Wingdings 2" w:cs="Wingdings 2"/>
                <w:b/>
                <w:sz w:val="22"/>
                <w:szCs w:val="22"/>
              </w:rPr>
              <w:t></w:t>
            </w:r>
            <w:r w:rsidRPr="0042334A">
              <w:rPr>
                <w:b/>
                <w:sz w:val="22"/>
                <w:szCs w:val="22"/>
              </w:rPr>
              <w:t xml:space="preserve"> </w:t>
            </w:r>
            <w:r w:rsidRPr="0042334A">
              <w:rPr>
                <w:sz w:val="22"/>
                <w:szCs w:val="22"/>
              </w:rPr>
              <w:t>If applicable</w:t>
            </w:r>
          </w:p>
        </w:tc>
        <w:tc>
          <w:tcPr>
            <w:tcW w:w="1269" w:type="dxa"/>
          </w:tcPr>
          <w:p w14:paraId="3E9070FA" w14:textId="77777777" w:rsidR="00B43079" w:rsidRPr="0042334A" w:rsidRDefault="00B43079" w:rsidP="00D0516A">
            <w:pPr>
              <w:spacing w:before="20" w:after="20"/>
            </w:pPr>
            <w:r w:rsidRPr="0042334A">
              <w:rPr>
                <w:sz w:val="22"/>
                <w:szCs w:val="22"/>
              </w:rPr>
              <w:t>Power of Attorney</w:t>
            </w:r>
          </w:p>
        </w:tc>
        <w:tc>
          <w:tcPr>
            <w:tcW w:w="4705" w:type="dxa"/>
          </w:tcPr>
          <w:p w14:paraId="464B0335" w14:textId="77777777" w:rsidR="00B43079" w:rsidRPr="0042334A" w:rsidRDefault="00B43079" w:rsidP="00D0516A">
            <w:pPr>
              <w:spacing w:before="20" w:after="20"/>
            </w:pPr>
            <w:r w:rsidRPr="0042334A">
              <w:rPr>
                <w:sz w:val="22"/>
                <w:szCs w:val="22"/>
              </w:rPr>
              <w:t>No pre-set format/form. In the case of a Joint Venture, several are required: a power of attorney for the authorized representative of each JV member, and a power of attorney for the representative of the lead member to represent all JV members</w:t>
            </w:r>
          </w:p>
        </w:tc>
      </w:tr>
      <w:tr w:rsidR="00B43079" w:rsidRPr="0042334A" w14:paraId="619C9140" w14:textId="77777777" w:rsidTr="00B43079">
        <w:tc>
          <w:tcPr>
            <w:tcW w:w="743" w:type="dxa"/>
            <w:vAlign w:val="center"/>
          </w:tcPr>
          <w:p w14:paraId="3595EDCC" w14:textId="77777777" w:rsidR="00B43079" w:rsidRPr="0042334A" w:rsidRDefault="00B43079" w:rsidP="00D0516A">
            <w:pPr>
              <w:jc w:val="center"/>
            </w:pPr>
            <w:r w:rsidRPr="0042334A">
              <w:rPr>
                <w:rFonts w:ascii="Wingdings 2" w:eastAsia="Wingdings 2" w:hAnsi="Wingdings 2" w:cs="Wingdings 2"/>
                <w:b/>
                <w:sz w:val="22"/>
                <w:szCs w:val="22"/>
              </w:rPr>
              <w:t></w:t>
            </w:r>
          </w:p>
        </w:tc>
        <w:tc>
          <w:tcPr>
            <w:tcW w:w="740" w:type="dxa"/>
            <w:vAlign w:val="center"/>
          </w:tcPr>
          <w:p w14:paraId="53D07237" w14:textId="77777777" w:rsidR="00B43079" w:rsidRPr="0042334A" w:rsidRDefault="00B43079" w:rsidP="00D0516A">
            <w:pPr>
              <w:spacing w:before="20" w:after="20"/>
              <w:jc w:val="center"/>
            </w:pPr>
          </w:p>
        </w:tc>
        <w:tc>
          <w:tcPr>
            <w:tcW w:w="1269" w:type="dxa"/>
          </w:tcPr>
          <w:p w14:paraId="7EBA9047" w14:textId="77777777" w:rsidR="00B43079" w:rsidRPr="0042334A" w:rsidRDefault="00B43079" w:rsidP="00D0516A">
            <w:pPr>
              <w:spacing w:before="20" w:after="20"/>
            </w:pPr>
            <w:r w:rsidRPr="0042334A">
              <w:rPr>
                <w:sz w:val="22"/>
                <w:szCs w:val="22"/>
              </w:rPr>
              <w:t>TECH-2</w:t>
            </w:r>
          </w:p>
        </w:tc>
        <w:tc>
          <w:tcPr>
            <w:tcW w:w="4705" w:type="dxa"/>
          </w:tcPr>
          <w:p w14:paraId="563DEE00" w14:textId="77777777" w:rsidR="00B43079" w:rsidRPr="0042334A" w:rsidRDefault="00B43079" w:rsidP="00D0516A">
            <w:pPr>
              <w:spacing w:before="20" w:after="20"/>
              <w:ind w:left="1080" w:hanging="1080"/>
            </w:pPr>
            <w:r w:rsidRPr="0042334A">
              <w:rPr>
                <w:sz w:val="22"/>
                <w:szCs w:val="22"/>
              </w:rPr>
              <w:t xml:space="preserve">Consultant’s Organization and Experience. </w:t>
            </w:r>
          </w:p>
          <w:p w14:paraId="20E059BB" w14:textId="77777777" w:rsidR="00B43079" w:rsidRPr="0042334A" w:rsidRDefault="00B43079" w:rsidP="00D0516A">
            <w:pPr>
              <w:spacing w:before="20" w:after="20"/>
              <w:ind w:left="1080" w:hanging="1080"/>
            </w:pPr>
          </w:p>
        </w:tc>
      </w:tr>
      <w:tr w:rsidR="00B43079" w:rsidRPr="0042334A" w14:paraId="391FDFF4" w14:textId="77777777" w:rsidTr="00B43079">
        <w:tc>
          <w:tcPr>
            <w:tcW w:w="743" w:type="dxa"/>
            <w:vAlign w:val="center"/>
          </w:tcPr>
          <w:p w14:paraId="4E7D1D90"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740" w:type="dxa"/>
            <w:vAlign w:val="center"/>
          </w:tcPr>
          <w:p w14:paraId="30E40AEF" w14:textId="77777777" w:rsidR="00B43079" w:rsidRPr="0042334A" w:rsidRDefault="00B43079" w:rsidP="00382646">
            <w:pPr>
              <w:spacing w:before="20" w:after="20"/>
              <w:jc w:val="center"/>
            </w:pPr>
          </w:p>
        </w:tc>
        <w:tc>
          <w:tcPr>
            <w:tcW w:w="1269" w:type="dxa"/>
          </w:tcPr>
          <w:p w14:paraId="378442B3" w14:textId="77777777" w:rsidR="00B43079" w:rsidRPr="0042334A" w:rsidRDefault="00B43079" w:rsidP="00382646">
            <w:pPr>
              <w:spacing w:before="20" w:after="20"/>
            </w:pPr>
            <w:r w:rsidRPr="0042334A">
              <w:rPr>
                <w:sz w:val="22"/>
                <w:szCs w:val="22"/>
              </w:rPr>
              <w:t>TECH-2A</w:t>
            </w:r>
          </w:p>
        </w:tc>
        <w:tc>
          <w:tcPr>
            <w:tcW w:w="4705" w:type="dxa"/>
          </w:tcPr>
          <w:p w14:paraId="67FF98A1" w14:textId="77777777" w:rsidR="00B43079" w:rsidRPr="0042334A" w:rsidRDefault="00B43079" w:rsidP="00382646">
            <w:pPr>
              <w:spacing w:before="20" w:after="20"/>
              <w:ind w:left="1080" w:hanging="1080"/>
            </w:pPr>
            <w:r w:rsidRPr="0042334A">
              <w:rPr>
                <w:sz w:val="22"/>
                <w:szCs w:val="22"/>
              </w:rPr>
              <w:t>A. Consultant’s Organization</w:t>
            </w:r>
          </w:p>
        </w:tc>
      </w:tr>
      <w:tr w:rsidR="00B43079" w:rsidRPr="0042334A" w14:paraId="523546A3" w14:textId="77777777" w:rsidTr="00B43079">
        <w:tc>
          <w:tcPr>
            <w:tcW w:w="743" w:type="dxa"/>
            <w:vAlign w:val="center"/>
          </w:tcPr>
          <w:p w14:paraId="16DF676A"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740" w:type="dxa"/>
            <w:vAlign w:val="center"/>
          </w:tcPr>
          <w:p w14:paraId="138F03D5" w14:textId="77777777" w:rsidR="00B43079" w:rsidRPr="0042334A" w:rsidRDefault="00B43079" w:rsidP="00382646">
            <w:pPr>
              <w:spacing w:before="20" w:after="20"/>
              <w:jc w:val="center"/>
            </w:pPr>
          </w:p>
        </w:tc>
        <w:tc>
          <w:tcPr>
            <w:tcW w:w="1269" w:type="dxa"/>
          </w:tcPr>
          <w:p w14:paraId="7092D04D" w14:textId="77777777" w:rsidR="00B43079" w:rsidRPr="0042334A" w:rsidRDefault="00B43079" w:rsidP="00382646">
            <w:pPr>
              <w:spacing w:before="20" w:after="20"/>
            </w:pPr>
            <w:r w:rsidRPr="0042334A">
              <w:rPr>
                <w:sz w:val="22"/>
                <w:szCs w:val="22"/>
              </w:rPr>
              <w:t>TECH-2B</w:t>
            </w:r>
          </w:p>
        </w:tc>
        <w:tc>
          <w:tcPr>
            <w:tcW w:w="4705" w:type="dxa"/>
          </w:tcPr>
          <w:p w14:paraId="4B4E1694" w14:textId="77777777" w:rsidR="00B43079" w:rsidRPr="0042334A" w:rsidRDefault="00B43079" w:rsidP="00382646">
            <w:pPr>
              <w:spacing w:before="20" w:after="20"/>
              <w:ind w:left="1080" w:hanging="1080"/>
            </w:pPr>
            <w:r w:rsidRPr="0042334A">
              <w:rPr>
                <w:sz w:val="22"/>
                <w:szCs w:val="22"/>
              </w:rPr>
              <w:t>B. Consultant’s Experience</w:t>
            </w:r>
          </w:p>
          <w:p w14:paraId="0DC5084E" w14:textId="77777777" w:rsidR="00B43079" w:rsidRPr="0042334A" w:rsidRDefault="00B43079" w:rsidP="00382646">
            <w:pPr>
              <w:spacing w:before="20" w:after="20"/>
              <w:ind w:left="1080" w:hanging="1080"/>
            </w:pPr>
          </w:p>
        </w:tc>
      </w:tr>
      <w:tr w:rsidR="00B43079" w:rsidRPr="0042334A" w14:paraId="78A163A0" w14:textId="77777777" w:rsidTr="00B43079">
        <w:tc>
          <w:tcPr>
            <w:tcW w:w="743" w:type="dxa"/>
            <w:vAlign w:val="center"/>
          </w:tcPr>
          <w:p w14:paraId="60E3B6ED"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740" w:type="dxa"/>
            <w:vAlign w:val="center"/>
          </w:tcPr>
          <w:p w14:paraId="1AED8887" w14:textId="77777777" w:rsidR="00B43079" w:rsidRPr="0042334A" w:rsidRDefault="00B43079" w:rsidP="00382646">
            <w:pPr>
              <w:spacing w:before="20" w:after="20"/>
              <w:jc w:val="center"/>
            </w:pPr>
          </w:p>
        </w:tc>
        <w:tc>
          <w:tcPr>
            <w:tcW w:w="1269" w:type="dxa"/>
          </w:tcPr>
          <w:p w14:paraId="259B6222" w14:textId="77777777" w:rsidR="00B43079" w:rsidRPr="0042334A" w:rsidRDefault="00B43079" w:rsidP="00382646">
            <w:pPr>
              <w:spacing w:before="20" w:after="20"/>
            </w:pPr>
            <w:r w:rsidRPr="0042334A">
              <w:rPr>
                <w:sz w:val="22"/>
                <w:szCs w:val="22"/>
              </w:rPr>
              <w:t>TECH-3</w:t>
            </w:r>
          </w:p>
        </w:tc>
        <w:tc>
          <w:tcPr>
            <w:tcW w:w="4705" w:type="dxa"/>
          </w:tcPr>
          <w:p w14:paraId="551089F1" w14:textId="77777777" w:rsidR="00B43079" w:rsidRPr="0042334A" w:rsidRDefault="00B43079" w:rsidP="00382646">
            <w:pPr>
              <w:spacing w:before="20" w:after="20"/>
            </w:pPr>
            <w:r w:rsidRPr="0042334A">
              <w:rPr>
                <w:sz w:val="22"/>
                <w:szCs w:val="22"/>
              </w:rPr>
              <w:t>Comments or Suggestions on the Terms of Reference and on Counterpart Staff and Facilities to be provided by the Client.</w:t>
            </w:r>
          </w:p>
        </w:tc>
      </w:tr>
      <w:tr w:rsidR="00B43079" w:rsidRPr="0042334A" w14:paraId="03EC5375" w14:textId="77777777" w:rsidTr="00B43079">
        <w:tc>
          <w:tcPr>
            <w:tcW w:w="743" w:type="dxa"/>
            <w:vAlign w:val="center"/>
          </w:tcPr>
          <w:p w14:paraId="6277DA8C"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740" w:type="dxa"/>
            <w:vAlign w:val="center"/>
          </w:tcPr>
          <w:p w14:paraId="2B081C94" w14:textId="77777777" w:rsidR="00B43079" w:rsidRPr="0042334A" w:rsidRDefault="00B43079" w:rsidP="00382646">
            <w:pPr>
              <w:spacing w:before="20" w:after="20"/>
              <w:jc w:val="center"/>
            </w:pPr>
          </w:p>
        </w:tc>
        <w:tc>
          <w:tcPr>
            <w:tcW w:w="1269" w:type="dxa"/>
          </w:tcPr>
          <w:p w14:paraId="713D2CEF" w14:textId="77777777" w:rsidR="00B43079" w:rsidRPr="0042334A" w:rsidRDefault="00B43079" w:rsidP="00382646">
            <w:pPr>
              <w:spacing w:before="20" w:after="20"/>
            </w:pPr>
            <w:r w:rsidRPr="0042334A">
              <w:rPr>
                <w:sz w:val="22"/>
                <w:szCs w:val="22"/>
              </w:rPr>
              <w:t>TECH-3A</w:t>
            </w:r>
          </w:p>
        </w:tc>
        <w:tc>
          <w:tcPr>
            <w:tcW w:w="4705" w:type="dxa"/>
          </w:tcPr>
          <w:p w14:paraId="52F1BE7D" w14:textId="77777777" w:rsidR="00B43079" w:rsidRPr="0042334A" w:rsidRDefault="00B43079" w:rsidP="00382646">
            <w:pPr>
              <w:spacing w:before="20" w:after="20"/>
            </w:pPr>
            <w:r w:rsidRPr="0042334A">
              <w:rPr>
                <w:sz w:val="22"/>
                <w:szCs w:val="22"/>
              </w:rPr>
              <w:t>A. On the Terms of Reference</w:t>
            </w:r>
          </w:p>
        </w:tc>
      </w:tr>
      <w:tr w:rsidR="00B43079" w:rsidRPr="0042334A" w14:paraId="00798FDE" w14:textId="77777777" w:rsidTr="00B43079">
        <w:tc>
          <w:tcPr>
            <w:tcW w:w="743" w:type="dxa"/>
            <w:vAlign w:val="center"/>
          </w:tcPr>
          <w:p w14:paraId="1C4A574B"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740" w:type="dxa"/>
            <w:vAlign w:val="center"/>
          </w:tcPr>
          <w:p w14:paraId="6B039D07" w14:textId="77777777" w:rsidR="00B43079" w:rsidRPr="0042334A" w:rsidRDefault="00B43079" w:rsidP="00382646">
            <w:pPr>
              <w:spacing w:before="20" w:after="20"/>
              <w:jc w:val="center"/>
            </w:pPr>
          </w:p>
        </w:tc>
        <w:tc>
          <w:tcPr>
            <w:tcW w:w="1269" w:type="dxa"/>
          </w:tcPr>
          <w:p w14:paraId="04AC0C02" w14:textId="77777777" w:rsidR="00B43079" w:rsidRPr="0042334A" w:rsidRDefault="00B43079" w:rsidP="00382646">
            <w:pPr>
              <w:spacing w:before="20" w:after="20"/>
            </w:pPr>
            <w:r w:rsidRPr="0042334A">
              <w:rPr>
                <w:sz w:val="22"/>
                <w:szCs w:val="22"/>
              </w:rPr>
              <w:t>TECH-3B</w:t>
            </w:r>
          </w:p>
        </w:tc>
        <w:tc>
          <w:tcPr>
            <w:tcW w:w="4705" w:type="dxa"/>
          </w:tcPr>
          <w:p w14:paraId="575562F2" w14:textId="77777777" w:rsidR="00B43079" w:rsidRPr="0042334A" w:rsidRDefault="00B43079" w:rsidP="00382646">
            <w:pPr>
              <w:spacing w:before="20" w:after="20"/>
              <w:ind w:firstLine="15"/>
            </w:pPr>
            <w:r w:rsidRPr="0042334A">
              <w:rPr>
                <w:sz w:val="22"/>
                <w:szCs w:val="22"/>
              </w:rPr>
              <w:t>B. On the Counterpart Staff and Facilities</w:t>
            </w:r>
          </w:p>
        </w:tc>
      </w:tr>
      <w:tr w:rsidR="00B43079" w:rsidRPr="0042334A" w14:paraId="5C8065B1" w14:textId="77777777" w:rsidTr="00B43079">
        <w:tc>
          <w:tcPr>
            <w:tcW w:w="743" w:type="dxa"/>
            <w:vAlign w:val="center"/>
          </w:tcPr>
          <w:p w14:paraId="5290DADE"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740" w:type="dxa"/>
            <w:vAlign w:val="center"/>
          </w:tcPr>
          <w:p w14:paraId="1A294F5C"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1269" w:type="dxa"/>
          </w:tcPr>
          <w:p w14:paraId="3DD6458D" w14:textId="77777777" w:rsidR="00B43079" w:rsidRPr="0042334A" w:rsidRDefault="00B43079" w:rsidP="00382646">
            <w:pPr>
              <w:spacing w:before="20" w:after="20"/>
            </w:pPr>
            <w:r w:rsidRPr="0042334A">
              <w:rPr>
                <w:sz w:val="22"/>
                <w:szCs w:val="22"/>
              </w:rPr>
              <w:t>TECH-4</w:t>
            </w:r>
          </w:p>
        </w:tc>
        <w:tc>
          <w:tcPr>
            <w:tcW w:w="4705" w:type="dxa"/>
          </w:tcPr>
          <w:p w14:paraId="603716DA" w14:textId="77777777" w:rsidR="00B43079" w:rsidRPr="0042334A" w:rsidRDefault="00B43079" w:rsidP="00382646">
            <w:pPr>
              <w:spacing w:before="20" w:after="20"/>
            </w:pPr>
            <w:r w:rsidRPr="0042334A">
              <w:rPr>
                <w:sz w:val="22"/>
                <w:szCs w:val="22"/>
              </w:rPr>
              <w:t>Description of the Approach, Methodology, and Work Plan for Performing the Assignment</w:t>
            </w:r>
          </w:p>
        </w:tc>
      </w:tr>
      <w:tr w:rsidR="00B43079" w:rsidRPr="0042334A" w14:paraId="38A81D60" w14:textId="77777777" w:rsidTr="00B43079">
        <w:tc>
          <w:tcPr>
            <w:tcW w:w="743" w:type="dxa"/>
            <w:vAlign w:val="center"/>
          </w:tcPr>
          <w:p w14:paraId="44CA151C"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740" w:type="dxa"/>
            <w:vAlign w:val="center"/>
          </w:tcPr>
          <w:p w14:paraId="1798BCE6"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1269" w:type="dxa"/>
          </w:tcPr>
          <w:p w14:paraId="59938258" w14:textId="77777777" w:rsidR="00B43079" w:rsidRPr="0042334A" w:rsidRDefault="00B43079" w:rsidP="00382646">
            <w:pPr>
              <w:spacing w:before="20" w:after="20"/>
            </w:pPr>
            <w:r w:rsidRPr="0042334A">
              <w:rPr>
                <w:sz w:val="22"/>
                <w:szCs w:val="22"/>
              </w:rPr>
              <w:t>TECH-5</w:t>
            </w:r>
          </w:p>
        </w:tc>
        <w:tc>
          <w:tcPr>
            <w:tcW w:w="4705" w:type="dxa"/>
          </w:tcPr>
          <w:p w14:paraId="0AFC4C0E" w14:textId="77777777" w:rsidR="00B43079" w:rsidRPr="0042334A" w:rsidRDefault="00B43079" w:rsidP="00382646">
            <w:pPr>
              <w:spacing w:before="20" w:after="20"/>
            </w:pPr>
            <w:r w:rsidRPr="0042334A">
              <w:rPr>
                <w:sz w:val="22"/>
                <w:szCs w:val="22"/>
              </w:rPr>
              <w:t>Work Schedule and Planning for Deliverables</w:t>
            </w:r>
          </w:p>
        </w:tc>
      </w:tr>
      <w:tr w:rsidR="00B43079" w:rsidRPr="0042334A" w14:paraId="4BC9CF5E" w14:textId="77777777" w:rsidTr="00B43079">
        <w:tc>
          <w:tcPr>
            <w:tcW w:w="743" w:type="dxa"/>
            <w:vAlign w:val="center"/>
          </w:tcPr>
          <w:p w14:paraId="247BBCF3"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740" w:type="dxa"/>
            <w:vAlign w:val="center"/>
          </w:tcPr>
          <w:p w14:paraId="3A0C7E49" w14:textId="77777777" w:rsidR="00B43079" w:rsidRPr="0042334A" w:rsidRDefault="00B43079" w:rsidP="00382646">
            <w:pPr>
              <w:jc w:val="center"/>
            </w:pPr>
            <w:r w:rsidRPr="0042334A">
              <w:rPr>
                <w:rFonts w:ascii="Wingdings 2" w:eastAsia="Wingdings 2" w:hAnsi="Wingdings 2" w:cs="Wingdings 2"/>
                <w:b/>
                <w:sz w:val="22"/>
                <w:szCs w:val="22"/>
              </w:rPr>
              <w:t></w:t>
            </w:r>
          </w:p>
        </w:tc>
        <w:tc>
          <w:tcPr>
            <w:tcW w:w="1269" w:type="dxa"/>
          </w:tcPr>
          <w:p w14:paraId="0C557F5A" w14:textId="77777777" w:rsidR="00B43079" w:rsidRPr="0042334A" w:rsidRDefault="00B43079" w:rsidP="00382646">
            <w:pPr>
              <w:spacing w:before="20" w:after="20"/>
            </w:pPr>
            <w:r w:rsidRPr="0042334A">
              <w:rPr>
                <w:sz w:val="22"/>
                <w:szCs w:val="22"/>
              </w:rPr>
              <w:t>TECH-6</w:t>
            </w:r>
          </w:p>
        </w:tc>
        <w:tc>
          <w:tcPr>
            <w:tcW w:w="4705" w:type="dxa"/>
          </w:tcPr>
          <w:p w14:paraId="47036873" w14:textId="77777777" w:rsidR="00B43079" w:rsidRPr="0042334A" w:rsidRDefault="00B43079" w:rsidP="00382646">
            <w:pPr>
              <w:spacing w:before="20" w:after="20"/>
            </w:pPr>
            <w:r w:rsidRPr="0042334A">
              <w:rPr>
                <w:sz w:val="22"/>
                <w:szCs w:val="22"/>
              </w:rPr>
              <w:t xml:space="preserve">Team Composition, Key Experts Inputs, and attached Curriculum Vitae (CV) </w:t>
            </w:r>
          </w:p>
        </w:tc>
      </w:tr>
    </w:tbl>
    <w:p w14:paraId="5BDAE82D" w14:textId="77777777" w:rsidR="00543D20" w:rsidRPr="0042334A" w:rsidRDefault="00543D20" w:rsidP="00543D20">
      <w:pPr>
        <w:ind w:left="720" w:hanging="720"/>
        <w:jc w:val="center"/>
      </w:pPr>
    </w:p>
    <w:p w14:paraId="7809E9A0" w14:textId="77777777" w:rsidR="00543D20" w:rsidRPr="0042334A" w:rsidRDefault="00543D20" w:rsidP="00543D20">
      <w:pPr>
        <w:rPr>
          <w:i/>
        </w:rPr>
      </w:pPr>
    </w:p>
    <w:p w14:paraId="35ECC8B9" w14:textId="77777777" w:rsidR="00B43079" w:rsidRDefault="00B43079" w:rsidP="007B26D9">
      <w:pPr>
        <w:rPr>
          <w:b/>
        </w:rPr>
      </w:pPr>
    </w:p>
    <w:p w14:paraId="5E2921C7" w14:textId="77777777" w:rsidR="00B43079" w:rsidRDefault="00B43079" w:rsidP="007B26D9">
      <w:pPr>
        <w:rPr>
          <w:b/>
        </w:rPr>
      </w:pPr>
    </w:p>
    <w:p w14:paraId="3D74047A" w14:textId="77777777" w:rsidR="00B43079" w:rsidRDefault="00B43079" w:rsidP="007B26D9">
      <w:pPr>
        <w:rPr>
          <w:b/>
        </w:rPr>
      </w:pPr>
    </w:p>
    <w:p w14:paraId="75740BD8" w14:textId="77777777" w:rsidR="00B43079" w:rsidRDefault="00B43079" w:rsidP="007B26D9">
      <w:pPr>
        <w:rPr>
          <w:b/>
        </w:rPr>
      </w:pPr>
    </w:p>
    <w:p w14:paraId="4BEECDFA" w14:textId="77777777" w:rsidR="00B43079" w:rsidRDefault="00B43079" w:rsidP="007B26D9">
      <w:pPr>
        <w:rPr>
          <w:b/>
        </w:rPr>
      </w:pPr>
    </w:p>
    <w:p w14:paraId="55195390" w14:textId="77777777" w:rsidR="00B43079" w:rsidRDefault="00B43079" w:rsidP="007B26D9">
      <w:pPr>
        <w:rPr>
          <w:b/>
        </w:rPr>
      </w:pPr>
    </w:p>
    <w:p w14:paraId="04C6B730" w14:textId="77777777" w:rsidR="00B43079" w:rsidRDefault="00B43079" w:rsidP="007B26D9">
      <w:pPr>
        <w:rPr>
          <w:b/>
        </w:rPr>
      </w:pPr>
    </w:p>
    <w:p w14:paraId="616E3C2E" w14:textId="77777777" w:rsidR="00B43079" w:rsidRDefault="00B43079" w:rsidP="007B26D9">
      <w:pPr>
        <w:rPr>
          <w:b/>
        </w:rPr>
      </w:pPr>
    </w:p>
    <w:p w14:paraId="094367E5" w14:textId="77777777" w:rsidR="00B43079" w:rsidRDefault="00B43079" w:rsidP="007B26D9">
      <w:pPr>
        <w:rPr>
          <w:b/>
        </w:rPr>
      </w:pPr>
    </w:p>
    <w:p w14:paraId="55851EEA" w14:textId="77777777" w:rsidR="00B43079" w:rsidRDefault="00B43079" w:rsidP="007B26D9">
      <w:pPr>
        <w:rPr>
          <w:b/>
        </w:rPr>
      </w:pPr>
    </w:p>
    <w:p w14:paraId="6AEFB8FB" w14:textId="77777777" w:rsidR="00B43079" w:rsidRDefault="00B43079" w:rsidP="007B26D9">
      <w:pPr>
        <w:rPr>
          <w:b/>
        </w:rPr>
      </w:pPr>
    </w:p>
    <w:p w14:paraId="3424DF08" w14:textId="77777777" w:rsidR="00B43079" w:rsidRDefault="00B43079" w:rsidP="007B26D9">
      <w:pPr>
        <w:rPr>
          <w:b/>
        </w:rPr>
      </w:pPr>
    </w:p>
    <w:p w14:paraId="0B88B344" w14:textId="77777777" w:rsidR="00B43079" w:rsidRDefault="00B43079" w:rsidP="007B26D9">
      <w:pPr>
        <w:rPr>
          <w:b/>
        </w:rPr>
      </w:pPr>
    </w:p>
    <w:p w14:paraId="60DA6852" w14:textId="77777777" w:rsidR="00B43079" w:rsidRDefault="00B43079" w:rsidP="007B26D9">
      <w:pPr>
        <w:rPr>
          <w:b/>
        </w:rPr>
      </w:pPr>
    </w:p>
    <w:p w14:paraId="118867FB" w14:textId="77777777" w:rsidR="00B43079" w:rsidRDefault="00B43079" w:rsidP="007B26D9">
      <w:pPr>
        <w:rPr>
          <w:b/>
        </w:rPr>
      </w:pPr>
    </w:p>
    <w:p w14:paraId="4784DC24" w14:textId="77777777" w:rsidR="00B43079" w:rsidRDefault="00B43079" w:rsidP="007B26D9">
      <w:pPr>
        <w:rPr>
          <w:b/>
        </w:rPr>
      </w:pPr>
    </w:p>
    <w:p w14:paraId="086AE36B" w14:textId="77777777" w:rsidR="00B43079" w:rsidRDefault="00B43079" w:rsidP="007B26D9">
      <w:pPr>
        <w:rPr>
          <w:b/>
        </w:rPr>
      </w:pPr>
    </w:p>
    <w:p w14:paraId="18F32628" w14:textId="77777777" w:rsidR="00B43079" w:rsidRDefault="00B43079" w:rsidP="007B26D9">
      <w:pPr>
        <w:rPr>
          <w:b/>
        </w:rPr>
      </w:pPr>
    </w:p>
    <w:p w14:paraId="2C79B00B" w14:textId="77777777" w:rsidR="00B43079" w:rsidRDefault="00B43079" w:rsidP="007B26D9">
      <w:pPr>
        <w:rPr>
          <w:b/>
        </w:rPr>
      </w:pPr>
    </w:p>
    <w:p w14:paraId="29251226" w14:textId="77777777" w:rsidR="00B43079" w:rsidRDefault="00B43079" w:rsidP="007B26D9">
      <w:pPr>
        <w:rPr>
          <w:b/>
        </w:rPr>
      </w:pPr>
    </w:p>
    <w:p w14:paraId="48B5F179" w14:textId="77777777" w:rsidR="00B43079" w:rsidRDefault="00B43079" w:rsidP="007B26D9">
      <w:pPr>
        <w:rPr>
          <w:b/>
        </w:rPr>
      </w:pPr>
    </w:p>
    <w:p w14:paraId="452E4609" w14:textId="77777777" w:rsidR="00B43079" w:rsidRDefault="00B43079" w:rsidP="007B26D9">
      <w:pPr>
        <w:rPr>
          <w:b/>
        </w:rPr>
      </w:pPr>
    </w:p>
    <w:p w14:paraId="3EA0AE6C" w14:textId="77777777" w:rsidR="00B43079" w:rsidRDefault="00B43079" w:rsidP="007B26D9">
      <w:pPr>
        <w:rPr>
          <w:b/>
        </w:rPr>
      </w:pPr>
    </w:p>
    <w:p w14:paraId="641A5BDB" w14:textId="77777777" w:rsidR="00B43079" w:rsidRDefault="00B43079" w:rsidP="007B26D9">
      <w:pPr>
        <w:rPr>
          <w:b/>
        </w:rPr>
      </w:pPr>
    </w:p>
    <w:p w14:paraId="36853AC0" w14:textId="77777777" w:rsidR="00B43079" w:rsidRDefault="00B43079" w:rsidP="007B26D9">
      <w:pPr>
        <w:rPr>
          <w:b/>
        </w:rPr>
      </w:pPr>
    </w:p>
    <w:p w14:paraId="179C1BC8" w14:textId="77777777" w:rsidR="00B43079" w:rsidRDefault="00B43079" w:rsidP="007B26D9">
      <w:pPr>
        <w:rPr>
          <w:b/>
        </w:rPr>
      </w:pPr>
    </w:p>
    <w:p w14:paraId="3CDFC16E" w14:textId="77777777" w:rsidR="00B43079" w:rsidRDefault="00B43079" w:rsidP="007B26D9">
      <w:pPr>
        <w:rPr>
          <w:b/>
        </w:rPr>
      </w:pPr>
    </w:p>
    <w:p w14:paraId="4B71D616" w14:textId="77777777" w:rsidR="00B43079" w:rsidRDefault="00B43079" w:rsidP="007B26D9">
      <w:pPr>
        <w:rPr>
          <w:b/>
        </w:rPr>
      </w:pPr>
    </w:p>
    <w:p w14:paraId="449CCE6F" w14:textId="77777777" w:rsidR="00B43079" w:rsidRDefault="00B43079" w:rsidP="007B26D9">
      <w:pPr>
        <w:rPr>
          <w:b/>
        </w:rPr>
      </w:pPr>
    </w:p>
    <w:p w14:paraId="29D52D66" w14:textId="77777777" w:rsidR="00B43079" w:rsidRDefault="00B43079" w:rsidP="007B26D9">
      <w:pPr>
        <w:rPr>
          <w:b/>
        </w:rPr>
      </w:pPr>
    </w:p>
    <w:p w14:paraId="6E97343D" w14:textId="4EA84E6B" w:rsidR="00AE21C7" w:rsidRPr="0042334A" w:rsidRDefault="00CF500A" w:rsidP="007B26D9">
      <w:pPr>
        <w:rPr>
          <w:b/>
        </w:rPr>
      </w:pPr>
      <w:r w:rsidRPr="0042334A">
        <w:rPr>
          <w:b/>
        </w:rPr>
        <w:t xml:space="preserve">All pages of the original Technical and Financial Proposal shall be initialed by the same authorized </w:t>
      </w:r>
      <w:r w:rsidR="00AE21C7" w:rsidRPr="0042334A">
        <w:rPr>
          <w:b/>
        </w:rPr>
        <w:t>representative of the Consultant who signs the Proposal.</w:t>
      </w:r>
    </w:p>
    <w:p w14:paraId="39BC0D89" w14:textId="77777777" w:rsidR="000B5EDC" w:rsidRPr="0042334A" w:rsidRDefault="000B5EDC" w:rsidP="00B91DDF">
      <w:pPr>
        <w:ind w:left="1080" w:hanging="1080"/>
      </w:pPr>
    </w:p>
    <w:p w14:paraId="7E600088" w14:textId="77777777" w:rsidR="000B5EDC" w:rsidRPr="0042334A" w:rsidRDefault="000B5EDC" w:rsidP="0097588C">
      <w:pPr>
        <w:jc w:val="center"/>
      </w:pPr>
    </w:p>
    <w:p w14:paraId="44015159" w14:textId="77777777" w:rsidR="005114E4" w:rsidRPr="0042334A" w:rsidRDefault="005114E4">
      <w:pPr>
        <w:rPr>
          <w:smallCaps/>
        </w:rPr>
      </w:pPr>
      <w:r w:rsidRPr="0042334A">
        <w:rPr>
          <w:smallCaps/>
        </w:rPr>
        <w:br w:type="page"/>
      </w:r>
    </w:p>
    <w:p w14:paraId="019AAB90" w14:textId="77777777" w:rsidR="000B5EDC" w:rsidRPr="0042334A" w:rsidRDefault="00B47775" w:rsidP="0000062D">
      <w:pPr>
        <w:pStyle w:val="Heading6"/>
        <w:rPr>
          <w:sz w:val="28"/>
          <w:szCs w:val="28"/>
        </w:rPr>
      </w:pPr>
      <w:bookmarkStart w:id="189" w:name="_Toc494209466"/>
      <w:r w:rsidRPr="0042334A">
        <w:rPr>
          <w:sz w:val="28"/>
          <w:szCs w:val="28"/>
        </w:rPr>
        <w:lastRenderedPageBreak/>
        <w:t xml:space="preserve">Form </w:t>
      </w:r>
      <w:r w:rsidR="000B5EDC" w:rsidRPr="0042334A">
        <w:rPr>
          <w:sz w:val="28"/>
          <w:szCs w:val="28"/>
        </w:rPr>
        <w:t>TECH-1</w:t>
      </w:r>
      <w:bookmarkEnd w:id="189"/>
      <w:r w:rsidR="000B5EDC" w:rsidRPr="0042334A">
        <w:rPr>
          <w:sz w:val="28"/>
          <w:szCs w:val="28"/>
        </w:rPr>
        <w:t xml:space="preserve">  </w:t>
      </w:r>
    </w:p>
    <w:p w14:paraId="25B459D4" w14:textId="77777777" w:rsidR="000B5EDC" w:rsidRPr="0042334A" w:rsidRDefault="000B5EDC" w:rsidP="0000062D">
      <w:pPr>
        <w:pStyle w:val="Heading6"/>
        <w:rPr>
          <w:sz w:val="28"/>
          <w:szCs w:val="28"/>
        </w:rPr>
      </w:pPr>
    </w:p>
    <w:p w14:paraId="12E6DB6F" w14:textId="77777777" w:rsidR="000B5EDC" w:rsidRPr="0042334A" w:rsidRDefault="000B5EDC" w:rsidP="00AC2B63">
      <w:pPr>
        <w:jc w:val="center"/>
        <w:rPr>
          <w:rFonts w:ascii="Times New Roman Bold" w:hAnsi="Times New Roman Bold"/>
          <w:b/>
          <w:smallCaps/>
          <w:sz w:val="28"/>
          <w:szCs w:val="28"/>
        </w:rPr>
      </w:pPr>
      <w:r w:rsidRPr="0042334A">
        <w:rPr>
          <w:rFonts w:ascii="Times New Roman Bold" w:hAnsi="Times New Roman Bold"/>
          <w:b/>
          <w:smallCaps/>
          <w:sz w:val="28"/>
          <w:szCs w:val="28"/>
        </w:rPr>
        <w:t>Technical Proposal Submission Form</w:t>
      </w:r>
    </w:p>
    <w:p w14:paraId="3D7CDFE5" w14:textId="77777777" w:rsidR="000B5EDC" w:rsidRPr="0042334A" w:rsidRDefault="000B5EDC" w:rsidP="00B91DDF">
      <w:pPr>
        <w:pBdr>
          <w:bottom w:val="single" w:sz="8" w:space="1" w:color="auto"/>
        </w:pBdr>
        <w:jc w:val="right"/>
      </w:pPr>
    </w:p>
    <w:p w14:paraId="7AA6169D" w14:textId="77777777" w:rsidR="000B5EDC" w:rsidRPr="0042334A" w:rsidRDefault="000B5EDC" w:rsidP="00B91DDF">
      <w:pPr>
        <w:jc w:val="right"/>
      </w:pPr>
    </w:p>
    <w:p w14:paraId="3F534E84" w14:textId="77777777" w:rsidR="004E6D05" w:rsidRPr="00D5368E" w:rsidRDefault="004E6D05" w:rsidP="004E6D05">
      <w:pPr>
        <w:jc w:val="right"/>
        <w:rPr>
          <w:color w:val="1F497D" w:themeColor="text2"/>
        </w:rPr>
      </w:pPr>
      <w:r w:rsidRPr="00D5368E">
        <w:rPr>
          <w:color w:val="1F497D" w:themeColor="text2"/>
        </w:rPr>
        <w:t>{Location, Date}</w:t>
      </w:r>
    </w:p>
    <w:p w14:paraId="354FC642" w14:textId="77777777" w:rsidR="000B5EDC" w:rsidRPr="0042334A" w:rsidRDefault="000B5EDC" w:rsidP="00B91DDF">
      <w:pPr>
        <w:pStyle w:val="Header"/>
        <w:rPr>
          <w:szCs w:val="24"/>
          <w:lang w:eastAsia="it-IT"/>
        </w:rPr>
      </w:pPr>
    </w:p>
    <w:p w14:paraId="5075AF56" w14:textId="77777777" w:rsidR="000B5EDC" w:rsidRPr="0042334A" w:rsidRDefault="000B5EDC" w:rsidP="00B91DDF">
      <w:pPr>
        <w:rPr>
          <w:i/>
        </w:rPr>
      </w:pPr>
      <w:r w:rsidRPr="0042334A">
        <w:t>To:</w:t>
      </w:r>
      <w:r w:rsidRPr="0042334A">
        <w:tab/>
      </w:r>
      <w:r w:rsidRPr="0042334A">
        <w:rPr>
          <w:i/>
        </w:rPr>
        <w:t>[Name and address of Client]</w:t>
      </w:r>
    </w:p>
    <w:p w14:paraId="4DD45C85" w14:textId="77777777" w:rsidR="000B5EDC" w:rsidRPr="0042334A" w:rsidRDefault="000B5EDC" w:rsidP="00B91DDF"/>
    <w:p w14:paraId="66EE31D5" w14:textId="77777777" w:rsidR="000B5EDC" w:rsidRPr="0042334A" w:rsidRDefault="000B5EDC" w:rsidP="00B91DDF"/>
    <w:p w14:paraId="5AFA9836" w14:textId="77777777" w:rsidR="000B5EDC" w:rsidRPr="0042334A" w:rsidRDefault="000B5EDC" w:rsidP="00B91DDF">
      <w:r w:rsidRPr="0042334A">
        <w:t>Dear Sirs:</w:t>
      </w:r>
    </w:p>
    <w:p w14:paraId="5AAE35AB" w14:textId="77777777" w:rsidR="000B5EDC" w:rsidRPr="0042334A" w:rsidRDefault="000B5EDC" w:rsidP="00B91DDF"/>
    <w:p w14:paraId="684DCA18" w14:textId="2BFF77ED" w:rsidR="000B5EDC" w:rsidRPr="0042334A" w:rsidRDefault="000B5EDC" w:rsidP="00581FFF">
      <w:pPr>
        <w:ind w:firstLine="709"/>
        <w:jc w:val="both"/>
      </w:pPr>
      <w:r w:rsidRPr="0042334A">
        <w:tab/>
        <w:t xml:space="preserve">We, the undersigned, offer to provide the consulting services for </w:t>
      </w:r>
      <w:r w:rsidR="004E6D05" w:rsidRPr="00FD5BCC">
        <w:t xml:space="preserve">Consultancy Services for the Preparation of Development Plan for </w:t>
      </w:r>
      <w:r w:rsidR="00757C7E" w:rsidRPr="00FD5BCC">
        <w:t>Chengalpattu</w:t>
      </w:r>
      <w:r w:rsidR="004E6D05" w:rsidRPr="00FD5BCC">
        <w:t xml:space="preserve"> New Town 2025 – 2045 </w:t>
      </w:r>
      <w:r w:rsidRPr="0042334A">
        <w:t>in accordance with your Request for Proposal</w:t>
      </w:r>
      <w:r w:rsidR="00407B61" w:rsidRPr="0042334A">
        <w:t>s</w:t>
      </w:r>
      <w:r w:rsidRPr="0042334A">
        <w:t xml:space="preserve"> </w:t>
      </w:r>
      <w:r w:rsidR="00FE07E6" w:rsidRPr="0042334A">
        <w:t xml:space="preserve">(RFP) </w:t>
      </w:r>
      <w:r w:rsidRPr="00FD5BCC">
        <w:t>dated</w:t>
      </w:r>
      <w:r w:rsidR="004E6D05" w:rsidRPr="00FD5BCC">
        <w:t xml:space="preserve"> </w:t>
      </w:r>
      <w:r w:rsidR="00FD5BCC">
        <w:rPr>
          <w:i/>
        </w:rPr>
        <w:t>8</w:t>
      </w:r>
      <w:r w:rsidR="00FD5BCC" w:rsidRPr="00FD5BCC">
        <w:rPr>
          <w:i/>
          <w:vertAlign w:val="superscript"/>
        </w:rPr>
        <w:t>th</w:t>
      </w:r>
      <w:r w:rsidR="00FD5BCC">
        <w:rPr>
          <w:i/>
        </w:rPr>
        <w:t xml:space="preserve"> </w:t>
      </w:r>
      <w:proofErr w:type="gramStart"/>
      <w:r w:rsidR="00FD5BCC">
        <w:rPr>
          <w:i/>
        </w:rPr>
        <w:t>May</w:t>
      </w:r>
      <w:r w:rsidR="004E6D05" w:rsidRPr="00FD5BCC">
        <w:rPr>
          <w:i/>
        </w:rPr>
        <w:t xml:space="preserve">  2023</w:t>
      </w:r>
      <w:proofErr w:type="gramEnd"/>
      <w:r w:rsidR="004E6D05" w:rsidRPr="006733E6">
        <w:t xml:space="preserve"> </w:t>
      </w:r>
      <w:r w:rsidRPr="0042334A">
        <w:t xml:space="preserve"> and our Proposal. We are hereby submitting our Proposal, which includes this </w:t>
      </w:r>
      <w:r w:rsidRPr="0042334A">
        <w:rPr>
          <w:spacing w:val="-2"/>
        </w:rPr>
        <w:t>Technical Proposal</w:t>
      </w:r>
      <w:r w:rsidRPr="0042334A">
        <w:t xml:space="preserve"> and a Financial</w:t>
      </w:r>
      <w:r w:rsidRPr="0042334A">
        <w:rPr>
          <w:sz w:val="18"/>
        </w:rPr>
        <w:t xml:space="preserve"> </w:t>
      </w:r>
      <w:r w:rsidRPr="0042334A">
        <w:t>Proposal</w:t>
      </w:r>
      <w:r w:rsidR="00146628">
        <w:t xml:space="preserve"> sealed in a separate envelope</w:t>
      </w:r>
      <w:r w:rsidRPr="0042334A">
        <w:rPr>
          <w:i/>
        </w:rPr>
        <w:t>.</w:t>
      </w:r>
      <w:r w:rsidRPr="0042334A">
        <w:t xml:space="preserve"> </w:t>
      </w:r>
    </w:p>
    <w:p w14:paraId="0B4EE6EB" w14:textId="77777777" w:rsidR="000B5EDC" w:rsidRPr="0042334A" w:rsidRDefault="000B5EDC" w:rsidP="00B91DDF">
      <w:pPr>
        <w:jc w:val="both"/>
      </w:pPr>
    </w:p>
    <w:p w14:paraId="6CFD83EF" w14:textId="77777777" w:rsidR="000B5EDC" w:rsidRPr="0042334A" w:rsidRDefault="000B5EDC" w:rsidP="00B91DDF">
      <w:pPr>
        <w:jc w:val="both"/>
      </w:pPr>
      <w:r w:rsidRPr="0042334A">
        <w:tab/>
      </w:r>
      <w:r w:rsidR="00A10FC2" w:rsidRPr="0042334A">
        <w:t>{</w:t>
      </w:r>
      <w:r w:rsidRPr="0042334A">
        <w:t xml:space="preserve">If </w:t>
      </w:r>
      <w:r w:rsidR="000B36E9" w:rsidRPr="0042334A">
        <w:t xml:space="preserve">the </w:t>
      </w:r>
      <w:r w:rsidRPr="0042334A">
        <w:t xml:space="preserve">Consultant is </w:t>
      </w:r>
      <w:r w:rsidR="00B927C9" w:rsidRPr="0042334A">
        <w:t xml:space="preserve">a </w:t>
      </w:r>
      <w:r w:rsidRPr="0042334A">
        <w:t>joint venture, insert the following</w:t>
      </w:r>
      <w:r w:rsidRPr="0042334A">
        <w:rPr>
          <w:i/>
        </w:rPr>
        <w:t>:</w:t>
      </w:r>
      <w:r w:rsidRPr="0042334A">
        <w:t xml:space="preserve"> We are submitting our Proposal a joint venture with: </w:t>
      </w:r>
      <w:r w:rsidR="000303CB" w:rsidRPr="0042334A">
        <w:t>{</w:t>
      </w:r>
      <w:r w:rsidRPr="0042334A">
        <w:rPr>
          <w:iCs/>
        </w:rPr>
        <w:t xml:space="preserve">Insert a list with full name and the legal address of each </w:t>
      </w:r>
      <w:r w:rsidR="00A10FC2" w:rsidRPr="0042334A">
        <w:rPr>
          <w:iCs/>
        </w:rPr>
        <w:t>member</w:t>
      </w:r>
      <w:r w:rsidRPr="0042334A">
        <w:rPr>
          <w:iCs/>
        </w:rPr>
        <w:t xml:space="preserve">, and indicate the </w:t>
      </w:r>
      <w:r w:rsidR="00A10FC2" w:rsidRPr="0042334A">
        <w:rPr>
          <w:iCs/>
        </w:rPr>
        <w:t>l</w:t>
      </w:r>
      <w:r w:rsidRPr="0042334A">
        <w:rPr>
          <w:iCs/>
        </w:rPr>
        <w:t xml:space="preserve">ead </w:t>
      </w:r>
      <w:r w:rsidR="00B36BBF" w:rsidRPr="0042334A">
        <w:t>member</w:t>
      </w:r>
      <w:r w:rsidR="000303CB" w:rsidRPr="0042334A">
        <w:t>}</w:t>
      </w:r>
      <w:r w:rsidRPr="0042334A">
        <w:t>.</w:t>
      </w:r>
      <w:r w:rsidRPr="0042334A">
        <w:rPr>
          <w:vertAlign w:val="superscript"/>
        </w:rPr>
        <w:t xml:space="preserve"> </w:t>
      </w:r>
      <w:r w:rsidRPr="0042334A">
        <w:t xml:space="preserve">We have attached a copy </w:t>
      </w:r>
      <w:r w:rsidR="00A87DE7" w:rsidRPr="0042334A">
        <w:t>{</w:t>
      </w:r>
      <w:r w:rsidR="00720D36" w:rsidRPr="0042334A">
        <w:t>insert: “</w:t>
      </w:r>
      <w:r w:rsidRPr="0042334A">
        <w:t>of our letter of intent to form a joint venture</w:t>
      </w:r>
      <w:r w:rsidR="00B927C9" w:rsidRPr="0042334A">
        <w:t xml:space="preserve">” </w:t>
      </w:r>
      <w:r w:rsidR="00720D36" w:rsidRPr="0042334A">
        <w:t>or, if a JV is already formed, “of the JV agreement”</w:t>
      </w:r>
      <w:r w:rsidR="00A87DE7" w:rsidRPr="0042334A">
        <w:t>}</w:t>
      </w:r>
      <w:r w:rsidR="00B927C9" w:rsidRPr="0042334A">
        <w:t xml:space="preserve"> signed</w:t>
      </w:r>
      <w:r w:rsidRPr="0042334A">
        <w:t xml:space="preserve"> by every participating member, which details the likely legal structure of and the confirmation of joint and severable liability of the members of the said joint venture.</w:t>
      </w:r>
    </w:p>
    <w:p w14:paraId="54BB5B5D" w14:textId="77777777" w:rsidR="000B5EDC" w:rsidRPr="0042334A" w:rsidRDefault="000B5EDC" w:rsidP="00B91DDF">
      <w:pPr>
        <w:jc w:val="both"/>
      </w:pPr>
    </w:p>
    <w:p w14:paraId="32ACDC39" w14:textId="77777777" w:rsidR="000B5EDC" w:rsidRPr="0042334A" w:rsidRDefault="00D94CC7" w:rsidP="00B91DDF">
      <w:pPr>
        <w:jc w:val="both"/>
      </w:pPr>
      <w:r w:rsidRPr="0042334A">
        <w:t>{</w:t>
      </w:r>
      <w:r w:rsidR="000B5EDC" w:rsidRPr="0042334A">
        <w:t>OR</w:t>
      </w:r>
    </w:p>
    <w:p w14:paraId="2C893D97" w14:textId="77777777" w:rsidR="000B5EDC" w:rsidRPr="0042334A" w:rsidRDefault="000B5EDC" w:rsidP="00B91DDF">
      <w:pPr>
        <w:jc w:val="both"/>
      </w:pPr>
    </w:p>
    <w:p w14:paraId="280C9D41" w14:textId="77777777" w:rsidR="000B5EDC" w:rsidRPr="0042334A" w:rsidRDefault="000B5EDC" w:rsidP="00014DC1">
      <w:pPr>
        <w:jc w:val="both"/>
      </w:pPr>
      <w:r w:rsidRPr="0042334A">
        <w:t xml:space="preserve">If </w:t>
      </w:r>
      <w:r w:rsidR="00C9793D" w:rsidRPr="0042334A">
        <w:t xml:space="preserve">the </w:t>
      </w:r>
      <w:r w:rsidRPr="0042334A">
        <w:t xml:space="preserve">Consultant’s Proposal includes Sub-consultants, insert the following: We are submitting our Proposal with the following firms as Sub-consultants: </w:t>
      </w:r>
      <w:r w:rsidR="006825A0" w:rsidRPr="0042334A">
        <w:t>{</w:t>
      </w:r>
      <w:r w:rsidRPr="0042334A">
        <w:t>Insert a list with full name and address of each Sub-</w:t>
      </w:r>
      <w:r w:rsidR="009B4DDE" w:rsidRPr="0042334A">
        <w:t>c</w:t>
      </w:r>
      <w:r w:rsidRPr="0042334A">
        <w:t>onsultant.</w:t>
      </w:r>
      <w:r w:rsidR="006825A0" w:rsidRPr="0042334A">
        <w:t>}</w:t>
      </w:r>
    </w:p>
    <w:p w14:paraId="06F98076" w14:textId="77777777" w:rsidR="000B5EDC" w:rsidRPr="0042334A" w:rsidRDefault="000B5EDC" w:rsidP="00B91DDF">
      <w:pPr>
        <w:ind w:firstLine="709"/>
        <w:jc w:val="both"/>
      </w:pPr>
    </w:p>
    <w:p w14:paraId="2CC1EB09" w14:textId="77777777" w:rsidR="000B5EDC" w:rsidRPr="0042334A" w:rsidRDefault="000B5EDC" w:rsidP="00C31B55">
      <w:pPr>
        <w:spacing w:after="120"/>
        <w:jc w:val="both"/>
      </w:pPr>
      <w:r w:rsidRPr="0042334A">
        <w:t xml:space="preserve">We hereby declare that: </w:t>
      </w:r>
    </w:p>
    <w:p w14:paraId="2DBA3749" w14:textId="5832FD2F" w:rsidR="00F25D26" w:rsidRPr="0042334A" w:rsidRDefault="000B5EDC" w:rsidP="00C31B55">
      <w:pPr>
        <w:spacing w:after="120"/>
        <w:ind w:left="630" w:hanging="540"/>
        <w:jc w:val="both"/>
      </w:pPr>
      <w:r w:rsidRPr="0042334A">
        <w:t xml:space="preserve">a) </w:t>
      </w:r>
      <w:r w:rsidR="00D05394" w:rsidRPr="0042334A">
        <w:tab/>
      </w:r>
      <w:r w:rsidRPr="0042334A">
        <w:t xml:space="preserve">All the information and statements made in this Proposal are true and </w:t>
      </w:r>
      <w:r w:rsidR="00407B61" w:rsidRPr="0042334A">
        <w:t xml:space="preserve">we </w:t>
      </w:r>
      <w:r w:rsidRPr="0042334A">
        <w:t xml:space="preserve">accept that any misinterpretation or misrepresentation contained in </w:t>
      </w:r>
      <w:r w:rsidR="00407B61" w:rsidRPr="0042334A">
        <w:t xml:space="preserve">this Proposal </w:t>
      </w:r>
      <w:r w:rsidRPr="0042334A">
        <w:t xml:space="preserve">may lead to our disqualification by the Client and/or </w:t>
      </w:r>
      <w:r w:rsidR="00407B61" w:rsidRPr="0042334A">
        <w:t xml:space="preserve">may be </w:t>
      </w:r>
      <w:r w:rsidRPr="0042334A">
        <w:t>sanctioned by the Bank.</w:t>
      </w:r>
    </w:p>
    <w:p w14:paraId="2D39719F" w14:textId="3FB52D1A" w:rsidR="000B5EDC" w:rsidRPr="0042334A" w:rsidRDefault="000B5EDC" w:rsidP="00C31B55">
      <w:pPr>
        <w:spacing w:after="120"/>
        <w:ind w:left="630" w:hanging="540"/>
        <w:jc w:val="both"/>
      </w:pPr>
      <w:r w:rsidRPr="0042334A">
        <w:t xml:space="preserve">(b) </w:t>
      </w:r>
      <w:r w:rsidR="00D05394" w:rsidRPr="0042334A">
        <w:tab/>
      </w:r>
      <w:r w:rsidRPr="0042334A">
        <w:t xml:space="preserve">Our Proposal shall be valid and remain binding upon us </w:t>
      </w:r>
      <w:bookmarkStart w:id="190" w:name="_Hlk25657774"/>
      <w:r w:rsidR="00E57B64" w:rsidRPr="0042334A">
        <w:t>until</w:t>
      </w:r>
      <w:r w:rsidR="004E6D05">
        <w:t xml:space="preserve"> </w:t>
      </w:r>
      <w:r w:rsidR="004E6D05" w:rsidRPr="004E6D05">
        <w:t>for the period of time specified in the Data Sheet, ITC 12.1.</w:t>
      </w:r>
      <w:r w:rsidR="00E57B64" w:rsidRPr="0042334A">
        <w:t xml:space="preserve"> </w:t>
      </w:r>
      <w:bookmarkEnd w:id="190"/>
    </w:p>
    <w:p w14:paraId="0FC8B4C2" w14:textId="77777777" w:rsidR="000B5EDC" w:rsidRPr="0042334A" w:rsidRDefault="000B5EDC" w:rsidP="00C31B55">
      <w:pPr>
        <w:spacing w:after="120"/>
        <w:ind w:left="630" w:hanging="540"/>
        <w:jc w:val="both"/>
      </w:pPr>
      <w:r w:rsidRPr="0042334A">
        <w:t xml:space="preserve">(c) </w:t>
      </w:r>
      <w:r w:rsidR="00D05394" w:rsidRPr="0042334A">
        <w:tab/>
      </w:r>
      <w:r w:rsidRPr="0042334A">
        <w:t>We have no conflict of interest in accordance with ITC 3.</w:t>
      </w:r>
    </w:p>
    <w:p w14:paraId="0DA47E52" w14:textId="3596D1F4" w:rsidR="000B5EDC" w:rsidRPr="0042334A" w:rsidRDefault="000B5EDC" w:rsidP="00C31B55">
      <w:pPr>
        <w:spacing w:after="120"/>
        <w:ind w:left="630" w:hanging="540"/>
        <w:jc w:val="both"/>
        <w:rPr>
          <w:i/>
        </w:rPr>
      </w:pPr>
      <w:r w:rsidRPr="0042334A">
        <w:t xml:space="preserve">(d) </w:t>
      </w:r>
      <w:r w:rsidR="00D05394" w:rsidRPr="0042334A">
        <w:tab/>
      </w:r>
      <w:r w:rsidRPr="0042334A">
        <w:t xml:space="preserve">We meet </w:t>
      </w:r>
      <w:r w:rsidR="000B36E9" w:rsidRPr="0042334A">
        <w:t xml:space="preserve">the </w:t>
      </w:r>
      <w:r w:rsidRPr="0042334A">
        <w:t>eligibility requirements as stated in ITC 6</w:t>
      </w:r>
      <w:r w:rsidR="00D94CC7" w:rsidRPr="0042334A">
        <w:t xml:space="preserve">, and we confirm our understanding of our obligation to abide by the Bank’s policy in regard to </w:t>
      </w:r>
      <w:r w:rsidR="000D7B09" w:rsidRPr="0042334A">
        <w:t>Fraud and C</w:t>
      </w:r>
      <w:r w:rsidR="00D94CC7" w:rsidRPr="0042334A">
        <w:t>orrupt</w:t>
      </w:r>
      <w:r w:rsidR="00873805" w:rsidRPr="0042334A">
        <w:t>ion</w:t>
      </w:r>
      <w:r w:rsidR="00D94CC7" w:rsidRPr="0042334A">
        <w:t xml:space="preserve"> as per ITC 5</w:t>
      </w:r>
      <w:r w:rsidRPr="0042334A">
        <w:rPr>
          <w:i/>
        </w:rPr>
        <w:t>.</w:t>
      </w:r>
    </w:p>
    <w:p w14:paraId="7A8EC0CA" w14:textId="77777777" w:rsidR="00B662E2" w:rsidRPr="0042334A" w:rsidRDefault="00B662E2" w:rsidP="00C31B55">
      <w:pPr>
        <w:spacing w:after="120"/>
        <w:ind w:left="1440" w:hanging="731"/>
        <w:jc w:val="both"/>
        <w:rPr>
          <w:i/>
        </w:rPr>
      </w:pPr>
    </w:p>
    <w:p w14:paraId="5186FDA4" w14:textId="760140C6" w:rsidR="00B662E2" w:rsidRPr="0042334A" w:rsidRDefault="00B662E2" w:rsidP="003714A8">
      <w:pPr>
        <w:spacing w:after="120"/>
        <w:ind w:left="567" w:hanging="425"/>
        <w:jc w:val="both"/>
      </w:pPr>
      <w:r w:rsidRPr="0042334A">
        <w:lastRenderedPageBreak/>
        <w:t xml:space="preserve">(e)   </w:t>
      </w:r>
      <w:r w:rsidR="00D345B2" w:rsidRPr="0042334A">
        <w:t xml:space="preserve"> </w:t>
      </w:r>
      <w:r w:rsidRPr="0042334A">
        <w:t xml:space="preserve">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42334A">
        <w:t>Client’s</w:t>
      </w:r>
      <w:r w:rsidRPr="0042334A">
        <w:t xml:space="preserve"> country laws or official regulations or pursuant to a decision of the United Nations Security Council</w:t>
      </w:r>
      <w:r w:rsidR="00B418CE" w:rsidRPr="0042334A">
        <w:t>.</w:t>
      </w:r>
    </w:p>
    <w:p w14:paraId="77BCB51B" w14:textId="3A965431" w:rsidR="00F25D26" w:rsidRPr="0042334A" w:rsidRDefault="00CB58E0" w:rsidP="00C31B55">
      <w:pPr>
        <w:spacing w:after="120"/>
        <w:ind w:left="630" w:hanging="540"/>
        <w:jc w:val="both"/>
        <w:rPr>
          <w:i/>
        </w:rPr>
      </w:pPr>
      <w:r w:rsidRPr="0042334A">
        <w:t xml:space="preserve"> </w:t>
      </w:r>
      <w:r w:rsidR="00B662E2" w:rsidRPr="0042334A">
        <w:t>(f</w:t>
      </w:r>
      <w:r w:rsidR="000B5EDC" w:rsidRPr="0042334A">
        <w:t xml:space="preserve">) </w:t>
      </w:r>
      <w:r w:rsidR="00D05394" w:rsidRPr="0042334A">
        <w:tab/>
      </w:r>
      <w:r w:rsidR="000B5EDC" w:rsidRPr="0042334A">
        <w:t xml:space="preserve">In competing for (and, if the award is made to us, in executing) the Contract, we undertake to observe the laws against fraud and corruption, including bribery, in force in </w:t>
      </w:r>
      <w:r w:rsidR="006D3C99" w:rsidRPr="0042334A">
        <w:t>India</w:t>
      </w:r>
      <w:r w:rsidR="000B5EDC" w:rsidRPr="0042334A">
        <w:t>.</w:t>
      </w:r>
      <w:r w:rsidR="00407B61" w:rsidRPr="0042334A">
        <w:rPr>
          <w:i/>
        </w:rPr>
        <w:t xml:space="preserve"> </w:t>
      </w:r>
    </w:p>
    <w:p w14:paraId="55425B52" w14:textId="3428BC9C" w:rsidR="00F25D26" w:rsidRPr="0042334A" w:rsidRDefault="00CB58E0" w:rsidP="00C31B55">
      <w:pPr>
        <w:spacing w:after="120"/>
        <w:ind w:left="630" w:hanging="540"/>
        <w:jc w:val="both"/>
      </w:pPr>
      <w:r w:rsidRPr="0042334A">
        <w:t xml:space="preserve"> </w:t>
      </w:r>
      <w:r w:rsidR="000B5EDC" w:rsidRPr="0042334A">
        <w:t>(</w:t>
      </w:r>
      <w:r w:rsidR="00B662E2" w:rsidRPr="0042334A">
        <w:t>g</w:t>
      </w:r>
      <w:r w:rsidR="000B5EDC" w:rsidRPr="0042334A">
        <w:t xml:space="preserve">) </w:t>
      </w:r>
      <w:r w:rsidR="00D05394" w:rsidRPr="0042334A">
        <w:tab/>
      </w:r>
      <w:r w:rsidR="000B5EDC" w:rsidRPr="0042334A">
        <w:t xml:space="preserve">Except as stated in the Data Sheet, </w:t>
      </w:r>
      <w:r w:rsidR="008C70CB" w:rsidRPr="0042334A">
        <w:t xml:space="preserve">ITC </w:t>
      </w:r>
      <w:r w:rsidR="005D7206" w:rsidRPr="0042334A">
        <w:t>12.7</w:t>
      </w:r>
      <w:r w:rsidR="000B5EDC" w:rsidRPr="0042334A">
        <w:t xml:space="preserve">, we undertake to negotiate </w:t>
      </w:r>
      <w:r w:rsidR="000B36E9" w:rsidRPr="0042334A">
        <w:t xml:space="preserve">a Contract </w:t>
      </w:r>
      <w:r w:rsidR="000B5EDC" w:rsidRPr="0042334A">
        <w:t xml:space="preserve">on the basis of the proposed Key Experts. We accept that </w:t>
      </w:r>
      <w:r w:rsidR="000B36E9" w:rsidRPr="0042334A">
        <w:t xml:space="preserve">the </w:t>
      </w:r>
      <w:r w:rsidR="000B5EDC" w:rsidRPr="0042334A">
        <w:t xml:space="preserve">substitution of Key Experts for reasons other than </w:t>
      </w:r>
      <w:r w:rsidR="000B36E9" w:rsidRPr="0042334A">
        <w:t xml:space="preserve">those </w:t>
      </w:r>
      <w:r w:rsidR="000B5EDC" w:rsidRPr="0042334A">
        <w:t xml:space="preserve">stated in ITC 12 and ITC </w:t>
      </w:r>
      <w:r w:rsidR="00717657" w:rsidRPr="0042334A">
        <w:t>27</w:t>
      </w:r>
      <w:r w:rsidR="000B5EDC" w:rsidRPr="0042334A">
        <w:t xml:space="preserve">.4 </w:t>
      </w:r>
      <w:r w:rsidR="006825A0" w:rsidRPr="0042334A">
        <w:t>may</w:t>
      </w:r>
      <w:r w:rsidR="000B5EDC" w:rsidRPr="0042334A">
        <w:t xml:space="preserve"> lead to </w:t>
      </w:r>
      <w:r w:rsidR="000B36E9" w:rsidRPr="0042334A">
        <w:t xml:space="preserve">the </w:t>
      </w:r>
      <w:r w:rsidR="000B5EDC" w:rsidRPr="0042334A">
        <w:t>termination of Contract negotiations.</w:t>
      </w:r>
    </w:p>
    <w:p w14:paraId="058F9053" w14:textId="21EA74FC" w:rsidR="00F25D26" w:rsidRPr="0042334A" w:rsidRDefault="00CB58E0" w:rsidP="00C31B55">
      <w:pPr>
        <w:spacing w:after="120"/>
        <w:ind w:left="630" w:hanging="540"/>
        <w:jc w:val="both"/>
      </w:pPr>
      <w:r w:rsidRPr="0042334A">
        <w:t xml:space="preserve"> </w:t>
      </w:r>
      <w:r w:rsidR="000B5EDC" w:rsidRPr="0042334A">
        <w:t>(</w:t>
      </w:r>
      <w:r w:rsidR="00B662E2" w:rsidRPr="0042334A">
        <w:t>h</w:t>
      </w:r>
      <w:r w:rsidR="000B5EDC" w:rsidRPr="0042334A">
        <w:t xml:space="preserve">) </w:t>
      </w:r>
      <w:r w:rsidR="00D05394" w:rsidRPr="0042334A">
        <w:tab/>
      </w:r>
      <w:r w:rsidR="000B5EDC" w:rsidRPr="0042334A">
        <w:t xml:space="preserve">Our Proposal is binding upon us and subject to </w:t>
      </w:r>
      <w:r w:rsidR="00407B61" w:rsidRPr="0042334A">
        <w:t xml:space="preserve">any </w:t>
      </w:r>
      <w:r w:rsidR="000B5EDC" w:rsidRPr="0042334A">
        <w:t>modifications resulting from the Contract negotiations.</w:t>
      </w:r>
    </w:p>
    <w:p w14:paraId="770E155A" w14:textId="7D836134" w:rsidR="00086A34" w:rsidRPr="0042334A" w:rsidRDefault="00086A34" w:rsidP="00C31B55">
      <w:pPr>
        <w:pStyle w:val="BodyText"/>
      </w:pPr>
    </w:p>
    <w:p w14:paraId="7256071E" w14:textId="20D5B679" w:rsidR="000B5EDC" w:rsidRPr="0042334A" w:rsidRDefault="000B5EDC" w:rsidP="00C31B55">
      <w:pPr>
        <w:spacing w:after="120"/>
        <w:jc w:val="both"/>
      </w:pPr>
      <w:r w:rsidRPr="0042334A">
        <w:t>We undertake, if our Proposal is accepted</w:t>
      </w:r>
      <w:r w:rsidR="00407B61" w:rsidRPr="0042334A">
        <w:t xml:space="preserve"> and the Contract is signed</w:t>
      </w:r>
      <w:r w:rsidRPr="0042334A">
        <w:t xml:space="preserve">, to initiate the </w:t>
      </w:r>
      <w:r w:rsidR="006825A0" w:rsidRPr="0042334A">
        <w:t>S</w:t>
      </w:r>
      <w:r w:rsidRPr="0042334A">
        <w:t xml:space="preserve">ervices related to the </w:t>
      </w:r>
      <w:r w:rsidR="00407B61" w:rsidRPr="0042334A">
        <w:t>a</w:t>
      </w:r>
      <w:r w:rsidRPr="0042334A">
        <w:t xml:space="preserve">ssignment no later than the date indicated in </w:t>
      </w:r>
      <w:r w:rsidR="008C70CB" w:rsidRPr="0042334A">
        <w:t xml:space="preserve">ITC </w:t>
      </w:r>
      <w:r w:rsidR="00717657" w:rsidRPr="0042334A">
        <w:t>30</w:t>
      </w:r>
      <w:r w:rsidRPr="0042334A">
        <w:t>.2 of the Data Sheet.</w:t>
      </w:r>
    </w:p>
    <w:p w14:paraId="695BF99D" w14:textId="77777777" w:rsidR="000B5EDC" w:rsidRPr="0042334A" w:rsidRDefault="000B5EDC" w:rsidP="00C31B55">
      <w:pPr>
        <w:spacing w:after="120"/>
        <w:jc w:val="both"/>
      </w:pPr>
    </w:p>
    <w:p w14:paraId="0883F5A6" w14:textId="77777777" w:rsidR="000B5EDC" w:rsidRPr="0042334A" w:rsidRDefault="000B5EDC" w:rsidP="00C31B55">
      <w:pPr>
        <w:spacing w:after="120"/>
        <w:jc w:val="both"/>
      </w:pPr>
      <w:r w:rsidRPr="0042334A">
        <w:t xml:space="preserve">We understand </w:t>
      </w:r>
      <w:r w:rsidR="00407B61" w:rsidRPr="0042334A">
        <w:t>that the Client is</w:t>
      </w:r>
      <w:r w:rsidRPr="0042334A">
        <w:t xml:space="preserve"> not bound to accept any Proposal </w:t>
      </w:r>
      <w:r w:rsidR="00407B61" w:rsidRPr="0042334A">
        <w:t>that the Client</w:t>
      </w:r>
      <w:r w:rsidRPr="0042334A">
        <w:t xml:space="preserve"> receive</w:t>
      </w:r>
      <w:r w:rsidR="00407B61" w:rsidRPr="0042334A">
        <w:t>s</w:t>
      </w:r>
      <w:r w:rsidRPr="0042334A">
        <w:t>.</w:t>
      </w:r>
    </w:p>
    <w:p w14:paraId="49738D36" w14:textId="77777777" w:rsidR="000B5EDC" w:rsidRPr="0042334A" w:rsidRDefault="000B5EDC" w:rsidP="00B91DDF">
      <w:pPr>
        <w:jc w:val="both"/>
      </w:pPr>
    </w:p>
    <w:p w14:paraId="70FD3B63" w14:textId="77777777" w:rsidR="000B5EDC" w:rsidRPr="0042334A" w:rsidRDefault="000B5EDC" w:rsidP="00B91DDF">
      <w:pPr>
        <w:rPr>
          <w:lang w:eastAsia="it-IT"/>
        </w:rPr>
      </w:pPr>
      <w:r w:rsidRPr="0042334A">
        <w:rPr>
          <w:lang w:eastAsia="it-IT"/>
        </w:rPr>
        <w:tab/>
        <w:t>We remain,</w:t>
      </w:r>
    </w:p>
    <w:p w14:paraId="3DDC3EF3" w14:textId="77777777" w:rsidR="000B5EDC" w:rsidRPr="0042334A" w:rsidRDefault="000B5EDC" w:rsidP="00B91DDF"/>
    <w:p w14:paraId="4567BF07" w14:textId="77777777" w:rsidR="000B5EDC" w:rsidRPr="0042334A" w:rsidRDefault="000B5EDC" w:rsidP="00B91DDF">
      <w:pPr>
        <w:ind w:firstLine="708"/>
        <w:jc w:val="both"/>
      </w:pPr>
      <w:r w:rsidRPr="0042334A">
        <w:t>Yours sincerely,</w:t>
      </w:r>
    </w:p>
    <w:p w14:paraId="381845B6" w14:textId="77777777" w:rsidR="000B5EDC" w:rsidRPr="0042334A" w:rsidRDefault="000B5EDC" w:rsidP="00D05394">
      <w:pPr>
        <w:pStyle w:val="BodyTextIndent"/>
        <w:tabs>
          <w:tab w:val="clear" w:pos="-720"/>
        </w:tabs>
        <w:suppressAutoHyphens w:val="0"/>
        <w:rPr>
          <w:spacing w:val="0"/>
          <w:szCs w:val="24"/>
        </w:rPr>
      </w:pPr>
    </w:p>
    <w:p w14:paraId="16372C9D" w14:textId="77777777" w:rsidR="006B5C8E" w:rsidRPr="0042334A" w:rsidRDefault="006B5C8E" w:rsidP="006B5C8E">
      <w:pPr>
        <w:tabs>
          <w:tab w:val="right" w:pos="8460"/>
        </w:tabs>
        <w:ind w:left="720"/>
        <w:jc w:val="both"/>
        <w:rPr>
          <w:lang w:val="en-GB"/>
        </w:rPr>
      </w:pPr>
      <w:r w:rsidRPr="0042334A">
        <w:rPr>
          <w:lang w:val="en-GB"/>
        </w:rPr>
        <w:t>_________________________________________________________________</w:t>
      </w:r>
    </w:p>
    <w:p w14:paraId="5DB7402D" w14:textId="77777777" w:rsidR="006B5C8E" w:rsidRPr="0042334A" w:rsidRDefault="006B5C8E" w:rsidP="006B5C8E">
      <w:pPr>
        <w:tabs>
          <w:tab w:val="right" w:pos="8460"/>
        </w:tabs>
        <w:spacing w:after="240"/>
        <w:ind w:left="720"/>
        <w:jc w:val="both"/>
        <w:rPr>
          <w:u w:val="single"/>
          <w:lang w:val="en-GB"/>
        </w:rPr>
      </w:pPr>
      <w:r w:rsidRPr="0042334A">
        <w:rPr>
          <w:lang w:val="en-GB"/>
        </w:rPr>
        <w:t>Signature (of Consultant’s authorized representative) {</w:t>
      </w:r>
      <w:r w:rsidRPr="0042334A">
        <w:rPr>
          <w:iCs/>
          <w:lang w:val="en-GB"/>
        </w:rPr>
        <w:t>In full and initials}</w:t>
      </w:r>
      <w:r w:rsidRPr="0042334A">
        <w:rPr>
          <w:lang w:val="en-GB"/>
        </w:rPr>
        <w:t xml:space="preserve">:  </w:t>
      </w:r>
    </w:p>
    <w:p w14:paraId="5A25E094" w14:textId="77777777" w:rsidR="006B5C8E" w:rsidRPr="0042334A" w:rsidRDefault="006B5C8E" w:rsidP="006B5C8E">
      <w:pPr>
        <w:tabs>
          <w:tab w:val="left" w:pos="1843"/>
          <w:tab w:val="right" w:pos="8460"/>
        </w:tabs>
        <w:ind w:left="720"/>
        <w:jc w:val="both"/>
        <w:rPr>
          <w:lang w:val="en-GB"/>
        </w:rPr>
      </w:pPr>
      <w:r w:rsidRPr="0042334A">
        <w:rPr>
          <w:lang w:val="en-GB"/>
        </w:rPr>
        <w:t>Full name:</w:t>
      </w:r>
      <w:r w:rsidRPr="0042334A">
        <w:rPr>
          <w:lang w:val="en-GB"/>
        </w:rPr>
        <w:tab/>
        <w:t>{insert full name of authorized representative}</w:t>
      </w:r>
    </w:p>
    <w:p w14:paraId="7A256C9F" w14:textId="77777777" w:rsidR="006B5C8E" w:rsidRPr="0042334A" w:rsidRDefault="006B5C8E" w:rsidP="006B5C8E">
      <w:pPr>
        <w:tabs>
          <w:tab w:val="left" w:pos="1843"/>
          <w:tab w:val="right" w:pos="8460"/>
        </w:tabs>
        <w:ind w:left="720"/>
        <w:jc w:val="both"/>
        <w:rPr>
          <w:lang w:val="en-GB"/>
        </w:rPr>
      </w:pPr>
      <w:r w:rsidRPr="0042334A">
        <w:rPr>
          <w:lang w:val="en-GB"/>
        </w:rPr>
        <w:t xml:space="preserve">Title: </w:t>
      </w:r>
      <w:r w:rsidRPr="0042334A">
        <w:rPr>
          <w:lang w:val="en-GB"/>
        </w:rPr>
        <w:tab/>
        <w:t>{insert title/position of authorized representative}</w:t>
      </w:r>
    </w:p>
    <w:p w14:paraId="08C50E52" w14:textId="77777777" w:rsidR="006B5C8E" w:rsidRPr="0042334A" w:rsidRDefault="006B5C8E" w:rsidP="006B5C8E">
      <w:pPr>
        <w:tabs>
          <w:tab w:val="right" w:pos="8460"/>
        </w:tabs>
        <w:ind w:left="720"/>
        <w:jc w:val="both"/>
      </w:pPr>
      <w:r w:rsidRPr="0042334A">
        <w:t>Name of Consultant (company’s name or JV’s name):</w:t>
      </w:r>
    </w:p>
    <w:p w14:paraId="0AC30B53" w14:textId="77777777" w:rsidR="006B5C8E" w:rsidRPr="0042334A" w:rsidRDefault="006B5C8E" w:rsidP="006B5C8E">
      <w:pPr>
        <w:tabs>
          <w:tab w:val="left" w:pos="1843"/>
          <w:tab w:val="right" w:pos="8460"/>
        </w:tabs>
        <w:ind w:left="720"/>
        <w:jc w:val="both"/>
        <w:rPr>
          <w:u w:val="single"/>
          <w:lang w:val="en-GB"/>
        </w:rPr>
      </w:pPr>
      <w:r w:rsidRPr="0042334A">
        <w:rPr>
          <w:lang w:val="en-GB"/>
        </w:rPr>
        <w:t xml:space="preserve">Capacity: </w:t>
      </w:r>
      <w:r w:rsidRPr="0042334A">
        <w:rPr>
          <w:lang w:val="en-GB"/>
        </w:rPr>
        <w:tab/>
        <w:t>{insert the person’s capacity to sign for the Consultant}</w:t>
      </w:r>
    </w:p>
    <w:p w14:paraId="77963715" w14:textId="77777777" w:rsidR="006B5C8E" w:rsidRPr="0042334A" w:rsidRDefault="006B5C8E" w:rsidP="006B5C8E">
      <w:pPr>
        <w:tabs>
          <w:tab w:val="left" w:pos="1843"/>
          <w:tab w:val="right" w:pos="8460"/>
        </w:tabs>
        <w:ind w:left="720"/>
        <w:jc w:val="both"/>
        <w:rPr>
          <w:sz w:val="28"/>
          <w:u w:val="single"/>
          <w:lang w:val="en-GB"/>
        </w:rPr>
      </w:pPr>
      <w:r w:rsidRPr="0042334A">
        <w:rPr>
          <w:lang w:val="en-GB"/>
        </w:rPr>
        <w:t>Address</w:t>
      </w:r>
      <w:r w:rsidRPr="0042334A">
        <w:rPr>
          <w:sz w:val="28"/>
          <w:lang w:val="en-GB"/>
        </w:rPr>
        <w:t xml:space="preserve">:  </w:t>
      </w:r>
      <w:r w:rsidRPr="0042334A">
        <w:rPr>
          <w:sz w:val="28"/>
          <w:lang w:val="en-GB"/>
        </w:rPr>
        <w:tab/>
      </w:r>
      <w:r w:rsidRPr="0042334A">
        <w:rPr>
          <w:lang w:val="en-GB"/>
        </w:rPr>
        <w:t>{insert the authorized representative’s address}</w:t>
      </w:r>
    </w:p>
    <w:p w14:paraId="58CC08DA" w14:textId="77777777" w:rsidR="006B5C8E" w:rsidRPr="0042334A" w:rsidRDefault="006B5C8E" w:rsidP="006B5C8E">
      <w:pPr>
        <w:tabs>
          <w:tab w:val="left" w:pos="1843"/>
          <w:tab w:val="right" w:pos="8460"/>
        </w:tabs>
        <w:ind w:left="720"/>
        <w:jc w:val="both"/>
        <w:rPr>
          <w:lang w:val="en-GB"/>
        </w:rPr>
      </w:pPr>
      <w:r w:rsidRPr="0042334A">
        <w:rPr>
          <w:lang w:val="en-GB"/>
        </w:rPr>
        <w:t>Phone/fax:</w:t>
      </w:r>
      <w:r w:rsidRPr="0042334A">
        <w:rPr>
          <w:lang w:val="en-GB"/>
        </w:rPr>
        <w:tab/>
        <w:t>{insert the authorized representative’s phone and fax number, if applicable}</w:t>
      </w:r>
    </w:p>
    <w:p w14:paraId="267C8683" w14:textId="77777777" w:rsidR="006B5C8E" w:rsidRPr="0042334A" w:rsidRDefault="006B5C8E" w:rsidP="006B5C8E">
      <w:pPr>
        <w:tabs>
          <w:tab w:val="left" w:pos="1843"/>
          <w:tab w:val="right" w:pos="8460"/>
        </w:tabs>
        <w:ind w:left="720"/>
        <w:jc w:val="both"/>
        <w:rPr>
          <w:sz w:val="28"/>
          <w:lang w:val="en-GB"/>
        </w:rPr>
      </w:pPr>
      <w:r w:rsidRPr="0042334A">
        <w:rPr>
          <w:lang w:val="en-GB"/>
        </w:rPr>
        <w:t>Email</w:t>
      </w:r>
      <w:r w:rsidRPr="0042334A">
        <w:rPr>
          <w:sz w:val="28"/>
          <w:lang w:val="en-GB"/>
        </w:rPr>
        <w:t xml:space="preserve">:  </w:t>
      </w:r>
      <w:r w:rsidRPr="0042334A">
        <w:rPr>
          <w:sz w:val="28"/>
          <w:lang w:val="en-GB"/>
        </w:rPr>
        <w:tab/>
      </w:r>
      <w:r w:rsidRPr="0042334A">
        <w:rPr>
          <w:lang w:val="en-GB"/>
        </w:rPr>
        <w:t>{insert the authorized representative’s email address}</w:t>
      </w:r>
      <w:r w:rsidRPr="0042334A">
        <w:rPr>
          <w:u w:val="single"/>
          <w:lang w:val="en-GB"/>
        </w:rPr>
        <w:tab/>
      </w:r>
    </w:p>
    <w:p w14:paraId="124117F9" w14:textId="77777777" w:rsidR="006B5C8E" w:rsidRPr="0042334A" w:rsidRDefault="006B5C8E" w:rsidP="00D05394">
      <w:pPr>
        <w:pStyle w:val="BodyTextIndent"/>
        <w:tabs>
          <w:tab w:val="clear" w:pos="-720"/>
        </w:tabs>
        <w:suppressAutoHyphens w:val="0"/>
        <w:rPr>
          <w:spacing w:val="0"/>
          <w:szCs w:val="24"/>
        </w:rPr>
      </w:pPr>
    </w:p>
    <w:p w14:paraId="6705FB80" w14:textId="77777777" w:rsidR="000B5EDC" w:rsidRPr="0042334A" w:rsidRDefault="000B5EDC" w:rsidP="007C2068">
      <w:pPr>
        <w:tabs>
          <w:tab w:val="right" w:pos="8460"/>
        </w:tabs>
        <w:ind w:left="720"/>
        <w:jc w:val="both"/>
      </w:pPr>
      <w:r w:rsidRPr="0042334A">
        <w:t xml:space="preserve">{For </w:t>
      </w:r>
      <w:r w:rsidR="00271F30" w:rsidRPr="0042334A">
        <w:t>a j</w:t>
      </w:r>
      <w:r w:rsidRPr="0042334A">
        <w:t xml:space="preserve">oint </w:t>
      </w:r>
      <w:r w:rsidR="00271F30" w:rsidRPr="0042334A">
        <w:t>v</w:t>
      </w:r>
      <w:r w:rsidRPr="0042334A">
        <w:t>enture, either all members shall sig</w:t>
      </w:r>
      <w:r w:rsidR="00C9146F" w:rsidRPr="0042334A">
        <w:t>n or only the lead member</w:t>
      </w:r>
      <w:r w:rsidRPr="0042334A">
        <w:t>, in which case the power of attorney to sign on behalf of all members shall be attached}</w:t>
      </w:r>
    </w:p>
    <w:p w14:paraId="6B8E5E99" w14:textId="77777777" w:rsidR="00B0418A" w:rsidRPr="0042334A" w:rsidRDefault="00B0418A" w:rsidP="00D05394">
      <w:pPr>
        <w:pStyle w:val="BodyTextIndent"/>
        <w:tabs>
          <w:tab w:val="clear" w:pos="-720"/>
        </w:tabs>
        <w:suppressAutoHyphens w:val="0"/>
        <w:rPr>
          <w:spacing w:val="0"/>
          <w:szCs w:val="24"/>
        </w:rPr>
        <w:sectPr w:rsidR="00B0418A" w:rsidRPr="0042334A" w:rsidSect="005114E4">
          <w:headerReference w:type="even" r:id="rId30"/>
          <w:headerReference w:type="default" r:id="rId31"/>
          <w:headerReference w:type="first" r:id="rId32"/>
          <w:footnotePr>
            <w:numRestart w:val="eachSect"/>
          </w:footnotePr>
          <w:type w:val="oddPage"/>
          <w:pgSz w:w="12242" w:h="15842" w:code="1"/>
          <w:pgMar w:top="1440" w:right="1440" w:bottom="1440" w:left="1728" w:header="720" w:footer="720" w:gutter="0"/>
          <w:cols w:space="708"/>
          <w:titlePg/>
          <w:docGrid w:linePitch="360"/>
        </w:sectPr>
      </w:pPr>
    </w:p>
    <w:p w14:paraId="4FD01283" w14:textId="77777777" w:rsidR="000B5EDC" w:rsidRPr="0042334A" w:rsidRDefault="000B5EDC" w:rsidP="007C2068">
      <w:pPr>
        <w:pStyle w:val="Heading2"/>
        <w:numPr>
          <w:ilvl w:val="0"/>
          <w:numId w:val="0"/>
        </w:numPr>
        <w:ind w:left="360"/>
        <w:rPr>
          <w:lang w:val="en-US"/>
        </w:rPr>
      </w:pPr>
      <w:bookmarkStart w:id="191" w:name="_Toc454638172"/>
      <w:bookmarkEnd w:id="191"/>
    </w:p>
    <w:p w14:paraId="7C62FA09" w14:textId="1B5146CE" w:rsidR="000B5EDC" w:rsidRPr="0042334A" w:rsidRDefault="00B47775" w:rsidP="00AC2B63">
      <w:pPr>
        <w:jc w:val="center"/>
        <w:rPr>
          <w:rFonts w:ascii="Times New Roman Bold" w:hAnsi="Times New Roman Bold"/>
          <w:b/>
          <w:smallCaps/>
          <w:sz w:val="28"/>
          <w:szCs w:val="28"/>
        </w:rPr>
      </w:pPr>
      <w:bookmarkStart w:id="192" w:name="_Toc494209467"/>
      <w:r w:rsidRPr="0042334A">
        <w:rPr>
          <w:rStyle w:val="Heading6Char"/>
          <w:sz w:val="28"/>
          <w:szCs w:val="28"/>
        </w:rPr>
        <w:t xml:space="preserve">Form </w:t>
      </w:r>
      <w:r w:rsidR="000B5EDC" w:rsidRPr="0042334A">
        <w:rPr>
          <w:rStyle w:val="Heading6Char"/>
          <w:sz w:val="28"/>
          <w:szCs w:val="28"/>
        </w:rPr>
        <w:t>TECH-2</w:t>
      </w:r>
      <w:bookmarkEnd w:id="192"/>
      <w:r w:rsidR="000B5EDC" w:rsidRPr="0042334A">
        <w:t xml:space="preserve"> </w:t>
      </w:r>
      <w:r w:rsidR="000B5EDC" w:rsidRPr="0042334A">
        <w:rPr>
          <w:rFonts w:ascii="Times New Roman Bold" w:hAnsi="Times New Roman Bold"/>
          <w:b/>
          <w:smallCaps/>
          <w:sz w:val="28"/>
          <w:szCs w:val="28"/>
        </w:rPr>
        <w:t>(for Full Technical Proposal Only)</w:t>
      </w:r>
    </w:p>
    <w:p w14:paraId="7C1F3249" w14:textId="77777777" w:rsidR="000B5EDC" w:rsidRPr="0042334A" w:rsidRDefault="000B5EDC" w:rsidP="00AC2B63">
      <w:pPr>
        <w:jc w:val="center"/>
        <w:rPr>
          <w:rFonts w:ascii="Times New Roman Bold" w:hAnsi="Times New Roman Bold"/>
          <w:b/>
          <w:smallCaps/>
          <w:sz w:val="28"/>
          <w:szCs w:val="28"/>
        </w:rPr>
      </w:pPr>
    </w:p>
    <w:p w14:paraId="53D92702" w14:textId="77777777" w:rsidR="000B5EDC" w:rsidRPr="0042334A" w:rsidRDefault="000B5EDC" w:rsidP="00AC2B63">
      <w:pPr>
        <w:jc w:val="center"/>
        <w:rPr>
          <w:rFonts w:ascii="Times New Roman Bold" w:hAnsi="Times New Roman Bold"/>
          <w:b/>
          <w:smallCaps/>
          <w:sz w:val="28"/>
          <w:szCs w:val="28"/>
        </w:rPr>
      </w:pPr>
      <w:r w:rsidRPr="0042334A">
        <w:rPr>
          <w:rFonts w:ascii="Times New Roman Bold" w:hAnsi="Times New Roman Bold"/>
          <w:b/>
          <w:smallCaps/>
          <w:sz w:val="28"/>
          <w:szCs w:val="28"/>
        </w:rPr>
        <w:t>Consultant</w:t>
      </w:r>
      <w:r w:rsidRPr="0042334A">
        <w:rPr>
          <w:rFonts w:ascii="Times New Roman Bold" w:hAnsi="Times New Roman Bold" w:hint="eastAsia"/>
          <w:b/>
          <w:smallCaps/>
          <w:sz w:val="28"/>
          <w:szCs w:val="28"/>
        </w:rPr>
        <w:t>’</w:t>
      </w:r>
      <w:r w:rsidRPr="0042334A">
        <w:rPr>
          <w:rFonts w:ascii="Times New Roman Bold" w:hAnsi="Times New Roman Bold"/>
          <w:b/>
          <w:smallCaps/>
          <w:sz w:val="28"/>
          <w:szCs w:val="28"/>
        </w:rPr>
        <w:t>s Organization and Experience</w:t>
      </w:r>
    </w:p>
    <w:p w14:paraId="4CBA67BE" w14:textId="77777777" w:rsidR="000B5EDC" w:rsidRPr="0042334A" w:rsidRDefault="000B5EDC" w:rsidP="00B91DDF">
      <w:pPr>
        <w:pBdr>
          <w:bottom w:val="single" w:sz="8" w:space="1" w:color="auto"/>
        </w:pBdr>
        <w:jc w:val="right"/>
      </w:pPr>
    </w:p>
    <w:p w14:paraId="262AD312" w14:textId="77777777" w:rsidR="000B5EDC" w:rsidRPr="0042334A" w:rsidRDefault="000B5EDC" w:rsidP="00B91DDF">
      <w:pPr>
        <w:jc w:val="both"/>
        <w:rPr>
          <w:rFonts w:ascii="Times New Roman Bold" w:hAnsi="Times New Roman Bold"/>
          <w:bCs/>
          <w:smallCaps/>
        </w:rPr>
      </w:pPr>
    </w:p>
    <w:p w14:paraId="53F0145B" w14:textId="77777777" w:rsidR="000B5EDC" w:rsidRPr="0042334A" w:rsidRDefault="000B5EDC" w:rsidP="00FD079D">
      <w:pPr>
        <w:tabs>
          <w:tab w:val="left" w:pos="1314"/>
          <w:tab w:val="left" w:pos="1854"/>
        </w:tabs>
        <w:jc w:val="both"/>
      </w:pPr>
      <w:r w:rsidRPr="0042334A">
        <w:t>Form TECH-2: a brief description of the Consultant’s organization and an outline of the recent</w:t>
      </w:r>
      <w:r w:rsidR="00407B61" w:rsidRPr="0042334A">
        <w:t xml:space="preserve"> experience of the Consultant that is</w:t>
      </w:r>
      <w:r w:rsidRPr="0042334A">
        <w:t xml:space="preserve"> most relevant to the assignment. In the case of a joint venture, information on similar assignments shall be provided for each partner. For each assignment, the outline should indicate the names of </w:t>
      </w:r>
      <w:r w:rsidR="000B36E9" w:rsidRPr="0042334A">
        <w:t xml:space="preserve">the </w:t>
      </w:r>
      <w:r w:rsidRPr="0042334A">
        <w:t xml:space="preserve">Consultant’s </w:t>
      </w:r>
      <w:r w:rsidR="00720D36" w:rsidRPr="0042334A">
        <w:t>Key E</w:t>
      </w:r>
      <w:r w:rsidRPr="0042334A">
        <w:t xml:space="preserve">xperts and Sub-consultants who participated, </w:t>
      </w:r>
      <w:r w:rsidR="000B36E9" w:rsidRPr="0042334A">
        <w:t xml:space="preserve">the </w:t>
      </w:r>
      <w:r w:rsidRPr="0042334A">
        <w:t xml:space="preserve">duration of the assignment, </w:t>
      </w:r>
      <w:r w:rsidR="000B36E9" w:rsidRPr="0042334A">
        <w:t xml:space="preserve">the </w:t>
      </w:r>
      <w:r w:rsidRPr="0042334A">
        <w:t xml:space="preserve">contract amount (total and, if </w:t>
      </w:r>
      <w:r w:rsidR="000B36E9" w:rsidRPr="0042334A">
        <w:t xml:space="preserve">it </w:t>
      </w:r>
      <w:r w:rsidRPr="0042334A">
        <w:t xml:space="preserve">was done in a form of a joint venture or a sub-consultancy, the amount paid to the Consultant), and </w:t>
      </w:r>
      <w:r w:rsidR="000B36E9" w:rsidRPr="0042334A">
        <w:t xml:space="preserve">the </w:t>
      </w:r>
      <w:r w:rsidRPr="0042334A">
        <w:t xml:space="preserve">Consultant’s role/involvement.  </w:t>
      </w:r>
    </w:p>
    <w:p w14:paraId="3C49D774" w14:textId="77777777" w:rsidR="000B5EDC" w:rsidRPr="0042334A" w:rsidRDefault="000B5EDC" w:rsidP="00B91DDF">
      <w:pPr>
        <w:jc w:val="both"/>
        <w:rPr>
          <w:rFonts w:ascii="Times New Roman Bold" w:hAnsi="Times New Roman Bold"/>
          <w:bCs/>
          <w:smallCaps/>
        </w:rPr>
      </w:pPr>
    </w:p>
    <w:p w14:paraId="77DB424C" w14:textId="77777777" w:rsidR="000B5EDC" w:rsidRPr="0042334A" w:rsidRDefault="000B5EDC" w:rsidP="00B911C4">
      <w:pPr>
        <w:jc w:val="center"/>
        <w:rPr>
          <w:b/>
          <w:sz w:val="28"/>
          <w:szCs w:val="28"/>
        </w:rPr>
      </w:pPr>
      <w:r w:rsidRPr="0042334A">
        <w:rPr>
          <w:b/>
          <w:sz w:val="28"/>
          <w:szCs w:val="28"/>
        </w:rPr>
        <w:t>A - Consultant’s Organization</w:t>
      </w:r>
    </w:p>
    <w:p w14:paraId="318B508D" w14:textId="77777777" w:rsidR="000B5EDC" w:rsidRPr="0042334A" w:rsidRDefault="000B5EDC" w:rsidP="00B91DDF">
      <w:pPr>
        <w:jc w:val="both"/>
      </w:pPr>
    </w:p>
    <w:p w14:paraId="489DFD46" w14:textId="77777777" w:rsidR="000B5EDC" w:rsidRPr="0042334A" w:rsidRDefault="000B5EDC" w:rsidP="007C2068">
      <w:pPr>
        <w:pStyle w:val="BodyText"/>
        <w:ind w:left="270" w:hanging="270"/>
        <w:rPr>
          <w:iCs/>
        </w:rPr>
      </w:pPr>
      <w:r w:rsidRPr="0042334A">
        <w:t xml:space="preserve">1. </w:t>
      </w:r>
      <w:r w:rsidRPr="0042334A">
        <w:rPr>
          <w:iCs/>
        </w:rPr>
        <w:t xml:space="preserve">Provide here a brief description of the background and organization of your </w:t>
      </w:r>
      <w:r w:rsidR="00407B61" w:rsidRPr="0042334A">
        <w:rPr>
          <w:iCs/>
        </w:rPr>
        <w:t>company</w:t>
      </w:r>
      <w:r w:rsidRPr="0042334A">
        <w:rPr>
          <w:iCs/>
        </w:rPr>
        <w:t>, and – in case of a</w:t>
      </w:r>
      <w:r w:rsidR="00D61D6B" w:rsidRPr="0042334A">
        <w:rPr>
          <w:iCs/>
        </w:rPr>
        <w:t xml:space="preserve"> </w:t>
      </w:r>
      <w:r w:rsidRPr="0042334A">
        <w:rPr>
          <w:iCs/>
        </w:rPr>
        <w:t xml:space="preserve">joint venture – of each </w:t>
      </w:r>
      <w:r w:rsidR="00407B61" w:rsidRPr="0042334A">
        <w:rPr>
          <w:iCs/>
        </w:rPr>
        <w:t xml:space="preserve">member </w:t>
      </w:r>
      <w:r w:rsidRPr="0042334A">
        <w:rPr>
          <w:iCs/>
        </w:rPr>
        <w:t>for this assignment.</w:t>
      </w:r>
    </w:p>
    <w:p w14:paraId="700A4E47" w14:textId="77777777" w:rsidR="000B5EDC" w:rsidRPr="0042334A" w:rsidRDefault="000B5EDC" w:rsidP="007C2068">
      <w:pPr>
        <w:pStyle w:val="BodyText"/>
        <w:ind w:left="270" w:hanging="270"/>
        <w:rPr>
          <w:iCs/>
        </w:rPr>
      </w:pPr>
    </w:p>
    <w:p w14:paraId="5669F08E" w14:textId="41C60AA9" w:rsidR="000B5EDC" w:rsidRPr="0042334A" w:rsidRDefault="000B5EDC" w:rsidP="007C2068">
      <w:pPr>
        <w:pStyle w:val="BodyText"/>
        <w:ind w:left="270" w:hanging="270"/>
      </w:pPr>
      <w:r w:rsidRPr="0042334A">
        <w:t>2. Include organizational chart, a list of Board of Directors</w:t>
      </w:r>
      <w:r w:rsidR="002D2FF7" w:rsidRPr="0042334A">
        <w:t>,</w:t>
      </w:r>
      <w:r w:rsidRPr="0042334A">
        <w:t xml:space="preserve"> and beneficial ownership</w:t>
      </w:r>
      <w:r w:rsidR="005C0E1D" w:rsidRPr="0042334A">
        <w:t xml:space="preserve">. </w:t>
      </w:r>
    </w:p>
    <w:p w14:paraId="393E4DAE" w14:textId="77777777" w:rsidR="000B5EDC" w:rsidRPr="0042334A" w:rsidRDefault="000B5EDC" w:rsidP="00B91DDF">
      <w:pPr>
        <w:jc w:val="both"/>
      </w:pPr>
    </w:p>
    <w:p w14:paraId="2636DABD" w14:textId="77777777" w:rsidR="000B5EDC" w:rsidRPr="0042334A" w:rsidRDefault="000B5EDC" w:rsidP="00B91DDF">
      <w:pPr>
        <w:jc w:val="center"/>
        <w:rPr>
          <w:b/>
          <w:bCs/>
          <w:sz w:val="28"/>
        </w:rPr>
      </w:pPr>
      <w:r w:rsidRPr="0042334A">
        <w:rPr>
          <w:b/>
          <w:bCs/>
          <w:sz w:val="28"/>
        </w:rPr>
        <w:t>B - Consultant’s Experience</w:t>
      </w:r>
    </w:p>
    <w:p w14:paraId="217245ED" w14:textId="77777777" w:rsidR="000B5EDC" w:rsidRPr="0042334A" w:rsidRDefault="000B5EDC" w:rsidP="00B91DDF">
      <w:pPr>
        <w:pStyle w:val="Header"/>
        <w:rPr>
          <w:szCs w:val="24"/>
          <w:lang w:eastAsia="it-IT"/>
        </w:rPr>
      </w:pPr>
    </w:p>
    <w:p w14:paraId="37F15097" w14:textId="77777777" w:rsidR="000B5EDC" w:rsidRPr="0042334A" w:rsidRDefault="000B5EDC" w:rsidP="00B91DDF"/>
    <w:p w14:paraId="3FAD933D" w14:textId="3640FD31" w:rsidR="000B5EDC" w:rsidRPr="0042334A" w:rsidRDefault="000B5EDC" w:rsidP="007C2068">
      <w:pPr>
        <w:tabs>
          <w:tab w:val="left" w:pos="1314"/>
          <w:tab w:val="left" w:pos="1854"/>
        </w:tabs>
        <w:spacing w:after="200"/>
        <w:ind w:left="270" w:hanging="270"/>
        <w:jc w:val="both"/>
      </w:pPr>
      <w:r w:rsidRPr="0042334A">
        <w:t xml:space="preserve">1. </w:t>
      </w:r>
      <w:r w:rsidR="007C2068" w:rsidRPr="0042334A">
        <w:tab/>
      </w:r>
      <w:r w:rsidRPr="0042334A">
        <w:t xml:space="preserve">List only previous </w:t>
      </w:r>
      <w:r w:rsidRPr="0042334A">
        <w:rPr>
          <w:u w:val="single"/>
        </w:rPr>
        <w:t>similar</w:t>
      </w:r>
      <w:r w:rsidRPr="0042334A">
        <w:t xml:space="preserve"> assignments successfully completed in the </w:t>
      </w:r>
      <w:r w:rsidRPr="00FD5BCC">
        <w:t>last</w:t>
      </w:r>
      <w:r w:rsidRPr="00FD5BCC">
        <w:rPr>
          <w:i/>
        </w:rPr>
        <w:t xml:space="preserve"> [</w:t>
      </w:r>
      <w:r w:rsidR="003F681C" w:rsidRPr="00FD5BCC">
        <w:t>7</w:t>
      </w:r>
      <w:r w:rsidRPr="00FD5BCC">
        <w:rPr>
          <w:i/>
        </w:rPr>
        <w:t>]</w:t>
      </w:r>
      <w:r w:rsidRPr="00FD5BCC">
        <w:t xml:space="preserve"> years.</w:t>
      </w:r>
    </w:p>
    <w:p w14:paraId="00F65199" w14:textId="77777777" w:rsidR="00D05394" w:rsidRPr="0042334A" w:rsidRDefault="000B5EDC" w:rsidP="007C2068">
      <w:pPr>
        <w:tabs>
          <w:tab w:val="left" w:pos="1314"/>
          <w:tab w:val="left" w:pos="1854"/>
        </w:tabs>
        <w:spacing w:after="200"/>
        <w:ind w:left="270" w:hanging="270"/>
        <w:jc w:val="both"/>
      </w:pPr>
      <w:r w:rsidRPr="0042334A">
        <w:t xml:space="preserve">2. </w:t>
      </w:r>
      <w:r w:rsidR="007C2068" w:rsidRPr="0042334A">
        <w:tab/>
      </w:r>
      <w:r w:rsidRPr="0042334A">
        <w:t xml:space="preserve">List only those assignments for which the Consultant was legally contracted by the </w:t>
      </w:r>
      <w:r w:rsidR="00407B61" w:rsidRPr="0042334A">
        <w:t>C</w:t>
      </w:r>
      <w:r w:rsidRPr="0042334A">
        <w:t xml:space="preserve">lient as a company or was one of the joint venture </w:t>
      </w:r>
      <w:r w:rsidR="00FD0B57" w:rsidRPr="0042334A">
        <w:t>members</w:t>
      </w:r>
      <w:r w:rsidRPr="0042334A">
        <w:t xml:space="preserve">. Assignments completed by </w:t>
      </w:r>
      <w:r w:rsidR="000B36E9" w:rsidRPr="0042334A">
        <w:t xml:space="preserve">the </w:t>
      </w:r>
      <w:r w:rsidRPr="0042334A">
        <w:t xml:space="preserve">Consultant’s individual </w:t>
      </w:r>
      <w:r w:rsidR="006825A0" w:rsidRPr="0042334A">
        <w:t>e</w:t>
      </w:r>
      <w:r w:rsidRPr="0042334A">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42334A">
        <w:t xml:space="preserve">The </w:t>
      </w:r>
      <w:r w:rsidRPr="0042334A">
        <w:t>Consultant should be prepared to substantiate the claimed experience by presenting copies of relevant documents and references if so requested by the Client.</w:t>
      </w:r>
    </w:p>
    <w:p w14:paraId="04A5042C" w14:textId="77777777" w:rsidR="00D05394" w:rsidRPr="0042334A" w:rsidRDefault="00D05394">
      <w:r w:rsidRPr="0042334A">
        <w:br w:type="page"/>
      </w:r>
    </w:p>
    <w:p w14:paraId="499DB831" w14:textId="77777777" w:rsidR="000B5EDC" w:rsidRPr="0042334A"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598"/>
        <w:gridCol w:w="1789"/>
        <w:gridCol w:w="1732"/>
        <w:gridCol w:w="1786"/>
      </w:tblGrid>
      <w:tr w:rsidR="000B5EDC" w:rsidRPr="0042334A" w14:paraId="44EB338D" w14:textId="77777777" w:rsidTr="00D05394">
        <w:trPr>
          <w:tblHeader/>
        </w:trPr>
        <w:tc>
          <w:tcPr>
            <w:tcW w:w="1119" w:type="dxa"/>
          </w:tcPr>
          <w:p w14:paraId="42B01B95" w14:textId="77777777" w:rsidR="000B5EDC" w:rsidRPr="0042334A" w:rsidRDefault="000B5EDC" w:rsidP="002A5C8A">
            <w:pPr>
              <w:jc w:val="center"/>
              <w:rPr>
                <w:b/>
              </w:rPr>
            </w:pPr>
            <w:r w:rsidRPr="0042334A">
              <w:rPr>
                <w:b/>
                <w:sz w:val="22"/>
                <w:szCs w:val="22"/>
              </w:rPr>
              <w:t>Duration</w:t>
            </w:r>
          </w:p>
          <w:p w14:paraId="791EED4E" w14:textId="77777777" w:rsidR="000B5EDC" w:rsidRPr="0042334A" w:rsidRDefault="000B5EDC" w:rsidP="002A5C8A">
            <w:pPr>
              <w:jc w:val="center"/>
            </w:pPr>
          </w:p>
        </w:tc>
        <w:tc>
          <w:tcPr>
            <w:tcW w:w="2727" w:type="dxa"/>
          </w:tcPr>
          <w:p w14:paraId="3282C2CC" w14:textId="77777777" w:rsidR="000B5EDC" w:rsidRPr="0042334A" w:rsidRDefault="000B5EDC" w:rsidP="002A5C8A">
            <w:pPr>
              <w:jc w:val="center"/>
              <w:rPr>
                <w:b/>
              </w:rPr>
            </w:pPr>
            <w:r w:rsidRPr="0042334A">
              <w:rPr>
                <w:b/>
                <w:sz w:val="22"/>
                <w:szCs w:val="22"/>
              </w:rPr>
              <w:t>Assignment name/&amp; brief description of main deliverables/outputs</w:t>
            </w:r>
          </w:p>
        </w:tc>
        <w:tc>
          <w:tcPr>
            <w:tcW w:w="1911" w:type="dxa"/>
          </w:tcPr>
          <w:p w14:paraId="5D77D084" w14:textId="77777777" w:rsidR="000B5EDC" w:rsidRPr="0042334A" w:rsidRDefault="000B5EDC" w:rsidP="002A5C8A">
            <w:pPr>
              <w:jc w:val="center"/>
              <w:rPr>
                <w:b/>
              </w:rPr>
            </w:pPr>
            <w:r w:rsidRPr="0042334A">
              <w:rPr>
                <w:b/>
                <w:sz w:val="22"/>
                <w:szCs w:val="22"/>
              </w:rPr>
              <w:t>Name of Client &amp; Country of Assignment</w:t>
            </w:r>
          </w:p>
          <w:p w14:paraId="588751EF" w14:textId="77777777" w:rsidR="000B5EDC" w:rsidRPr="0042334A" w:rsidRDefault="000B5EDC" w:rsidP="002A5C8A">
            <w:pPr>
              <w:jc w:val="center"/>
            </w:pPr>
          </w:p>
        </w:tc>
        <w:tc>
          <w:tcPr>
            <w:tcW w:w="1910" w:type="dxa"/>
          </w:tcPr>
          <w:p w14:paraId="5A5F32F0" w14:textId="6593D2E7" w:rsidR="000B5EDC" w:rsidRPr="0042334A" w:rsidRDefault="000B5EDC" w:rsidP="002A5C8A">
            <w:pPr>
              <w:jc w:val="center"/>
              <w:rPr>
                <w:b/>
              </w:rPr>
            </w:pPr>
            <w:r w:rsidRPr="0042334A">
              <w:rPr>
                <w:b/>
                <w:sz w:val="22"/>
                <w:szCs w:val="22"/>
              </w:rPr>
              <w:t>Approx</w:t>
            </w:r>
            <w:r w:rsidR="00CF0A35" w:rsidRPr="0042334A">
              <w:rPr>
                <w:b/>
                <w:sz w:val="22"/>
                <w:szCs w:val="22"/>
              </w:rPr>
              <w:t xml:space="preserve">. Contract value (in </w:t>
            </w:r>
            <w:r w:rsidR="00714BC7" w:rsidRPr="0042334A">
              <w:rPr>
                <w:b/>
                <w:sz w:val="22"/>
                <w:szCs w:val="22"/>
              </w:rPr>
              <w:t>Rs.</w:t>
            </w:r>
            <w:r w:rsidRPr="0042334A">
              <w:rPr>
                <w:b/>
                <w:sz w:val="22"/>
                <w:szCs w:val="22"/>
              </w:rPr>
              <w:t>)/ Amount paid to your firm</w:t>
            </w:r>
          </w:p>
        </w:tc>
        <w:tc>
          <w:tcPr>
            <w:tcW w:w="1911" w:type="dxa"/>
          </w:tcPr>
          <w:p w14:paraId="1131F75C" w14:textId="77777777" w:rsidR="000B5EDC" w:rsidRPr="0042334A" w:rsidRDefault="000B5EDC" w:rsidP="002A5C8A">
            <w:pPr>
              <w:jc w:val="center"/>
              <w:rPr>
                <w:b/>
              </w:rPr>
            </w:pPr>
            <w:r w:rsidRPr="0042334A">
              <w:rPr>
                <w:b/>
                <w:sz w:val="22"/>
                <w:szCs w:val="22"/>
              </w:rPr>
              <w:t>Role on the Assignment</w:t>
            </w:r>
          </w:p>
        </w:tc>
      </w:tr>
      <w:tr w:rsidR="000B5EDC" w:rsidRPr="0042334A" w14:paraId="7400D4BF" w14:textId="77777777" w:rsidTr="00D80370">
        <w:tc>
          <w:tcPr>
            <w:tcW w:w="1119" w:type="dxa"/>
          </w:tcPr>
          <w:p w14:paraId="0E258BBB" w14:textId="77777777" w:rsidR="000B5EDC" w:rsidRPr="0042334A" w:rsidRDefault="000B5EDC" w:rsidP="00B91DDF"/>
        </w:tc>
        <w:tc>
          <w:tcPr>
            <w:tcW w:w="2727" w:type="dxa"/>
          </w:tcPr>
          <w:p w14:paraId="516E40CD" w14:textId="77777777" w:rsidR="000B5EDC" w:rsidRPr="0042334A" w:rsidRDefault="000B5EDC" w:rsidP="00B91DDF"/>
        </w:tc>
        <w:tc>
          <w:tcPr>
            <w:tcW w:w="1911" w:type="dxa"/>
          </w:tcPr>
          <w:p w14:paraId="0DB8D756" w14:textId="77777777" w:rsidR="000B5EDC" w:rsidRPr="0042334A" w:rsidRDefault="000B5EDC" w:rsidP="00B91DDF"/>
        </w:tc>
        <w:tc>
          <w:tcPr>
            <w:tcW w:w="1910" w:type="dxa"/>
          </w:tcPr>
          <w:p w14:paraId="0729B013" w14:textId="77777777" w:rsidR="000B5EDC" w:rsidRPr="0042334A" w:rsidRDefault="000B5EDC" w:rsidP="00B91DDF"/>
        </w:tc>
        <w:tc>
          <w:tcPr>
            <w:tcW w:w="1911" w:type="dxa"/>
          </w:tcPr>
          <w:p w14:paraId="6554745C" w14:textId="77777777" w:rsidR="000B5EDC" w:rsidRPr="0042334A" w:rsidRDefault="000B5EDC" w:rsidP="00B91DDF"/>
        </w:tc>
      </w:tr>
      <w:tr w:rsidR="000B5EDC" w:rsidRPr="0042334A" w14:paraId="37E87804" w14:textId="77777777" w:rsidTr="00D80370">
        <w:tc>
          <w:tcPr>
            <w:tcW w:w="1119" w:type="dxa"/>
          </w:tcPr>
          <w:p w14:paraId="5EEE8FBB" w14:textId="77777777"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Jan.2009– Apr.2010</w:t>
            </w:r>
            <w:r w:rsidRPr="0042334A">
              <w:rPr>
                <w:sz w:val="22"/>
                <w:szCs w:val="22"/>
              </w:rPr>
              <w:t>}</w:t>
            </w:r>
          </w:p>
        </w:tc>
        <w:tc>
          <w:tcPr>
            <w:tcW w:w="2727" w:type="dxa"/>
          </w:tcPr>
          <w:p w14:paraId="010CEBF4" w14:textId="77777777"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“Improvement quality of...............”: designed master plan for rationalization of ........</w:t>
            </w:r>
            <w:proofErr w:type="gramStart"/>
            <w:r w:rsidR="000B5EDC" w:rsidRPr="0042334A">
              <w:rPr>
                <w:sz w:val="22"/>
                <w:szCs w:val="22"/>
              </w:rPr>
              <w:t xml:space="preserve">; </w:t>
            </w:r>
            <w:r w:rsidRPr="0042334A">
              <w:rPr>
                <w:sz w:val="22"/>
                <w:szCs w:val="22"/>
              </w:rPr>
              <w:t>}</w:t>
            </w:r>
            <w:proofErr w:type="gramEnd"/>
          </w:p>
        </w:tc>
        <w:tc>
          <w:tcPr>
            <w:tcW w:w="1911" w:type="dxa"/>
          </w:tcPr>
          <w:p w14:paraId="67C49C25" w14:textId="77777777"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Ministry of ......, country</w:t>
            </w:r>
            <w:r w:rsidRPr="0042334A">
              <w:rPr>
                <w:sz w:val="22"/>
                <w:szCs w:val="22"/>
              </w:rPr>
              <w:t>}</w:t>
            </w:r>
          </w:p>
        </w:tc>
        <w:tc>
          <w:tcPr>
            <w:tcW w:w="1910" w:type="dxa"/>
          </w:tcPr>
          <w:p w14:paraId="7CA73398" w14:textId="0C0681DC" w:rsidR="000B5EDC" w:rsidRPr="0042334A" w:rsidRDefault="00C773E0" w:rsidP="00B91DDF">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w:t>
            </w:r>
            <w:r w:rsidR="00714BC7" w:rsidRPr="0042334A">
              <w:rPr>
                <w:sz w:val="22"/>
                <w:szCs w:val="22"/>
              </w:rPr>
              <w:t>Rs.</w:t>
            </w:r>
            <w:r w:rsidR="000B5EDC" w:rsidRPr="0042334A">
              <w:rPr>
                <w:sz w:val="22"/>
                <w:szCs w:val="22"/>
              </w:rPr>
              <w:t>1 mill/</w:t>
            </w:r>
            <w:r w:rsidR="00714BC7" w:rsidRPr="0042334A">
              <w:rPr>
                <w:sz w:val="22"/>
                <w:szCs w:val="22"/>
              </w:rPr>
              <w:t xml:space="preserve">Rs. </w:t>
            </w:r>
            <w:r w:rsidR="000B5EDC" w:rsidRPr="0042334A">
              <w:rPr>
                <w:sz w:val="22"/>
                <w:szCs w:val="22"/>
              </w:rPr>
              <w:t>0.5 mill</w:t>
            </w:r>
            <w:r w:rsidRPr="0042334A">
              <w:rPr>
                <w:sz w:val="22"/>
                <w:szCs w:val="22"/>
              </w:rPr>
              <w:t>}</w:t>
            </w:r>
          </w:p>
          <w:p w14:paraId="35735910" w14:textId="77777777" w:rsidR="000B5EDC" w:rsidRPr="0042334A" w:rsidRDefault="000B5EDC" w:rsidP="00B91DDF"/>
        </w:tc>
        <w:tc>
          <w:tcPr>
            <w:tcW w:w="1911" w:type="dxa"/>
          </w:tcPr>
          <w:p w14:paraId="252C849E" w14:textId="77777777"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Lead partner in a JV A&amp;B&amp;C</w:t>
            </w:r>
            <w:r w:rsidRPr="0042334A">
              <w:rPr>
                <w:sz w:val="22"/>
                <w:szCs w:val="22"/>
              </w:rPr>
              <w:t>}</w:t>
            </w:r>
          </w:p>
        </w:tc>
      </w:tr>
      <w:tr w:rsidR="000B5EDC" w:rsidRPr="0042334A" w14:paraId="70BF44CD" w14:textId="77777777" w:rsidTr="00D80370">
        <w:tc>
          <w:tcPr>
            <w:tcW w:w="1119" w:type="dxa"/>
          </w:tcPr>
          <w:p w14:paraId="6C510A64" w14:textId="77777777" w:rsidR="000B5EDC" w:rsidRPr="0042334A" w:rsidRDefault="000B5EDC" w:rsidP="00B91DDF"/>
        </w:tc>
        <w:tc>
          <w:tcPr>
            <w:tcW w:w="2727" w:type="dxa"/>
          </w:tcPr>
          <w:p w14:paraId="7C088F77" w14:textId="77777777" w:rsidR="000B5EDC" w:rsidRPr="0042334A" w:rsidRDefault="000B5EDC" w:rsidP="00B91DDF"/>
        </w:tc>
        <w:tc>
          <w:tcPr>
            <w:tcW w:w="1911" w:type="dxa"/>
          </w:tcPr>
          <w:p w14:paraId="6F74D338" w14:textId="77777777" w:rsidR="000B5EDC" w:rsidRPr="0042334A" w:rsidRDefault="000B5EDC" w:rsidP="00B91DDF"/>
        </w:tc>
        <w:tc>
          <w:tcPr>
            <w:tcW w:w="1910" w:type="dxa"/>
          </w:tcPr>
          <w:p w14:paraId="6FD80972" w14:textId="77777777" w:rsidR="000B5EDC" w:rsidRPr="0042334A" w:rsidRDefault="000B5EDC" w:rsidP="00B91DDF"/>
        </w:tc>
        <w:tc>
          <w:tcPr>
            <w:tcW w:w="1911" w:type="dxa"/>
          </w:tcPr>
          <w:p w14:paraId="4DEF4F3A" w14:textId="77777777" w:rsidR="000B5EDC" w:rsidRPr="0042334A" w:rsidRDefault="000B5EDC" w:rsidP="00B91DDF"/>
        </w:tc>
      </w:tr>
      <w:tr w:rsidR="000B5EDC" w:rsidRPr="0042334A" w14:paraId="2123DB0B" w14:textId="77777777" w:rsidTr="00D80370">
        <w:tc>
          <w:tcPr>
            <w:tcW w:w="1119" w:type="dxa"/>
          </w:tcPr>
          <w:p w14:paraId="74BF596A" w14:textId="77777777"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Jan-May 2008</w:t>
            </w:r>
            <w:r w:rsidRPr="0042334A">
              <w:rPr>
                <w:sz w:val="22"/>
                <w:szCs w:val="22"/>
              </w:rPr>
              <w:t>}</w:t>
            </w:r>
          </w:p>
        </w:tc>
        <w:tc>
          <w:tcPr>
            <w:tcW w:w="2727" w:type="dxa"/>
          </w:tcPr>
          <w:p w14:paraId="6BD63BE7" w14:textId="70B09B80"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“Support to sub-national government</w:t>
            </w:r>
            <w:proofErr w:type="gramStart"/>
            <w:r w:rsidR="000B5EDC" w:rsidRPr="0042334A">
              <w:rPr>
                <w:sz w:val="22"/>
                <w:szCs w:val="22"/>
              </w:rPr>
              <w:t>.....</w:t>
            </w:r>
            <w:proofErr w:type="gramEnd"/>
            <w:r w:rsidR="000B5EDC" w:rsidRPr="0042334A">
              <w:rPr>
                <w:sz w:val="22"/>
                <w:szCs w:val="22"/>
              </w:rPr>
              <w:t>”: drafted secondary level regulations on..............</w:t>
            </w:r>
            <w:r w:rsidRPr="0042334A">
              <w:rPr>
                <w:sz w:val="22"/>
                <w:szCs w:val="22"/>
              </w:rPr>
              <w:t>}</w:t>
            </w:r>
          </w:p>
        </w:tc>
        <w:tc>
          <w:tcPr>
            <w:tcW w:w="1911" w:type="dxa"/>
          </w:tcPr>
          <w:p w14:paraId="14C50BA0" w14:textId="77777777"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municipality of........., country</w:t>
            </w:r>
            <w:r w:rsidRPr="0042334A">
              <w:rPr>
                <w:sz w:val="22"/>
                <w:szCs w:val="22"/>
              </w:rPr>
              <w:t>}</w:t>
            </w:r>
          </w:p>
        </w:tc>
        <w:tc>
          <w:tcPr>
            <w:tcW w:w="1910" w:type="dxa"/>
          </w:tcPr>
          <w:p w14:paraId="665BB298" w14:textId="3F606D27"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w:t>
            </w:r>
            <w:r w:rsidR="00714BC7" w:rsidRPr="0042334A">
              <w:rPr>
                <w:sz w:val="22"/>
                <w:szCs w:val="22"/>
              </w:rPr>
              <w:t xml:space="preserve">Rs. </w:t>
            </w:r>
            <w:r w:rsidR="000B5EDC" w:rsidRPr="0042334A">
              <w:rPr>
                <w:sz w:val="22"/>
                <w:szCs w:val="22"/>
              </w:rPr>
              <w:t>0.2 mil/</w:t>
            </w:r>
            <w:r w:rsidR="00714BC7" w:rsidRPr="0042334A">
              <w:rPr>
                <w:sz w:val="22"/>
                <w:szCs w:val="22"/>
              </w:rPr>
              <w:t xml:space="preserve">Rs. </w:t>
            </w:r>
            <w:r w:rsidR="000B5EDC" w:rsidRPr="0042334A">
              <w:rPr>
                <w:sz w:val="22"/>
                <w:szCs w:val="22"/>
              </w:rPr>
              <w:t>0.2 mil</w:t>
            </w:r>
            <w:r w:rsidRPr="0042334A">
              <w:rPr>
                <w:sz w:val="22"/>
                <w:szCs w:val="22"/>
              </w:rPr>
              <w:t>}</w:t>
            </w:r>
          </w:p>
        </w:tc>
        <w:tc>
          <w:tcPr>
            <w:tcW w:w="1911" w:type="dxa"/>
          </w:tcPr>
          <w:p w14:paraId="66DF5745" w14:textId="77777777" w:rsidR="000B5EDC" w:rsidRPr="0042334A" w:rsidRDefault="00C773E0" w:rsidP="00C773E0">
            <w:r w:rsidRPr="0042334A">
              <w:rPr>
                <w:sz w:val="22"/>
                <w:szCs w:val="22"/>
              </w:rPr>
              <w:t>{</w:t>
            </w:r>
            <w:r w:rsidR="000B5EDC" w:rsidRPr="0042334A">
              <w:rPr>
                <w:sz w:val="22"/>
                <w:szCs w:val="22"/>
              </w:rPr>
              <w:t>e.g.</w:t>
            </w:r>
            <w:r w:rsidR="007036EA" w:rsidRPr="0042334A">
              <w:rPr>
                <w:sz w:val="22"/>
                <w:szCs w:val="22"/>
              </w:rPr>
              <w:t>,</w:t>
            </w:r>
            <w:r w:rsidR="000B5EDC" w:rsidRPr="0042334A">
              <w:rPr>
                <w:sz w:val="22"/>
                <w:szCs w:val="22"/>
              </w:rPr>
              <w:t xml:space="preserve"> sole Consultant</w:t>
            </w:r>
            <w:r w:rsidRPr="0042334A">
              <w:rPr>
                <w:sz w:val="22"/>
                <w:szCs w:val="22"/>
              </w:rPr>
              <w:t>}</w:t>
            </w:r>
          </w:p>
        </w:tc>
      </w:tr>
      <w:tr w:rsidR="000B5EDC" w:rsidRPr="0042334A" w14:paraId="5D7BAB11" w14:textId="77777777" w:rsidTr="00D80370">
        <w:tc>
          <w:tcPr>
            <w:tcW w:w="1119" w:type="dxa"/>
          </w:tcPr>
          <w:p w14:paraId="7796FAD4" w14:textId="77777777" w:rsidR="000B5EDC" w:rsidRPr="0042334A" w:rsidRDefault="000B5EDC" w:rsidP="00B91DDF"/>
        </w:tc>
        <w:tc>
          <w:tcPr>
            <w:tcW w:w="2727" w:type="dxa"/>
          </w:tcPr>
          <w:p w14:paraId="76217BF1" w14:textId="77777777" w:rsidR="000B5EDC" w:rsidRPr="0042334A" w:rsidRDefault="000B5EDC" w:rsidP="00B91DDF"/>
        </w:tc>
        <w:tc>
          <w:tcPr>
            <w:tcW w:w="1911" w:type="dxa"/>
          </w:tcPr>
          <w:p w14:paraId="7D9CC029" w14:textId="77777777" w:rsidR="000B5EDC" w:rsidRPr="0042334A" w:rsidRDefault="000B5EDC" w:rsidP="00B91DDF"/>
        </w:tc>
        <w:tc>
          <w:tcPr>
            <w:tcW w:w="1910" w:type="dxa"/>
          </w:tcPr>
          <w:p w14:paraId="0184EF97" w14:textId="77777777" w:rsidR="000B5EDC" w:rsidRPr="0042334A" w:rsidRDefault="000B5EDC" w:rsidP="00B91DDF"/>
        </w:tc>
        <w:tc>
          <w:tcPr>
            <w:tcW w:w="1911" w:type="dxa"/>
          </w:tcPr>
          <w:p w14:paraId="63E82FB9" w14:textId="77777777" w:rsidR="000B5EDC" w:rsidRPr="0042334A" w:rsidRDefault="000B5EDC" w:rsidP="00B91DDF"/>
        </w:tc>
      </w:tr>
    </w:tbl>
    <w:p w14:paraId="6C5E8ED4" w14:textId="77777777" w:rsidR="00D05394" w:rsidRPr="0042334A" w:rsidRDefault="00D05394" w:rsidP="00B91DDF">
      <w:pPr>
        <w:jc w:val="center"/>
        <w:rPr>
          <w:b/>
          <w:smallCaps/>
          <w:sz w:val="28"/>
        </w:rPr>
      </w:pPr>
    </w:p>
    <w:p w14:paraId="029A4B30" w14:textId="77777777" w:rsidR="00D05394" w:rsidRPr="0042334A" w:rsidRDefault="00D05394">
      <w:pPr>
        <w:rPr>
          <w:b/>
          <w:smallCaps/>
          <w:sz w:val="28"/>
        </w:rPr>
      </w:pPr>
      <w:r w:rsidRPr="0042334A">
        <w:rPr>
          <w:b/>
          <w:smallCaps/>
          <w:sz w:val="28"/>
        </w:rPr>
        <w:br w:type="page"/>
      </w:r>
    </w:p>
    <w:p w14:paraId="744320C3" w14:textId="2352158A" w:rsidR="000B5EDC" w:rsidRPr="0042334A" w:rsidRDefault="00B47775" w:rsidP="00AC2B63">
      <w:pPr>
        <w:jc w:val="center"/>
        <w:rPr>
          <w:rFonts w:ascii="Times New Roman Bold" w:hAnsi="Times New Roman Bold"/>
          <w:b/>
          <w:smallCaps/>
          <w:sz w:val="28"/>
          <w:szCs w:val="28"/>
        </w:rPr>
      </w:pPr>
      <w:bookmarkStart w:id="193" w:name="_Toc494209468"/>
      <w:r w:rsidRPr="0042334A">
        <w:rPr>
          <w:rStyle w:val="Heading6Char"/>
          <w:sz w:val="28"/>
          <w:szCs w:val="28"/>
        </w:rPr>
        <w:lastRenderedPageBreak/>
        <w:t xml:space="preserve">Form </w:t>
      </w:r>
      <w:r w:rsidR="000B5EDC" w:rsidRPr="0042334A">
        <w:rPr>
          <w:rStyle w:val="Heading6Char"/>
          <w:sz w:val="28"/>
          <w:szCs w:val="28"/>
        </w:rPr>
        <w:t>TECH-3</w:t>
      </w:r>
      <w:bookmarkEnd w:id="193"/>
      <w:r w:rsidR="000B5EDC" w:rsidRPr="0042334A">
        <w:rPr>
          <w:rFonts w:ascii="Times New Roman Bold" w:hAnsi="Times New Roman Bold"/>
          <w:b/>
          <w:smallCaps/>
          <w:sz w:val="28"/>
          <w:szCs w:val="28"/>
        </w:rPr>
        <w:t xml:space="preserve"> (for Full Technical Proposal)</w:t>
      </w:r>
    </w:p>
    <w:p w14:paraId="4E4CDF1D" w14:textId="77777777" w:rsidR="000B5EDC" w:rsidRPr="0042334A" w:rsidRDefault="000B5EDC" w:rsidP="00AC2B63">
      <w:pPr>
        <w:jc w:val="center"/>
        <w:rPr>
          <w:rFonts w:ascii="Times New Roman Bold" w:hAnsi="Times New Roman Bold"/>
          <w:b/>
          <w:smallCaps/>
          <w:sz w:val="28"/>
          <w:szCs w:val="28"/>
        </w:rPr>
      </w:pPr>
    </w:p>
    <w:p w14:paraId="76183944" w14:textId="77777777" w:rsidR="000B5EDC" w:rsidRPr="0042334A" w:rsidRDefault="000B5EDC" w:rsidP="00AC2B63">
      <w:pPr>
        <w:jc w:val="center"/>
        <w:rPr>
          <w:rFonts w:ascii="Times New Roman Bold" w:hAnsi="Times New Roman Bold"/>
          <w:b/>
          <w:smallCaps/>
          <w:sz w:val="28"/>
          <w:szCs w:val="28"/>
        </w:rPr>
      </w:pPr>
      <w:r w:rsidRPr="0042334A">
        <w:rPr>
          <w:rFonts w:ascii="Times New Roman Bold" w:hAnsi="Times New Roman Bold"/>
          <w:b/>
          <w:smallCaps/>
          <w:sz w:val="28"/>
          <w:szCs w:val="28"/>
        </w:rPr>
        <w:t xml:space="preserve">Comments and Suggestions on </w:t>
      </w:r>
      <w:r w:rsidR="0097513D" w:rsidRPr="0042334A">
        <w:rPr>
          <w:rFonts w:ascii="Times New Roman Bold" w:hAnsi="Times New Roman Bold"/>
          <w:b/>
          <w:smallCaps/>
          <w:sz w:val="28"/>
          <w:szCs w:val="28"/>
        </w:rPr>
        <w:t xml:space="preserve">the </w:t>
      </w:r>
      <w:r w:rsidRPr="0042334A">
        <w:rPr>
          <w:rFonts w:ascii="Times New Roman Bold" w:hAnsi="Times New Roman Bold"/>
          <w:b/>
          <w:smallCaps/>
          <w:sz w:val="28"/>
          <w:szCs w:val="28"/>
        </w:rPr>
        <w:t>Terms of Reference, Counterpart Staff</w:t>
      </w:r>
      <w:r w:rsidR="008F6AD3" w:rsidRPr="0042334A">
        <w:rPr>
          <w:rFonts w:ascii="Times New Roman Bold" w:hAnsi="Times New Roman Bold"/>
          <w:b/>
          <w:smallCaps/>
          <w:sz w:val="28"/>
          <w:szCs w:val="28"/>
        </w:rPr>
        <w:t>,</w:t>
      </w:r>
      <w:r w:rsidRPr="0042334A">
        <w:rPr>
          <w:rFonts w:ascii="Times New Roman Bold" w:hAnsi="Times New Roman Bold"/>
          <w:b/>
          <w:smallCaps/>
          <w:sz w:val="28"/>
          <w:szCs w:val="28"/>
        </w:rPr>
        <w:t xml:space="preserve"> and Facilities to be Provided by </w:t>
      </w:r>
      <w:r w:rsidR="0097513D" w:rsidRPr="0042334A">
        <w:rPr>
          <w:rFonts w:ascii="Times New Roman Bold" w:hAnsi="Times New Roman Bold"/>
          <w:b/>
          <w:smallCaps/>
          <w:sz w:val="28"/>
          <w:szCs w:val="28"/>
        </w:rPr>
        <w:t xml:space="preserve">the </w:t>
      </w:r>
      <w:r w:rsidRPr="0042334A">
        <w:rPr>
          <w:rFonts w:ascii="Times New Roman Bold" w:hAnsi="Times New Roman Bold"/>
          <w:b/>
          <w:smallCaps/>
          <w:sz w:val="28"/>
          <w:szCs w:val="28"/>
        </w:rPr>
        <w:t>Client</w:t>
      </w:r>
    </w:p>
    <w:p w14:paraId="1A59EED3" w14:textId="77777777" w:rsidR="000B5EDC" w:rsidRPr="0042334A" w:rsidRDefault="000B5EDC" w:rsidP="00B91DDF">
      <w:pPr>
        <w:pBdr>
          <w:bottom w:val="single" w:sz="8" w:space="1" w:color="auto"/>
        </w:pBdr>
        <w:jc w:val="right"/>
      </w:pPr>
    </w:p>
    <w:p w14:paraId="072BD7B8" w14:textId="77777777" w:rsidR="000B5EDC" w:rsidRPr="0042334A" w:rsidRDefault="000B5EDC" w:rsidP="00FD079D">
      <w:pPr>
        <w:tabs>
          <w:tab w:val="left" w:pos="1314"/>
          <w:tab w:val="left" w:pos="1854"/>
        </w:tabs>
        <w:jc w:val="both"/>
      </w:pPr>
      <w:r w:rsidRPr="0042334A">
        <w:rPr>
          <w:spacing w:val="-4"/>
        </w:rPr>
        <w:t xml:space="preserve">Form TECH-3: comments and suggestions on the Terms of Reference </w:t>
      </w:r>
      <w:r w:rsidR="0097513D" w:rsidRPr="0042334A">
        <w:rPr>
          <w:spacing w:val="-4"/>
        </w:rPr>
        <w:t>that could improve the quality/</w:t>
      </w:r>
      <w:r w:rsidRPr="0042334A">
        <w:rPr>
          <w:spacing w:val="-4"/>
        </w:rPr>
        <w:t>effectiveness of the assignment; and on requirements for counterpart staff and facilities</w:t>
      </w:r>
      <w:r w:rsidR="007036EA" w:rsidRPr="0042334A">
        <w:rPr>
          <w:spacing w:val="-4"/>
        </w:rPr>
        <w:t>,</w:t>
      </w:r>
      <w:r w:rsidRPr="0042334A">
        <w:rPr>
          <w:spacing w:val="-4"/>
        </w:rPr>
        <w:t xml:space="preserve"> which are provided by the Client, including: administrative support, office space, local transportation, equipment, data, etc.</w:t>
      </w:r>
    </w:p>
    <w:p w14:paraId="37FF50C3" w14:textId="77777777" w:rsidR="000B5EDC" w:rsidRPr="0042334A" w:rsidRDefault="000B5EDC" w:rsidP="00FD079D"/>
    <w:p w14:paraId="58CA150A" w14:textId="77777777" w:rsidR="000B5EDC" w:rsidRPr="0042334A" w:rsidRDefault="000B5EDC" w:rsidP="00B91DDF">
      <w:pPr>
        <w:pStyle w:val="Heading4"/>
        <w:keepNext w:val="0"/>
        <w:jc w:val="center"/>
        <w:rPr>
          <w:sz w:val="28"/>
        </w:rPr>
      </w:pPr>
    </w:p>
    <w:p w14:paraId="5B96166B" w14:textId="77777777" w:rsidR="000B5EDC" w:rsidRPr="0042334A" w:rsidRDefault="000B5EDC" w:rsidP="00B911C4">
      <w:pPr>
        <w:jc w:val="center"/>
        <w:rPr>
          <w:b/>
          <w:sz w:val="28"/>
          <w:szCs w:val="28"/>
        </w:rPr>
      </w:pPr>
      <w:r w:rsidRPr="0042334A">
        <w:rPr>
          <w:b/>
          <w:sz w:val="28"/>
          <w:szCs w:val="28"/>
        </w:rPr>
        <w:t>A - On the Terms of Reference</w:t>
      </w:r>
    </w:p>
    <w:p w14:paraId="27E6F564" w14:textId="77777777" w:rsidR="000B5EDC" w:rsidRPr="0042334A" w:rsidRDefault="000B5EDC" w:rsidP="00B911C4"/>
    <w:p w14:paraId="6260D418" w14:textId="77777777" w:rsidR="000B5EDC" w:rsidRPr="0042334A" w:rsidRDefault="000B5EDC" w:rsidP="00B91DDF"/>
    <w:p w14:paraId="37B58399" w14:textId="77777777" w:rsidR="000B5EDC" w:rsidRPr="0042334A" w:rsidRDefault="000B5EDC" w:rsidP="00B91DDF">
      <w:pPr>
        <w:jc w:val="both"/>
        <w:rPr>
          <w:iCs/>
        </w:rPr>
      </w:pPr>
      <w:r w:rsidRPr="0042334A">
        <w:rPr>
          <w:iCs/>
        </w:rPr>
        <w:t>{</w:t>
      </w:r>
      <w:r w:rsidRPr="0042334A">
        <w:t>improvement</w:t>
      </w:r>
      <w:r w:rsidR="005E35CB" w:rsidRPr="0042334A">
        <w:t>s</w:t>
      </w:r>
      <w:r w:rsidRPr="0042334A">
        <w:t xml:space="preserve"> to the Terms of Reference</w:t>
      </w:r>
      <w:r w:rsidR="00FB098F" w:rsidRPr="0042334A">
        <w:t>, if any</w:t>
      </w:r>
      <w:r w:rsidRPr="0042334A">
        <w:rPr>
          <w:iCs/>
        </w:rPr>
        <w:t>}</w:t>
      </w:r>
    </w:p>
    <w:p w14:paraId="4986471E" w14:textId="77777777" w:rsidR="000B5EDC" w:rsidRPr="0042334A" w:rsidRDefault="000B5EDC" w:rsidP="00B91DDF"/>
    <w:p w14:paraId="3F632F20" w14:textId="77777777" w:rsidR="000B5EDC" w:rsidRPr="0042334A" w:rsidRDefault="000B5EDC" w:rsidP="00B91DDF">
      <w:pPr>
        <w:rPr>
          <w:i/>
        </w:rPr>
      </w:pPr>
    </w:p>
    <w:p w14:paraId="5B13C7AC" w14:textId="77777777" w:rsidR="000B5EDC" w:rsidRPr="0042334A" w:rsidRDefault="000B5EDC" w:rsidP="00B911C4">
      <w:pPr>
        <w:jc w:val="center"/>
        <w:rPr>
          <w:b/>
          <w:sz w:val="28"/>
          <w:szCs w:val="28"/>
        </w:rPr>
      </w:pPr>
      <w:r w:rsidRPr="0042334A">
        <w:rPr>
          <w:b/>
          <w:sz w:val="28"/>
          <w:szCs w:val="28"/>
        </w:rPr>
        <w:t>B - On Counterpart Staff and Facilities</w:t>
      </w:r>
    </w:p>
    <w:p w14:paraId="20E004A7" w14:textId="77777777" w:rsidR="000B5EDC" w:rsidRPr="0042334A" w:rsidRDefault="000B5EDC" w:rsidP="00B91DDF"/>
    <w:p w14:paraId="4D1F351D" w14:textId="77777777" w:rsidR="000B5EDC" w:rsidRPr="0042334A" w:rsidRDefault="000B5EDC" w:rsidP="00B91DDF"/>
    <w:p w14:paraId="41456716" w14:textId="77777777" w:rsidR="000B5EDC" w:rsidRPr="0042334A" w:rsidRDefault="000B5EDC" w:rsidP="00B91DDF">
      <w:r w:rsidRPr="0042334A">
        <w:t>{c</w:t>
      </w:r>
      <w:r w:rsidRPr="0042334A">
        <w:rPr>
          <w:iCs/>
        </w:rPr>
        <w:t>omments on counterpart staff and facilities to be provided by the Client. For example, administrative support, office space, local transportation, equipment, data, background reports, etc.</w:t>
      </w:r>
      <w:r w:rsidR="00FB098F" w:rsidRPr="0042334A">
        <w:rPr>
          <w:iCs/>
        </w:rPr>
        <w:t>, if any</w:t>
      </w:r>
      <w:r w:rsidRPr="0042334A">
        <w:t xml:space="preserve">} </w:t>
      </w:r>
    </w:p>
    <w:p w14:paraId="1E9090C2" w14:textId="77777777" w:rsidR="000B5EDC" w:rsidRPr="0042334A" w:rsidRDefault="000B5EDC" w:rsidP="00B91DDF"/>
    <w:p w14:paraId="2B0E2D2F" w14:textId="77777777" w:rsidR="000B5EDC" w:rsidRPr="0042334A" w:rsidRDefault="000B5EDC" w:rsidP="00B91DDF"/>
    <w:p w14:paraId="59E81B38" w14:textId="77777777" w:rsidR="000B5EDC" w:rsidRPr="0042334A" w:rsidRDefault="000B5EDC" w:rsidP="00B91DDF"/>
    <w:p w14:paraId="3869278F" w14:textId="77777777" w:rsidR="000B5EDC" w:rsidRPr="0042334A" w:rsidRDefault="000B5EDC" w:rsidP="00B91DDF"/>
    <w:p w14:paraId="351F6839" w14:textId="77777777" w:rsidR="000B5EDC" w:rsidRPr="0042334A" w:rsidRDefault="000B5EDC" w:rsidP="00B91DDF"/>
    <w:p w14:paraId="10EE334B" w14:textId="77777777" w:rsidR="000B5EDC" w:rsidRPr="0042334A" w:rsidRDefault="000B5EDC" w:rsidP="00B91DDF">
      <w:r w:rsidRPr="0042334A">
        <w:br w:type="page"/>
      </w:r>
    </w:p>
    <w:p w14:paraId="1D327CE5" w14:textId="1F110E86" w:rsidR="000B5EDC" w:rsidRPr="0042334A" w:rsidRDefault="00B47775" w:rsidP="00AC2B63">
      <w:pPr>
        <w:jc w:val="center"/>
        <w:rPr>
          <w:rFonts w:ascii="Times New Roman Bold" w:hAnsi="Times New Roman Bold"/>
          <w:b/>
          <w:smallCaps/>
          <w:sz w:val="28"/>
          <w:szCs w:val="28"/>
        </w:rPr>
      </w:pPr>
      <w:bookmarkStart w:id="194" w:name="_Toc494209469"/>
      <w:r w:rsidRPr="0042334A">
        <w:rPr>
          <w:rStyle w:val="Heading6Char"/>
          <w:sz w:val="28"/>
          <w:szCs w:val="28"/>
        </w:rPr>
        <w:lastRenderedPageBreak/>
        <w:t xml:space="preserve">Form </w:t>
      </w:r>
      <w:r w:rsidR="000B5EDC" w:rsidRPr="0042334A">
        <w:rPr>
          <w:rStyle w:val="Heading6Char"/>
          <w:sz w:val="28"/>
          <w:szCs w:val="28"/>
        </w:rPr>
        <w:t>TECH-4</w:t>
      </w:r>
      <w:bookmarkEnd w:id="194"/>
      <w:r w:rsidR="000B5EDC" w:rsidRPr="0042334A">
        <w:rPr>
          <w:rFonts w:ascii="Times New Roman Bold" w:hAnsi="Times New Roman Bold"/>
          <w:b/>
          <w:smallCaps/>
          <w:sz w:val="28"/>
          <w:szCs w:val="28"/>
        </w:rPr>
        <w:t xml:space="preserve"> (for Full Technical Proposal Only)</w:t>
      </w:r>
    </w:p>
    <w:p w14:paraId="34EE1CF5" w14:textId="77777777" w:rsidR="000B5EDC" w:rsidRPr="0042334A" w:rsidRDefault="000B5EDC" w:rsidP="00AC2B63">
      <w:pPr>
        <w:jc w:val="center"/>
        <w:rPr>
          <w:rFonts w:ascii="Times New Roman Bold" w:hAnsi="Times New Roman Bold"/>
          <w:b/>
          <w:bCs/>
          <w:smallCaps/>
          <w:sz w:val="28"/>
          <w:szCs w:val="28"/>
        </w:rPr>
      </w:pPr>
    </w:p>
    <w:p w14:paraId="2DD9AC96" w14:textId="77777777" w:rsidR="000B5EDC" w:rsidRPr="0042334A" w:rsidRDefault="000B5EDC" w:rsidP="00AC2B63">
      <w:pPr>
        <w:jc w:val="center"/>
        <w:rPr>
          <w:rFonts w:ascii="Times New Roman Bold" w:hAnsi="Times New Roman Bold"/>
          <w:b/>
          <w:bCs/>
          <w:smallCaps/>
          <w:sz w:val="28"/>
          <w:szCs w:val="28"/>
        </w:rPr>
      </w:pPr>
      <w:r w:rsidRPr="0042334A">
        <w:rPr>
          <w:rFonts w:ascii="Times New Roman Bold" w:hAnsi="Times New Roman Bold"/>
          <w:b/>
          <w:bCs/>
          <w:smallCaps/>
          <w:sz w:val="28"/>
          <w:szCs w:val="28"/>
        </w:rPr>
        <w:t>Description of Approach, Methodology</w:t>
      </w:r>
      <w:r w:rsidR="008F6AD3" w:rsidRPr="0042334A">
        <w:rPr>
          <w:rFonts w:ascii="Times New Roman Bold" w:hAnsi="Times New Roman Bold"/>
          <w:b/>
          <w:bCs/>
          <w:smallCaps/>
          <w:sz w:val="28"/>
          <w:szCs w:val="28"/>
        </w:rPr>
        <w:t>,</w:t>
      </w:r>
      <w:r w:rsidRPr="0042334A">
        <w:rPr>
          <w:rFonts w:ascii="Times New Roman Bold" w:hAnsi="Times New Roman Bold"/>
          <w:b/>
          <w:bCs/>
          <w:smallCaps/>
          <w:sz w:val="28"/>
          <w:szCs w:val="28"/>
        </w:rPr>
        <w:t xml:space="preserve"> and Work Plan in Responding to the Terms of Reference</w:t>
      </w:r>
    </w:p>
    <w:p w14:paraId="12BEB835" w14:textId="77777777" w:rsidR="000B5EDC" w:rsidRPr="0042334A" w:rsidRDefault="000B5EDC" w:rsidP="00703854">
      <w:pPr>
        <w:pBdr>
          <w:bottom w:val="single" w:sz="8" w:space="1" w:color="auto"/>
        </w:pBdr>
        <w:jc w:val="center"/>
      </w:pPr>
    </w:p>
    <w:p w14:paraId="39AD8832" w14:textId="77777777" w:rsidR="000B5EDC" w:rsidRPr="0042334A" w:rsidRDefault="000B5EDC" w:rsidP="00703854">
      <w:pPr>
        <w:jc w:val="center"/>
      </w:pPr>
    </w:p>
    <w:p w14:paraId="514EAFD1" w14:textId="77777777" w:rsidR="000B5EDC" w:rsidRPr="0042334A" w:rsidRDefault="000B5EDC" w:rsidP="00FD079D">
      <w:pPr>
        <w:tabs>
          <w:tab w:val="left" w:pos="1314"/>
          <w:tab w:val="left" w:pos="1854"/>
        </w:tabs>
        <w:jc w:val="both"/>
      </w:pPr>
      <w:r w:rsidRPr="0042334A">
        <w:t xml:space="preserve">Form TECH-4: a description of the approach, methodology and work plan for performing the assignment, including a detailed description of the proposed methodology and staffing for training, if the </w:t>
      </w:r>
      <w:r w:rsidR="006825A0" w:rsidRPr="0042334A">
        <w:t>Terms of Reference</w:t>
      </w:r>
      <w:r w:rsidRPr="0042334A">
        <w:t xml:space="preserve"> specif</w:t>
      </w:r>
      <w:r w:rsidR="0097513D" w:rsidRPr="0042334A">
        <w:t>y</w:t>
      </w:r>
      <w:r w:rsidRPr="0042334A">
        <w:t xml:space="preserve"> training </w:t>
      </w:r>
      <w:r w:rsidR="0097513D" w:rsidRPr="0042334A">
        <w:t>as a specific component of the a</w:t>
      </w:r>
      <w:r w:rsidRPr="0042334A">
        <w:t>ssignment.</w:t>
      </w:r>
    </w:p>
    <w:p w14:paraId="52BBD3F8" w14:textId="77777777" w:rsidR="000B5EDC" w:rsidRPr="0042334A" w:rsidRDefault="000B5EDC" w:rsidP="00FD079D"/>
    <w:p w14:paraId="0ABFB248" w14:textId="6C66F7C7" w:rsidR="000B5EDC" w:rsidRPr="0042334A" w:rsidRDefault="000B5EDC" w:rsidP="00B91DDF">
      <w:pPr>
        <w:pStyle w:val="BodyText"/>
        <w:tabs>
          <w:tab w:val="left" w:pos="-720"/>
          <w:tab w:val="left" w:pos="1080"/>
        </w:tabs>
        <w:rPr>
          <w:iCs/>
        </w:rPr>
      </w:pPr>
      <w:r w:rsidRPr="0042334A">
        <w:t xml:space="preserve">{Suggested structure of your </w:t>
      </w:r>
      <w:r w:rsidRPr="0042334A">
        <w:rPr>
          <w:iCs/>
        </w:rPr>
        <w:t>Technical Proposal (in FTP format):</w:t>
      </w:r>
    </w:p>
    <w:p w14:paraId="772717D2" w14:textId="77777777" w:rsidR="000B5EDC" w:rsidRPr="0042334A" w:rsidRDefault="000B5EDC" w:rsidP="00B91DDF">
      <w:pPr>
        <w:pStyle w:val="BodyTextIndent"/>
        <w:tabs>
          <w:tab w:val="left" w:pos="1080"/>
        </w:tabs>
        <w:spacing w:line="120" w:lineRule="exact"/>
        <w:rPr>
          <w:iCs/>
          <w:spacing w:val="0"/>
          <w:szCs w:val="24"/>
        </w:rPr>
      </w:pPr>
    </w:p>
    <w:p w14:paraId="31C9BED0" w14:textId="77777777" w:rsidR="000B5EDC" w:rsidRPr="0042334A" w:rsidRDefault="000B5EDC" w:rsidP="00857D88">
      <w:pPr>
        <w:numPr>
          <w:ilvl w:val="0"/>
          <w:numId w:val="7"/>
        </w:numPr>
        <w:jc w:val="both"/>
        <w:rPr>
          <w:iCs/>
        </w:rPr>
      </w:pPr>
      <w:r w:rsidRPr="0042334A">
        <w:rPr>
          <w:iCs/>
        </w:rPr>
        <w:t xml:space="preserve">Technical Approach and Methodology </w:t>
      </w:r>
    </w:p>
    <w:p w14:paraId="23A9FE37" w14:textId="77777777" w:rsidR="000B5EDC" w:rsidRPr="0042334A" w:rsidRDefault="000B5EDC" w:rsidP="00857D88">
      <w:pPr>
        <w:numPr>
          <w:ilvl w:val="0"/>
          <w:numId w:val="7"/>
        </w:numPr>
        <w:jc w:val="both"/>
        <w:rPr>
          <w:iCs/>
        </w:rPr>
      </w:pPr>
      <w:r w:rsidRPr="0042334A">
        <w:rPr>
          <w:iCs/>
        </w:rPr>
        <w:t>Work Plan</w:t>
      </w:r>
    </w:p>
    <w:p w14:paraId="0E43E187" w14:textId="77777777" w:rsidR="003F681C" w:rsidRDefault="000B5EDC" w:rsidP="00857D88">
      <w:pPr>
        <w:numPr>
          <w:ilvl w:val="0"/>
          <w:numId w:val="7"/>
        </w:numPr>
        <w:jc w:val="both"/>
        <w:rPr>
          <w:iCs/>
        </w:rPr>
      </w:pPr>
      <w:r w:rsidRPr="0042334A">
        <w:rPr>
          <w:iCs/>
        </w:rPr>
        <w:t>Organization and Staffing}</w:t>
      </w:r>
    </w:p>
    <w:p w14:paraId="4B8A56DA" w14:textId="16A8196F" w:rsidR="000B5EDC" w:rsidRPr="00FD5BCC" w:rsidRDefault="003F681C" w:rsidP="003F681C">
      <w:pPr>
        <w:numPr>
          <w:ilvl w:val="0"/>
          <w:numId w:val="7"/>
        </w:numPr>
        <w:jc w:val="both"/>
        <w:rPr>
          <w:iCs/>
        </w:rPr>
      </w:pPr>
      <w:r w:rsidRPr="00FD5BCC">
        <w:rPr>
          <w:iCs/>
        </w:rPr>
        <w:t xml:space="preserve">Risk Management </w:t>
      </w:r>
    </w:p>
    <w:p w14:paraId="1532BEFE" w14:textId="77777777" w:rsidR="000B5EDC" w:rsidRPr="0042334A" w:rsidRDefault="000B5EDC" w:rsidP="00B91DDF">
      <w:pPr>
        <w:pStyle w:val="BodyTextIndent"/>
        <w:tabs>
          <w:tab w:val="left" w:pos="1080"/>
        </w:tabs>
        <w:suppressAutoHyphens w:val="0"/>
        <w:rPr>
          <w:i/>
          <w:iCs/>
          <w:spacing w:val="0"/>
        </w:rPr>
      </w:pPr>
    </w:p>
    <w:p w14:paraId="56D5C8ED" w14:textId="14802105" w:rsidR="000B5EDC" w:rsidRPr="0042334A" w:rsidRDefault="000B5EDC" w:rsidP="007E11A3">
      <w:pPr>
        <w:pStyle w:val="BodyText"/>
        <w:tabs>
          <w:tab w:val="left" w:pos="720"/>
        </w:tabs>
        <w:ind w:left="720" w:hanging="720"/>
        <w:rPr>
          <w:iCs/>
        </w:rPr>
      </w:pPr>
      <w:r w:rsidRPr="0042334A">
        <w:rPr>
          <w:iCs/>
        </w:rPr>
        <w:t>a)</w:t>
      </w:r>
      <w:r w:rsidRPr="0042334A">
        <w:rPr>
          <w:iCs/>
        </w:rPr>
        <w:tab/>
      </w:r>
      <w:r w:rsidRPr="0042334A">
        <w:rPr>
          <w:b/>
          <w:i/>
          <w:iCs/>
          <w:u w:val="single"/>
        </w:rPr>
        <w:t>Technical Approach and Methodology.</w:t>
      </w:r>
      <w:r w:rsidRPr="0042334A">
        <w:rPr>
          <w:iCs/>
        </w:rPr>
        <w:t xml:space="preserve">  {Please explain your understanding of the objectives of the assignment as outlined in the Terms of Reference (TORs), </w:t>
      </w:r>
      <w:r w:rsidR="0097513D" w:rsidRPr="0042334A">
        <w:rPr>
          <w:iCs/>
        </w:rPr>
        <w:t xml:space="preserve">the </w:t>
      </w:r>
      <w:r w:rsidRPr="0042334A">
        <w:rPr>
          <w:iCs/>
        </w:rPr>
        <w:t>technical approach</w:t>
      </w:r>
      <w:r w:rsidR="007036EA" w:rsidRPr="0042334A">
        <w:rPr>
          <w:iCs/>
        </w:rPr>
        <w:t>,</w:t>
      </w:r>
      <w:r w:rsidRPr="0042334A">
        <w:rPr>
          <w:iCs/>
        </w:rPr>
        <w:t xml:space="preserve"> and the methodology you would adopt for implementing the task</w:t>
      </w:r>
      <w:r w:rsidR="00802689" w:rsidRPr="0042334A">
        <w:rPr>
          <w:iCs/>
        </w:rPr>
        <w:t>s</w:t>
      </w:r>
      <w:r w:rsidR="00B90B98">
        <w:rPr>
          <w:iCs/>
        </w:rPr>
        <w:t xml:space="preserve"> </w:t>
      </w:r>
      <w:r w:rsidRPr="0042334A">
        <w:rPr>
          <w:iCs/>
        </w:rPr>
        <w:t xml:space="preserve">to deliver the expected output(s), and the degree of detail of such output. </w:t>
      </w:r>
      <w:r w:rsidRPr="0042334A">
        <w:rPr>
          <w:iCs/>
          <w:u w:val="single"/>
        </w:rPr>
        <w:t>Please do not repeat/copy the TORs in here.</w:t>
      </w:r>
      <w:r w:rsidRPr="0042334A">
        <w:rPr>
          <w:iCs/>
        </w:rPr>
        <w:t>}</w:t>
      </w:r>
    </w:p>
    <w:p w14:paraId="6289FDD8" w14:textId="77777777" w:rsidR="000B5EDC" w:rsidRPr="0042334A" w:rsidRDefault="000B5EDC" w:rsidP="007E11A3">
      <w:pPr>
        <w:pStyle w:val="BodyTextIndent"/>
        <w:tabs>
          <w:tab w:val="left" w:pos="720"/>
        </w:tabs>
        <w:suppressAutoHyphens w:val="0"/>
        <w:spacing w:line="120" w:lineRule="exact"/>
        <w:ind w:left="720" w:hanging="720"/>
        <w:rPr>
          <w:i/>
          <w:iCs/>
          <w:spacing w:val="0"/>
        </w:rPr>
      </w:pPr>
    </w:p>
    <w:p w14:paraId="62DC27D3" w14:textId="77777777" w:rsidR="000B5EDC" w:rsidRPr="0042334A" w:rsidRDefault="000B5EDC" w:rsidP="007E11A3">
      <w:pPr>
        <w:pStyle w:val="BodyText"/>
        <w:tabs>
          <w:tab w:val="left" w:pos="-720"/>
          <w:tab w:val="left" w:pos="720"/>
        </w:tabs>
        <w:ind w:left="720" w:hanging="720"/>
        <w:rPr>
          <w:iCs/>
        </w:rPr>
      </w:pPr>
      <w:r w:rsidRPr="0042334A">
        <w:rPr>
          <w:iCs/>
        </w:rPr>
        <w:t>b)</w:t>
      </w:r>
      <w:r w:rsidRPr="0042334A">
        <w:rPr>
          <w:iCs/>
        </w:rPr>
        <w:tab/>
      </w:r>
      <w:r w:rsidRPr="0042334A">
        <w:rPr>
          <w:b/>
          <w:i/>
          <w:iCs/>
          <w:u w:val="single"/>
        </w:rPr>
        <w:t>Work Plan.</w:t>
      </w:r>
      <w:r w:rsidRPr="0042334A">
        <w:rPr>
          <w:iCs/>
        </w:rPr>
        <w:t xml:space="preserve">  {Please outline the plan for </w:t>
      </w:r>
      <w:r w:rsidR="0097513D" w:rsidRPr="0042334A">
        <w:rPr>
          <w:iCs/>
        </w:rPr>
        <w:t xml:space="preserve">the </w:t>
      </w:r>
      <w:r w:rsidRPr="0042334A">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42334A">
        <w:rPr>
          <w:iCs/>
        </w:rPr>
        <w:t xml:space="preserve">your </w:t>
      </w:r>
      <w:r w:rsidRPr="0042334A">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32F0BA1F" w14:textId="77777777" w:rsidR="000B5EDC" w:rsidRPr="0042334A" w:rsidRDefault="000B5EDC" w:rsidP="007E11A3">
      <w:pPr>
        <w:pStyle w:val="BodyTextIndent"/>
        <w:tabs>
          <w:tab w:val="left" w:pos="720"/>
        </w:tabs>
        <w:suppressAutoHyphens w:val="0"/>
        <w:spacing w:line="120" w:lineRule="exact"/>
        <w:ind w:left="720" w:hanging="720"/>
        <w:rPr>
          <w:iCs/>
        </w:rPr>
      </w:pPr>
    </w:p>
    <w:p w14:paraId="58210363" w14:textId="485E749A" w:rsidR="000B5EDC" w:rsidRPr="0042334A" w:rsidRDefault="000B5EDC" w:rsidP="009A3DA2">
      <w:pPr>
        <w:tabs>
          <w:tab w:val="left" w:pos="-720"/>
          <w:tab w:val="left" w:pos="720"/>
        </w:tabs>
        <w:ind w:left="709" w:hanging="709"/>
        <w:jc w:val="both"/>
      </w:pPr>
      <w:r w:rsidRPr="0042334A">
        <w:rPr>
          <w:iCs/>
        </w:rPr>
        <w:t>c)</w:t>
      </w:r>
      <w:r w:rsidRPr="0042334A">
        <w:rPr>
          <w:iCs/>
        </w:rPr>
        <w:tab/>
      </w:r>
      <w:r w:rsidRPr="0042334A">
        <w:rPr>
          <w:b/>
          <w:i/>
          <w:iCs/>
          <w:u w:val="single"/>
        </w:rPr>
        <w:t>Organization and Staffing.</w:t>
      </w:r>
      <w:r w:rsidRPr="0042334A">
        <w:rPr>
          <w:iCs/>
        </w:rPr>
        <w:t xml:space="preserve"> {Please describe the structure and composition of your team, including the list of the Key Experts</w:t>
      </w:r>
      <w:r w:rsidR="00720D36" w:rsidRPr="0042334A">
        <w:rPr>
          <w:iCs/>
        </w:rPr>
        <w:t>, Non-Key Experts</w:t>
      </w:r>
      <w:r w:rsidRPr="0042334A">
        <w:rPr>
          <w:iCs/>
        </w:rPr>
        <w:t xml:space="preserve"> and relevant technical and administrative support staff.</w:t>
      </w:r>
      <w:r w:rsidRPr="0042334A">
        <w:t>}</w:t>
      </w:r>
    </w:p>
    <w:p w14:paraId="058BDBCA" w14:textId="301AC269" w:rsidR="000B5EDC" w:rsidRPr="003F681C" w:rsidRDefault="000B5EDC" w:rsidP="00AF3F81">
      <w:pPr>
        <w:tabs>
          <w:tab w:val="left" w:pos="-720"/>
          <w:tab w:val="left" w:pos="720"/>
        </w:tabs>
        <w:ind w:left="709" w:hanging="709"/>
        <w:jc w:val="both"/>
        <w:rPr>
          <w:lang w:val="en-IN"/>
        </w:rPr>
      </w:pPr>
    </w:p>
    <w:p w14:paraId="74F06461" w14:textId="77777777" w:rsidR="003F681C" w:rsidRPr="00415188" w:rsidRDefault="003F681C" w:rsidP="003F681C">
      <w:pPr>
        <w:tabs>
          <w:tab w:val="left" w:pos="-720"/>
          <w:tab w:val="left" w:pos="720"/>
        </w:tabs>
        <w:ind w:left="720" w:hanging="720"/>
        <w:jc w:val="both"/>
        <w:rPr>
          <w:color w:val="FF0000"/>
        </w:rPr>
      </w:pPr>
      <w:r w:rsidRPr="00C2689F">
        <w:t xml:space="preserve">d) </w:t>
      </w:r>
      <w:r w:rsidRPr="00C2689F">
        <w:tab/>
      </w:r>
      <w:r w:rsidRPr="00FD5BCC">
        <w:rPr>
          <w:b/>
          <w:bCs/>
          <w:i/>
          <w:iCs/>
          <w:u w:val="single"/>
        </w:rPr>
        <w:t>Risk management</w:t>
      </w:r>
      <w:r w:rsidRPr="00FD5BCC">
        <w:rPr>
          <w:b/>
          <w:bCs/>
          <w:i/>
          <w:iCs/>
        </w:rPr>
        <w:t>:</w:t>
      </w:r>
      <w:r w:rsidRPr="00FD5BCC">
        <w:t xml:space="preserve"> {identify key risks that can substantively impact the delivery of outputs against proposed timelines, followed by risk management strategy proposed to manage these risks}</w:t>
      </w:r>
    </w:p>
    <w:p w14:paraId="617B7A4B" w14:textId="5251C28A" w:rsidR="007E11A3" w:rsidRPr="0042334A" w:rsidRDefault="007E11A3" w:rsidP="003F681C">
      <w:r w:rsidRPr="0042334A">
        <w:br w:type="page"/>
      </w:r>
    </w:p>
    <w:p w14:paraId="6D8FD060" w14:textId="77777777" w:rsidR="000B5EDC" w:rsidRPr="0042334A" w:rsidRDefault="000B5EDC" w:rsidP="00B91DDF">
      <w:pPr>
        <w:jc w:val="center"/>
        <w:sectPr w:rsidR="000B5EDC" w:rsidRPr="0042334A" w:rsidSect="00B0418A">
          <w:headerReference w:type="even" r:id="rId33"/>
          <w:headerReference w:type="default" r:id="rId34"/>
          <w:headerReference w:type="first" r:id="rId35"/>
          <w:footnotePr>
            <w:numRestart w:val="eachSect"/>
          </w:footnotePr>
          <w:pgSz w:w="12242" w:h="15842" w:code="1"/>
          <w:pgMar w:top="1440" w:right="1440" w:bottom="1440" w:left="1728" w:header="720" w:footer="720" w:gutter="0"/>
          <w:cols w:space="708"/>
          <w:titlePg/>
          <w:docGrid w:linePitch="360"/>
        </w:sectPr>
      </w:pPr>
    </w:p>
    <w:p w14:paraId="4139E3CB" w14:textId="1C6DD40A" w:rsidR="000B5EDC" w:rsidRPr="0042334A" w:rsidRDefault="000B5EDC" w:rsidP="00AC2B63">
      <w:pPr>
        <w:jc w:val="center"/>
        <w:rPr>
          <w:rFonts w:ascii="Times New Roman Bold" w:hAnsi="Times New Roman Bold"/>
          <w:b/>
          <w:smallCaps/>
          <w:sz w:val="28"/>
          <w:szCs w:val="28"/>
        </w:rPr>
      </w:pPr>
      <w:bookmarkStart w:id="195" w:name="_Toc494209471"/>
      <w:r w:rsidRPr="0042334A">
        <w:rPr>
          <w:rStyle w:val="Heading6Char"/>
          <w:sz w:val="28"/>
          <w:szCs w:val="28"/>
        </w:rPr>
        <w:lastRenderedPageBreak/>
        <w:t>Form TECH-5</w:t>
      </w:r>
      <w:bookmarkEnd w:id="195"/>
      <w:r w:rsidR="0001387A" w:rsidRPr="0042334A">
        <w:rPr>
          <w:rFonts w:ascii="Times New Roman Bold" w:hAnsi="Times New Roman Bold"/>
          <w:b/>
          <w:smallCaps/>
          <w:sz w:val="28"/>
          <w:szCs w:val="28"/>
        </w:rPr>
        <w:t xml:space="preserve"> </w:t>
      </w:r>
      <w:r w:rsidRPr="0042334A">
        <w:rPr>
          <w:rFonts w:ascii="Times New Roman Bold" w:hAnsi="Times New Roman Bold"/>
          <w:b/>
          <w:smallCaps/>
          <w:sz w:val="28"/>
          <w:szCs w:val="28"/>
        </w:rPr>
        <w:t>(</w:t>
      </w:r>
      <w:bookmarkStart w:id="196" w:name="_Hlk25061916"/>
      <w:r w:rsidRPr="0042334A">
        <w:rPr>
          <w:rFonts w:ascii="Times New Roman Bold" w:hAnsi="Times New Roman Bold"/>
          <w:b/>
          <w:smallCaps/>
          <w:sz w:val="28"/>
          <w:szCs w:val="28"/>
        </w:rPr>
        <w:t>for FTP and STP</w:t>
      </w:r>
      <w:bookmarkEnd w:id="196"/>
      <w:r w:rsidR="000D6814" w:rsidRPr="0042334A">
        <w:rPr>
          <w:rFonts w:ascii="Times New Roman Bold" w:hAnsi="Times New Roman Bold"/>
          <w:b/>
          <w:smallCaps/>
          <w:sz w:val="28"/>
          <w:szCs w:val="28"/>
        </w:rPr>
        <w:t>)</w:t>
      </w:r>
    </w:p>
    <w:p w14:paraId="64E4B265" w14:textId="77777777" w:rsidR="000B5EDC" w:rsidRPr="0042334A" w:rsidRDefault="000B5EDC" w:rsidP="00AC2B63">
      <w:pPr>
        <w:jc w:val="center"/>
        <w:rPr>
          <w:rFonts w:ascii="Times New Roman Bold" w:hAnsi="Times New Roman Bold"/>
          <w:b/>
          <w:smallCaps/>
          <w:sz w:val="28"/>
          <w:szCs w:val="28"/>
        </w:rPr>
      </w:pPr>
    </w:p>
    <w:p w14:paraId="349CA9C1" w14:textId="77777777" w:rsidR="000B5EDC" w:rsidRPr="0042334A" w:rsidRDefault="000B5EDC" w:rsidP="00AC2B63">
      <w:pPr>
        <w:jc w:val="center"/>
        <w:rPr>
          <w:rFonts w:ascii="Times New Roman Bold" w:hAnsi="Times New Roman Bold"/>
          <w:b/>
          <w:smallCaps/>
          <w:sz w:val="28"/>
          <w:szCs w:val="28"/>
        </w:rPr>
      </w:pPr>
      <w:r w:rsidRPr="0042334A">
        <w:rPr>
          <w:rFonts w:ascii="Times New Roman Bold" w:hAnsi="Times New Roman Bold"/>
          <w:b/>
          <w:smallCaps/>
          <w:sz w:val="28"/>
          <w:szCs w:val="28"/>
        </w:rPr>
        <w:t>Work Schedule and planning for deliverables</w:t>
      </w:r>
    </w:p>
    <w:p w14:paraId="79291B84" w14:textId="77777777" w:rsidR="000B5EDC" w:rsidRPr="0042334A" w:rsidRDefault="000B5EDC" w:rsidP="003234D7">
      <w:pPr>
        <w:pBdr>
          <w:bottom w:val="single" w:sz="8" w:space="1" w:color="auto"/>
        </w:pBdr>
        <w:jc w:val="right"/>
      </w:pPr>
    </w:p>
    <w:p w14:paraId="39117EF4" w14:textId="77777777" w:rsidR="000B5EDC" w:rsidRPr="0042334A" w:rsidRDefault="000B5EDC" w:rsidP="003234D7"/>
    <w:p w14:paraId="6F4034F9" w14:textId="77777777" w:rsidR="000B5EDC" w:rsidRPr="0042334A"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42334A" w14:paraId="065CAE31" w14:textId="77777777" w:rsidTr="007D1CAD">
        <w:tc>
          <w:tcPr>
            <w:tcW w:w="587" w:type="dxa"/>
            <w:vMerge w:val="restart"/>
            <w:tcBorders>
              <w:top w:val="double" w:sz="4" w:space="0" w:color="auto"/>
              <w:left w:val="double" w:sz="4" w:space="0" w:color="auto"/>
            </w:tcBorders>
            <w:vAlign w:val="center"/>
          </w:tcPr>
          <w:p w14:paraId="0D3D2899" w14:textId="77777777" w:rsidR="007E11A3" w:rsidRPr="0042334A" w:rsidRDefault="007E11A3" w:rsidP="00C411FA">
            <w:pPr>
              <w:jc w:val="center"/>
              <w:rPr>
                <w:rFonts w:asciiTheme="minorHAnsi" w:hAnsiTheme="minorHAnsi"/>
                <w:b/>
              </w:rPr>
            </w:pPr>
            <w:r w:rsidRPr="0042334A">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7E4B3E09"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 xml:space="preserve">Deliverables </w:t>
            </w:r>
            <w:r w:rsidRPr="0042334A">
              <w:rPr>
                <w:rFonts w:asciiTheme="minorHAnsi" w:hAnsiTheme="minorHAnsi"/>
                <w:sz w:val="22"/>
                <w:szCs w:val="22"/>
                <w:vertAlign w:val="superscript"/>
              </w:rPr>
              <w:t>1</w:t>
            </w:r>
            <w:r w:rsidRPr="0042334A">
              <w:rPr>
                <w:rFonts w:asciiTheme="minorHAnsi" w:hAnsiTheme="minorHAnsi"/>
                <w:b/>
                <w:bCs/>
                <w:sz w:val="22"/>
                <w:szCs w:val="22"/>
              </w:rPr>
              <w:t xml:space="preserve"> (D</w:t>
            </w:r>
            <w:proofErr w:type="gramStart"/>
            <w:r w:rsidRPr="0042334A">
              <w:rPr>
                <w:rFonts w:asciiTheme="minorHAnsi" w:hAnsiTheme="minorHAnsi"/>
                <w:b/>
                <w:bCs/>
                <w:sz w:val="22"/>
                <w:szCs w:val="22"/>
              </w:rPr>
              <w:t>-..</w:t>
            </w:r>
            <w:proofErr w:type="gramEnd"/>
            <w:r w:rsidRPr="0042334A">
              <w:rPr>
                <w:rFonts w:asciiTheme="minorHAnsi" w:hAnsiTheme="minorHAnsi"/>
                <w:b/>
                <w:bCs/>
                <w:sz w:val="22"/>
                <w:szCs w:val="22"/>
              </w:rPr>
              <w:t>)</w:t>
            </w:r>
          </w:p>
        </w:tc>
        <w:tc>
          <w:tcPr>
            <w:tcW w:w="8687" w:type="dxa"/>
            <w:gridSpan w:val="12"/>
            <w:tcBorders>
              <w:top w:val="double" w:sz="4" w:space="0" w:color="auto"/>
              <w:left w:val="single" w:sz="6" w:space="0" w:color="auto"/>
              <w:bottom w:val="single" w:sz="6" w:space="0" w:color="auto"/>
              <w:right w:val="double" w:sz="4" w:space="0" w:color="auto"/>
            </w:tcBorders>
          </w:tcPr>
          <w:p w14:paraId="2797D1E9" w14:textId="77777777" w:rsidR="007E11A3" w:rsidRPr="0042334A" w:rsidRDefault="007E11A3" w:rsidP="007E11A3">
            <w:pPr>
              <w:spacing w:before="60" w:after="60"/>
              <w:jc w:val="center"/>
              <w:rPr>
                <w:rFonts w:asciiTheme="minorHAnsi" w:hAnsiTheme="minorHAnsi"/>
              </w:rPr>
            </w:pPr>
            <w:r w:rsidRPr="0042334A">
              <w:rPr>
                <w:rFonts w:asciiTheme="minorHAnsi" w:hAnsiTheme="minorHAnsi"/>
                <w:b/>
                <w:bCs/>
                <w:sz w:val="22"/>
                <w:szCs w:val="22"/>
              </w:rPr>
              <w:t>Months</w:t>
            </w:r>
          </w:p>
        </w:tc>
      </w:tr>
      <w:tr w:rsidR="007E11A3" w:rsidRPr="0042334A" w14:paraId="70F8D1D5" w14:textId="77777777" w:rsidTr="007D1CAD">
        <w:tc>
          <w:tcPr>
            <w:tcW w:w="587" w:type="dxa"/>
            <w:vMerge/>
            <w:tcBorders>
              <w:left w:val="double" w:sz="4" w:space="0" w:color="auto"/>
              <w:bottom w:val="single" w:sz="6" w:space="0" w:color="auto"/>
            </w:tcBorders>
            <w:vAlign w:val="center"/>
          </w:tcPr>
          <w:p w14:paraId="2C933969" w14:textId="77777777" w:rsidR="007E11A3" w:rsidRPr="0042334A"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270E400C" w14:textId="77777777" w:rsidR="007E11A3" w:rsidRPr="0042334A"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8BBCA19"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4514B3"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0037D4EC"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F0168E"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D9E47F7"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C3B92B1"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477607A"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2BCE96E"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4541B3E"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9A60426"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0F9EB7D"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ECBF166" w14:textId="77777777" w:rsidR="007E11A3" w:rsidRPr="0042334A" w:rsidRDefault="007E11A3" w:rsidP="007E11A3">
            <w:pPr>
              <w:jc w:val="center"/>
              <w:rPr>
                <w:rFonts w:asciiTheme="minorHAnsi" w:hAnsiTheme="minorHAnsi"/>
              </w:rPr>
            </w:pPr>
            <w:r w:rsidRPr="0042334A">
              <w:rPr>
                <w:rFonts w:asciiTheme="minorHAnsi" w:hAnsiTheme="minorHAnsi"/>
                <w:b/>
                <w:bCs/>
                <w:sz w:val="22"/>
                <w:szCs w:val="22"/>
              </w:rPr>
              <w:t>TOTAL</w:t>
            </w:r>
          </w:p>
        </w:tc>
      </w:tr>
      <w:tr w:rsidR="000B5EDC" w:rsidRPr="0042334A" w14:paraId="00EB788B" w14:textId="77777777" w:rsidTr="007D1CAD">
        <w:tc>
          <w:tcPr>
            <w:tcW w:w="587" w:type="dxa"/>
            <w:tcBorders>
              <w:top w:val="single" w:sz="12" w:space="0" w:color="auto"/>
              <w:left w:val="double" w:sz="4" w:space="0" w:color="auto"/>
              <w:bottom w:val="single" w:sz="6" w:space="0" w:color="auto"/>
            </w:tcBorders>
            <w:vAlign w:val="center"/>
          </w:tcPr>
          <w:p w14:paraId="1496DB48" w14:textId="77777777" w:rsidR="000B5EDC" w:rsidRPr="0042334A" w:rsidRDefault="000B5EDC" w:rsidP="00C411FA">
            <w:pPr>
              <w:jc w:val="center"/>
              <w:rPr>
                <w:rFonts w:asciiTheme="minorHAnsi" w:hAnsiTheme="minorHAnsi"/>
                <w:b/>
              </w:rPr>
            </w:pPr>
            <w:r w:rsidRPr="0042334A">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7A671937" w14:textId="77777777" w:rsidR="000B5EDC" w:rsidRPr="0042334A" w:rsidRDefault="000B5EDC" w:rsidP="00C411FA">
            <w:pPr>
              <w:rPr>
                <w:rFonts w:asciiTheme="minorHAnsi" w:hAnsiTheme="minorHAnsi"/>
              </w:rPr>
            </w:pPr>
            <w:r w:rsidRPr="0042334A">
              <w:rPr>
                <w:rFonts w:asciiTheme="minorHAnsi" w:hAnsiTheme="minorHAnsi"/>
                <w:sz w:val="22"/>
                <w:szCs w:val="22"/>
              </w:rPr>
              <w:t>{e.g.</w:t>
            </w:r>
            <w:r w:rsidR="0089166F" w:rsidRPr="0042334A">
              <w:rPr>
                <w:rFonts w:asciiTheme="minorHAnsi" w:hAnsiTheme="minorHAnsi"/>
                <w:sz w:val="22"/>
                <w:szCs w:val="22"/>
              </w:rPr>
              <w:t>,</w:t>
            </w:r>
            <w:r w:rsidRPr="0042334A">
              <w:rPr>
                <w:rFonts w:asciiTheme="minorHAnsi" w:hAnsiTheme="minorHAnsi"/>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03F5ECC"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A248FD9"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AF6C91"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FE4F6E1"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DDFE76A"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1BD8089"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DF8D5FF"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E366363"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8FBF4E"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0AAF439" w14:textId="77777777" w:rsidR="000B5EDC" w:rsidRPr="0042334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967DCDE" w14:textId="77777777" w:rsidR="000B5EDC" w:rsidRPr="0042334A"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7090DFED" w14:textId="77777777" w:rsidR="000B5EDC" w:rsidRPr="0042334A" w:rsidRDefault="000B5EDC" w:rsidP="00C411FA">
            <w:pPr>
              <w:rPr>
                <w:rFonts w:asciiTheme="minorHAnsi" w:hAnsiTheme="minorHAnsi"/>
              </w:rPr>
            </w:pPr>
          </w:p>
        </w:tc>
      </w:tr>
      <w:tr w:rsidR="000B5EDC" w:rsidRPr="0042334A" w14:paraId="4125185A" w14:textId="77777777" w:rsidTr="007D1CAD">
        <w:tc>
          <w:tcPr>
            <w:tcW w:w="587" w:type="dxa"/>
            <w:tcBorders>
              <w:top w:val="single" w:sz="6" w:space="0" w:color="auto"/>
              <w:left w:val="double" w:sz="4" w:space="0" w:color="auto"/>
              <w:bottom w:val="single" w:sz="6" w:space="0" w:color="auto"/>
            </w:tcBorders>
            <w:vAlign w:val="center"/>
          </w:tcPr>
          <w:p w14:paraId="647C2045"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8EEE49E" w14:textId="77777777" w:rsidR="00F25D26" w:rsidRPr="0042334A" w:rsidRDefault="000B5EDC">
            <w:pPr>
              <w:rPr>
                <w:rFonts w:asciiTheme="minorHAnsi" w:hAnsiTheme="minorHAnsi"/>
              </w:rPr>
            </w:pPr>
            <w:r w:rsidRPr="0042334A">
              <w:rPr>
                <w:rFonts w:asciiTheme="minorHAnsi" w:hAnsiTheme="minorHAnsi"/>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FC52F67" w14:textId="77777777" w:rsidR="000B5EDC" w:rsidRPr="0042334A" w:rsidRDefault="000B5EDC" w:rsidP="00C411FA">
            <w:pPr>
              <w:rPr>
                <w:rFonts w:asciiTheme="minorHAnsi" w:hAnsiTheme="minorHAnsi"/>
              </w:rPr>
            </w:pPr>
            <w:r w:rsidRPr="0042334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AB8707C"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C03EB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3652D"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BD2FB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C341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C6D0BB"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42A49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B1556E"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271A41"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26F96C"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A3B547D" w14:textId="77777777" w:rsidR="000B5EDC" w:rsidRPr="0042334A" w:rsidRDefault="000B5EDC" w:rsidP="00C411FA">
            <w:pPr>
              <w:rPr>
                <w:rFonts w:asciiTheme="minorHAnsi" w:hAnsiTheme="minorHAnsi"/>
              </w:rPr>
            </w:pPr>
          </w:p>
        </w:tc>
      </w:tr>
      <w:tr w:rsidR="000B5EDC" w:rsidRPr="0042334A" w14:paraId="004480F5" w14:textId="77777777" w:rsidTr="007D1CAD">
        <w:trPr>
          <w:trHeight w:val="95"/>
        </w:trPr>
        <w:tc>
          <w:tcPr>
            <w:tcW w:w="587" w:type="dxa"/>
            <w:tcBorders>
              <w:top w:val="single" w:sz="6" w:space="0" w:color="auto"/>
              <w:left w:val="double" w:sz="4" w:space="0" w:color="auto"/>
              <w:bottom w:val="single" w:sz="6" w:space="0" w:color="auto"/>
            </w:tcBorders>
            <w:vAlign w:val="center"/>
          </w:tcPr>
          <w:p w14:paraId="4723FF79"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0CA96F" w14:textId="77777777" w:rsidR="00F25D26" w:rsidRPr="0042334A" w:rsidRDefault="000B5EDC">
            <w:pPr>
              <w:rPr>
                <w:rFonts w:asciiTheme="minorHAnsi" w:hAnsiTheme="minorHAnsi"/>
              </w:rPr>
            </w:pPr>
            <w:r w:rsidRPr="0042334A">
              <w:rPr>
                <w:rFonts w:asciiTheme="minorHAnsi" w:hAnsiTheme="minorHAnsi"/>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FCCF76B"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3C938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F43260"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3D7DA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09E4A8"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5BFF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F27D1E"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697D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ED219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2E94D7"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10E708"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7BD919" w14:textId="77777777" w:rsidR="000B5EDC" w:rsidRPr="0042334A" w:rsidRDefault="000B5EDC" w:rsidP="00C411FA">
            <w:pPr>
              <w:rPr>
                <w:rFonts w:asciiTheme="minorHAnsi" w:hAnsiTheme="minorHAnsi"/>
              </w:rPr>
            </w:pPr>
          </w:p>
        </w:tc>
      </w:tr>
      <w:tr w:rsidR="000B5EDC" w:rsidRPr="0042334A" w14:paraId="4896058D" w14:textId="77777777" w:rsidTr="007D1CAD">
        <w:tc>
          <w:tcPr>
            <w:tcW w:w="587" w:type="dxa"/>
            <w:tcBorders>
              <w:top w:val="single" w:sz="6" w:space="0" w:color="auto"/>
              <w:left w:val="double" w:sz="4" w:space="0" w:color="auto"/>
              <w:bottom w:val="single" w:sz="6" w:space="0" w:color="auto"/>
            </w:tcBorders>
            <w:vAlign w:val="center"/>
          </w:tcPr>
          <w:p w14:paraId="5F13E78E"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A72767" w14:textId="77777777" w:rsidR="00F25D26" w:rsidRPr="0042334A" w:rsidRDefault="000B5EDC">
            <w:pPr>
              <w:rPr>
                <w:rFonts w:asciiTheme="minorHAnsi" w:hAnsiTheme="minorHAnsi"/>
              </w:rPr>
            </w:pPr>
            <w:r w:rsidRPr="0042334A">
              <w:rPr>
                <w:rFonts w:asciiTheme="minorHAnsi" w:hAnsiTheme="minorHAnsi"/>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C9F631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A9974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1CD5BC"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0527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81F1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BD348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951F53"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DF656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3023B"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B9600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A60180"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094693D" w14:textId="77777777" w:rsidR="000B5EDC" w:rsidRPr="0042334A" w:rsidRDefault="000B5EDC" w:rsidP="00C411FA">
            <w:pPr>
              <w:rPr>
                <w:rFonts w:asciiTheme="minorHAnsi" w:hAnsiTheme="minorHAnsi"/>
              </w:rPr>
            </w:pPr>
          </w:p>
        </w:tc>
      </w:tr>
      <w:tr w:rsidR="000B5EDC" w:rsidRPr="0042334A" w14:paraId="76EC55AF" w14:textId="77777777" w:rsidTr="007D1CAD">
        <w:tc>
          <w:tcPr>
            <w:tcW w:w="587" w:type="dxa"/>
            <w:tcBorders>
              <w:top w:val="single" w:sz="6" w:space="0" w:color="auto"/>
              <w:left w:val="double" w:sz="4" w:space="0" w:color="auto"/>
              <w:bottom w:val="single" w:sz="6" w:space="0" w:color="auto"/>
            </w:tcBorders>
            <w:vAlign w:val="center"/>
          </w:tcPr>
          <w:p w14:paraId="3E5FDB7F"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7478D7" w14:textId="77777777" w:rsidR="00F25D26" w:rsidRPr="0042334A" w:rsidRDefault="000B5EDC">
            <w:pPr>
              <w:rPr>
                <w:rFonts w:asciiTheme="minorHAnsi" w:hAnsiTheme="minorHAnsi"/>
              </w:rPr>
            </w:pPr>
            <w:r w:rsidRPr="0042334A">
              <w:rPr>
                <w:rFonts w:asciiTheme="minorHAnsi" w:hAnsiTheme="minorHAnsi"/>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54CCAE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1141C1"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1485A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57E09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4FA5A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928BE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0DD231"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458142"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CAA8D"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A7BA70"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A84503"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6C5457" w14:textId="77777777" w:rsidR="000B5EDC" w:rsidRPr="0042334A" w:rsidRDefault="000B5EDC" w:rsidP="00C411FA">
            <w:pPr>
              <w:rPr>
                <w:rFonts w:asciiTheme="minorHAnsi" w:hAnsiTheme="minorHAnsi"/>
              </w:rPr>
            </w:pPr>
          </w:p>
        </w:tc>
      </w:tr>
      <w:tr w:rsidR="000B5EDC" w:rsidRPr="0042334A" w14:paraId="1A432B75" w14:textId="77777777" w:rsidTr="007D1CAD">
        <w:tc>
          <w:tcPr>
            <w:tcW w:w="587" w:type="dxa"/>
            <w:tcBorders>
              <w:top w:val="single" w:sz="6" w:space="0" w:color="auto"/>
              <w:left w:val="double" w:sz="4" w:space="0" w:color="auto"/>
              <w:bottom w:val="single" w:sz="6" w:space="0" w:color="auto"/>
            </w:tcBorders>
            <w:vAlign w:val="center"/>
          </w:tcPr>
          <w:p w14:paraId="63A010BC"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EAEE75F" w14:textId="77777777" w:rsidR="00F25D26" w:rsidRPr="0042334A" w:rsidRDefault="007D1CAD">
            <w:pPr>
              <w:rPr>
                <w:rFonts w:asciiTheme="minorHAnsi" w:hAnsiTheme="minorHAnsi"/>
              </w:rPr>
            </w:pPr>
            <w:r w:rsidRPr="0042334A">
              <w:rPr>
                <w:rFonts w:asciiTheme="minorHAnsi" w:hAnsiTheme="minorHAnsi"/>
                <w:sz w:val="22"/>
                <w:szCs w:val="22"/>
              </w:rPr>
              <w:t>5</w:t>
            </w:r>
            <w:r w:rsidR="000B5EDC" w:rsidRPr="0042334A">
              <w:rPr>
                <w:rFonts w:asciiTheme="minorHAnsi" w:hAnsiTheme="minorHAnsi"/>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6EEF0A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92A83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4BD0EB"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9AB54B"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29C3A1"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42D8F8"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8A8800"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01CAD"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A8E6ED"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FAFCFE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C8183B"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5564934" w14:textId="77777777" w:rsidR="000B5EDC" w:rsidRPr="0042334A" w:rsidRDefault="000B5EDC" w:rsidP="00C411FA">
            <w:pPr>
              <w:rPr>
                <w:rFonts w:asciiTheme="minorHAnsi" w:hAnsiTheme="minorHAnsi"/>
              </w:rPr>
            </w:pPr>
          </w:p>
        </w:tc>
      </w:tr>
      <w:tr w:rsidR="000B5EDC" w:rsidRPr="0042334A" w14:paraId="1D076439" w14:textId="77777777" w:rsidTr="007D1CAD">
        <w:tc>
          <w:tcPr>
            <w:tcW w:w="587" w:type="dxa"/>
            <w:tcBorders>
              <w:top w:val="single" w:sz="6" w:space="0" w:color="auto"/>
              <w:left w:val="double" w:sz="4" w:space="0" w:color="auto"/>
              <w:bottom w:val="single" w:sz="6" w:space="0" w:color="auto"/>
            </w:tcBorders>
            <w:vAlign w:val="center"/>
          </w:tcPr>
          <w:p w14:paraId="1DE6D9A2"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37E32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1358E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46F6D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8EDF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E4F10"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3BD7F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D97060"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B91BEB"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70E8C0"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9DFA8B"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19CC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0983D9"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813DCB9" w14:textId="77777777" w:rsidR="000B5EDC" w:rsidRPr="0042334A" w:rsidRDefault="000B5EDC" w:rsidP="00C411FA">
            <w:pPr>
              <w:rPr>
                <w:rFonts w:asciiTheme="minorHAnsi" w:hAnsiTheme="minorHAnsi"/>
              </w:rPr>
            </w:pPr>
          </w:p>
        </w:tc>
      </w:tr>
      <w:tr w:rsidR="000B5EDC" w:rsidRPr="0042334A" w14:paraId="18E0C3E4" w14:textId="77777777" w:rsidTr="007D1CAD">
        <w:tc>
          <w:tcPr>
            <w:tcW w:w="587" w:type="dxa"/>
            <w:tcBorders>
              <w:top w:val="single" w:sz="6" w:space="0" w:color="auto"/>
              <w:left w:val="double" w:sz="4" w:space="0" w:color="auto"/>
              <w:bottom w:val="single" w:sz="6" w:space="0" w:color="auto"/>
            </w:tcBorders>
            <w:vAlign w:val="center"/>
          </w:tcPr>
          <w:p w14:paraId="3F9CAF55"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FF146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BFEE3E"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23AD8C"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C5926C"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8F2CC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5853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C46E4B"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C7E88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015C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C03682"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F7CA1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104B97"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A30B01A" w14:textId="77777777" w:rsidR="000B5EDC" w:rsidRPr="0042334A" w:rsidRDefault="000B5EDC" w:rsidP="00C411FA">
            <w:pPr>
              <w:rPr>
                <w:rFonts w:asciiTheme="minorHAnsi" w:hAnsiTheme="minorHAnsi"/>
              </w:rPr>
            </w:pPr>
          </w:p>
        </w:tc>
      </w:tr>
      <w:tr w:rsidR="000B5EDC" w:rsidRPr="0042334A" w14:paraId="217DEA94" w14:textId="77777777" w:rsidTr="007D1CAD">
        <w:tc>
          <w:tcPr>
            <w:tcW w:w="587" w:type="dxa"/>
            <w:tcBorders>
              <w:top w:val="single" w:sz="6" w:space="0" w:color="auto"/>
              <w:left w:val="double" w:sz="4" w:space="0" w:color="auto"/>
              <w:bottom w:val="single" w:sz="6" w:space="0" w:color="auto"/>
            </w:tcBorders>
            <w:vAlign w:val="center"/>
          </w:tcPr>
          <w:p w14:paraId="01C7D1A2" w14:textId="77777777" w:rsidR="000B5EDC" w:rsidRPr="0042334A" w:rsidRDefault="000B5EDC" w:rsidP="00C411FA">
            <w:pPr>
              <w:jc w:val="center"/>
              <w:rPr>
                <w:rFonts w:asciiTheme="minorHAnsi" w:hAnsiTheme="minorHAnsi"/>
                <w:b/>
              </w:rPr>
            </w:pPr>
            <w:r w:rsidRPr="0042334A">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69C1D21F" w14:textId="77777777" w:rsidR="000B5EDC" w:rsidRPr="0042334A" w:rsidRDefault="000B5EDC" w:rsidP="00FA21B0">
            <w:pPr>
              <w:rPr>
                <w:rFonts w:asciiTheme="minorHAnsi" w:hAnsiTheme="minorHAnsi"/>
              </w:rPr>
            </w:pPr>
            <w:r w:rsidRPr="0042334A">
              <w:rPr>
                <w:rFonts w:asciiTheme="minorHAnsi" w:hAnsiTheme="minorHAnsi"/>
                <w:sz w:val="22"/>
                <w:szCs w:val="22"/>
              </w:rPr>
              <w:t>{e.g.</w:t>
            </w:r>
            <w:r w:rsidR="0089166F" w:rsidRPr="0042334A">
              <w:rPr>
                <w:rFonts w:asciiTheme="minorHAnsi" w:hAnsiTheme="minorHAnsi"/>
                <w:sz w:val="22"/>
                <w:szCs w:val="22"/>
              </w:rPr>
              <w:t>,</w:t>
            </w:r>
            <w:r w:rsidRPr="0042334A">
              <w:rPr>
                <w:rFonts w:asciiTheme="minorHAnsi" w:hAnsiTheme="minorHAnsi"/>
                <w:sz w:val="22"/>
                <w:szCs w:val="22"/>
              </w:rPr>
              <w:t xml:space="preserve"> Deliverable #</w:t>
            </w:r>
            <w:proofErr w:type="gramStart"/>
            <w:r w:rsidRPr="0042334A">
              <w:rPr>
                <w:rFonts w:asciiTheme="minorHAnsi" w:hAnsiTheme="minorHAnsi"/>
                <w:sz w:val="22"/>
                <w:szCs w:val="22"/>
              </w:rPr>
              <w:t>2:...............</w:t>
            </w:r>
            <w:proofErr w:type="gramEnd"/>
            <w:r w:rsidRPr="0042334A">
              <w:rPr>
                <w:rFonts w:asciiTheme="minorHAnsi" w:hAnsiTheme="minorHAnsi"/>
                <w:sz w:val="22"/>
                <w:szCs w:val="22"/>
              </w:rPr>
              <w:t>}</w:t>
            </w:r>
          </w:p>
        </w:tc>
        <w:tc>
          <w:tcPr>
            <w:tcW w:w="680" w:type="dxa"/>
            <w:tcBorders>
              <w:top w:val="single" w:sz="6" w:space="0" w:color="auto"/>
              <w:left w:val="single" w:sz="6" w:space="0" w:color="auto"/>
              <w:bottom w:val="single" w:sz="6" w:space="0" w:color="auto"/>
              <w:right w:val="single" w:sz="6" w:space="0" w:color="auto"/>
            </w:tcBorders>
          </w:tcPr>
          <w:p w14:paraId="4BA6D7C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B139C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022F27"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D7DD48"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10580"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4CBA0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89265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9086E2"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937D8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4177D"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5CFBB"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3F110D" w14:textId="77777777" w:rsidR="000B5EDC" w:rsidRPr="0042334A" w:rsidRDefault="000B5EDC" w:rsidP="00C411FA">
            <w:pPr>
              <w:rPr>
                <w:rFonts w:asciiTheme="minorHAnsi" w:hAnsiTheme="minorHAnsi"/>
              </w:rPr>
            </w:pPr>
          </w:p>
        </w:tc>
      </w:tr>
      <w:tr w:rsidR="000B5EDC" w:rsidRPr="0042334A" w14:paraId="3D27AE70" w14:textId="77777777" w:rsidTr="007D1CAD">
        <w:tc>
          <w:tcPr>
            <w:tcW w:w="587" w:type="dxa"/>
            <w:tcBorders>
              <w:top w:val="single" w:sz="6" w:space="0" w:color="auto"/>
              <w:left w:val="double" w:sz="4" w:space="0" w:color="auto"/>
              <w:bottom w:val="single" w:sz="6" w:space="0" w:color="auto"/>
            </w:tcBorders>
            <w:vAlign w:val="center"/>
          </w:tcPr>
          <w:p w14:paraId="769CF4D9"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6A14CD"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ACF2E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F09B67"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86C3C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120282"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F7253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5CAAA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0B3DB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BF4D7"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FCC81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94774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12B6C"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DBAA79" w14:textId="77777777" w:rsidR="000B5EDC" w:rsidRPr="0042334A" w:rsidRDefault="000B5EDC" w:rsidP="00C411FA">
            <w:pPr>
              <w:rPr>
                <w:rFonts w:asciiTheme="minorHAnsi" w:hAnsiTheme="minorHAnsi"/>
              </w:rPr>
            </w:pPr>
          </w:p>
        </w:tc>
      </w:tr>
      <w:tr w:rsidR="000B5EDC" w:rsidRPr="0042334A" w14:paraId="135EEF01" w14:textId="77777777" w:rsidTr="007D1CAD">
        <w:tc>
          <w:tcPr>
            <w:tcW w:w="587" w:type="dxa"/>
            <w:tcBorders>
              <w:top w:val="single" w:sz="6" w:space="0" w:color="auto"/>
              <w:left w:val="double" w:sz="4" w:space="0" w:color="auto"/>
              <w:bottom w:val="single" w:sz="6" w:space="0" w:color="auto"/>
            </w:tcBorders>
            <w:vAlign w:val="center"/>
          </w:tcPr>
          <w:p w14:paraId="365BC74B" w14:textId="77777777" w:rsidR="000B5EDC" w:rsidRPr="0042334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9F96275"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43170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D6DFAC"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4FC6FC"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91BB5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CCD3F2"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EBAE9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951811"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915C7"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51F5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A0920C"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0F7B60"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FCE160" w14:textId="77777777" w:rsidR="000B5EDC" w:rsidRPr="0042334A" w:rsidRDefault="000B5EDC" w:rsidP="00C411FA">
            <w:pPr>
              <w:rPr>
                <w:rFonts w:asciiTheme="minorHAnsi" w:hAnsiTheme="minorHAnsi"/>
              </w:rPr>
            </w:pPr>
          </w:p>
        </w:tc>
      </w:tr>
      <w:tr w:rsidR="000B5EDC" w:rsidRPr="0042334A" w14:paraId="3A0BE142" w14:textId="77777777" w:rsidTr="007D1CAD">
        <w:tc>
          <w:tcPr>
            <w:tcW w:w="587" w:type="dxa"/>
            <w:tcBorders>
              <w:top w:val="single" w:sz="6" w:space="0" w:color="auto"/>
              <w:left w:val="double" w:sz="4" w:space="0" w:color="auto"/>
              <w:bottom w:val="single" w:sz="6" w:space="0" w:color="auto"/>
            </w:tcBorders>
            <w:vAlign w:val="center"/>
          </w:tcPr>
          <w:p w14:paraId="3C03A5A5" w14:textId="34516B07" w:rsidR="000B5EDC" w:rsidRPr="0042334A"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F69231" w14:textId="77777777" w:rsidR="000B5EDC" w:rsidRPr="0042334A"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53472D"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DE8069"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F107B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C30EC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1B4481"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200313"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2AD4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5E00D7"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530A9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CA8F43"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6C498"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910F175" w14:textId="77777777" w:rsidR="000B5EDC" w:rsidRPr="0042334A" w:rsidRDefault="000B5EDC" w:rsidP="00C411FA">
            <w:pPr>
              <w:rPr>
                <w:rFonts w:asciiTheme="minorHAnsi" w:hAnsiTheme="minorHAnsi"/>
              </w:rPr>
            </w:pPr>
          </w:p>
        </w:tc>
      </w:tr>
      <w:tr w:rsidR="000B5EDC" w:rsidRPr="0042334A" w14:paraId="72BEC1EE" w14:textId="77777777" w:rsidTr="007D1CAD">
        <w:trPr>
          <w:trHeight w:val="65"/>
        </w:trPr>
        <w:tc>
          <w:tcPr>
            <w:tcW w:w="587" w:type="dxa"/>
            <w:tcBorders>
              <w:top w:val="single" w:sz="6" w:space="0" w:color="auto"/>
              <w:left w:val="double" w:sz="4" w:space="0" w:color="auto"/>
              <w:bottom w:val="double" w:sz="4" w:space="0" w:color="auto"/>
            </w:tcBorders>
            <w:vAlign w:val="center"/>
          </w:tcPr>
          <w:p w14:paraId="74CD6CF3" w14:textId="77777777" w:rsidR="000B5EDC" w:rsidRPr="0042334A"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07D9AD87" w14:textId="77777777" w:rsidR="000B5EDC" w:rsidRPr="0042334A"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4E2C24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A43D40A"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2A70F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23C1B02"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6E4D172"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440BAF"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481096D"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5534DB4"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7D8A138"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ADCF56" w14:textId="77777777" w:rsidR="000B5EDC" w:rsidRPr="0042334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2F808F5" w14:textId="77777777" w:rsidR="000B5EDC" w:rsidRPr="0042334A"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707C7C70" w14:textId="77777777" w:rsidR="000B5EDC" w:rsidRPr="0042334A" w:rsidRDefault="000B5EDC" w:rsidP="00C411FA">
            <w:pPr>
              <w:rPr>
                <w:rFonts w:asciiTheme="minorHAnsi" w:hAnsiTheme="minorHAnsi"/>
              </w:rPr>
            </w:pPr>
          </w:p>
        </w:tc>
      </w:tr>
    </w:tbl>
    <w:p w14:paraId="1B22C15F" w14:textId="77777777" w:rsidR="000B5EDC" w:rsidRPr="0042334A" w:rsidRDefault="000B5EDC" w:rsidP="003234D7"/>
    <w:p w14:paraId="1F61215F" w14:textId="77777777" w:rsidR="000B5EDC" w:rsidRPr="0042334A"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2334A">
        <w:rPr>
          <w:rFonts w:asciiTheme="minorHAnsi" w:hAnsiTheme="minorHAnsi"/>
          <w:spacing w:val="0"/>
          <w:sz w:val="20"/>
          <w:lang w:eastAsia="en-US"/>
        </w:rPr>
        <w:t>1</w:t>
      </w:r>
      <w:r w:rsidRPr="0042334A">
        <w:rPr>
          <w:rFonts w:asciiTheme="minorHAnsi" w:hAnsiTheme="minorHAnsi"/>
          <w:spacing w:val="0"/>
          <w:sz w:val="20"/>
          <w:lang w:eastAsia="en-US"/>
        </w:rPr>
        <w:tab/>
        <w:t xml:space="preserve">List the deliverables with the breakdown for activities required to produce </w:t>
      </w:r>
      <w:r w:rsidR="0097513D" w:rsidRPr="0042334A">
        <w:rPr>
          <w:rFonts w:asciiTheme="minorHAnsi" w:hAnsiTheme="minorHAnsi"/>
          <w:spacing w:val="0"/>
          <w:sz w:val="20"/>
          <w:lang w:eastAsia="en-US"/>
        </w:rPr>
        <w:t>them</w:t>
      </w:r>
      <w:r w:rsidRPr="0042334A">
        <w:rPr>
          <w:rFonts w:asciiTheme="minorHAnsi" w:hAnsiTheme="minorHAnsi"/>
          <w:spacing w:val="0"/>
          <w:sz w:val="20"/>
          <w:lang w:eastAsia="en-US"/>
        </w:rPr>
        <w:t xml:space="preserve"> and other benchmarks such as </w:t>
      </w:r>
      <w:r w:rsidR="0097513D" w:rsidRPr="0042334A">
        <w:rPr>
          <w:rFonts w:asciiTheme="minorHAnsi" w:hAnsiTheme="minorHAnsi"/>
          <w:spacing w:val="0"/>
          <w:sz w:val="20"/>
          <w:lang w:eastAsia="en-US"/>
        </w:rPr>
        <w:t xml:space="preserve">the </w:t>
      </w:r>
      <w:r w:rsidRPr="0042334A">
        <w:rPr>
          <w:rFonts w:asciiTheme="minorHAnsi" w:hAnsiTheme="minorHAnsi"/>
          <w:spacing w:val="0"/>
          <w:sz w:val="20"/>
          <w:lang w:eastAsia="en-US"/>
        </w:rPr>
        <w:t>Client’s approvals.  For phased assignments</w:t>
      </w:r>
      <w:r w:rsidR="0089166F" w:rsidRPr="0042334A">
        <w:rPr>
          <w:rFonts w:asciiTheme="minorHAnsi" w:hAnsiTheme="minorHAnsi"/>
          <w:spacing w:val="0"/>
          <w:sz w:val="20"/>
          <w:lang w:eastAsia="en-US"/>
        </w:rPr>
        <w:t>,</w:t>
      </w:r>
      <w:r w:rsidRPr="0042334A">
        <w:rPr>
          <w:rFonts w:asciiTheme="minorHAnsi" w:hAnsiTheme="minorHAnsi"/>
          <w:spacing w:val="0"/>
          <w:sz w:val="20"/>
          <w:lang w:eastAsia="en-US"/>
        </w:rPr>
        <w:t xml:space="preserve"> indicate </w:t>
      </w:r>
      <w:r w:rsidR="0097513D" w:rsidRPr="0042334A">
        <w:rPr>
          <w:rFonts w:asciiTheme="minorHAnsi" w:hAnsiTheme="minorHAnsi"/>
          <w:spacing w:val="0"/>
          <w:sz w:val="20"/>
          <w:lang w:eastAsia="en-US"/>
        </w:rPr>
        <w:t xml:space="preserve">the </w:t>
      </w:r>
      <w:r w:rsidRPr="0042334A">
        <w:rPr>
          <w:rFonts w:asciiTheme="minorHAnsi" w:hAnsiTheme="minorHAnsi"/>
          <w:spacing w:val="0"/>
          <w:sz w:val="20"/>
          <w:lang w:eastAsia="en-US"/>
        </w:rPr>
        <w:t>activities, delivery of reports, and benchmarks separately for each phase.</w:t>
      </w:r>
    </w:p>
    <w:p w14:paraId="6C49F467" w14:textId="77777777" w:rsidR="000B5EDC" w:rsidRPr="0042334A"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2334A">
        <w:rPr>
          <w:rFonts w:asciiTheme="minorHAnsi" w:hAnsiTheme="minorHAnsi"/>
          <w:spacing w:val="0"/>
          <w:sz w:val="20"/>
          <w:lang w:eastAsia="en-US"/>
        </w:rPr>
        <w:t>2</w:t>
      </w:r>
      <w:r w:rsidRPr="0042334A">
        <w:rPr>
          <w:rFonts w:asciiTheme="minorHAnsi" w:hAnsiTheme="minorHAnsi"/>
          <w:spacing w:val="0"/>
          <w:sz w:val="20"/>
          <w:lang w:eastAsia="en-US"/>
        </w:rPr>
        <w:tab/>
        <w:t xml:space="preserve">Duration of activities shall be indicated </w:t>
      </w:r>
      <w:r w:rsidRPr="0042334A">
        <w:rPr>
          <w:rFonts w:asciiTheme="minorHAnsi" w:hAnsiTheme="minorHAnsi"/>
          <w:spacing w:val="0"/>
          <w:sz w:val="20"/>
          <w:u w:val="single"/>
          <w:lang w:eastAsia="en-US"/>
        </w:rPr>
        <w:t>in a form of a bar chart</w:t>
      </w:r>
      <w:r w:rsidRPr="0042334A">
        <w:rPr>
          <w:rFonts w:asciiTheme="minorHAnsi" w:hAnsiTheme="minorHAnsi"/>
          <w:spacing w:val="0"/>
          <w:sz w:val="20"/>
          <w:lang w:eastAsia="en-US"/>
        </w:rPr>
        <w:t>.</w:t>
      </w:r>
    </w:p>
    <w:p w14:paraId="6C320AC7" w14:textId="77777777" w:rsidR="000B5EDC" w:rsidRPr="0042334A"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42334A">
        <w:rPr>
          <w:rFonts w:asciiTheme="minorHAnsi" w:hAnsiTheme="minorHAnsi"/>
          <w:spacing w:val="0"/>
          <w:sz w:val="20"/>
          <w:lang w:eastAsia="en-US"/>
        </w:rPr>
        <w:t>3.     Include a legend, if necessary, to help read the chart</w:t>
      </w:r>
      <w:r w:rsidR="0097513D" w:rsidRPr="0042334A">
        <w:rPr>
          <w:rFonts w:asciiTheme="minorHAnsi" w:hAnsiTheme="minorHAnsi"/>
          <w:spacing w:val="0"/>
          <w:sz w:val="20"/>
          <w:lang w:eastAsia="en-US"/>
        </w:rPr>
        <w:t>.</w:t>
      </w:r>
    </w:p>
    <w:p w14:paraId="56D45BC5" w14:textId="77777777" w:rsidR="000B5EDC" w:rsidRPr="0042334A" w:rsidRDefault="000B5EDC" w:rsidP="00B91DDF">
      <w:pPr>
        <w:sectPr w:rsidR="000B5EDC" w:rsidRPr="0042334A" w:rsidSect="00A11226">
          <w:headerReference w:type="even" r:id="rId36"/>
          <w:headerReference w:type="default" r:id="rId37"/>
          <w:footerReference w:type="default" r:id="rId38"/>
          <w:footnotePr>
            <w:numRestart w:val="eachSect"/>
          </w:footnotePr>
          <w:pgSz w:w="15840" w:h="12240" w:orient="landscape" w:code="1"/>
          <w:pgMar w:top="1440" w:right="1440" w:bottom="1440" w:left="1440" w:header="720" w:footer="720" w:gutter="0"/>
          <w:cols w:space="720"/>
        </w:sectPr>
      </w:pPr>
    </w:p>
    <w:p w14:paraId="2BD16890" w14:textId="557E9AF7" w:rsidR="000B5EDC" w:rsidRPr="0042334A" w:rsidRDefault="000B5EDC" w:rsidP="005A440E">
      <w:pPr>
        <w:jc w:val="center"/>
        <w:rPr>
          <w:b/>
          <w:smallCaps/>
          <w:sz w:val="28"/>
          <w:szCs w:val="28"/>
        </w:rPr>
      </w:pPr>
      <w:bookmarkStart w:id="197" w:name="_Toc494209472"/>
      <w:bookmarkStart w:id="198" w:name="_Toc172357892"/>
      <w:r w:rsidRPr="0042334A">
        <w:rPr>
          <w:rStyle w:val="Heading6Char"/>
          <w:sz w:val="28"/>
          <w:szCs w:val="28"/>
        </w:rPr>
        <w:lastRenderedPageBreak/>
        <w:t>Form TECH-6</w:t>
      </w:r>
      <w:bookmarkEnd w:id="197"/>
      <w:r w:rsidR="00447974" w:rsidRPr="0042334A">
        <w:rPr>
          <w:smallCaps/>
          <w:sz w:val="28"/>
          <w:szCs w:val="28"/>
        </w:rPr>
        <w:t xml:space="preserve"> </w:t>
      </w:r>
      <w:r w:rsidRPr="0042334A">
        <w:rPr>
          <w:b/>
          <w:smallCaps/>
          <w:sz w:val="28"/>
          <w:szCs w:val="28"/>
        </w:rPr>
        <w:t>(for FTP and ST</w:t>
      </w:r>
      <w:r w:rsidR="000D6814" w:rsidRPr="0042334A">
        <w:rPr>
          <w:b/>
          <w:smallCaps/>
          <w:sz w:val="28"/>
          <w:szCs w:val="28"/>
        </w:rPr>
        <w:t>P)</w:t>
      </w:r>
    </w:p>
    <w:p w14:paraId="1BA5278B" w14:textId="77777777" w:rsidR="005A440E" w:rsidRPr="0042334A" w:rsidRDefault="005A440E" w:rsidP="005A440E">
      <w:pPr>
        <w:jc w:val="center"/>
        <w:rPr>
          <w:smallCaps/>
          <w:sz w:val="28"/>
          <w:szCs w:val="28"/>
        </w:rPr>
      </w:pPr>
    </w:p>
    <w:p w14:paraId="29EAC10F" w14:textId="77777777" w:rsidR="000B5EDC" w:rsidRPr="0042334A" w:rsidRDefault="000B5EDC" w:rsidP="005A440E">
      <w:pPr>
        <w:jc w:val="center"/>
        <w:rPr>
          <w:b/>
          <w:smallCaps/>
          <w:sz w:val="28"/>
          <w:szCs w:val="28"/>
        </w:rPr>
      </w:pPr>
      <w:r w:rsidRPr="0042334A">
        <w:rPr>
          <w:b/>
          <w:smallCaps/>
          <w:sz w:val="28"/>
          <w:szCs w:val="28"/>
        </w:rPr>
        <w:t>Team Composition, Assignment</w:t>
      </w:r>
      <w:r w:rsidR="008F6AD3" w:rsidRPr="0042334A">
        <w:rPr>
          <w:b/>
          <w:smallCaps/>
          <w:sz w:val="28"/>
          <w:szCs w:val="28"/>
        </w:rPr>
        <w:t>,</w:t>
      </w:r>
      <w:r w:rsidRPr="0042334A">
        <w:rPr>
          <w:b/>
          <w:smallCaps/>
          <w:sz w:val="28"/>
          <w:szCs w:val="28"/>
        </w:rPr>
        <w:t xml:space="preserve"> and Key Experts’ inputs</w:t>
      </w:r>
      <w:bookmarkEnd w:id="198"/>
    </w:p>
    <w:p w14:paraId="2DFD33D1" w14:textId="77777777" w:rsidR="0000062D" w:rsidRPr="0042334A"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42334A" w14:paraId="346EB06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5B9AAD2" w14:textId="77777777" w:rsidR="000B5EDC" w:rsidRPr="0042334A" w:rsidRDefault="000B5EDC" w:rsidP="00B911C4">
            <w:pPr>
              <w:rPr>
                <w:b/>
              </w:rPr>
            </w:pPr>
            <w:r w:rsidRPr="0042334A">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EDB2896" w14:textId="77777777" w:rsidR="000B5EDC" w:rsidRPr="0042334A" w:rsidRDefault="000B5EDC" w:rsidP="00C716A3">
            <w:pPr>
              <w:jc w:val="center"/>
              <w:rPr>
                <w:rFonts w:asciiTheme="minorHAnsi" w:hAnsiTheme="minorHAnsi"/>
                <w:sz w:val="20"/>
              </w:rPr>
            </w:pPr>
            <w:r w:rsidRPr="0042334A">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8B0C45A" w14:textId="77777777" w:rsidR="000B5EDC" w:rsidRPr="0042334A" w:rsidRDefault="000B5EDC" w:rsidP="00B911C4">
            <w:pPr>
              <w:rPr>
                <w:b/>
              </w:rPr>
            </w:pPr>
            <w:r w:rsidRPr="0042334A">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1069A3F0" w14:textId="77777777" w:rsidR="000B5EDC" w:rsidRPr="0042334A" w:rsidRDefault="000B5EDC" w:rsidP="00B911C4">
            <w:pPr>
              <w:rPr>
                <w:b/>
              </w:rPr>
            </w:pPr>
            <w:r w:rsidRPr="0042334A">
              <w:rPr>
                <w:b/>
              </w:rPr>
              <w:t>Total time</w:t>
            </w:r>
            <w:r w:rsidR="0089166F" w:rsidRPr="0042334A">
              <w:rPr>
                <w:b/>
              </w:rPr>
              <w:t>-</w:t>
            </w:r>
            <w:r w:rsidRPr="0042334A">
              <w:rPr>
                <w:b/>
              </w:rPr>
              <w:t xml:space="preserve">input </w:t>
            </w:r>
          </w:p>
          <w:p w14:paraId="3FC2EF9A" w14:textId="77777777" w:rsidR="000B5EDC" w:rsidRPr="0042334A" w:rsidRDefault="000B5EDC" w:rsidP="00B911C4">
            <w:pPr>
              <w:rPr>
                <w:b/>
              </w:rPr>
            </w:pPr>
            <w:r w:rsidRPr="0042334A">
              <w:rPr>
                <w:b/>
              </w:rPr>
              <w:t>(in Months)</w:t>
            </w:r>
          </w:p>
        </w:tc>
      </w:tr>
      <w:tr w:rsidR="000B5EDC" w:rsidRPr="0042334A" w14:paraId="5D2C0221"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5712D04" w14:textId="77777777" w:rsidR="000B5EDC" w:rsidRPr="0042334A"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D8B9A3" w14:textId="77777777" w:rsidR="000B5EDC" w:rsidRPr="0042334A"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62566B1E"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85853FD" w14:textId="77777777" w:rsidR="000B5EDC" w:rsidRPr="0042334A"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F9ACE93"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0F3CA0C" w14:textId="77777777" w:rsidR="000B5EDC" w:rsidRPr="0042334A"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39B16BC"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FC4051C" w14:textId="77777777" w:rsidR="000B5EDC" w:rsidRPr="0042334A"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7E04E2B4"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C7A03EF"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w:t>
            </w:r>
          </w:p>
        </w:tc>
        <w:tc>
          <w:tcPr>
            <w:tcW w:w="180" w:type="dxa"/>
            <w:tcBorders>
              <w:top w:val="single" w:sz="6" w:space="0" w:color="auto"/>
              <w:bottom w:val="single" w:sz="12" w:space="0" w:color="auto"/>
            </w:tcBorders>
            <w:vAlign w:val="center"/>
          </w:tcPr>
          <w:p w14:paraId="0FF5BB13" w14:textId="77777777" w:rsidR="000B5EDC" w:rsidRPr="0042334A"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11673CF"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3565B6F9" w14:textId="77777777" w:rsidR="000B5EDC" w:rsidRPr="0042334A"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A294214" w14:textId="77777777" w:rsidR="000B5EDC" w:rsidRPr="0042334A"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BD8C804" w14:textId="77777777" w:rsidR="000B5EDC" w:rsidRPr="0042334A"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7E17A0"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E5D0442"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179151E" w14:textId="77777777" w:rsidR="000B5EDC" w:rsidRPr="0042334A" w:rsidRDefault="000B5EDC" w:rsidP="00C57D7C">
            <w:pPr>
              <w:jc w:val="center"/>
              <w:rPr>
                <w:rFonts w:asciiTheme="minorHAnsi" w:hAnsiTheme="minorHAnsi"/>
                <w:b/>
                <w:bCs/>
                <w:sz w:val="20"/>
              </w:rPr>
            </w:pPr>
            <w:r w:rsidRPr="0042334A">
              <w:rPr>
                <w:rFonts w:asciiTheme="minorHAnsi" w:hAnsiTheme="minorHAnsi"/>
                <w:b/>
                <w:bCs/>
                <w:sz w:val="20"/>
              </w:rPr>
              <w:t>Total</w:t>
            </w:r>
          </w:p>
        </w:tc>
      </w:tr>
      <w:tr w:rsidR="000B5EDC" w:rsidRPr="0042334A" w14:paraId="0171F9B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C5A8AD8" w14:textId="77777777" w:rsidR="000B5EDC" w:rsidRPr="0042334A" w:rsidRDefault="000B5EDC" w:rsidP="00C57D7C">
            <w:pPr>
              <w:pStyle w:val="xl41"/>
              <w:spacing w:before="0" w:beforeAutospacing="0" w:after="0" w:afterAutospacing="0"/>
              <w:rPr>
                <w:rFonts w:asciiTheme="minorHAnsi" w:hAnsiTheme="minorHAnsi"/>
                <w:szCs w:val="24"/>
                <w:lang w:val="en-US"/>
              </w:rPr>
            </w:pPr>
            <w:r w:rsidRPr="0042334A">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388D7F06" w14:textId="77777777" w:rsidR="000B5EDC" w:rsidRPr="0042334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74EDB14" w14:textId="77777777" w:rsidR="000B5EDC" w:rsidRPr="0042334A"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17375633" w14:textId="77777777" w:rsidR="000B5EDC" w:rsidRPr="0042334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0F2A464" w14:textId="77777777" w:rsidR="000B5EDC" w:rsidRPr="0042334A"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37995D35" w14:textId="77777777" w:rsidR="000B5EDC" w:rsidRPr="0042334A"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997BAB" w14:textId="77777777" w:rsidR="000B5EDC" w:rsidRPr="0042334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82A188D" w14:textId="77777777" w:rsidR="000B5EDC" w:rsidRPr="0042334A"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FCB35D" w14:textId="77777777" w:rsidR="000B5EDC" w:rsidRPr="0042334A"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2679BDF8" w14:textId="77777777" w:rsidR="000B5EDC" w:rsidRPr="0042334A"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27799C00" w14:textId="77777777" w:rsidR="000B5EDC" w:rsidRPr="0042334A"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F627BB8" w14:textId="77777777" w:rsidR="000B5EDC" w:rsidRPr="0042334A"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0314C3E" w14:textId="77777777" w:rsidR="000B5EDC" w:rsidRPr="0042334A"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7E468684" w14:textId="77777777" w:rsidR="000B5EDC" w:rsidRPr="0042334A"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72A3654C" w14:textId="77777777" w:rsidR="000B5EDC" w:rsidRPr="0042334A" w:rsidRDefault="000B5EDC" w:rsidP="00C57D7C">
            <w:pPr>
              <w:rPr>
                <w:rFonts w:asciiTheme="minorHAnsi" w:hAnsiTheme="minorHAnsi"/>
                <w:sz w:val="20"/>
              </w:rPr>
            </w:pPr>
          </w:p>
        </w:tc>
      </w:tr>
      <w:tr w:rsidR="000B5EDC" w:rsidRPr="0042334A" w14:paraId="5BB4F90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C84B021" w14:textId="77777777" w:rsidR="000B5EDC" w:rsidRPr="0042334A" w:rsidRDefault="000B5EDC" w:rsidP="00C57D7C">
            <w:pPr>
              <w:jc w:val="center"/>
              <w:rPr>
                <w:rFonts w:asciiTheme="minorHAnsi" w:hAnsiTheme="minorHAnsi"/>
                <w:sz w:val="20"/>
              </w:rPr>
            </w:pPr>
            <w:r w:rsidRPr="0042334A">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596597A3" w14:textId="77777777" w:rsidR="000B5EDC" w:rsidRPr="0042334A" w:rsidRDefault="000B5EDC" w:rsidP="00FA21B0">
            <w:pPr>
              <w:pStyle w:val="xl41"/>
              <w:spacing w:before="0" w:beforeAutospacing="0" w:after="0" w:afterAutospacing="0"/>
              <w:rPr>
                <w:rFonts w:asciiTheme="minorHAnsi" w:hAnsiTheme="minorHAnsi"/>
                <w:szCs w:val="24"/>
                <w:lang w:val="en-US"/>
              </w:rPr>
            </w:pPr>
            <w:r w:rsidRPr="0042334A">
              <w:rPr>
                <w:rFonts w:asciiTheme="minorHAnsi" w:hAnsiTheme="minorHAnsi"/>
                <w:szCs w:val="24"/>
                <w:lang w:val="en-US"/>
              </w:rPr>
              <w:t>{e.g.</w:t>
            </w:r>
            <w:r w:rsidR="0089166F" w:rsidRPr="0042334A">
              <w:rPr>
                <w:rFonts w:asciiTheme="minorHAnsi" w:hAnsiTheme="minorHAnsi"/>
                <w:szCs w:val="24"/>
                <w:lang w:val="en-US"/>
              </w:rPr>
              <w:t>,</w:t>
            </w:r>
            <w:r w:rsidRPr="0042334A">
              <w:rPr>
                <w:rFonts w:asciiTheme="minorHAnsi" w:hAnsiTheme="minorHAnsi"/>
                <w:szCs w:val="24"/>
                <w:lang w:val="en-US"/>
              </w:rPr>
              <w:t xml:space="preserve"> Mr. </w:t>
            </w:r>
            <w:proofErr w:type="spellStart"/>
            <w:r w:rsidRPr="0042334A">
              <w:rPr>
                <w:rFonts w:asciiTheme="minorHAnsi" w:hAnsiTheme="minorHAnsi"/>
                <w:szCs w:val="24"/>
                <w:lang w:val="en-US"/>
              </w:rPr>
              <w:t>Abbbb</w:t>
            </w:r>
            <w:proofErr w:type="spellEnd"/>
            <w:r w:rsidRPr="0042334A">
              <w:rPr>
                <w:rFonts w:asciiTheme="minorHAnsi" w:hAnsiTheme="minorHAnsi"/>
                <w:szCs w:val="24"/>
                <w:lang w:val="en-US"/>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9772FA8" w14:textId="77777777" w:rsidR="000B5EDC" w:rsidRPr="0042334A" w:rsidRDefault="000B5EDC" w:rsidP="00C57D7C">
            <w:pPr>
              <w:rPr>
                <w:rFonts w:asciiTheme="minorHAnsi" w:hAnsiTheme="minorHAnsi"/>
                <w:sz w:val="16"/>
              </w:rPr>
            </w:pPr>
            <w:r w:rsidRPr="0042334A">
              <w:rPr>
                <w:rFonts w:asciiTheme="minorHAnsi" w:hAnsiTheme="minorHAnsi"/>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5C6BFD52" w14:textId="77777777" w:rsidR="000B5EDC" w:rsidRPr="0042334A" w:rsidRDefault="000B5EDC" w:rsidP="005066ED">
            <w:pPr>
              <w:rPr>
                <w:rFonts w:asciiTheme="minorHAnsi" w:hAnsiTheme="minorHAnsi"/>
                <w:sz w:val="20"/>
              </w:rPr>
            </w:pPr>
            <w:r w:rsidRPr="0042334A">
              <w:rPr>
                <w:rFonts w:asciiTheme="minorHAnsi" w:hAnsiTheme="minorHAnsi"/>
                <w:sz w:val="16"/>
              </w:rPr>
              <w:t>[</w:t>
            </w:r>
            <w:r w:rsidRPr="0042334A">
              <w:rPr>
                <w:rFonts w:asciiTheme="minorHAnsi" w:hAnsiTheme="minorHAnsi"/>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35E222F5" w14:textId="77777777" w:rsidR="000B5EDC" w:rsidRPr="0042334A" w:rsidRDefault="000B5EDC" w:rsidP="00C57D7C">
            <w:pPr>
              <w:rPr>
                <w:rFonts w:asciiTheme="minorHAnsi" w:hAnsiTheme="minorHAnsi"/>
                <w:sz w:val="20"/>
              </w:rPr>
            </w:pPr>
            <w:r w:rsidRPr="0042334A">
              <w:rPr>
                <w:rFonts w:asciiTheme="minorHAnsi" w:hAnsiTheme="minorHAnsi"/>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3F63E79F"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6B997B3" w14:textId="77777777" w:rsidR="000B5EDC" w:rsidRPr="0042334A" w:rsidRDefault="000B5EDC" w:rsidP="00C57D7C">
            <w:pPr>
              <w:rPr>
                <w:rFonts w:asciiTheme="minorHAnsi" w:hAnsiTheme="minorHAnsi"/>
                <w:sz w:val="20"/>
              </w:rPr>
            </w:pPr>
            <w:r w:rsidRPr="0042334A">
              <w:rPr>
                <w:rFonts w:asciiTheme="minorHAnsi" w:hAnsiTheme="minorHAnsi"/>
                <w:sz w:val="20"/>
              </w:rPr>
              <w:t>[1.0]</w:t>
            </w:r>
          </w:p>
        </w:tc>
        <w:tc>
          <w:tcPr>
            <w:tcW w:w="180" w:type="dxa"/>
            <w:tcBorders>
              <w:top w:val="single" w:sz="6" w:space="0" w:color="auto"/>
              <w:left w:val="single" w:sz="6" w:space="0" w:color="auto"/>
              <w:bottom w:val="dashSmallGap" w:sz="4" w:space="0" w:color="auto"/>
              <w:right w:val="single" w:sz="6" w:space="0" w:color="auto"/>
            </w:tcBorders>
          </w:tcPr>
          <w:p w14:paraId="48FD9F2B"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D01940" w14:textId="77777777" w:rsidR="000B5EDC" w:rsidRPr="0042334A" w:rsidRDefault="000B5EDC" w:rsidP="00C57D7C">
            <w:pPr>
              <w:rPr>
                <w:rFonts w:asciiTheme="minorHAnsi" w:hAnsiTheme="minorHAnsi"/>
                <w:sz w:val="20"/>
              </w:rPr>
            </w:pPr>
            <w:r w:rsidRPr="0042334A">
              <w:rPr>
                <w:rFonts w:asciiTheme="minorHAnsi" w:hAnsiTheme="minorHAnsi"/>
                <w:sz w:val="20"/>
              </w:rPr>
              <w:t>[1.0]</w:t>
            </w:r>
          </w:p>
        </w:tc>
        <w:tc>
          <w:tcPr>
            <w:tcW w:w="900" w:type="dxa"/>
            <w:tcBorders>
              <w:top w:val="single" w:sz="6" w:space="0" w:color="auto"/>
              <w:left w:val="single" w:sz="6" w:space="0" w:color="auto"/>
              <w:bottom w:val="dashSmallGap" w:sz="4" w:space="0" w:color="auto"/>
              <w:right w:val="single" w:sz="6" w:space="0" w:color="auto"/>
            </w:tcBorders>
          </w:tcPr>
          <w:p w14:paraId="7E6583EA"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8295C8"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B8D12F"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83D9C0A"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E980CAA"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A2AB837"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E9E362"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C4F26F" w14:textId="77777777" w:rsidR="000B5EDC" w:rsidRPr="0042334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9538E8" w14:textId="77777777" w:rsidR="000B5EDC" w:rsidRPr="0042334A" w:rsidRDefault="000B5EDC" w:rsidP="00C57D7C">
            <w:pPr>
              <w:rPr>
                <w:rFonts w:asciiTheme="minorHAnsi" w:hAnsiTheme="minorHAnsi"/>
                <w:sz w:val="20"/>
              </w:rPr>
            </w:pPr>
          </w:p>
        </w:tc>
      </w:tr>
      <w:tr w:rsidR="000B5EDC" w:rsidRPr="0042334A" w14:paraId="1AB2EAA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8C2EFE4"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979CFF2"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12B7A1D" w14:textId="77777777" w:rsidR="000B5EDC" w:rsidRPr="0042334A"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0BF8867A" w14:textId="77777777" w:rsidR="000B5EDC" w:rsidRPr="0042334A" w:rsidRDefault="000B5EDC" w:rsidP="00C57D7C">
            <w:pPr>
              <w:rPr>
                <w:rFonts w:asciiTheme="minorHAnsi" w:hAnsiTheme="minorHAnsi"/>
                <w:sz w:val="20"/>
              </w:rPr>
            </w:pPr>
            <w:r w:rsidRPr="0042334A">
              <w:rPr>
                <w:rFonts w:asciiTheme="minorHAnsi" w:hAnsiTheme="minorHAnsi"/>
                <w:sz w:val="16"/>
              </w:rPr>
              <w:t>[</w:t>
            </w:r>
            <w:r w:rsidRPr="0042334A">
              <w:rPr>
                <w:rFonts w:asciiTheme="minorHAnsi" w:hAnsiTheme="minorHAnsi"/>
                <w:i/>
                <w:iCs/>
                <w:sz w:val="16"/>
              </w:rPr>
              <w:t>Field</w:t>
            </w:r>
            <w:r w:rsidRPr="0042334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584BA4ED" w14:textId="77777777" w:rsidR="000B5EDC" w:rsidRPr="0042334A" w:rsidRDefault="000B5EDC" w:rsidP="00C57D7C">
            <w:pPr>
              <w:rPr>
                <w:rFonts w:asciiTheme="minorHAnsi" w:hAnsiTheme="minorHAnsi"/>
                <w:sz w:val="20"/>
              </w:rPr>
            </w:pPr>
            <w:r w:rsidRPr="0042334A">
              <w:rPr>
                <w:rFonts w:asciiTheme="minorHAnsi" w:hAnsiTheme="minorHAnsi"/>
                <w:sz w:val="20"/>
              </w:rPr>
              <w:t>[0.5 m]</w:t>
            </w:r>
          </w:p>
        </w:tc>
        <w:tc>
          <w:tcPr>
            <w:tcW w:w="180" w:type="dxa"/>
            <w:tcBorders>
              <w:top w:val="dashSmallGap" w:sz="4" w:space="0" w:color="auto"/>
              <w:left w:val="single" w:sz="6" w:space="0" w:color="auto"/>
              <w:bottom w:val="single" w:sz="6" w:space="0" w:color="auto"/>
              <w:right w:val="single" w:sz="6" w:space="0" w:color="auto"/>
            </w:tcBorders>
          </w:tcPr>
          <w:p w14:paraId="6902F12F" w14:textId="77777777" w:rsidR="000B5EDC" w:rsidRPr="0042334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0EB9727" w14:textId="77777777" w:rsidR="000B5EDC" w:rsidRPr="0042334A" w:rsidRDefault="000B5EDC" w:rsidP="00C57D7C">
            <w:pPr>
              <w:rPr>
                <w:rFonts w:asciiTheme="minorHAnsi" w:hAnsiTheme="minorHAnsi"/>
                <w:sz w:val="20"/>
              </w:rPr>
            </w:pPr>
            <w:r w:rsidRPr="0042334A">
              <w:rPr>
                <w:rFonts w:asciiTheme="minorHAnsi" w:hAnsiTheme="minorHAnsi"/>
                <w:sz w:val="20"/>
              </w:rPr>
              <w:t>[2.5]</w:t>
            </w:r>
          </w:p>
        </w:tc>
        <w:tc>
          <w:tcPr>
            <w:tcW w:w="180" w:type="dxa"/>
            <w:tcBorders>
              <w:top w:val="dashSmallGap" w:sz="4" w:space="0" w:color="auto"/>
              <w:left w:val="single" w:sz="6" w:space="0" w:color="auto"/>
              <w:bottom w:val="single" w:sz="6" w:space="0" w:color="auto"/>
              <w:right w:val="single" w:sz="6" w:space="0" w:color="auto"/>
            </w:tcBorders>
          </w:tcPr>
          <w:p w14:paraId="59128F67"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8145343" w14:textId="77777777" w:rsidR="000B5EDC" w:rsidRPr="0042334A" w:rsidRDefault="000B5EDC" w:rsidP="00C57D7C">
            <w:pPr>
              <w:rPr>
                <w:rFonts w:asciiTheme="minorHAnsi" w:hAnsiTheme="minorHAnsi"/>
                <w:sz w:val="20"/>
              </w:rPr>
            </w:pPr>
            <w:r w:rsidRPr="0042334A">
              <w:rPr>
                <w:rFonts w:asciiTheme="minorHAnsi" w:hAnsiTheme="minorHAnsi"/>
                <w:sz w:val="20"/>
              </w:rPr>
              <w:t>[0]</w:t>
            </w:r>
          </w:p>
        </w:tc>
        <w:tc>
          <w:tcPr>
            <w:tcW w:w="900" w:type="dxa"/>
            <w:tcBorders>
              <w:top w:val="dashSmallGap" w:sz="4" w:space="0" w:color="auto"/>
              <w:left w:val="single" w:sz="6" w:space="0" w:color="auto"/>
              <w:bottom w:val="single" w:sz="6" w:space="0" w:color="auto"/>
              <w:right w:val="single" w:sz="6" w:space="0" w:color="auto"/>
            </w:tcBorders>
          </w:tcPr>
          <w:p w14:paraId="7ECAF9F1"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BE39321"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4902723" w14:textId="77777777" w:rsidR="000B5EDC" w:rsidRPr="0042334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93A54DC"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D67289"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6F4B9DA"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8AAFFE"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8E8E45" w14:textId="77777777" w:rsidR="000B5EDC" w:rsidRPr="0042334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BF4D598" w14:textId="77777777" w:rsidR="000B5EDC" w:rsidRPr="0042334A" w:rsidRDefault="000B5EDC" w:rsidP="00C57D7C">
            <w:pPr>
              <w:jc w:val="right"/>
              <w:rPr>
                <w:rFonts w:asciiTheme="minorHAnsi" w:hAnsiTheme="minorHAnsi"/>
                <w:sz w:val="20"/>
              </w:rPr>
            </w:pPr>
          </w:p>
        </w:tc>
      </w:tr>
      <w:tr w:rsidR="000B5EDC" w:rsidRPr="0042334A" w14:paraId="56D1D75C"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CE1F378" w14:textId="77777777" w:rsidR="000B5EDC" w:rsidRPr="0042334A" w:rsidRDefault="000B5EDC" w:rsidP="00C57D7C">
            <w:pPr>
              <w:jc w:val="center"/>
              <w:rPr>
                <w:rFonts w:asciiTheme="minorHAnsi" w:hAnsiTheme="minorHAnsi"/>
                <w:sz w:val="20"/>
              </w:rPr>
            </w:pPr>
            <w:r w:rsidRPr="0042334A">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63462FC3" w14:textId="77777777" w:rsidR="000B5EDC" w:rsidRPr="0042334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6A33EA2" w14:textId="77777777" w:rsidR="000B5EDC" w:rsidRPr="0042334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FA68AD2"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3285616"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7B3B85"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BA739A2"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95ABDF1"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93581F8"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C7E282"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495FC8"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0EC4B3B"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40EEC87"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94C592"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6C334D"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F8F2D5"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889165" w14:textId="77777777" w:rsidR="000B5EDC" w:rsidRPr="0042334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93EBC7C" w14:textId="77777777" w:rsidR="000B5EDC" w:rsidRPr="0042334A" w:rsidRDefault="000B5EDC" w:rsidP="00C57D7C">
            <w:pPr>
              <w:rPr>
                <w:rFonts w:asciiTheme="minorHAnsi" w:hAnsiTheme="minorHAnsi"/>
                <w:sz w:val="20"/>
              </w:rPr>
            </w:pPr>
          </w:p>
        </w:tc>
      </w:tr>
      <w:tr w:rsidR="000B5EDC" w:rsidRPr="0042334A" w14:paraId="2E1096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B3FB6FE"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5C0E8E"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A74715" w14:textId="77777777" w:rsidR="000B5EDC" w:rsidRPr="0042334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05EE73D" w14:textId="77777777" w:rsidR="000B5EDC" w:rsidRPr="0042334A"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3D9FDAD"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CE5D2FA" w14:textId="77777777" w:rsidR="000B5EDC" w:rsidRPr="0042334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DBA7B2"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BD4091"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762B98B"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74CC2F"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8C9F3E0"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69DB92F" w14:textId="77777777" w:rsidR="000B5EDC" w:rsidRPr="0042334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BD60DA0"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DD58CE4"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48AD188"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952BEB"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C2A439" w14:textId="77777777" w:rsidR="000B5EDC" w:rsidRPr="0042334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4322EDFB" w14:textId="77777777" w:rsidR="000B5EDC" w:rsidRPr="0042334A" w:rsidRDefault="000B5EDC" w:rsidP="00C57D7C">
            <w:pPr>
              <w:rPr>
                <w:rFonts w:asciiTheme="minorHAnsi" w:hAnsiTheme="minorHAnsi"/>
                <w:sz w:val="20"/>
              </w:rPr>
            </w:pPr>
          </w:p>
        </w:tc>
      </w:tr>
      <w:tr w:rsidR="000B5EDC" w:rsidRPr="0042334A" w14:paraId="2D7071F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74BC36" w14:textId="77777777" w:rsidR="000B5EDC" w:rsidRPr="0042334A" w:rsidRDefault="000B5EDC" w:rsidP="00C57D7C">
            <w:pPr>
              <w:jc w:val="center"/>
              <w:rPr>
                <w:rFonts w:asciiTheme="minorHAnsi" w:hAnsiTheme="minorHAnsi"/>
                <w:sz w:val="20"/>
              </w:rPr>
            </w:pPr>
            <w:r w:rsidRPr="0042334A">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26549BF" w14:textId="77777777" w:rsidR="000B5EDC" w:rsidRPr="0042334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CAEDF7" w14:textId="77777777" w:rsidR="000B5EDC" w:rsidRPr="0042334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1804CE"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A7D3825"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0DF86BD"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A40A2FB"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CB93201"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7C025E5"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7A95F7"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D7DB0E"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1FB7603"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6EB2755"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650C457"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891CFD"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E29F883"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2FBB4B" w14:textId="77777777" w:rsidR="000B5EDC" w:rsidRPr="0042334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130EFE8" w14:textId="77777777" w:rsidR="000B5EDC" w:rsidRPr="0042334A" w:rsidRDefault="000B5EDC" w:rsidP="00C57D7C">
            <w:pPr>
              <w:rPr>
                <w:rFonts w:asciiTheme="minorHAnsi" w:hAnsiTheme="minorHAnsi"/>
                <w:sz w:val="20"/>
              </w:rPr>
            </w:pPr>
          </w:p>
        </w:tc>
      </w:tr>
      <w:tr w:rsidR="000B5EDC" w:rsidRPr="0042334A" w14:paraId="7833B79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DD02283"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4C8CE03"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941B6F" w14:textId="77777777" w:rsidR="000B5EDC" w:rsidRPr="0042334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AED6310"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FFE52AC"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AB685F9" w14:textId="77777777" w:rsidR="000B5EDC" w:rsidRPr="0042334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3E741B"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F8F0B3"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636C20B"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BEF09F"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121DF53"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814BA4" w14:textId="77777777" w:rsidR="000B5EDC" w:rsidRPr="0042334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A3FC046"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C01445"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5D688EA"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F376C"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40E0FD7" w14:textId="77777777" w:rsidR="000B5EDC" w:rsidRPr="0042334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A826A44" w14:textId="77777777" w:rsidR="000B5EDC" w:rsidRPr="0042334A" w:rsidRDefault="000B5EDC" w:rsidP="00C57D7C">
            <w:pPr>
              <w:rPr>
                <w:rFonts w:asciiTheme="minorHAnsi" w:hAnsiTheme="minorHAnsi"/>
                <w:sz w:val="20"/>
              </w:rPr>
            </w:pPr>
          </w:p>
        </w:tc>
      </w:tr>
      <w:tr w:rsidR="000B5EDC" w:rsidRPr="0042334A" w14:paraId="0AD4942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31857F4" w14:textId="77777777" w:rsidR="000B5EDC" w:rsidRPr="0042334A"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07F31BF6" w14:textId="77777777" w:rsidR="000B5EDC" w:rsidRPr="0042334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4846AA3" w14:textId="77777777" w:rsidR="000B5EDC" w:rsidRPr="0042334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6FBA085"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49D5B8"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98F805"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6F9B2E"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A0F280"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83FA94"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F30F70E"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4828E28"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F94659B"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B0AB350"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48DF341"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B9F3BC"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CC83528"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AC32C5" w14:textId="77777777" w:rsidR="000B5EDC" w:rsidRPr="0042334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0424977F" w14:textId="77777777" w:rsidR="000B5EDC" w:rsidRPr="0042334A" w:rsidRDefault="000B5EDC" w:rsidP="00C57D7C">
            <w:pPr>
              <w:rPr>
                <w:rFonts w:asciiTheme="minorHAnsi" w:hAnsiTheme="minorHAnsi"/>
                <w:sz w:val="20"/>
              </w:rPr>
            </w:pPr>
          </w:p>
        </w:tc>
      </w:tr>
      <w:tr w:rsidR="000B5EDC" w:rsidRPr="0042334A" w14:paraId="282DBAC5" w14:textId="77777777" w:rsidTr="000245AF">
        <w:trPr>
          <w:cantSplit/>
          <w:jc w:val="center"/>
        </w:trPr>
        <w:tc>
          <w:tcPr>
            <w:tcW w:w="495" w:type="dxa"/>
            <w:vMerge/>
            <w:tcBorders>
              <w:left w:val="double" w:sz="4" w:space="0" w:color="auto"/>
              <w:right w:val="single" w:sz="6" w:space="0" w:color="auto"/>
            </w:tcBorders>
            <w:vAlign w:val="center"/>
          </w:tcPr>
          <w:p w14:paraId="1843FAFA"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030010C1"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48F7DFA" w14:textId="77777777" w:rsidR="000B5EDC" w:rsidRPr="0042334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FE0ACB2"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4E2771"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4C00C6" w14:textId="77777777" w:rsidR="000B5EDC" w:rsidRPr="0042334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C6AD41"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CF1843C"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6AC1AB"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294AF16"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D0DC365"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0DE2D2" w14:textId="77777777" w:rsidR="000B5EDC" w:rsidRPr="0042334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3C33FC5"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724C39"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FE2F0A9"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3767F3"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9BA5F9" w14:textId="77777777" w:rsidR="000B5EDC" w:rsidRPr="0042334A"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063B335A" w14:textId="77777777" w:rsidR="000B5EDC" w:rsidRPr="0042334A" w:rsidRDefault="000B5EDC" w:rsidP="00C57D7C">
            <w:pPr>
              <w:rPr>
                <w:rFonts w:asciiTheme="minorHAnsi" w:hAnsiTheme="minorHAnsi"/>
                <w:sz w:val="20"/>
              </w:rPr>
            </w:pPr>
          </w:p>
        </w:tc>
      </w:tr>
      <w:tr w:rsidR="000B5EDC" w:rsidRPr="0042334A" w14:paraId="0F30401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D62DE72" w14:textId="77777777" w:rsidR="000B5EDC" w:rsidRPr="0042334A" w:rsidRDefault="000B5EDC" w:rsidP="00C57D7C">
            <w:pPr>
              <w:jc w:val="center"/>
              <w:rPr>
                <w:rFonts w:asciiTheme="minorHAnsi" w:hAnsiTheme="minorHAnsi"/>
                <w:sz w:val="20"/>
              </w:rPr>
            </w:pPr>
            <w:r w:rsidRPr="0042334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54FCB52C" w14:textId="77777777" w:rsidR="000B5EDC" w:rsidRPr="0042334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DBF3944" w14:textId="77777777" w:rsidR="000B5EDC" w:rsidRPr="0042334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04CF34"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8DCE23"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E2A032A"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CC80BB1"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75704D"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61FC23"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7128D1B"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BBF5BD"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ECF1E96"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AD552E9"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A7636"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F5A69F"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05F3A9"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16253" w14:textId="77777777" w:rsidR="000B5EDC" w:rsidRPr="0042334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005F260" w14:textId="77777777" w:rsidR="000B5EDC" w:rsidRPr="0042334A" w:rsidRDefault="000B5EDC" w:rsidP="00C57D7C">
            <w:pPr>
              <w:rPr>
                <w:rFonts w:asciiTheme="minorHAnsi" w:hAnsiTheme="minorHAnsi"/>
                <w:sz w:val="20"/>
              </w:rPr>
            </w:pPr>
          </w:p>
        </w:tc>
      </w:tr>
      <w:tr w:rsidR="000B5EDC" w:rsidRPr="0042334A" w14:paraId="700F027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9188050"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BFF467E"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1B4029EA" w14:textId="77777777" w:rsidR="000B5EDC" w:rsidRPr="0042334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94BD32" w14:textId="77777777" w:rsidR="000B5EDC" w:rsidRPr="0042334A"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02AC9B4"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488F47B" w14:textId="77777777" w:rsidR="000B5EDC" w:rsidRPr="0042334A"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0517D05A" w14:textId="77777777" w:rsidR="000B5EDC" w:rsidRPr="0042334A"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DA0D2FA" w14:textId="77777777" w:rsidR="000B5EDC" w:rsidRPr="0042334A"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1DCAA933"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2C9BE0E" w14:textId="77777777" w:rsidR="000B5EDC" w:rsidRPr="0042334A"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08CDF3A"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5C7A22" w14:textId="77777777" w:rsidR="000B5EDC" w:rsidRPr="0042334A"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C62E77"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2AF142FB"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4A3500F" w14:textId="77777777" w:rsidR="000B5EDC" w:rsidRPr="0042334A"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84314C3"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08030FE" w14:textId="77777777" w:rsidR="000B5EDC" w:rsidRPr="0042334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0E443F0" w14:textId="77777777" w:rsidR="000B5EDC" w:rsidRPr="0042334A" w:rsidRDefault="000B5EDC" w:rsidP="00C57D7C">
            <w:pPr>
              <w:rPr>
                <w:rFonts w:asciiTheme="minorHAnsi" w:hAnsiTheme="minorHAnsi"/>
                <w:sz w:val="20"/>
              </w:rPr>
            </w:pPr>
          </w:p>
        </w:tc>
      </w:tr>
      <w:tr w:rsidR="000B5EDC" w:rsidRPr="0042334A" w14:paraId="0F53F1AB"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DF4703" w14:textId="77777777" w:rsidR="000B5EDC" w:rsidRPr="0042334A"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2B3EA39" w14:textId="77777777" w:rsidR="000B5EDC" w:rsidRPr="0042334A"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B2D6606" w14:textId="77777777" w:rsidR="000B5EDC" w:rsidRPr="0042334A"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7AFBB6F" w14:textId="77777777" w:rsidR="000B5EDC" w:rsidRPr="0042334A"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BB68791" w14:textId="77777777" w:rsidR="000B5EDC" w:rsidRPr="0042334A"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47B6AEA" w14:textId="77777777" w:rsidR="000B5EDC" w:rsidRPr="0042334A"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DC1776A" w14:textId="77777777" w:rsidR="000B5EDC" w:rsidRPr="0042334A"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20EE045" w14:textId="77777777" w:rsidR="000B5EDC" w:rsidRPr="0042334A"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FBE8AD6" w14:textId="77777777" w:rsidR="000B5EDC" w:rsidRPr="0042334A"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5BE1106D" w14:textId="77777777" w:rsidR="000B5EDC" w:rsidRPr="0042334A"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44019E2" w14:textId="77777777" w:rsidR="000B5EDC" w:rsidRPr="0042334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A2DEFB6" w14:textId="77777777" w:rsidR="000B5EDC" w:rsidRPr="0042334A" w:rsidRDefault="000B5EDC" w:rsidP="00C57D7C">
            <w:pPr>
              <w:rPr>
                <w:rFonts w:asciiTheme="minorHAnsi" w:hAnsiTheme="minorHAnsi"/>
                <w:b/>
                <w:bCs/>
                <w:sz w:val="20"/>
              </w:rPr>
            </w:pPr>
            <w:r w:rsidRPr="0042334A">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F51CF38" w14:textId="77777777" w:rsidR="000B5EDC" w:rsidRPr="0042334A"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2087505E"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0222E265" w14:textId="77777777" w:rsidR="000B5EDC" w:rsidRPr="0042334A" w:rsidRDefault="000B5EDC" w:rsidP="00C57D7C">
            <w:pPr>
              <w:rPr>
                <w:rFonts w:asciiTheme="minorHAnsi" w:hAnsiTheme="minorHAnsi"/>
                <w:sz w:val="20"/>
              </w:rPr>
            </w:pPr>
          </w:p>
        </w:tc>
      </w:tr>
      <w:tr w:rsidR="000B5EDC" w:rsidRPr="0042334A" w14:paraId="2C4D2EAE"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26AF0B6" w14:textId="77777777" w:rsidR="000B5EDC" w:rsidRPr="0042334A" w:rsidRDefault="000B5EDC" w:rsidP="00C57D7C">
            <w:pPr>
              <w:pStyle w:val="xl41"/>
              <w:spacing w:before="0" w:beforeAutospacing="0" w:after="0" w:afterAutospacing="0"/>
              <w:rPr>
                <w:rFonts w:asciiTheme="minorHAnsi" w:hAnsiTheme="minorHAnsi"/>
                <w:b/>
                <w:bCs/>
                <w:lang w:val="en-US"/>
              </w:rPr>
            </w:pPr>
            <w:r w:rsidRPr="0042334A">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7BA13A73" w14:textId="77777777" w:rsidR="000B5EDC" w:rsidRPr="0042334A"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734C40CA" w14:textId="77777777" w:rsidR="000B5EDC" w:rsidRPr="0042334A"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4F5E7EB1" w14:textId="77777777" w:rsidR="000B5EDC" w:rsidRPr="0042334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72F2922" w14:textId="77777777" w:rsidR="000B5EDC" w:rsidRPr="0042334A"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6749FF93" w14:textId="77777777" w:rsidR="000B5EDC" w:rsidRPr="0042334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1CDE9EEB" w14:textId="77777777" w:rsidR="000B5EDC" w:rsidRPr="0042334A"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23836228" w14:textId="77777777" w:rsidR="000B5EDC" w:rsidRPr="0042334A"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025968A2" w14:textId="77777777" w:rsidR="000B5EDC" w:rsidRPr="0042334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3B0FC8FF" w14:textId="77777777" w:rsidR="000B5EDC" w:rsidRPr="0042334A"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679EB6AD" w14:textId="77777777" w:rsidR="000B5EDC" w:rsidRPr="0042334A"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4ED30C19" w14:textId="77777777" w:rsidR="000B5EDC" w:rsidRPr="0042334A"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1840196" w14:textId="77777777" w:rsidR="000B5EDC" w:rsidRPr="0042334A"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03D9D8E" w14:textId="77777777" w:rsidR="000B5EDC" w:rsidRPr="0042334A"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6D1FDB2" w14:textId="77777777" w:rsidR="000B5EDC" w:rsidRPr="0042334A"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60FE567A" w14:textId="77777777" w:rsidR="000B5EDC" w:rsidRPr="0042334A"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184864BC" w14:textId="77777777" w:rsidR="000B5EDC" w:rsidRPr="0042334A" w:rsidRDefault="000B5EDC" w:rsidP="00C57D7C">
            <w:pPr>
              <w:rPr>
                <w:rFonts w:asciiTheme="minorHAnsi" w:hAnsiTheme="minorHAnsi"/>
                <w:sz w:val="20"/>
              </w:rPr>
            </w:pPr>
          </w:p>
        </w:tc>
      </w:tr>
      <w:tr w:rsidR="000B5EDC" w:rsidRPr="0042334A" w14:paraId="759DC73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8048D66" w14:textId="77777777" w:rsidR="000B5EDC" w:rsidRPr="0042334A" w:rsidRDefault="000B5EDC" w:rsidP="00C57D7C">
            <w:pPr>
              <w:jc w:val="center"/>
              <w:rPr>
                <w:rFonts w:asciiTheme="minorHAnsi" w:hAnsiTheme="minorHAnsi"/>
                <w:sz w:val="20"/>
              </w:rPr>
            </w:pPr>
            <w:r w:rsidRPr="0042334A">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51B140C5" w14:textId="77777777" w:rsidR="000B5EDC" w:rsidRPr="0042334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80EA0AF" w14:textId="77777777" w:rsidR="000B5EDC" w:rsidRPr="0042334A"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04370842" w14:textId="77777777" w:rsidR="000B5EDC" w:rsidRPr="0042334A" w:rsidRDefault="000B5EDC" w:rsidP="00C57D7C">
            <w:pPr>
              <w:rPr>
                <w:rFonts w:asciiTheme="minorHAnsi" w:hAnsiTheme="minorHAnsi"/>
                <w:sz w:val="16"/>
              </w:rPr>
            </w:pPr>
            <w:r w:rsidRPr="0042334A">
              <w:rPr>
                <w:rFonts w:asciiTheme="minorHAnsi" w:hAnsiTheme="minorHAnsi"/>
                <w:sz w:val="16"/>
              </w:rPr>
              <w:t>[</w:t>
            </w:r>
            <w:r w:rsidRPr="0042334A">
              <w:rPr>
                <w:rFonts w:asciiTheme="minorHAnsi" w:hAnsiTheme="minorHAnsi"/>
                <w:i/>
                <w:iCs/>
                <w:sz w:val="16"/>
              </w:rPr>
              <w:t>Home</w:t>
            </w:r>
            <w:r w:rsidRPr="0042334A">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4E4485AC"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5C8EC14"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81597E0"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F7059B1"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2DDC1A"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E61B494"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5595127"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E8B38A1"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E08753F"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586B5FF"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C00D5BE"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714DF9F"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D3AB82"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01675E6A" w14:textId="77777777" w:rsidR="000B5EDC" w:rsidRPr="0042334A" w:rsidRDefault="000B5EDC" w:rsidP="00C57D7C">
            <w:pPr>
              <w:rPr>
                <w:rFonts w:asciiTheme="minorHAnsi" w:hAnsiTheme="minorHAnsi"/>
                <w:sz w:val="20"/>
              </w:rPr>
            </w:pPr>
          </w:p>
        </w:tc>
      </w:tr>
      <w:tr w:rsidR="000B5EDC" w:rsidRPr="0042334A" w14:paraId="60929696" w14:textId="77777777" w:rsidTr="000245AF">
        <w:trPr>
          <w:cantSplit/>
          <w:jc w:val="center"/>
        </w:trPr>
        <w:tc>
          <w:tcPr>
            <w:tcW w:w="495" w:type="dxa"/>
            <w:vMerge/>
            <w:tcBorders>
              <w:left w:val="double" w:sz="4" w:space="0" w:color="auto"/>
              <w:right w:val="single" w:sz="6" w:space="0" w:color="auto"/>
            </w:tcBorders>
            <w:vAlign w:val="center"/>
          </w:tcPr>
          <w:p w14:paraId="40F0B0D2"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CBC48DF"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E447206" w14:textId="77777777" w:rsidR="000B5EDC" w:rsidRPr="0042334A"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2D70FF1" w14:textId="77777777" w:rsidR="000B5EDC" w:rsidRPr="0042334A" w:rsidRDefault="000B5EDC" w:rsidP="00C57D7C">
            <w:pPr>
              <w:rPr>
                <w:rFonts w:asciiTheme="minorHAnsi" w:hAnsiTheme="minorHAnsi"/>
                <w:sz w:val="16"/>
              </w:rPr>
            </w:pPr>
            <w:r w:rsidRPr="0042334A">
              <w:rPr>
                <w:rFonts w:asciiTheme="minorHAnsi" w:hAnsiTheme="minorHAnsi"/>
                <w:sz w:val="16"/>
              </w:rPr>
              <w:t>[</w:t>
            </w:r>
            <w:r w:rsidRPr="0042334A">
              <w:rPr>
                <w:rFonts w:asciiTheme="minorHAnsi" w:hAnsiTheme="minorHAnsi"/>
                <w:i/>
                <w:iCs/>
                <w:sz w:val="16"/>
              </w:rPr>
              <w:t>Field</w:t>
            </w:r>
            <w:r w:rsidRPr="0042334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3F8B807E"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CD49FF" w14:textId="77777777" w:rsidR="000B5EDC" w:rsidRPr="0042334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F9CAEE1"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8EDAF28"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165349A"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29FABB9"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28B9F65"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6E883C" w14:textId="77777777" w:rsidR="000B5EDC" w:rsidRPr="0042334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86D3586"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0AB2A5A"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1847BE9"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9282D8"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9B27335" w14:textId="77777777" w:rsidR="000B5EDC" w:rsidRPr="0042334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0DFA90D3" w14:textId="77777777" w:rsidR="000B5EDC" w:rsidRPr="0042334A" w:rsidRDefault="000B5EDC" w:rsidP="00C57D7C">
            <w:pPr>
              <w:rPr>
                <w:rFonts w:asciiTheme="minorHAnsi" w:hAnsiTheme="minorHAnsi"/>
                <w:sz w:val="20"/>
              </w:rPr>
            </w:pPr>
          </w:p>
        </w:tc>
      </w:tr>
      <w:tr w:rsidR="000B5EDC" w:rsidRPr="0042334A" w14:paraId="058ACAE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2A7F193" w14:textId="77777777" w:rsidR="000B5EDC" w:rsidRPr="0042334A" w:rsidRDefault="000B5EDC" w:rsidP="00C57D7C">
            <w:pPr>
              <w:jc w:val="center"/>
              <w:rPr>
                <w:rFonts w:asciiTheme="minorHAnsi" w:hAnsiTheme="minorHAnsi"/>
                <w:sz w:val="20"/>
              </w:rPr>
            </w:pPr>
            <w:r w:rsidRPr="0042334A">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2FEB82A0" w14:textId="77777777" w:rsidR="000B5EDC" w:rsidRPr="0042334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78FEEF17" w14:textId="77777777" w:rsidR="000B5EDC" w:rsidRPr="0042334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672743AF"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85C7400"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DB25A0"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3F4E1C"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6A4399F"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5438478"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A3DC529"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EC1A05E"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5321443"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D400737"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C617749"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22A0F19"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2921B5B"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053D7"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3B0D3A85" w14:textId="77777777" w:rsidR="000B5EDC" w:rsidRPr="0042334A" w:rsidRDefault="000B5EDC" w:rsidP="00C57D7C">
            <w:pPr>
              <w:rPr>
                <w:rFonts w:asciiTheme="minorHAnsi" w:hAnsiTheme="minorHAnsi"/>
                <w:sz w:val="20"/>
              </w:rPr>
            </w:pPr>
          </w:p>
        </w:tc>
      </w:tr>
      <w:tr w:rsidR="000B5EDC" w:rsidRPr="0042334A" w14:paraId="08BC6B27" w14:textId="77777777" w:rsidTr="000245AF">
        <w:trPr>
          <w:cantSplit/>
          <w:jc w:val="center"/>
        </w:trPr>
        <w:tc>
          <w:tcPr>
            <w:tcW w:w="495" w:type="dxa"/>
            <w:vMerge/>
            <w:tcBorders>
              <w:left w:val="double" w:sz="4" w:space="0" w:color="auto"/>
              <w:right w:val="single" w:sz="6" w:space="0" w:color="auto"/>
            </w:tcBorders>
            <w:vAlign w:val="center"/>
          </w:tcPr>
          <w:p w14:paraId="38959C96"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EA4FC95"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A7AD504" w14:textId="77777777" w:rsidR="000B5EDC" w:rsidRPr="0042334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54AE214"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4CFFB33"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9E49684" w14:textId="77777777" w:rsidR="000B5EDC" w:rsidRPr="0042334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16F0844"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B9CE906"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DA48098"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AE612E6"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76FC691"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6216750" w14:textId="77777777" w:rsidR="000B5EDC" w:rsidRPr="0042334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A856292"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235434"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8622E94"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19586"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F1DA2C" w14:textId="77777777" w:rsidR="000B5EDC" w:rsidRPr="0042334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74B8F11" w14:textId="77777777" w:rsidR="000B5EDC" w:rsidRPr="0042334A" w:rsidRDefault="000B5EDC" w:rsidP="00C57D7C">
            <w:pPr>
              <w:rPr>
                <w:rFonts w:asciiTheme="minorHAnsi" w:hAnsiTheme="minorHAnsi"/>
                <w:sz w:val="20"/>
              </w:rPr>
            </w:pPr>
          </w:p>
        </w:tc>
      </w:tr>
      <w:tr w:rsidR="000B5EDC" w:rsidRPr="0042334A" w14:paraId="2C7A3A7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F6760D4" w14:textId="77777777" w:rsidR="000B5EDC" w:rsidRPr="0042334A"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BFA7E8D" w14:textId="77777777" w:rsidR="000B5EDC" w:rsidRPr="0042334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3D5E9BF" w14:textId="77777777" w:rsidR="000B5EDC" w:rsidRPr="0042334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0752E69"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A824CCF"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3C972CC"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245CE88"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1109C0"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7AFFC7E"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763D45"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419758E"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FBF9B3B"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4B30DB0"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20D81B"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B0F3C00"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7DD50C"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062E962"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D9FF4AB" w14:textId="77777777" w:rsidR="000B5EDC" w:rsidRPr="0042334A" w:rsidRDefault="000B5EDC" w:rsidP="00C57D7C">
            <w:pPr>
              <w:rPr>
                <w:rFonts w:asciiTheme="minorHAnsi" w:hAnsiTheme="minorHAnsi"/>
                <w:sz w:val="20"/>
              </w:rPr>
            </w:pPr>
          </w:p>
        </w:tc>
      </w:tr>
      <w:tr w:rsidR="000B5EDC" w:rsidRPr="0042334A" w14:paraId="44B7F7C1" w14:textId="77777777" w:rsidTr="000245AF">
        <w:trPr>
          <w:cantSplit/>
          <w:jc w:val="center"/>
        </w:trPr>
        <w:tc>
          <w:tcPr>
            <w:tcW w:w="495" w:type="dxa"/>
            <w:vMerge/>
            <w:tcBorders>
              <w:left w:val="double" w:sz="4" w:space="0" w:color="auto"/>
              <w:right w:val="single" w:sz="6" w:space="0" w:color="auto"/>
            </w:tcBorders>
            <w:vAlign w:val="center"/>
          </w:tcPr>
          <w:p w14:paraId="6820955B"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50EA684"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E16E35A" w14:textId="77777777" w:rsidR="000B5EDC" w:rsidRPr="0042334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1CE5E3"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2AC086A"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CCB80E9" w14:textId="77777777" w:rsidR="000B5EDC" w:rsidRPr="0042334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61D192D"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5BBC78"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B5A41BB"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0985942"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FA506E8"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906A229" w14:textId="77777777" w:rsidR="000B5EDC" w:rsidRPr="0042334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E87DB5C"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CF71171"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D64FEA9"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8A4E5E"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2ED5619" w14:textId="77777777" w:rsidR="000B5EDC" w:rsidRPr="0042334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60CD0ED" w14:textId="77777777" w:rsidR="000B5EDC" w:rsidRPr="0042334A" w:rsidRDefault="000B5EDC" w:rsidP="00C57D7C">
            <w:pPr>
              <w:rPr>
                <w:rFonts w:asciiTheme="minorHAnsi" w:hAnsiTheme="minorHAnsi"/>
                <w:sz w:val="20"/>
              </w:rPr>
            </w:pPr>
          </w:p>
        </w:tc>
      </w:tr>
      <w:tr w:rsidR="000B5EDC" w:rsidRPr="0042334A" w14:paraId="50C8BC5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0A870EA" w14:textId="77777777" w:rsidR="000B5EDC" w:rsidRPr="0042334A" w:rsidRDefault="000B5EDC" w:rsidP="00C57D7C">
            <w:pPr>
              <w:jc w:val="center"/>
              <w:rPr>
                <w:rFonts w:asciiTheme="minorHAnsi" w:hAnsiTheme="minorHAnsi"/>
                <w:sz w:val="20"/>
              </w:rPr>
            </w:pPr>
            <w:r w:rsidRPr="0042334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900BDFD" w14:textId="77777777" w:rsidR="000B5EDC" w:rsidRPr="0042334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C856BD9" w14:textId="77777777" w:rsidR="000B5EDC" w:rsidRPr="0042334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58754F9"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3D3B916"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7058A9" w14:textId="77777777" w:rsidR="000B5EDC" w:rsidRPr="0042334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D0612CC"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D0C2049" w14:textId="77777777" w:rsidR="000B5EDC" w:rsidRPr="0042334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53F53E1"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981C3E5" w14:textId="77777777" w:rsidR="000B5EDC" w:rsidRPr="0042334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244E410" w14:textId="77777777" w:rsidR="000B5EDC" w:rsidRPr="0042334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7EDF24F" w14:textId="77777777" w:rsidR="000B5EDC" w:rsidRPr="0042334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E7598E5"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07734A6" w14:textId="77777777" w:rsidR="000B5EDC" w:rsidRPr="0042334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82BABA2"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E642BD7"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27D3F"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8BB9ED1" w14:textId="77777777" w:rsidR="000B5EDC" w:rsidRPr="0042334A" w:rsidRDefault="000B5EDC" w:rsidP="00C57D7C">
            <w:pPr>
              <w:rPr>
                <w:rFonts w:asciiTheme="minorHAnsi" w:hAnsiTheme="minorHAnsi"/>
                <w:sz w:val="20"/>
              </w:rPr>
            </w:pPr>
          </w:p>
        </w:tc>
      </w:tr>
      <w:tr w:rsidR="000B5EDC" w:rsidRPr="0042334A" w14:paraId="2D1A0199" w14:textId="77777777" w:rsidTr="000245AF">
        <w:trPr>
          <w:cantSplit/>
          <w:jc w:val="center"/>
        </w:trPr>
        <w:tc>
          <w:tcPr>
            <w:tcW w:w="495" w:type="dxa"/>
            <w:vMerge/>
            <w:tcBorders>
              <w:left w:val="double" w:sz="4" w:space="0" w:color="auto"/>
              <w:right w:val="single" w:sz="6" w:space="0" w:color="auto"/>
            </w:tcBorders>
            <w:vAlign w:val="center"/>
          </w:tcPr>
          <w:p w14:paraId="3FED947E" w14:textId="77777777" w:rsidR="000B5EDC" w:rsidRPr="0042334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18668589" w14:textId="77777777" w:rsidR="000B5EDC" w:rsidRPr="0042334A"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301D917E" w14:textId="77777777" w:rsidR="000B5EDC" w:rsidRPr="0042334A"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79635581"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72D421AF"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F1D1F19" w14:textId="77777777" w:rsidR="000B5EDC" w:rsidRPr="0042334A"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2B3EEAE9"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27C6A48B" w14:textId="77777777" w:rsidR="000B5EDC" w:rsidRPr="0042334A"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0AA32F4F"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315A8FC4" w14:textId="77777777" w:rsidR="000B5EDC" w:rsidRPr="0042334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7A4A102A" w14:textId="77777777" w:rsidR="000B5EDC" w:rsidRPr="0042334A"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065B23C8" w14:textId="77777777" w:rsidR="000B5EDC" w:rsidRPr="0042334A"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71786155"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323AE421" w14:textId="77777777" w:rsidR="000B5EDC" w:rsidRPr="0042334A"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184E8F59"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8DDF624"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388E62" w14:textId="77777777" w:rsidR="000B5EDC" w:rsidRPr="0042334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12BB0E23" w14:textId="77777777" w:rsidR="000B5EDC" w:rsidRPr="0042334A" w:rsidRDefault="000B5EDC" w:rsidP="00C57D7C">
            <w:pPr>
              <w:rPr>
                <w:rFonts w:asciiTheme="minorHAnsi" w:hAnsiTheme="minorHAnsi"/>
                <w:sz w:val="20"/>
              </w:rPr>
            </w:pPr>
          </w:p>
        </w:tc>
      </w:tr>
      <w:tr w:rsidR="000B5EDC" w:rsidRPr="0042334A" w14:paraId="3E7421FB"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59BC1CDA" w14:textId="77777777" w:rsidR="000B5EDC" w:rsidRPr="0042334A"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20ABC1F8" w14:textId="77777777" w:rsidR="000B5EDC" w:rsidRPr="0042334A"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783D1AB6" w14:textId="77777777" w:rsidR="000B5EDC" w:rsidRPr="0042334A"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5B36AD3B" w14:textId="77777777" w:rsidR="000B5EDC" w:rsidRPr="0042334A"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5BA086AD" w14:textId="77777777" w:rsidR="000B5EDC" w:rsidRPr="0042334A"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385B774F" w14:textId="77777777" w:rsidR="000B5EDC" w:rsidRPr="0042334A"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27FCF116" w14:textId="77777777" w:rsidR="000B5EDC" w:rsidRPr="0042334A"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2DB9953C" w14:textId="77777777" w:rsidR="000B5EDC" w:rsidRPr="0042334A"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439EFA22" w14:textId="77777777" w:rsidR="000B5EDC" w:rsidRPr="0042334A"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44EED44D" w14:textId="77777777" w:rsidR="000B5EDC" w:rsidRPr="0042334A" w:rsidRDefault="000B5EDC" w:rsidP="00C57D7C">
            <w:pPr>
              <w:rPr>
                <w:rFonts w:asciiTheme="minorHAnsi" w:hAnsiTheme="minorHAnsi"/>
                <w:sz w:val="20"/>
              </w:rPr>
            </w:pPr>
          </w:p>
        </w:tc>
        <w:tc>
          <w:tcPr>
            <w:tcW w:w="180" w:type="dxa"/>
            <w:tcBorders>
              <w:top w:val="single" w:sz="6" w:space="0" w:color="auto"/>
              <w:left w:val="nil"/>
              <w:bottom w:val="nil"/>
            </w:tcBorders>
          </w:tcPr>
          <w:p w14:paraId="195361AC" w14:textId="77777777" w:rsidR="000B5EDC" w:rsidRPr="0042334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2ED6B2D7" w14:textId="77777777" w:rsidR="000B5EDC" w:rsidRPr="0042334A" w:rsidRDefault="000B5EDC" w:rsidP="00C57D7C">
            <w:pPr>
              <w:rPr>
                <w:rFonts w:asciiTheme="minorHAnsi" w:hAnsiTheme="minorHAnsi"/>
              </w:rPr>
            </w:pPr>
            <w:r w:rsidRPr="0042334A">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7D97B426" w14:textId="77777777" w:rsidR="000B5EDC" w:rsidRPr="0042334A"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E71209"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1EABC368" w14:textId="77777777" w:rsidR="000B5EDC" w:rsidRPr="0042334A" w:rsidRDefault="000B5EDC" w:rsidP="00C57D7C">
            <w:pPr>
              <w:rPr>
                <w:rFonts w:asciiTheme="minorHAnsi" w:hAnsiTheme="minorHAnsi"/>
                <w:sz w:val="20"/>
              </w:rPr>
            </w:pPr>
          </w:p>
        </w:tc>
      </w:tr>
      <w:tr w:rsidR="000B5EDC" w:rsidRPr="0042334A" w14:paraId="5E49EAA7"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084872AD" w14:textId="77777777" w:rsidR="000B5EDC" w:rsidRPr="0042334A"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5E641E2E" w14:textId="77777777" w:rsidR="000B5EDC" w:rsidRPr="0042334A"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41E6A18E" w14:textId="77777777" w:rsidR="000B5EDC" w:rsidRPr="0042334A"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47D08C11" w14:textId="77777777" w:rsidR="000B5EDC" w:rsidRPr="0042334A"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269A4CF5" w14:textId="77777777" w:rsidR="000B5EDC" w:rsidRPr="0042334A"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887123F" w14:textId="77777777" w:rsidR="000B5EDC" w:rsidRPr="0042334A"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40D3BA0D" w14:textId="77777777" w:rsidR="000B5EDC" w:rsidRPr="0042334A"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15956349" w14:textId="77777777" w:rsidR="000B5EDC" w:rsidRPr="0042334A"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1F0EA3D7" w14:textId="77777777" w:rsidR="000B5EDC" w:rsidRPr="0042334A"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0FB02B0D" w14:textId="77777777" w:rsidR="000B5EDC" w:rsidRPr="0042334A" w:rsidRDefault="000B5EDC" w:rsidP="00C57D7C">
            <w:pPr>
              <w:rPr>
                <w:rFonts w:asciiTheme="minorHAnsi" w:hAnsiTheme="minorHAnsi"/>
                <w:sz w:val="20"/>
              </w:rPr>
            </w:pPr>
          </w:p>
        </w:tc>
        <w:tc>
          <w:tcPr>
            <w:tcW w:w="180" w:type="dxa"/>
            <w:tcBorders>
              <w:top w:val="nil"/>
              <w:left w:val="nil"/>
              <w:bottom w:val="double" w:sz="4" w:space="0" w:color="auto"/>
            </w:tcBorders>
          </w:tcPr>
          <w:p w14:paraId="7470512F" w14:textId="77777777" w:rsidR="000B5EDC" w:rsidRPr="0042334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13E77283" w14:textId="77777777" w:rsidR="000B5EDC" w:rsidRPr="0042334A" w:rsidRDefault="000B5EDC" w:rsidP="00C57D7C">
            <w:pPr>
              <w:rPr>
                <w:rFonts w:asciiTheme="minorHAnsi" w:hAnsiTheme="minorHAnsi"/>
                <w:b/>
                <w:bCs/>
                <w:sz w:val="20"/>
              </w:rPr>
            </w:pPr>
            <w:r w:rsidRPr="0042334A">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3120B793"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F2F4DC8" w14:textId="77777777" w:rsidR="000B5EDC" w:rsidRPr="0042334A"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64C7C127" w14:textId="77777777" w:rsidR="000B5EDC" w:rsidRPr="0042334A" w:rsidRDefault="000B5EDC" w:rsidP="00C57D7C">
            <w:pPr>
              <w:rPr>
                <w:rFonts w:asciiTheme="minorHAnsi" w:hAnsiTheme="minorHAnsi"/>
                <w:sz w:val="20"/>
              </w:rPr>
            </w:pPr>
          </w:p>
        </w:tc>
      </w:tr>
    </w:tbl>
    <w:p w14:paraId="54BC01AD" w14:textId="77777777" w:rsidR="000B5EDC" w:rsidRPr="0042334A" w:rsidRDefault="000B5EDC" w:rsidP="00C716A3">
      <w:pPr>
        <w:tabs>
          <w:tab w:val="left" w:pos="2340"/>
        </w:tabs>
        <w:rPr>
          <w:sz w:val="20"/>
        </w:rPr>
      </w:pPr>
    </w:p>
    <w:p w14:paraId="4B993119" w14:textId="77777777" w:rsidR="000B5EDC" w:rsidRPr="0042334A" w:rsidRDefault="000B5EDC" w:rsidP="00C716A3">
      <w:pPr>
        <w:tabs>
          <w:tab w:val="left" w:pos="360"/>
        </w:tabs>
        <w:rPr>
          <w:rFonts w:asciiTheme="minorHAnsi" w:hAnsiTheme="minorHAnsi"/>
          <w:sz w:val="20"/>
        </w:rPr>
      </w:pPr>
      <w:r w:rsidRPr="0042334A">
        <w:rPr>
          <w:rFonts w:asciiTheme="minorHAnsi" w:hAnsiTheme="minorHAnsi"/>
          <w:sz w:val="16"/>
          <w:szCs w:val="16"/>
        </w:rPr>
        <w:t>1</w:t>
      </w:r>
      <w:r w:rsidRPr="0042334A">
        <w:rPr>
          <w:rFonts w:asciiTheme="minorHAnsi" w:hAnsiTheme="minorHAnsi"/>
          <w:sz w:val="20"/>
        </w:rPr>
        <w:tab/>
        <w:t>For Key Experts</w:t>
      </w:r>
      <w:r w:rsidR="0089166F" w:rsidRPr="0042334A">
        <w:rPr>
          <w:rFonts w:asciiTheme="minorHAnsi" w:hAnsiTheme="minorHAnsi"/>
          <w:sz w:val="20"/>
        </w:rPr>
        <w:t>,</w:t>
      </w:r>
      <w:r w:rsidRPr="0042334A">
        <w:rPr>
          <w:rFonts w:asciiTheme="minorHAnsi" w:hAnsiTheme="minorHAnsi"/>
          <w:sz w:val="20"/>
        </w:rPr>
        <w:t xml:space="preserve"> the input should be indicated individually for the same positions as required under </w:t>
      </w:r>
      <w:r w:rsidR="00090D69" w:rsidRPr="0042334A">
        <w:rPr>
          <w:rFonts w:asciiTheme="minorHAnsi" w:hAnsiTheme="minorHAnsi"/>
          <w:sz w:val="20"/>
        </w:rPr>
        <w:t xml:space="preserve">the </w:t>
      </w:r>
      <w:r w:rsidRPr="0042334A">
        <w:rPr>
          <w:rFonts w:asciiTheme="minorHAnsi" w:hAnsiTheme="minorHAnsi"/>
          <w:sz w:val="20"/>
        </w:rPr>
        <w:t>Data Sheet ITC21.1</w:t>
      </w:r>
      <w:r w:rsidR="0089166F" w:rsidRPr="0042334A">
        <w:rPr>
          <w:rFonts w:asciiTheme="minorHAnsi" w:hAnsiTheme="minorHAnsi"/>
          <w:sz w:val="20"/>
        </w:rPr>
        <w:t>.</w:t>
      </w:r>
    </w:p>
    <w:p w14:paraId="4EFD7176" w14:textId="77777777" w:rsidR="000B5EDC" w:rsidRPr="0042334A" w:rsidRDefault="000B5EDC" w:rsidP="00F00513">
      <w:pPr>
        <w:tabs>
          <w:tab w:val="left" w:pos="360"/>
        </w:tabs>
        <w:ind w:left="360" w:hanging="360"/>
        <w:rPr>
          <w:rFonts w:asciiTheme="minorHAnsi" w:hAnsiTheme="minorHAnsi"/>
          <w:sz w:val="20"/>
        </w:rPr>
      </w:pPr>
      <w:r w:rsidRPr="0042334A">
        <w:rPr>
          <w:rFonts w:asciiTheme="minorHAnsi" w:hAnsiTheme="minorHAnsi"/>
          <w:sz w:val="16"/>
          <w:szCs w:val="16"/>
        </w:rPr>
        <w:lastRenderedPageBreak/>
        <w:t>2</w:t>
      </w:r>
      <w:r w:rsidRPr="0042334A">
        <w:rPr>
          <w:rFonts w:asciiTheme="minorHAnsi" w:hAnsiTheme="minorHAnsi"/>
          <w:sz w:val="20"/>
        </w:rPr>
        <w:tab/>
        <w:t xml:space="preserve">Months are counted from the start of the assignment/mobilization.  One (1) month equals </w:t>
      </w:r>
      <w:proofErr w:type="gramStart"/>
      <w:r w:rsidR="00D61D6B" w:rsidRPr="0042334A">
        <w:rPr>
          <w:rFonts w:asciiTheme="minorHAnsi" w:hAnsiTheme="minorHAnsi"/>
          <w:sz w:val="20"/>
        </w:rPr>
        <w:t>twenty two</w:t>
      </w:r>
      <w:proofErr w:type="gramEnd"/>
      <w:r w:rsidR="00D61D6B" w:rsidRPr="0042334A">
        <w:rPr>
          <w:rFonts w:asciiTheme="minorHAnsi" w:hAnsiTheme="minorHAnsi"/>
          <w:sz w:val="20"/>
        </w:rPr>
        <w:t xml:space="preserve"> (</w:t>
      </w:r>
      <w:r w:rsidR="00C23BED" w:rsidRPr="0042334A">
        <w:rPr>
          <w:rFonts w:asciiTheme="minorHAnsi" w:hAnsiTheme="minorHAnsi"/>
          <w:sz w:val="20"/>
        </w:rPr>
        <w:t>22</w:t>
      </w:r>
      <w:r w:rsidR="00D61D6B" w:rsidRPr="0042334A">
        <w:rPr>
          <w:rFonts w:asciiTheme="minorHAnsi" w:hAnsiTheme="minorHAnsi"/>
          <w:sz w:val="20"/>
        </w:rPr>
        <w:t>)</w:t>
      </w:r>
      <w:r w:rsidR="00C23BED" w:rsidRPr="0042334A">
        <w:rPr>
          <w:rFonts w:asciiTheme="minorHAnsi" w:hAnsiTheme="minorHAnsi"/>
          <w:sz w:val="20"/>
        </w:rPr>
        <w:t xml:space="preserve"> </w:t>
      </w:r>
      <w:r w:rsidR="009B2F93" w:rsidRPr="0042334A">
        <w:rPr>
          <w:rFonts w:asciiTheme="minorHAnsi" w:hAnsiTheme="minorHAnsi"/>
          <w:sz w:val="20"/>
        </w:rPr>
        <w:t>working (</w:t>
      </w:r>
      <w:r w:rsidRPr="0042334A">
        <w:rPr>
          <w:rFonts w:asciiTheme="minorHAnsi" w:hAnsiTheme="minorHAnsi"/>
          <w:sz w:val="20"/>
        </w:rPr>
        <w:t>billable</w:t>
      </w:r>
      <w:r w:rsidR="009B2F93" w:rsidRPr="0042334A">
        <w:rPr>
          <w:rFonts w:asciiTheme="minorHAnsi" w:hAnsiTheme="minorHAnsi"/>
          <w:sz w:val="20"/>
        </w:rPr>
        <w:t>)</w:t>
      </w:r>
      <w:r w:rsidRPr="0042334A">
        <w:rPr>
          <w:rFonts w:asciiTheme="minorHAnsi" w:hAnsiTheme="minorHAnsi"/>
          <w:sz w:val="20"/>
        </w:rPr>
        <w:t xml:space="preserve"> days</w:t>
      </w:r>
      <w:r w:rsidR="00362B7B" w:rsidRPr="0042334A">
        <w:rPr>
          <w:rFonts w:asciiTheme="minorHAnsi" w:hAnsiTheme="minorHAnsi"/>
          <w:sz w:val="20"/>
        </w:rPr>
        <w:t>. One working (billable) day shall be not less than eight (</w:t>
      </w:r>
      <w:r w:rsidR="009B2F93" w:rsidRPr="0042334A">
        <w:rPr>
          <w:rFonts w:asciiTheme="minorHAnsi" w:hAnsiTheme="minorHAnsi"/>
          <w:sz w:val="20"/>
        </w:rPr>
        <w:t>8</w:t>
      </w:r>
      <w:r w:rsidR="00D61D6B" w:rsidRPr="0042334A">
        <w:rPr>
          <w:rFonts w:asciiTheme="minorHAnsi" w:hAnsiTheme="minorHAnsi"/>
          <w:sz w:val="20"/>
        </w:rPr>
        <w:t xml:space="preserve">) working (billable) </w:t>
      </w:r>
      <w:r w:rsidR="00362B7B" w:rsidRPr="0042334A">
        <w:rPr>
          <w:rFonts w:asciiTheme="minorHAnsi" w:hAnsiTheme="minorHAnsi"/>
          <w:sz w:val="20"/>
        </w:rPr>
        <w:t>hours</w:t>
      </w:r>
      <w:r w:rsidR="00C23BED" w:rsidRPr="0042334A">
        <w:rPr>
          <w:rFonts w:asciiTheme="minorHAnsi" w:hAnsiTheme="minorHAnsi"/>
          <w:sz w:val="20"/>
        </w:rPr>
        <w:t>.</w:t>
      </w:r>
    </w:p>
    <w:p w14:paraId="6BF68C7D" w14:textId="77777777" w:rsidR="00F25D26" w:rsidRPr="0042334A" w:rsidRDefault="000B5EDC">
      <w:pPr>
        <w:tabs>
          <w:tab w:val="left" w:pos="360"/>
        </w:tabs>
        <w:ind w:left="360" w:hanging="360"/>
        <w:rPr>
          <w:rFonts w:asciiTheme="minorHAnsi" w:hAnsiTheme="minorHAnsi"/>
          <w:sz w:val="20"/>
        </w:rPr>
      </w:pPr>
      <w:r w:rsidRPr="0042334A">
        <w:rPr>
          <w:rFonts w:asciiTheme="minorHAnsi" w:hAnsiTheme="minorHAnsi"/>
          <w:sz w:val="16"/>
          <w:szCs w:val="16"/>
        </w:rPr>
        <w:t>3</w:t>
      </w:r>
      <w:r w:rsidRPr="0042334A">
        <w:rPr>
          <w:rFonts w:asciiTheme="minorHAnsi" w:hAnsiTheme="minorHAnsi"/>
          <w:sz w:val="20"/>
        </w:rPr>
        <w:tab/>
        <w:t xml:space="preserve">“Home” means work in the office in the </w:t>
      </w:r>
      <w:r w:rsidR="000F7102" w:rsidRPr="0042334A">
        <w:rPr>
          <w:rFonts w:asciiTheme="minorHAnsi" w:hAnsiTheme="minorHAnsi"/>
          <w:sz w:val="20"/>
        </w:rPr>
        <w:t>e</w:t>
      </w:r>
      <w:r w:rsidRPr="0042334A">
        <w:rPr>
          <w:rFonts w:asciiTheme="minorHAnsi" w:hAnsiTheme="minorHAnsi"/>
          <w:sz w:val="20"/>
        </w:rPr>
        <w:t xml:space="preserve">xpert’s country of residence. “Field” work means work carried out in the Client’s country or any other country outside the </w:t>
      </w:r>
      <w:r w:rsidR="000F7102" w:rsidRPr="0042334A">
        <w:rPr>
          <w:rFonts w:asciiTheme="minorHAnsi" w:hAnsiTheme="minorHAnsi"/>
          <w:sz w:val="20"/>
        </w:rPr>
        <w:t>e</w:t>
      </w:r>
      <w:r w:rsidRPr="0042334A">
        <w:rPr>
          <w:rFonts w:asciiTheme="minorHAnsi" w:hAnsiTheme="minorHAnsi"/>
          <w:sz w:val="20"/>
        </w:rPr>
        <w:t>xpert’s country of residence.</w:t>
      </w:r>
    </w:p>
    <w:p w14:paraId="6C788255" w14:textId="77777777" w:rsidR="000B5EDC" w:rsidRPr="0042334A" w:rsidRDefault="000B5EDC" w:rsidP="00C716A3">
      <w:pPr>
        <w:tabs>
          <w:tab w:val="left" w:pos="360"/>
        </w:tabs>
        <w:rPr>
          <w:sz w:val="20"/>
        </w:rPr>
      </w:pPr>
    </w:p>
    <w:p w14:paraId="662CD882" w14:textId="77777777" w:rsidR="000B5EDC" w:rsidRPr="0042334A" w:rsidRDefault="002E187E" w:rsidP="00C716A3">
      <w:pPr>
        <w:tabs>
          <w:tab w:val="left" w:pos="360"/>
        </w:tabs>
        <w:rPr>
          <w:rFonts w:asciiTheme="minorHAnsi" w:hAnsiTheme="minorHAnsi"/>
          <w:sz w:val="20"/>
        </w:rPr>
      </w:pPr>
      <w:r w:rsidRPr="0042334A">
        <w:rPr>
          <w:noProof/>
        </w:rPr>
        <mc:AlternateContent>
          <mc:Choice Requires="wps">
            <w:drawing>
              <wp:anchor distT="0" distB="0" distL="114300" distR="114300" simplePos="0" relativeHeight="251656704" behindDoc="0" locked="0" layoutInCell="1" allowOverlap="1" wp14:anchorId="235A0026" wp14:editId="4EC47D55">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137ACF9">
              <v:rect id="Rectangle 17"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72CD2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w:pict>
          </mc:Fallback>
        </mc:AlternateContent>
      </w:r>
      <w:r w:rsidR="000B5EDC" w:rsidRPr="0042334A">
        <w:rPr>
          <w:sz w:val="20"/>
        </w:rPr>
        <w:t xml:space="preserve">                       </w:t>
      </w:r>
      <w:r w:rsidR="000B5EDC" w:rsidRPr="0042334A">
        <w:rPr>
          <w:rFonts w:asciiTheme="minorHAnsi" w:hAnsiTheme="minorHAnsi"/>
          <w:sz w:val="20"/>
        </w:rPr>
        <w:t>Full time input</w:t>
      </w:r>
    </w:p>
    <w:p w14:paraId="617AE724" w14:textId="77777777" w:rsidR="000B5EDC" w:rsidRPr="0042334A" w:rsidRDefault="002E187E" w:rsidP="00C716A3">
      <w:pPr>
        <w:tabs>
          <w:tab w:val="left" w:pos="360"/>
        </w:tabs>
        <w:rPr>
          <w:rFonts w:asciiTheme="minorHAnsi" w:hAnsiTheme="minorHAnsi"/>
          <w:sz w:val="20"/>
        </w:rPr>
      </w:pPr>
      <w:r w:rsidRPr="0042334A">
        <w:rPr>
          <w:rFonts w:asciiTheme="minorHAnsi" w:hAnsiTheme="minorHAnsi"/>
          <w:noProof/>
        </w:rPr>
        <mc:AlternateContent>
          <mc:Choice Requires="wps">
            <w:drawing>
              <wp:anchor distT="0" distB="0" distL="114300" distR="114300" simplePos="0" relativeHeight="251673088" behindDoc="0" locked="0" layoutInCell="1" allowOverlap="1" wp14:anchorId="63090350" wp14:editId="6BD1014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FBB7448">
              <v:rect id="Rectangle 18" style="position:absolute;margin-left:9pt;margin-top:1.85pt;width:36pt;height: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20F93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v:fill type="pattern" o:title="" r:id="rId52"/>
              </v:rect>
            </w:pict>
          </mc:Fallback>
        </mc:AlternateContent>
      </w:r>
      <w:r w:rsidR="000B5EDC" w:rsidRPr="0042334A">
        <w:rPr>
          <w:rFonts w:asciiTheme="minorHAnsi" w:hAnsiTheme="minorHAnsi"/>
          <w:sz w:val="20"/>
        </w:rPr>
        <w:t xml:space="preserve">                       </w:t>
      </w:r>
      <w:r w:rsidR="007E11A3" w:rsidRPr="0042334A">
        <w:rPr>
          <w:rFonts w:asciiTheme="minorHAnsi" w:hAnsiTheme="minorHAnsi"/>
          <w:sz w:val="20"/>
        </w:rPr>
        <w:t xml:space="preserve">  </w:t>
      </w:r>
      <w:r w:rsidR="000B5EDC" w:rsidRPr="0042334A">
        <w:rPr>
          <w:rFonts w:asciiTheme="minorHAnsi" w:hAnsiTheme="minorHAnsi"/>
          <w:sz w:val="20"/>
        </w:rPr>
        <w:t>Part time input</w:t>
      </w:r>
    </w:p>
    <w:p w14:paraId="430229D8" w14:textId="77777777" w:rsidR="000B5EDC" w:rsidRPr="0042334A" w:rsidRDefault="000B5EDC" w:rsidP="00C716A3">
      <w:pPr>
        <w:tabs>
          <w:tab w:val="left" w:pos="360"/>
        </w:tabs>
        <w:rPr>
          <w:sz w:val="20"/>
        </w:rPr>
      </w:pPr>
    </w:p>
    <w:p w14:paraId="450C0E2C" w14:textId="77777777" w:rsidR="000B5EDC" w:rsidRPr="0042334A" w:rsidRDefault="000B5EDC" w:rsidP="00C716A3">
      <w:pPr>
        <w:tabs>
          <w:tab w:val="left" w:pos="360"/>
        </w:tabs>
      </w:pPr>
    </w:p>
    <w:p w14:paraId="7A888B7E" w14:textId="77777777" w:rsidR="000B5EDC" w:rsidRPr="0042334A" w:rsidRDefault="000B5EDC" w:rsidP="00B91DDF">
      <w:pPr>
        <w:rPr>
          <w:b/>
          <w:sz w:val="28"/>
        </w:rPr>
        <w:sectPr w:rsidR="000B5EDC" w:rsidRPr="0042334A" w:rsidSect="00A11226">
          <w:headerReference w:type="even" r:id="rId53"/>
          <w:headerReference w:type="default" r:id="rId54"/>
          <w:footerReference w:type="default" r:id="rId55"/>
          <w:footnotePr>
            <w:numRestart w:val="eachSect"/>
          </w:footnotePr>
          <w:pgSz w:w="15840" w:h="12240" w:orient="landscape" w:code="1"/>
          <w:pgMar w:top="1440" w:right="1440" w:bottom="1440" w:left="1440" w:header="720" w:footer="720" w:gutter="0"/>
          <w:cols w:space="720"/>
        </w:sectPr>
      </w:pPr>
    </w:p>
    <w:p w14:paraId="635C54FC" w14:textId="77777777" w:rsidR="00664E36" w:rsidRPr="0042334A" w:rsidRDefault="000B5EDC" w:rsidP="00B47775">
      <w:pPr>
        <w:jc w:val="center"/>
        <w:rPr>
          <w:rFonts w:ascii="Times New Roman Bold" w:hAnsi="Times New Roman Bold"/>
          <w:b/>
          <w:smallCaps/>
          <w:sz w:val="28"/>
          <w:szCs w:val="28"/>
        </w:rPr>
      </w:pPr>
      <w:r w:rsidRPr="0042334A">
        <w:rPr>
          <w:rFonts w:ascii="Times New Roman Bold" w:hAnsi="Times New Roman Bold"/>
          <w:b/>
          <w:smallCaps/>
          <w:sz w:val="28"/>
          <w:szCs w:val="28"/>
        </w:rPr>
        <w:lastRenderedPageBreak/>
        <w:t>Form TECH-6</w:t>
      </w:r>
    </w:p>
    <w:p w14:paraId="68353D42" w14:textId="77777777" w:rsidR="000B5EDC" w:rsidRPr="0042334A" w:rsidRDefault="000B5EDC" w:rsidP="005A440E">
      <w:pPr>
        <w:jc w:val="center"/>
        <w:rPr>
          <w:rFonts w:ascii="Times New Roman Bold" w:hAnsi="Times New Roman Bold"/>
          <w:b/>
          <w:smallCaps/>
          <w:sz w:val="28"/>
          <w:szCs w:val="28"/>
        </w:rPr>
      </w:pPr>
      <w:r w:rsidRPr="0042334A">
        <w:rPr>
          <w:rFonts w:ascii="Times New Roman Bold" w:hAnsi="Times New Roman Bold"/>
          <w:b/>
          <w:smallCaps/>
          <w:sz w:val="28"/>
          <w:szCs w:val="28"/>
        </w:rPr>
        <w:t>(</w:t>
      </w:r>
      <w:r w:rsidR="00B40722" w:rsidRPr="0042334A">
        <w:rPr>
          <w:rFonts w:ascii="Times New Roman Bold" w:hAnsi="Times New Roman Bold"/>
          <w:b/>
          <w:smallCaps/>
          <w:sz w:val="28"/>
          <w:szCs w:val="28"/>
        </w:rPr>
        <w:t>Continued</w:t>
      </w:r>
      <w:r w:rsidRPr="0042334A">
        <w:rPr>
          <w:rFonts w:ascii="Times New Roman Bold" w:hAnsi="Times New Roman Bold"/>
          <w:b/>
          <w:smallCaps/>
          <w:sz w:val="28"/>
          <w:szCs w:val="28"/>
        </w:rPr>
        <w:t>)</w:t>
      </w:r>
    </w:p>
    <w:p w14:paraId="5D7BF487" w14:textId="77777777" w:rsidR="000B5EDC" w:rsidRPr="0042334A" w:rsidRDefault="000B5EDC" w:rsidP="005A440E">
      <w:pPr>
        <w:jc w:val="center"/>
        <w:rPr>
          <w:rFonts w:ascii="Times New Roman Bold" w:hAnsi="Times New Roman Bold"/>
          <w:b/>
          <w:smallCaps/>
          <w:sz w:val="28"/>
          <w:szCs w:val="28"/>
        </w:rPr>
      </w:pPr>
    </w:p>
    <w:p w14:paraId="7760B9EE" w14:textId="77777777" w:rsidR="000B5EDC" w:rsidRPr="0042334A" w:rsidRDefault="000B5EDC" w:rsidP="005A440E">
      <w:pPr>
        <w:jc w:val="center"/>
        <w:rPr>
          <w:rFonts w:ascii="Times New Roman Bold" w:hAnsi="Times New Roman Bold"/>
          <w:b/>
          <w:smallCaps/>
          <w:sz w:val="28"/>
          <w:szCs w:val="28"/>
        </w:rPr>
      </w:pPr>
      <w:r w:rsidRPr="0042334A">
        <w:rPr>
          <w:rFonts w:ascii="Times New Roman Bold" w:hAnsi="Times New Roman Bold"/>
          <w:b/>
          <w:smallCaps/>
          <w:sz w:val="28"/>
          <w:szCs w:val="28"/>
        </w:rPr>
        <w:t>CURRICULUM VITAE (CV)</w:t>
      </w:r>
    </w:p>
    <w:p w14:paraId="54C9C5F6" w14:textId="77777777" w:rsidR="000B5EDC" w:rsidRPr="0042334A" w:rsidRDefault="000B5EDC" w:rsidP="00B91DDF"/>
    <w:p w14:paraId="5BBC5AC9" w14:textId="77777777" w:rsidR="000B5EDC" w:rsidRPr="0042334A"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464FCC" w:rsidRPr="0042334A" w14:paraId="6AE0BEEB" w14:textId="77777777" w:rsidTr="00C31B55">
        <w:tc>
          <w:tcPr>
            <w:tcW w:w="3618" w:type="dxa"/>
          </w:tcPr>
          <w:p w14:paraId="63F3CADA" w14:textId="77777777" w:rsidR="000B5EDC" w:rsidRPr="0042334A" w:rsidRDefault="000B5EDC" w:rsidP="007C2068">
            <w:pPr>
              <w:spacing w:before="60" w:after="60"/>
            </w:pPr>
            <w:r w:rsidRPr="0042334A">
              <w:rPr>
                <w:b/>
                <w:sz w:val="22"/>
                <w:szCs w:val="22"/>
              </w:rPr>
              <w:t>Position Title and No.</w:t>
            </w:r>
          </w:p>
        </w:tc>
        <w:tc>
          <w:tcPr>
            <w:tcW w:w="5598" w:type="dxa"/>
          </w:tcPr>
          <w:p w14:paraId="1AB9F460" w14:textId="77777777" w:rsidR="000B5EDC" w:rsidRPr="0042334A" w:rsidRDefault="000B5EDC" w:rsidP="007C2068">
            <w:pPr>
              <w:spacing w:before="60" w:after="60"/>
              <w:rPr>
                <w:sz w:val="20"/>
                <w:szCs w:val="20"/>
              </w:rPr>
            </w:pPr>
            <w:r w:rsidRPr="0042334A">
              <w:rPr>
                <w:sz w:val="20"/>
                <w:szCs w:val="20"/>
              </w:rPr>
              <w:t>{e.g.</w:t>
            </w:r>
            <w:r w:rsidR="0089166F" w:rsidRPr="0042334A">
              <w:rPr>
                <w:sz w:val="20"/>
                <w:szCs w:val="20"/>
              </w:rPr>
              <w:t>,</w:t>
            </w:r>
            <w:r w:rsidRPr="0042334A">
              <w:rPr>
                <w:sz w:val="20"/>
                <w:szCs w:val="20"/>
              </w:rPr>
              <w:t xml:space="preserve"> K-1, TEAM LEADER}</w:t>
            </w:r>
          </w:p>
        </w:tc>
      </w:tr>
      <w:tr w:rsidR="00464FCC" w:rsidRPr="0042334A" w14:paraId="17872B9A" w14:textId="77777777" w:rsidTr="00C31B55">
        <w:tc>
          <w:tcPr>
            <w:tcW w:w="3618" w:type="dxa"/>
          </w:tcPr>
          <w:p w14:paraId="4B09387A" w14:textId="77777777" w:rsidR="000B5EDC" w:rsidRPr="0042334A" w:rsidRDefault="000B5EDC" w:rsidP="007C2068">
            <w:pPr>
              <w:spacing w:before="60" w:after="60"/>
            </w:pPr>
            <w:r w:rsidRPr="0042334A">
              <w:rPr>
                <w:b/>
                <w:sz w:val="22"/>
                <w:szCs w:val="22"/>
              </w:rPr>
              <w:t>Name of Expert:</w:t>
            </w:r>
            <w:r w:rsidRPr="0042334A">
              <w:rPr>
                <w:sz w:val="22"/>
                <w:szCs w:val="22"/>
              </w:rPr>
              <w:t xml:space="preserve"> </w:t>
            </w:r>
          </w:p>
        </w:tc>
        <w:tc>
          <w:tcPr>
            <w:tcW w:w="5598" w:type="dxa"/>
          </w:tcPr>
          <w:p w14:paraId="3BC88AF2" w14:textId="77777777" w:rsidR="000B5EDC" w:rsidRPr="0042334A" w:rsidRDefault="000B5EDC" w:rsidP="007C2068">
            <w:pPr>
              <w:spacing w:before="60" w:after="60"/>
              <w:rPr>
                <w:sz w:val="20"/>
                <w:szCs w:val="20"/>
              </w:rPr>
            </w:pPr>
            <w:r w:rsidRPr="0042334A">
              <w:rPr>
                <w:sz w:val="20"/>
                <w:szCs w:val="20"/>
              </w:rPr>
              <w:t>{Insert full name}</w:t>
            </w:r>
          </w:p>
        </w:tc>
      </w:tr>
      <w:tr w:rsidR="00464FCC" w:rsidRPr="0042334A" w14:paraId="1682FBD4" w14:textId="77777777" w:rsidTr="00C31B55">
        <w:tc>
          <w:tcPr>
            <w:tcW w:w="3618" w:type="dxa"/>
          </w:tcPr>
          <w:p w14:paraId="37A06393" w14:textId="77777777" w:rsidR="000B5EDC" w:rsidRPr="0042334A" w:rsidRDefault="000B5EDC" w:rsidP="007C2068">
            <w:pPr>
              <w:spacing w:before="60" w:after="60"/>
            </w:pPr>
            <w:r w:rsidRPr="0042334A">
              <w:rPr>
                <w:b/>
                <w:sz w:val="22"/>
                <w:szCs w:val="22"/>
              </w:rPr>
              <w:t>Date of Birth:</w:t>
            </w:r>
          </w:p>
        </w:tc>
        <w:tc>
          <w:tcPr>
            <w:tcW w:w="5598" w:type="dxa"/>
          </w:tcPr>
          <w:p w14:paraId="1F18D3D3" w14:textId="77777777" w:rsidR="000B5EDC" w:rsidRPr="0042334A" w:rsidRDefault="000B5EDC" w:rsidP="007C2068">
            <w:pPr>
              <w:spacing w:before="60" w:after="60"/>
              <w:rPr>
                <w:sz w:val="20"/>
                <w:szCs w:val="20"/>
              </w:rPr>
            </w:pPr>
            <w:r w:rsidRPr="0042334A">
              <w:rPr>
                <w:sz w:val="20"/>
                <w:szCs w:val="20"/>
              </w:rPr>
              <w:t>{day/month/year}</w:t>
            </w:r>
          </w:p>
        </w:tc>
      </w:tr>
      <w:tr w:rsidR="00464FCC" w:rsidRPr="0042334A" w14:paraId="724C288B" w14:textId="77777777" w:rsidTr="00C31B55">
        <w:tc>
          <w:tcPr>
            <w:tcW w:w="3618" w:type="dxa"/>
          </w:tcPr>
          <w:p w14:paraId="3A03B401" w14:textId="77777777" w:rsidR="000B5EDC" w:rsidRPr="0042334A" w:rsidRDefault="000B5EDC" w:rsidP="007C2068">
            <w:pPr>
              <w:spacing w:before="60" w:after="60"/>
            </w:pPr>
            <w:r w:rsidRPr="0042334A">
              <w:rPr>
                <w:b/>
                <w:sz w:val="22"/>
                <w:szCs w:val="22"/>
              </w:rPr>
              <w:t>Country of Citizenship/Residence</w:t>
            </w:r>
          </w:p>
        </w:tc>
        <w:tc>
          <w:tcPr>
            <w:tcW w:w="5598" w:type="dxa"/>
          </w:tcPr>
          <w:p w14:paraId="3B1D68D9" w14:textId="77777777" w:rsidR="000B5EDC" w:rsidRPr="0042334A" w:rsidRDefault="000B5EDC" w:rsidP="007C2068">
            <w:pPr>
              <w:spacing w:before="60" w:after="60"/>
            </w:pPr>
          </w:p>
        </w:tc>
      </w:tr>
    </w:tbl>
    <w:p w14:paraId="6EBC42EC" w14:textId="77777777" w:rsidR="000B5EDC" w:rsidRPr="0042334A" w:rsidRDefault="000B5EDC" w:rsidP="007C2068">
      <w:pPr>
        <w:spacing w:before="60" w:after="60"/>
      </w:pPr>
    </w:p>
    <w:p w14:paraId="47603D43" w14:textId="77777777" w:rsidR="000B5EDC" w:rsidRPr="0042334A" w:rsidRDefault="000B5EDC" w:rsidP="007C2068">
      <w:pPr>
        <w:spacing w:before="60" w:after="60"/>
        <w:rPr>
          <w:sz w:val="18"/>
        </w:rPr>
      </w:pPr>
      <w:r w:rsidRPr="0042334A">
        <w:rPr>
          <w:b/>
        </w:rPr>
        <w:t xml:space="preserve">Education: </w:t>
      </w:r>
      <w:r w:rsidRPr="0042334A">
        <w:t>{</w:t>
      </w:r>
      <w:r w:rsidR="003101EF" w:rsidRPr="0042334A">
        <w:t>List college/university or other specialized education, giving names of educational institutions, dates attended, degree(s)/diploma(s) obtained}</w:t>
      </w:r>
    </w:p>
    <w:p w14:paraId="521B11F9" w14:textId="77777777" w:rsidR="000B5EDC" w:rsidRPr="0042334A" w:rsidRDefault="000B5EDC" w:rsidP="007C2068">
      <w:pPr>
        <w:spacing w:before="60" w:after="60"/>
        <w:rPr>
          <w:b/>
        </w:rPr>
      </w:pPr>
      <w:r w:rsidRPr="0042334A">
        <w:rPr>
          <w:b/>
        </w:rPr>
        <w:t>________________________________________________________________________</w:t>
      </w:r>
    </w:p>
    <w:p w14:paraId="738D671A" w14:textId="77777777" w:rsidR="000B5EDC" w:rsidRPr="0042334A" w:rsidRDefault="000B5EDC" w:rsidP="007C2068">
      <w:pPr>
        <w:spacing w:before="60" w:after="60"/>
        <w:rPr>
          <w:b/>
        </w:rPr>
      </w:pPr>
    </w:p>
    <w:p w14:paraId="12B954FF" w14:textId="77777777" w:rsidR="000B5EDC" w:rsidRPr="0042334A" w:rsidRDefault="000B5EDC" w:rsidP="007C2068">
      <w:pPr>
        <w:spacing w:before="60" w:after="60"/>
        <w:rPr>
          <w:sz w:val="18"/>
        </w:rPr>
      </w:pPr>
      <w:r w:rsidRPr="0042334A">
        <w:rPr>
          <w:b/>
        </w:rPr>
        <w:t xml:space="preserve">Employment record relevant to the assignment: </w:t>
      </w:r>
      <w:r w:rsidR="003101EF" w:rsidRPr="0042334A">
        <w:t xml:space="preserve">{Starting with present position, list in reverse order. Please provide dates, name of employing organization, titles of positions held, types of activities performed and location of the assignment, </w:t>
      </w:r>
      <w:r w:rsidR="0089166F" w:rsidRPr="0042334A">
        <w:t xml:space="preserve">and </w:t>
      </w:r>
      <w:r w:rsidR="003101EF" w:rsidRPr="0042334A">
        <w:t xml:space="preserve">contact information of previous clients and employing organization(s) who can be contacted for references. Past employment </w:t>
      </w:r>
      <w:r w:rsidR="0089166F" w:rsidRPr="0042334A">
        <w:t>that</w:t>
      </w:r>
      <w:r w:rsidR="003101EF" w:rsidRPr="0042334A">
        <w:t xml:space="preserve"> is not relevant to the assignment does not need to be included</w:t>
      </w:r>
      <w:r w:rsidR="0089166F" w:rsidRPr="0042334A">
        <w:t>.</w:t>
      </w:r>
      <w:r w:rsidR="003101EF" w:rsidRPr="0042334A">
        <w:t>}</w:t>
      </w:r>
    </w:p>
    <w:p w14:paraId="6AFE7A8C" w14:textId="77777777" w:rsidR="000B5EDC" w:rsidRPr="0042334A"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464FCC" w:rsidRPr="0042334A" w14:paraId="6ACA9465" w14:textId="77777777" w:rsidTr="00C31B55">
        <w:tc>
          <w:tcPr>
            <w:tcW w:w="1278" w:type="dxa"/>
          </w:tcPr>
          <w:p w14:paraId="3FB04ABD" w14:textId="77777777" w:rsidR="000B5EDC" w:rsidRPr="0042334A" w:rsidRDefault="000B5EDC" w:rsidP="007C2068">
            <w:pPr>
              <w:spacing w:before="60" w:after="60"/>
              <w:rPr>
                <w:b/>
              </w:rPr>
            </w:pPr>
            <w:r w:rsidRPr="0042334A">
              <w:rPr>
                <w:b/>
                <w:sz w:val="22"/>
                <w:szCs w:val="22"/>
              </w:rPr>
              <w:t>Period</w:t>
            </w:r>
          </w:p>
        </w:tc>
        <w:tc>
          <w:tcPr>
            <w:tcW w:w="3330" w:type="dxa"/>
          </w:tcPr>
          <w:p w14:paraId="6930147E" w14:textId="77777777" w:rsidR="000B5EDC" w:rsidRPr="0042334A" w:rsidRDefault="000B5EDC" w:rsidP="007C2068">
            <w:pPr>
              <w:spacing w:before="60" w:after="60"/>
              <w:rPr>
                <w:b/>
              </w:rPr>
            </w:pPr>
            <w:r w:rsidRPr="0042334A">
              <w:rPr>
                <w:b/>
                <w:sz w:val="22"/>
                <w:szCs w:val="22"/>
              </w:rPr>
              <w:t>Employing organization and your title/position. Contact infor</w:t>
            </w:r>
            <w:r w:rsidR="004E7D1D" w:rsidRPr="0042334A">
              <w:rPr>
                <w:b/>
                <w:sz w:val="22"/>
                <w:szCs w:val="22"/>
              </w:rPr>
              <w:t>mation</w:t>
            </w:r>
            <w:r w:rsidRPr="0042334A">
              <w:rPr>
                <w:b/>
                <w:sz w:val="22"/>
                <w:szCs w:val="22"/>
              </w:rPr>
              <w:t xml:space="preserve"> for references</w:t>
            </w:r>
          </w:p>
        </w:tc>
        <w:tc>
          <w:tcPr>
            <w:tcW w:w="2304" w:type="dxa"/>
          </w:tcPr>
          <w:p w14:paraId="748F0BD3" w14:textId="77777777" w:rsidR="000B5EDC" w:rsidRPr="0042334A" w:rsidRDefault="000B5EDC" w:rsidP="007C2068">
            <w:pPr>
              <w:spacing w:before="60" w:after="60"/>
              <w:rPr>
                <w:b/>
              </w:rPr>
            </w:pPr>
            <w:r w:rsidRPr="0042334A">
              <w:rPr>
                <w:b/>
                <w:sz w:val="22"/>
                <w:szCs w:val="22"/>
              </w:rPr>
              <w:t xml:space="preserve">Country </w:t>
            </w:r>
          </w:p>
        </w:tc>
        <w:tc>
          <w:tcPr>
            <w:tcW w:w="2304" w:type="dxa"/>
          </w:tcPr>
          <w:p w14:paraId="2EC586A1" w14:textId="77777777" w:rsidR="000B5EDC" w:rsidRPr="0042334A" w:rsidRDefault="000B5EDC" w:rsidP="007C2068">
            <w:pPr>
              <w:spacing w:before="60" w:after="60"/>
              <w:rPr>
                <w:b/>
              </w:rPr>
            </w:pPr>
            <w:r w:rsidRPr="0042334A">
              <w:rPr>
                <w:b/>
                <w:sz w:val="22"/>
                <w:szCs w:val="22"/>
              </w:rPr>
              <w:t>Summary of activities performed relevant to the Assignment</w:t>
            </w:r>
          </w:p>
        </w:tc>
      </w:tr>
      <w:tr w:rsidR="00464FCC" w:rsidRPr="0042334A" w14:paraId="3E6BCC5D" w14:textId="77777777" w:rsidTr="00C31B55">
        <w:tc>
          <w:tcPr>
            <w:tcW w:w="1278" w:type="dxa"/>
          </w:tcPr>
          <w:p w14:paraId="78ABD296" w14:textId="77777777" w:rsidR="000B5EDC" w:rsidRPr="0042334A" w:rsidRDefault="000B5EDC" w:rsidP="007C2068">
            <w:pPr>
              <w:spacing w:before="60" w:after="60"/>
            </w:pPr>
            <w:r w:rsidRPr="0042334A">
              <w:rPr>
                <w:sz w:val="22"/>
                <w:szCs w:val="22"/>
              </w:rPr>
              <w:t>[e.g.</w:t>
            </w:r>
            <w:r w:rsidR="0089166F" w:rsidRPr="0042334A">
              <w:rPr>
                <w:sz w:val="22"/>
                <w:szCs w:val="22"/>
              </w:rPr>
              <w:t>,</w:t>
            </w:r>
            <w:r w:rsidRPr="0042334A">
              <w:rPr>
                <w:sz w:val="22"/>
                <w:szCs w:val="22"/>
              </w:rPr>
              <w:t xml:space="preserve"> May 2005-present]</w:t>
            </w:r>
          </w:p>
        </w:tc>
        <w:tc>
          <w:tcPr>
            <w:tcW w:w="3330" w:type="dxa"/>
          </w:tcPr>
          <w:p w14:paraId="72BAB3E8" w14:textId="77777777" w:rsidR="000B5EDC" w:rsidRPr="0042334A" w:rsidRDefault="000B5EDC" w:rsidP="007C2068">
            <w:pPr>
              <w:spacing w:before="60" w:after="60"/>
            </w:pPr>
            <w:r w:rsidRPr="0042334A">
              <w:rPr>
                <w:sz w:val="22"/>
                <w:szCs w:val="22"/>
              </w:rPr>
              <w:t>[e.g.</w:t>
            </w:r>
            <w:r w:rsidR="0089166F" w:rsidRPr="0042334A">
              <w:rPr>
                <w:sz w:val="22"/>
                <w:szCs w:val="22"/>
              </w:rPr>
              <w:t>,</w:t>
            </w:r>
            <w:r w:rsidRPr="0042334A">
              <w:rPr>
                <w:sz w:val="22"/>
                <w:szCs w:val="22"/>
              </w:rPr>
              <w:t xml:space="preserve"> Ministry of ……, advisor/consultant to…</w:t>
            </w:r>
          </w:p>
          <w:p w14:paraId="7F94CF60" w14:textId="77777777" w:rsidR="000B5EDC" w:rsidRPr="0042334A" w:rsidRDefault="000B5EDC" w:rsidP="007C2068">
            <w:pPr>
              <w:spacing w:before="60" w:after="60"/>
            </w:pPr>
          </w:p>
          <w:p w14:paraId="0AE49F13" w14:textId="77777777" w:rsidR="000B5EDC" w:rsidRPr="0042334A" w:rsidRDefault="000B5EDC" w:rsidP="007C2068">
            <w:pPr>
              <w:spacing w:before="60" w:after="60"/>
            </w:pPr>
            <w:r w:rsidRPr="0042334A">
              <w:rPr>
                <w:sz w:val="22"/>
                <w:szCs w:val="22"/>
              </w:rPr>
              <w:t xml:space="preserve">For references: Tel…………/e-mail……; Mr. </w:t>
            </w:r>
            <w:proofErr w:type="spellStart"/>
            <w:r w:rsidRPr="0042334A">
              <w:rPr>
                <w:sz w:val="22"/>
                <w:szCs w:val="22"/>
              </w:rPr>
              <w:t>Hbbbbb</w:t>
            </w:r>
            <w:proofErr w:type="spellEnd"/>
            <w:r w:rsidRPr="0042334A">
              <w:rPr>
                <w:sz w:val="22"/>
                <w:szCs w:val="22"/>
              </w:rPr>
              <w:t>, deputy minister]</w:t>
            </w:r>
          </w:p>
        </w:tc>
        <w:tc>
          <w:tcPr>
            <w:tcW w:w="2304" w:type="dxa"/>
          </w:tcPr>
          <w:p w14:paraId="7FB73F7D" w14:textId="77777777" w:rsidR="000B5EDC" w:rsidRPr="0042334A" w:rsidRDefault="000B5EDC" w:rsidP="007C2068">
            <w:pPr>
              <w:spacing w:before="60" w:after="60"/>
              <w:rPr>
                <w:b/>
              </w:rPr>
            </w:pPr>
          </w:p>
        </w:tc>
        <w:tc>
          <w:tcPr>
            <w:tcW w:w="2304" w:type="dxa"/>
          </w:tcPr>
          <w:p w14:paraId="340BA954" w14:textId="77777777" w:rsidR="000B5EDC" w:rsidRPr="0042334A" w:rsidRDefault="000B5EDC" w:rsidP="007C2068">
            <w:pPr>
              <w:spacing w:before="60" w:after="60"/>
              <w:rPr>
                <w:b/>
              </w:rPr>
            </w:pPr>
          </w:p>
        </w:tc>
      </w:tr>
      <w:tr w:rsidR="00464FCC" w:rsidRPr="0042334A" w14:paraId="06C9F17B" w14:textId="77777777" w:rsidTr="00C31B55">
        <w:tc>
          <w:tcPr>
            <w:tcW w:w="1278" w:type="dxa"/>
          </w:tcPr>
          <w:p w14:paraId="488BE540" w14:textId="77777777" w:rsidR="000B5EDC" w:rsidRPr="0042334A" w:rsidRDefault="000B5EDC" w:rsidP="007C2068">
            <w:pPr>
              <w:spacing w:before="60" w:after="60"/>
              <w:rPr>
                <w:b/>
              </w:rPr>
            </w:pPr>
          </w:p>
        </w:tc>
        <w:tc>
          <w:tcPr>
            <w:tcW w:w="3330" w:type="dxa"/>
          </w:tcPr>
          <w:p w14:paraId="39E69D72" w14:textId="77777777" w:rsidR="000B5EDC" w:rsidRPr="0042334A" w:rsidRDefault="000B5EDC" w:rsidP="007C2068">
            <w:pPr>
              <w:spacing w:before="60" w:after="60"/>
              <w:rPr>
                <w:b/>
              </w:rPr>
            </w:pPr>
          </w:p>
        </w:tc>
        <w:tc>
          <w:tcPr>
            <w:tcW w:w="2304" w:type="dxa"/>
          </w:tcPr>
          <w:p w14:paraId="5F32E60B" w14:textId="77777777" w:rsidR="000B5EDC" w:rsidRPr="0042334A" w:rsidRDefault="000B5EDC" w:rsidP="007C2068">
            <w:pPr>
              <w:spacing w:before="60" w:after="60"/>
              <w:rPr>
                <w:b/>
              </w:rPr>
            </w:pPr>
          </w:p>
        </w:tc>
        <w:tc>
          <w:tcPr>
            <w:tcW w:w="2304" w:type="dxa"/>
          </w:tcPr>
          <w:p w14:paraId="3EB026B6" w14:textId="77777777" w:rsidR="000B5EDC" w:rsidRPr="0042334A" w:rsidRDefault="000B5EDC" w:rsidP="007C2068">
            <w:pPr>
              <w:spacing w:before="60" w:after="60"/>
              <w:rPr>
                <w:b/>
              </w:rPr>
            </w:pPr>
          </w:p>
        </w:tc>
      </w:tr>
      <w:tr w:rsidR="00464FCC" w:rsidRPr="0042334A" w14:paraId="2D597593" w14:textId="77777777" w:rsidTr="00C31B55">
        <w:tc>
          <w:tcPr>
            <w:tcW w:w="1278" w:type="dxa"/>
          </w:tcPr>
          <w:p w14:paraId="0C41BB9A" w14:textId="77777777" w:rsidR="000B5EDC" w:rsidRPr="0042334A" w:rsidRDefault="000B5EDC" w:rsidP="007C2068">
            <w:pPr>
              <w:spacing w:before="60" w:after="60"/>
              <w:rPr>
                <w:b/>
              </w:rPr>
            </w:pPr>
          </w:p>
        </w:tc>
        <w:tc>
          <w:tcPr>
            <w:tcW w:w="3330" w:type="dxa"/>
          </w:tcPr>
          <w:p w14:paraId="50C6B419" w14:textId="77777777" w:rsidR="000B5EDC" w:rsidRPr="0042334A" w:rsidRDefault="000B5EDC" w:rsidP="007C2068">
            <w:pPr>
              <w:spacing w:before="60" w:after="60"/>
              <w:rPr>
                <w:b/>
              </w:rPr>
            </w:pPr>
          </w:p>
        </w:tc>
        <w:tc>
          <w:tcPr>
            <w:tcW w:w="2304" w:type="dxa"/>
          </w:tcPr>
          <w:p w14:paraId="71F802EA" w14:textId="77777777" w:rsidR="000B5EDC" w:rsidRPr="0042334A" w:rsidRDefault="000B5EDC" w:rsidP="007C2068">
            <w:pPr>
              <w:spacing w:before="60" w:after="60"/>
              <w:rPr>
                <w:b/>
              </w:rPr>
            </w:pPr>
          </w:p>
        </w:tc>
        <w:tc>
          <w:tcPr>
            <w:tcW w:w="2304" w:type="dxa"/>
          </w:tcPr>
          <w:p w14:paraId="5294B10F" w14:textId="77777777" w:rsidR="000B5EDC" w:rsidRPr="0042334A" w:rsidRDefault="000B5EDC" w:rsidP="007C2068">
            <w:pPr>
              <w:spacing w:before="60" w:after="60"/>
              <w:rPr>
                <w:b/>
              </w:rPr>
            </w:pPr>
          </w:p>
        </w:tc>
      </w:tr>
    </w:tbl>
    <w:p w14:paraId="5C005C2C" w14:textId="77777777" w:rsidR="000B5EDC" w:rsidRPr="0042334A" w:rsidRDefault="000B5EDC" w:rsidP="00B91DDF">
      <w:pPr>
        <w:rPr>
          <w:b/>
        </w:rPr>
      </w:pPr>
    </w:p>
    <w:p w14:paraId="14DCE0AC" w14:textId="77777777" w:rsidR="000B5EDC" w:rsidRPr="0042334A" w:rsidRDefault="000B5EDC" w:rsidP="003400B7">
      <w:r w:rsidRPr="0042334A">
        <w:t>Membership in Professional Associations and Publications: ______________________________________________________________________</w:t>
      </w:r>
    </w:p>
    <w:p w14:paraId="78A3F468" w14:textId="77777777" w:rsidR="000B5EDC" w:rsidRPr="0042334A" w:rsidRDefault="000B5EDC" w:rsidP="003400B7"/>
    <w:p w14:paraId="44E43663" w14:textId="77777777" w:rsidR="000B5EDC" w:rsidRPr="0042334A" w:rsidRDefault="000B5EDC" w:rsidP="003400B7">
      <w:r w:rsidRPr="0042334A">
        <w:t>Language Skills (indicate only languages in which you can work): ______________</w:t>
      </w:r>
    </w:p>
    <w:p w14:paraId="02075081" w14:textId="77777777" w:rsidR="000B5EDC" w:rsidRPr="0042334A" w:rsidRDefault="000B5EDC" w:rsidP="003400B7">
      <w:r w:rsidRPr="0042334A">
        <w:t>______________________________________________________________________</w:t>
      </w:r>
    </w:p>
    <w:p w14:paraId="6DA824D9" w14:textId="77777777" w:rsidR="007E11A3" w:rsidRPr="0042334A" w:rsidRDefault="007E11A3">
      <w:r w:rsidRPr="0042334A">
        <w:br w:type="page"/>
      </w:r>
    </w:p>
    <w:p w14:paraId="669A9DAE" w14:textId="77777777" w:rsidR="000B5EDC" w:rsidRPr="0042334A" w:rsidRDefault="000B5EDC" w:rsidP="00B91DDF">
      <w:pPr>
        <w:rPr>
          <w:b/>
        </w:rPr>
      </w:pPr>
      <w:r w:rsidRPr="0042334A">
        <w:rPr>
          <w:b/>
        </w:rPr>
        <w:lastRenderedPageBreak/>
        <w:t>Adequacy for the Assignment:</w:t>
      </w:r>
    </w:p>
    <w:p w14:paraId="54A00EED" w14:textId="77777777" w:rsidR="000B5EDC" w:rsidRPr="0042334A"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464FCC" w:rsidRPr="0042334A" w14:paraId="2BA2B8D2" w14:textId="77777777" w:rsidTr="00C31B55">
        <w:tc>
          <w:tcPr>
            <w:tcW w:w="4595" w:type="dxa"/>
          </w:tcPr>
          <w:p w14:paraId="1B697776" w14:textId="77777777" w:rsidR="000B5EDC" w:rsidRPr="0042334A" w:rsidRDefault="000B5EDC" w:rsidP="00B911C4">
            <w:r w:rsidRPr="0042334A">
              <w:t xml:space="preserve">Detailed Tasks Assigned on Consultant’s Team of Experts: </w:t>
            </w:r>
          </w:p>
          <w:p w14:paraId="3818A9C8" w14:textId="77777777" w:rsidR="000B5EDC" w:rsidRPr="0042334A" w:rsidRDefault="000B5EDC" w:rsidP="000300B6">
            <w:pPr>
              <w:keepLines/>
              <w:spacing w:after="120"/>
              <w:ind w:left="431"/>
              <w:outlineLvl w:val="0"/>
              <w:rPr>
                <w:rFonts w:asciiTheme="minorHAnsi" w:hAnsiTheme="minorHAnsi"/>
              </w:rPr>
            </w:pPr>
          </w:p>
        </w:tc>
        <w:tc>
          <w:tcPr>
            <w:tcW w:w="4621" w:type="dxa"/>
          </w:tcPr>
          <w:p w14:paraId="2536352D" w14:textId="77777777" w:rsidR="000B5EDC" w:rsidRPr="0042334A" w:rsidRDefault="000B5EDC" w:rsidP="00B911C4">
            <w:r w:rsidRPr="0042334A">
              <w:t>Reference to Prior Work/Assignments that Best Illustrates Capability to Handle the Assigned Tasks</w:t>
            </w:r>
          </w:p>
        </w:tc>
      </w:tr>
      <w:tr w:rsidR="00464FCC" w:rsidRPr="0042334A" w14:paraId="02043DA1" w14:textId="77777777">
        <w:trPr>
          <w:trHeight w:val="70"/>
        </w:trPr>
        <w:tc>
          <w:tcPr>
            <w:tcW w:w="4595" w:type="dxa"/>
          </w:tcPr>
          <w:p w14:paraId="1C990FFB" w14:textId="117218DC" w:rsidR="000B5EDC" w:rsidRPr="0042334A" w:rsidRDefault="003101EF" w:rsidP="00B911C4">
            <w:r w:rsidRPr="0042334A">
              <w:t>{List all deliverables/ta</w:t>
            </w:r>
            <w:r w:rsidR="007C3C86" w:rsidRPr="0042334A">
              <w:t xml:space="preserve">sks as in TECH- 5 in which the </w:t>
            </w:r>
            <w:r w:rsidRPr="0042334A">
              <w:t>Expert will be involved</w:t>
            </w:r>
            <w:r w:rsidR="00695C2C" w:rsidRPr="0042334A">
              <w:t>}</w:t>
            </w:r>
          </w:p>
          <w:p w14:paraId="3706D2CC" w14:textId="77777777" w:rsidR="000B5EDC" w:rsidRPr="0042334A" w:rsidRDefault="000B5EDC" w:rsidP="000300B6">
            <w:pPr>
              <w:keepLines/>
              <w:spacing w:after="120"/>
              <w:ind w:left="431"/>
              <w:outlineLvl w:val="0"/>
              <w:rPr>
                <w:rFonts w:asciiTheme="minorHAnsi" w:hAnsiTheme="minorHAnsi"/>
              </w:rPr>
            </w:pPr>
          </w:p>
          <w:p w14:paraId="543E7F7A" w14:textId="77777777" w:rsidR="000B5EDC" w:rsidRPr="0042334A" w:rsidRDefault="000B5EDC" w:rsidP="000300B6">
            <w:pPr>
              <w:keepLines/>
              <w:spacing w:after="120"/>
              <w:ind w:left="431"/>
              <w:outlineLvl w:val="0"/>
              <w:rPr>
                <w:rFonts w:asciiTheme="minorHAnsi" w:hAnsiTheme="minorHAnsi"/>
              </w:rPr>
            </w:pPr>
          </w:p>
          <w:p w14:paraId="7CAD5EDB" w14:textId="77777777" w:rsidR="000B5EDC" w:rsidRPr="0042334A" w:rsidRDefault="000B5EDC" w:rsidP="000D31F3">
            <w:pPr>
              <w:keepLines/>
              <w:spacing w:after="120"/>
              <w:outlineLvl w:val="0"/>
              <w:rPr>
                <w:rFonts w:asciiTheme="minorHAnsi" w:hAnsiTheme="minorHAnsi"/>
              </w:rPr>
            </w:pPr>
            <w:r w:rsidRPr="0042334A">
              <w:rPr>
                <w:rFonts w:asciiTheme="minorHAnsi" w:hAnsiTheme="minorHAnsi"/>
                <w:sz w:val="18"/>
              </w:rPr>
              <w:t xml:space="preserve"> </w:t>
            </w:r>
          </w:p>
        </w:tc>
        <w:tc>
          <w:tcPr>
            <w:tcW w:w="4621" w:type="dxa"/>
          </w:tcPr>
          <w:p w14:paraId="221CFB36" w14:textId="77777777" w:rsidR="000B5EDC" w:rsidRPr="0042334A" w:rsidRDefault="000B5EDC" w:rsidP="000D31F3">
            <w:pPr>
              <w:keepLines/>
              <w:spacing w:after="120"/>
              <w:outlineLvl w:val="0"/>
              <w:rPr>
                <w:rFonts w:asciiTheme="minorHAnsi" w:hAnsiTheme="minorHAnsi"/>
              </w:rPr>
            </w:pPr>
          </w:p>
          <w:p w14:paraId="4CDDFFA3" w14:textId="77777777" w:rsidR="000B5EDC" w:rsidRPr="0042334A" w:rsidRDefault="000B5EDC" w:rsidP="000D31F3">
            <w:pPr>
              <w:keepLines/>
              <w:spacing w:after="120"/>
              <w:outlineLvl w:val="0"/>
              <w:rPr>
                <w:rFonts w:asciiTheme="minorHAnsi" w:hAnsiTheme="minorHAnsi"/>
              </w:rPr>
            </w:pPr>
          </w:p>
          <w:p w14:paraId="7BA4F2D1" w14:textId="77777777" w:rsidR="000B5EDC" w:rsidRPr="0042334A" w:rsidRDefault="000B5EDC" w:rsidP="000D31F3">
            <w:pPr>
              <w:keepLines/>
              <w:spacing w:after="120"/>
              <w:outlineLvl w:val="0"/>
              <w:rPr>
                <w:rFonts w:asciiTheme="minorHAnsi" w:hAnsiTheme="minorHAnsi"/>
              </w:rPr>
            </w:pPr>
          </w:p>
        </w:tc>
      </w:tr>
      <w:tr w:rsidR="00464FCC" w:rsidRPr="0042334A" w14:paraId="7AABF544" w14:textId="77777777" w:rsidTr="00C31B55">
        <w:tc>
          <w:tcPr>
            <w:tcW w:w="4595" w:type="dxa"/>
          </w:tcPr>
          <w:p w14:paraId="77BD0D25" w14:textId="77777777" w:rsidR="000B5EDC" w:rsidRPr="0042334A" w:rsidRDefault="000B5EDC" w:rsidP="000300B6">
            <w:pPr>
              <w:keepLines/>
              <w:spacing w:after="120"/>
              <w:ind w:left="431"/>
              <w:outlineLvl w:val="0"/>
              <w:rPr>
                <w:rFonts w:asciiTheme="minorHAnsi" w:hAnsiTheme="minorHAnsi"/>
                <w:sz w:val="18"/>
              </w:rPr>
            </w:pPr>
          </w:p>
        </w:tc>
        <w:tc>
          <w:tcPr>
            <w:tcW w:w="4621" w:type="dxa"/>
          </w:tcPr>
          <w:p w14:paraId="2AAE4579" w14:textId="77777777" w:rsidR="000B5EDC" w:rsidRPr="0042334A" w:rsidRDefault="000B5EDC" w:rsidP="000D31F3">
            <w:pPr>
              <w:keepLines/>
              <w:spacing w:after="120"/>
              <w:outlineLvl w:val="0"/>
              <w:rPr>
                <w:rFonts w:asciiTheme="minorHAnsi" w:hAnsiTheme="minorHAnsi"/>
              </w:rPr>
            </w:pPr>
          </w:p>
        </w:tc>
      </w:tr>
      <w:tr w:rsidR="00464FCC" w:rsidRPr="0042334A" w14:paraId="36127BEB" w14:textId="77777777" w:rsidTr="00C31B55">
        <w:tc>
          <w:tcPr>
            <w:tcW w:w="4595" w:type="dxa"/>
          </w:tcPr>
          <w:p w14:paraId="31ED2864" w14:textId="77777777" w:rsidR="000B5EDC" w:rsidRPr="0042334A" w:rsidRDefault="000B5EDC" w:rsidP="000300B6">
            <w:pPr>
              <w:keepLines/>
              <w:spacing w:after="120"/>
              <w:ind w:left="431"/>
              <w:outlineLvl w:val="0"/>
              <w:rPr>
                <w:rFonts w:asciiTheme="minorHAnsi" w:hAnsiTheme="minorHAnsi"/>
                <w:sz w:val="18"/>
              </w:rPr>
            </w:pPr>
          </w:p>
        </w:tc>
        <w:tc>
          <w:tcPr>
            <w:tcW w:w="4621" w:type="dxa"/>
          </w:tcPr>
          <w:p w14:paraId="72335360" w14:textId="77777777" w:rsidR="000B5EDC" w:rsidRPr="0042334A" w:rsidRDefault="000B5EDC" w:rsidP="000D31F3">
            <w:pPr>
              <w:keepLines/>
              <w:spacing w:after="120"/>
              <w:outlineLvl w:val="0"/>
              <w:rPr>
                <w:rFonts w:asciiTheme="minorHAnsi" w:hAnsiTheme="minorHAnsi"/>
              </w:rPr>
            </w:pPr>
          </w:p>
        </w:tc>
      </w:tr>
    </w:tbl>
    <w:p w14:paraId="7E28AB87" w14:textId="77777777" w:rsidR="000B5EDC" w:rsidRPr="0042334A" w:rsidRDefault="000B5EDC" w:rsidP="00B91DDF">
      <w:r w:rsidRPr="0042334A">
        <w:tab/>
      </w:r>
    </w:p>
    <w:p w14:paraId="79494CFB" w14:textId="77777777" w:rsidR="000B5EDC" w:rsidRPr="0042334A" w:rsidRDefault="000B5EDC" w:rsidP="00B91DDF">
      <w:pPr>
        <w:rPr>
          <w:sz w:val="18"/>
        </w:rPr>
      </w:pPr>
    </w:p>
    <w:p w14:paraId="0C1B2B9A" w14:textId="77777777" w:rsidR="000B5EDC" w:rsidRPr="0042334A" w:rsidRDefault="000B5EDC" w:rsidP="00B91DDF">
      <w:r w:rsidRPr="0042334A">
        <w:rPr>
          <w:sz w:val="18"/>
        </w:rPr>
        <w:t xml:space="preserve"> </w:t>
      </w:r>
      <w:r w:rsidR="00B40722" w:rsidRPr="0042334A">
        <w:rPr>
          <w:b/>
        </w:rPr>
        <w:t>Expert’s</w:t>
      </w:r>
      <w:r w:rsidRPr="0042334A">
        <w:rPr>
          <w:b/>
        </w:rPr>
        <w:t xml:space="preserve"> contact information: </w:t>
      </w:r>
      <w:r w:rsidRPr="0042334A">
        <w:t>(e-mail</w:t>
      </w:r>
      <w:r w:rsidR="006846A7" w:rsidRPr="0042334A">
        <w:t xml:space="preserve"> </w:t>
      </w:r>
      <w:r w:rsidRPr="0042334A">
        <w:t>…………………., phone……………)</w:t>
      </w:r>
    </w:p>
    <w:p w14:paraId="09647483" w14:textId="77777777" w:rsidR="000B5EDC" w:rsidRPr="0042334A" w:rsidRDefault="000B5EDC" w:rsidP="00B91DDF"/>
    <w:p w14:paraId="6DD67697" w14:textId="77777777" w:rsidR="000B5EDC" w:rsidRPr="0042334A" w:rsidRDefault="000B5EDC" w:rsidP="00B91DDF">
      <w:pPr>
        <w:rPr>
          <w:b/>
        </w:rPr>
      </w:pPr>
      <w:r w:rsidRPr="0042334A">
        <w:rPr>
          <w:b/>
        </w:rPr>
        <w:t>Certification:</w:t>
      </w:r>
    </w:p>
    <w:p w14:paraId="5790771D" w14:textId="77777777" w:rsidR="000B5EDC" w:rsidRPr="0042334A" w:rsidRDefault="000B5EDC" w:rsidP="0046713D">
      <w:pPr>
        <w:jc w:val="both"/>
      </w:pPr>
      <w:r w:rsidRPr="0042334A">
        <w:t>I, the undersigned, certify that to the best of my knowledge and belief, this CV correctly describes myself, my qualifications, and my</w:t>
      </w:r>
      <w:r w:rsidR="00C35537" w:rsidRPr="0042334A">
        <w:t xml:space="preserve"> experience, and I am available</w:t>
      </w:r>
      <w:r w:rsidR="00C35537" w:rsidRPr="0042334A">
        <w:rPr>
          <w:rFonts w:cs="Arial"/>
        </w:rPr>
        <w:t xml:space="preserve">, as and when necessary, </w:t>
      </w:r>
      <w:r w:rsidRPr="0042334A">
        <w:t>to undertake the assignment in case of an award. I understand that any misstatement or misrepresentation described herein may lead to my disqualification or dismissal by the Client, and/or sanction</w:t>
      </w:r>
      <w:r w:rsidR="00090D69" w:rsidRPr="0042334A">
        <w:t>s</w:t>
      </w:r>
      <w:r w:rsidRPr="0042334A">
        <w:t xml:space="preserve"> by the Bank. </w:t>
      </w:r>
    </w:p>
    <w:p w14:paraId="5C3681E7" w14:textId="77777777" w:rsidR="007C3C86" w:rsidRPr="0042334A" w:rsidRDefault="007C3C86" w:rsidP="0046713D">
      <w:pPr>
        <w:jc w:val="both"/>
      </w:pPr>
    </w:p>
    <w:p w14:paraId="32226A1D" w14:textId="77777777" w:rsidR="007C3C86" w:rsidRPr="0042334A" w:rsidRDefault="007C3C86" w:rsidP="0046713D">
      <w:pPr>
        <w:jc w:val="both"/>
      </w:pPr>
    </w:p>
    <w:p w14:paraId="6D4DA34A" w14:textId="77777777" w:rsidR="000B5EDC" w:rsidRPr="0042334A" w:rsidRDefault="000B5EDC" w:rsidP="0046713D">
      <w:pPr>
        <w:jc w:val="both"/>
      </w:pPr>
    </w:p>
    <w:p w14:paraId="567E3608" w14:textId="77777777" w:rsidR="000B5EDC" w:rsidRPr="0042334A" w:rsidRDefault="000B5EDC" w:rsidP="00B91DDF">
      <w:pPr>
        <w:rPr>
          <w:sz w:val="20"/>
          <w:szCs w:val="20"/>
        </w:rPr>
      </w:pPr>
      <w:r w:rsidRPr="0042334A">
        <w:tab/>
      </w:r>
      <w:r w:rsidRPr="0042334A">
        <w:tab/>
      </w:r>
      <w:r w:rsidRPr="0042334A">
        <w:tab/>
      </w:r>
      <w:r w:rsidRPr="0042334A">
        <w:tab/>
      </w:r>
      <w:r w:rsidRPr="0042334A">
        <w:tab/>
      </w:r>
      <w:r w:rsidRPr="0042334A">
        <w:tab/>
      </w:r>
      <w:r w:rsidRPr="0042334A">
        <w:tab/>
      </w:r>
      <w:r w:rsidRPr="0042334A">
        <w:tab/>
      </w:r>
      <w:r w:rsidRPr="0042334A">
        <w:tab/>
      </w:r>
      <w:r w:rsidRPr="0042334A">
        <w:tab/>
      </w:r>
      <w:r w:rsidRPr="0042334A">
        <w:rPr>
          <w:sz w:val="20"/>
          <w:szCs w:val="20"/>
        </w:rPr>
        <w:t>{day/month/year}</w:t>
      </w:r>
    </w:p>
    <w:p w14:paraId="42EBBD54" w14:textId="77777777" w:rsidR="000B5EDC" w:rsidRPr="0042334A" w:rsidRDefault="00000000" w:rsidP="00B91DDF">
      <w:pPr>
        <w:rPr>
          <w:sz w:val="18"/>
        </w:rPr>
      </w:pPr>
      <w:r>
        <w:rPr>
          <w:sz w:val="18"/>
        </w:rPr>
        <w:pict w14:anchorId="4C2C0718">
          <v:rect id="_x0000_i1025" style="width:0;height:1.5pt" o:hralign="center" o:hrstd="t" o:hr="t" fillcolor="#a0a0a0" stroked="f"/>
        </w:pict>
      </w:r>
    </w:p>
    <w:p w14:paraId="68CB12FC" w14:textId="77777777" w:rsidR="000B5EDC" w:rsidRPr="0042334A" w:rsidRDefault="000B5EDC" w:rsidP="00B91DDF">
      <w:pPr>
        <w:rPr>
          <w:sz w:val="18"/>
        </w:rPr>
      </w:pPr>
      <w:r w:rsidRPr="0042334A">
        <w:rPr>
          <w:sz w:val="18"/>
        </w:rPr>
        <w:t xml:space="preserve">Name of Expert </w:t>
      </w:r>
      <w:r w:rsidRPr="0042334A">
        <w:rPr>
          <w:sz w:val="18"/>
        </w:rPr>
        <w:tab/>
      </w:r>
      <w:r w:rsidRPr="0042334A">
        <w:rPr>
          <w:sz w:val="18"/>
        </w:rPr>
        <w:tab/>
      </w:r>
      <w:r w:rsidRPr="0042334A">
        <w:rPr>
          <w:sz w:val="18"/>
        </w:rPr>
        <w:tab/>
      </w:r>
      <w:r w:rsidRPr="0042334A">
        <w:rPr>
          <w:sz w:val="18"/>
        </w:rPr>
        <w:tab/>
      </w:r>
      <w:r w:rsidRPr="0042334A">
        <w:rPr>
          <w:sz w:val="18"/>
        </w:rPr>
        <w:tab/>
        <w:t xml:space="preserve"> Signature </w:t>
      </w:r>
      <w:r w:rsidRPr="0042334A">
        <w:rPr>
          <w:sz w:val="18"/>
        </w:rPr>
        <w:tab/>
      </w:r>
      <w:r w:rsidRPr="0042334A">
        <w:rPr>
          <w:sz w:val="18"/>
        </w:rPr>
        <w:tab/>
      </w:r>
      <w:r w:rsidRPr="0042334A">
        <w:rPr>
          <w:sz w:val="18"/>
        </w:rPr>
        <w:tab/>
      </w:r>
      <w:r w:rsidRPr="0042334A">
        <w:rPr>
          <w:sz w:val="18"/>
        </w:rPr>
        <w:tab/>
      </w:r>
      <w:r w:rsidRPr="0042334A">
        <w:rPr>
          <w:sz w:val="18"/>
        </w:rPr>
        <w:tab/>
        <w:t>Date</w:t>
      </w:r>
    </w:p>
    <w:p w14:paraId="51A434B9" w14:textId="77777777" w:rsidR="000B5EDC" w:rsidRPr="0042334A" w:rsidRDefault="000B5EDC" w:rsidP="00B91DDF"/>
    <w:p w14:paraId="23877B9E" w14:textId="77777777" w:rsidR="000B5EDC" w:rsidRPr="0042334A" w:rsidRDefault="000B5EDC" w:rsidP="00B91DDF"/>
    <w:p w14:paraId="1F9E3125" w14:textId="77777777" w:rsidR="000B5EDC" w:rsidRPr="0042334A" w:rsidRDefault="000B5EDC" w:rsidP="00B91DDF">
      <w:r w:rsidRPr="0042334A">
        <w:tab/>
      </w:r>
      <w:r w:rsidRPr="0042334A">
        <w:tab/>
      </w:r>
      <w:r w:rsidRPr="0042334A">
        <w:tab/>
      </w:r>
      <w:r w:rsidRPr="0042334A">
        <w:tab/>
      </w:r>
      <w:r w:rsidRPr="0042334A">
        <w:tab/>
      </w:r>
      <w:r w:rsidRPr="0042334A">
        <w:tab/>
      </w:r>
      <w:r w:rsidRPr="0042334A">
        <w:tab/>
      </w:r>
      <w:r w:rsidRPr="0042334A">
        <w:tab/>
      </w:r>
      <w:r w:rsidRPr="0042334A">
        <w:tab/>
      </w:r>
      <w:r w:rsidRPr="0042334A">
        <w:tab/>
      </w:r>
      <w:r w:rsidRPr="0042334A">
        <w:rPr>
          <w:sz w:val="20"/>
          <w:szCs w:val="20"/>
        </w:rPr>
        <w:t>{day/month/year}</w:t>
      </w:r>
    </w:p>
    <w:p w14:paraId="12D01CA1" w14:textId="77777777" w:rsidR="000B5EDC" w:rsidRPr="0042334A" w:rsidRDefault="00000000" w:rsidP="00B91DDF">
      <w:pPr>
        <w:rPr>
          <w:sz w:val="18"/>
        </w:rPr>
      </w:pPr>
      <w:r>
        <w:rPr>
          <w:sz w:val="18"/>
        </w:rPr>
        <w:pict w14:anchorId="50190400">
          <v:rect id="_x0000_i1026" style="width:0;height:1.5pt" o:hralign="center" o:hrstd="t" o:hr="t" fillcolor="#a0a0a0" stroked="f"/>
        </w:pict>
      </w:r>
    </w:p>
    <w:p w14:paraId="54E70B34" w14:textId="77777777" w:rsidR="000B5EDC" w:rsidRPr="0042334A" w:rsidRDefault="000B5EDC" w:rsidP="00B91DDF">
      <w:pPr>
        <w:rPr>
          <w:sz w:val="18"/>
        </w:rPr>
      </w:pPr>
      <w:r w:rsidRPr="0042334A">
        <w:rPr>
          <w:sz w:val="18"/>
        </w:rPr>
        <w:t xml:space="preserve">Name of authorized </w:t>
      </w:r>
      <w:r w:rsidRPr="0042334A">
        <w:rPr>
          <w:sz w:val="18"/>
        </w:rPr>
        <w:tab/>
      </w:r>
      <w:r w:rsidRPr="0042334A">
        <w:rPr>
          <w:sz w:val="18"/>
        </w:rPr>
        <w:tab/>
      </w:r>
      <w:r w:rsidRPr="0042334A">
        <w:rPr>
          <w:sz w:val="18"/>
        </w:rPr>
        <w:tab/>
      </w:r>
      <w:r w:rsidRPr="0042334A">
        <w:rPr>
          <w:sz w:val="18"/>
        </w:rPr>
        <w:tab/>
        <w:t>Signature</w:t>
      </w:r>
      <w:r w:rsidRPr="0042334A">
        <w:rPr>
          <w:sz w:val="18"/>
        </w:rPr>
        <w:tab/>
      </w:r>
      <w:r w:rsidRPr="0042334A">
        <w:rPr>
          <w:sz w:val="18"/>
        </w:rPr>
        <w:tab/>
      </w:r>
      <w:r w:rsidRPr="0042334A">
        <w:rPr>
          <w:sz w:val="18"/>
        </w:rPr>
        <w:tab/>
      </w:r>
      <w:r w:rsidRPr="0042334A">
        <w:rPr>
          <w:sz w:val="18"/>
        </w:rPr>
        <w:tab/>
      </w:r>
      <w:r w:rsidRPr="0042334A">
        <w:rPr>
          <w:sz w:val="18"/>
        </w:rPr>
        <w:tab/>
      </w:r>
      <w:r w:rsidRPr="0042334A">
        <w:rPr>
          <w:sz w:val="18"/>
        </w:rPr>
        <w:tab/>
        <w:t>Date</w:t>
      </w:r>
    </w:p>
    <w:p w14:paraId="3EA5A501" w14:textId="77777777" w:rsidR="000B5EDC" w:rsidRPr="0042334A" w:rsidRDefault="000B5EDC" w:rsidP="00B91DDF">
      <w:pPr>
        <w:rPr>
          <w:sz w:val="18"/>
        </w:rPr>
      </w:pPr>
      <w:r w:rsidRPr="0042334A">
        <w:rPr>
          <w:sz w:val="18"/>
        </w:rPr>
        <w:t xml:space="preserve">Representative of the Consultant </w:t>
      </w:r>
    </w:p>
    <w:p w14:paraId="73B7EC67" w14:textId="77777777" w:rsidR="000B5EDC" w:rsidRPr="0042334A" w:rsidRDefault="000B5EDC" w:rsidP="00B91DDF">
      <w:pPr>
        <w:rPr>
          <w:sz w:val="18"/>
        </w:rPr>
      </w:pPr>
      <w:r w:rsidRPr="0042334A">
        <w:rPr>
          <w:sz w:val="18"/>
        </w:rPr>
        <w:t>(</w:t>
      </w:r>
      <w:r w:rsidR="009D62ED" w:rsidRPr="0042334A">
        <w:rPr>
          <w:sz w:val="18"/>
        </w:rPr>
        <w:t xml:space="preserve">the </w:t>
      </w:r>
      <w:r w:rsidRPr="0042334A">
        <w:rPr>
          <w:sz w:val="18"/>
        </w:rPr>
        <w:t>same who signs the Proposal)</w:t>
      </w:r>
      <w:r w:rsidRPr="0042334A">
        <w:rPr>
          <w:sz w:val="18"/>
        </w:rPr>
        <w:tab/>
      </w:r>
    </w:p>
    <w:p w14:paraId="71F531D6" w14:textId="77777777" w:rsidR="000B5EDC" w:rsidRPr="0042334A" w:rsidRDefault="000B5EDC" w:rsidP="00B91DDF">
      <w:pPr>
        <w:rPr>
          <w:sz w:val="18"/>
        </w:rPr>
      </w:pPr>
    </w:p>
    <w:p w14:paraId="6685D9D9" w14:textId="77777777" w:rsidR="000B5EDC" w:rsidRPr="0042334A" w:rsidRDefault="000B5EDC" w:rsidP="00B91DDF">
      <w:pPr>
        <w:rPr>
          <w:sz w:val="18"/>
        </w:rPr>
      </w:pPr>
    </w:p>
    <w:p w14:paraId="38034475" w14:textId="77777777" w:rsidR="006104A7" w:rsidRPr="0042334A" w:rsidRDefault="006104A7" w:rsidP="00B91DDF">
      <w:pPr>
        <w:rPr>
          <w:sz w:val="18"/>
        </w:rPr>
      </w:pPr>
      <w:r w:rsidRPr="0042334A">
        <w:rPr>
          <w:sz w:val="18"/>
        </w:rPr>
        <w:br w:type="page"/>
      </w:r>
    </w:p>
    <w:p w14:paraId="23A8E6EC" w14:textId="2FB8C778" w:rsidR="00A4496C" w:rsidRPr="0042334A" w:rsidRDefault="00A4496C" w:rsidP="00A4496C">
      <w:pPr>
        <w:rPr>
          <w:sz w:val="22"/>
          <w:szCs w:val="22"/>
        </w:rPr>
      </w:pPr>
    </w:p>
    <w:p w14:paraId="26CA8A64" w14:textId="77777777" w:rsidR="000B5EDC" w:rsidRPr="0042334A" w:rsidRDefault="000B5EDC" w:rsidP="00C31B55">
      <w:pPr>
        <w:pStyle w:val="HeadingSections"/>
        <w:spacing w:after="240"/>
      </w:pPr>
      <w:bookmarkStart w:id="199" w:name="_Toc265495740"/>
      <w:bookmarkStart w:id="200" w:name="_Toc474333909"/>
      <w:bookmarkStart w:id="201" w:name="_Toc474334078"/>
      <w:bookmarkStart w:id="202" w:name="_Toc494209473"/>
      <w:bookmarkStart w:id="203" w:name="_Toc48927471"/>
      <w:r w:rsidRPr="0042334A">
        <w:t>Section 4.  Financial Proposal - Standard Forms</w:t>
      </w:r>
      <w:bookmarkEnd w:id="199"/>
      <w:bookmarkEnd w:id="200"/>
      <w:bookmarkEnd w:id="201"/>
      <w:bookmarkEnd w:id="202"/>
      <w:bookmarkEnd w:id="203"/>
    </w:p>
    <w:p w14:paraId="432BEE94" w14:textId="77777777" w:rsidR="000B5EDC" w:rsidRPr="0042334A" w:rsidRDefault="000B5EDC" w:rsidP="00C57D7C">
      <w:pPr>
        <w:jc w:val="both"/>
      </w:pPr>
      <w:r w:rsidRPr="0042334A">
        <w:rPr>
          <w:bCs/>
        </w:rPr>
        <w:t>{</w:t>
      </w:r>
      <w:r w:rsidRPr="0042334A">
        <w:rPr>
          <w:bCs/>
          <w:i/>
        </w:rPr>
        <w:t>Notes to Consultant</w:t>
      </w:r>
      <w:r w:rsidRPr="0042334A">
        <w:rPr>
          <w:bCs/>
        </w:rPr>
        <w:t xml:space="preserve"> shown</w:t>
      </w:r>
      <w:r w:rsidRPr="0042334A">
        <w:rPr>
          <w:bCs/>
          <w:iCs/>
        </w:rPr>
        <w:t xml:space="preserve"> in brackets </w:t>
      </w:r>
      <w:proofErr w:type="gramStart"/>
      <w:r w:rsidRPr="0042334A">
        <w:rPr>
          <w:bCs/>
        </w:rPr>
        <w:t>{  }</w:t>
      </w:r>
      <w:proofErr w:type="gramEnd"/>
      <w:r w:rsidRPr="0042334A">
        <w:rPr>
          <w:bCs/>
          <w:iCs/>
        </w:rPr>
        <w:t xml:space="preserve"> provide guidance to </w:t>
      </w:r>
      <w:r w:rsidR="00F1141F" w:rsidRPr="0042334A">
        <w:rPr>
          <w:bCs/>
          <w:iCs/>
        </w:rPr>
        <w:t xml:space="preserve">the </w:t>
      </w:r>
      <w:r w:rsidRPr="0042334A">
        <w:rPr>
          <w:bCs/>
          <w:iCs/>
        </w:rPr>
        <w:t>Consultant to prepare the Financial Proposals; they should not appear on the Financial Proposals to be submitted.</w:t>
      </w:r>
      <w:r w:rsidRPr="0042334A">
        <w:rPr>
          <w:bCs/>
        </w:rPr>
        <w:t>}</w:t>
      </w:r>
    </w:p>
    <w:p w14:paraId="076C6BDA" w14:textId="77777777" w:rsidR="000B5EDC" w:rsidRPr="0042334A" w:rsidRDefault="000B5EDC" w:rsidP="00C57D7C">
      <w:pPr>
        <w:ind w:left="720" w:hanging="720"/>
        <w:jc w:val="both"/>
      </w:pPr>
    </w:p>
    <w:p w14:paraId="657233A1" w14:textId="77777777" w:rsidR="000B5EDC" w:rsidRPr="0042334A" w:rsidRDefault="000B5EDC" w:rsidP="00C57D7C">
      <w:pPr>
        <w:jc w:val="both"/>
      </w:pPr>
      <w:r w:rsidRPr="0042334A">
        <w:t>Financial Proposal Standard Forms shall be used for the preparation of the Financial Proposal according to the instructions provided in Section 2.</w:t>
      </w:r>
    </w:p>
    <w:p w14:paraId="6933927C" w14:textId="77777777" w:rsidR="000B5EDC" w:rsidRPr="0042334A" w:rsidRDefault="000B5EDC" w:rsidP="00B91DDF"/>
    <w:p w14:paraId="7A878792" w14:textId="77777777" w:rsidR="000B5EDC" w:rsidRPr="0042334A" w:rsidRDefault="000B5EDC" w:rsidP="00B91DDF">
      <w:pPr>
        <w:ind w:left="1080" w:hanging="1080"/>
      </w:pPr>
      <w:r w:rsidRPr="0042334A">
        <w:t>FIN-1</w:t>
      </w:r>
      <w:r w:rsidRPr="0042334A">
        <w:tab/>
        <w:t>Financial Proposal Submission Form</w:t>
      </w:r>
    </w:p>
    <w:p w14:paraId="3C68D4CA" w14:textId="77777777" w:rsidR="000B5EDC" w:rsidRPr="0042334A" w:rsidRDefault="000B5EDC" w:rsidP="00B91DDF">
      <w:pPr>
        <w:ind w:left="540" w:hanging="540"/>
      </w:pPr>
    </w:p>
    <w:p w14:paraId="1CB820D4" w14:textId="77777777" w:rsidR="000B5EDC" w:rsidRPr="0042334A" w:rsidRDefault="000B5EDC" w:rsidP="00B91DDF">
      <w:pPr>
        <w:ind w:left="1080" w:hanging="1080"/>
      </w:pPr>
      <w:r w:rsidRPr="0042334A">
        <w:t>FIN-2</w:t>
      </w:r>
      <w:r w:rsidRPr="0042334A">
        <w:tab/>
        <w:t>Summary of Costs</w:t>
      </w:r>
    </w:p>
    <w:p w14:paraId="5ED01784" w14:textId="77777777" w:rsidR="000B5EDC" w:rsidRPr="0042334A" w:rsidRDefault="000B5EDC" w:rsidP="00B91DDF">
      <w:pPr>
        <w:ind w:left="540" w:hanging="540"/>
      </w:pPr>
    </w:p>
    <w:p w14:paraId="70230D20" w14:textId="77777777" w:rsidR="000B5EDC" w:rsidRPr="0042334A" w:rsidRDefault="000B5EDC" w:rsidP="00B91DDF">
      <w:pPr>
        <w:ind w:left="1080" w:hanging="1080"/>
      </w:pPr>
      <w:r w:rsidRPr="0042334A">
        <w:t>FIN-3</w:t>
      </w:r>
      <w:r w:rsidRPr="0042334A">
        <w:tab/>
        <w:t>Breakdown of Remuneration</w:t>
      </w:r>
      <w:r w:rsidR="000D6814" w:rsidRPr="0042334A">
        <w:t xml:space="preserve">, </w:t>
      </w:r>
      <w:r w:rsidR="00DC379E" w:rsidRPr="0042334A">
        <w:t>including Appendix A “Financial Negotiations - Breakdown of Remuneration Rates”</w:t>
      </w:r>
      <w:r w:rsidR="007236FF" w:rsidRPr="0042334A">
        <w:t xml:space="preserve"> in the case of QBS method</w:t>
      </w:r>
    </w:p>
    <w:p w14:paraId="0BBB6D3A" w14:textId="77777777" w:rsidR="000B5EDC" w:rsidRPr="0042334A" w:rsidRDefault="000B5EDC" w:rsidP="00B91DDF">
      <w:pPr>
        <w:ind w:left="540" w:hanging="540"/>
        <w:rPr>
          <w:i/>
        </w:rPr>
      </w:pPr>
    </w:p>
    <w:p w14:paraId="305A136D" w14:textId="77777777" w:rsidR="00F25D26" w:rsidRPr="0042334A" w:rsidRDefault="000B5EDC">
      <w:pPr>
        <w:tabs>
          <w:tab w:val="left" w:pos="1080"/>
        </w:tabs>
        <w:ind w:left="1080" w:hanging="1080"/>
      </w:pPr>
      <w:r w:rsidRPr="0042334A">
        <w:t>FIN-4</w:t>
      </w:r>
      <w:r w:rsidRPr="0042334A">
        <w:tab/>
        <w:t>Reimbursable expenses</w:t>
      </w:r>
    </w:p>
    <w:p w14:paraId="0AA80FC6" w14:textId="77777777" w:rsidR="000B5EDC" w:rsidRPr="0042334A" w:rsidRDefault="000B5EDC" w:rsidP="00B911C4">
      <w:pPr>
        <w:spacing w:before="120"/>
        <w:rPr>
          <w:rFonts w:ascii="Times New Roman Bold" w:hAnsi="Times New Roman Bold"/>
          <w:i/>
          <w:smallCaps/>
        </w:rPr>
      </w:pPr>
      <w:r w:rsidRPr="0042334A">
        <w:rPr>
          <w:rFonts w:ascii="Times New Roman Bold" w:hAnsi="Times New Roman Bold"/>
          <w:i/>
          <w:smallCaps/>
        </w:rPr>
        <w:br w:type="page"/>
      </w:r>
    </w:p>
    <w:p w14:paraId="6C71C3DE" w14:textId="613058E8" w:rsidR="000B5EDC" w:rsidRPr="0042334A" w:rsidRDefault="000B5EDC" w:rsidP="00B911C4">
      <w:pPr>
        <w:jc w:val="center"/>
        <w:rPr>
          <w:rFonts w:ascii="Times New Roman Bold" w:hAnsi="Times New Roman Bold"/>
          <w:b/>
          <w:smallCaps/>
          <w:sz w:val="28"/>
          <w:szCs w:val="28"/>
        </w:rPr>
      </w:pPr>
      <w:r w:rsidRPr="0042334A">
        <w:rPr>
          <w:rFonts w:ascii="Times New Roman Bold" w:hAnsi="Times New Roman Bold"/>
          <w:b/>
          <w:smallCaps/>
          <w:sz w:val="28"/>
          <w:szCs w:val="28"/>
        </w:rPr>
        <w:lastRenderedPageBreak/>
        <w:t>Form FIN-1</w:t>
      </w:r>
    </w:p>
    <w:p w14:paraId="63740A8A" w14:textId="77777777" w:rsidR="000B5EDC" w:rsidRPr="0042334A" w:rsidRDefault="000B5EDC" w:rsidP="00B911C4">
      <w:pPr>
        <w:jc w:val="center"/>
        <w:rPr>
          <w:rFonts w:ascii="Times New Roman Bold" w:hAnsi="Times New Roman Bold"/>
          <w:b/>
          <w:smallCaps/>
          <w:sz w:val="28"/>
          <w:szCs w:val="28"/>
        </w:rPr>
      </w:pPr>
      <w:r w:rsidRPr="0042334A">
        <w:rPr>
          <w:rFonts w:ascii="Times New Roman Bold" w:hAnsi="Times New Roman Bold"/>
          <w:b/>
          <w:smallCaps/>
          <w:sz w:val="28"/>
          <w:szCs w:val="28"/>
        </w:rPr>
        <w:t>Financial Proposal Submission Form</w:t>
      </w:r>
    </w:p>
    <w:p w14:paraId="75C549BD" w14:textId="77777777" w:rsidR="000B5EDC" w:rsidRPr="0042334A" w:rsidRDefault="000B5EDC" w:rsidP="00B91DDF">
      <w:pPr>
        <w:pBdr>
          <w:bottom w:val="single" w:sz="8" w:space="1" w:color="auto"/>
        </w:pBdr>
        <w:jc w:val="right"/>
      </w:pPr>
    </w:p>
    <w:p w14:paraId="2CAAD04C" w14:textId="77777777" w:rsidR="000B5EDC" w:rsidRPr="0042334A" w:rsidRDefault="000B5EDC" w:rsidP="00B91DDF">
      <w:pPr>
        <w:jc w:val="right"/>
      </w:pPr>
    </w:p>
    <w:p w14:paraId="3005B82C" w14:textId="77777777" w:rsidR="000B5EDC" w:rsidRPr="0042334A" w:rsidRDefault="001674D8" w:rsidP="00B91DDF">
      <w:pPr>
        <w:jc w:val="right"/>
      </w:pPr>
      <w:r w:rsidRPr="0042334A">
        <w:t>{</w:t>
      </w:r>
      <w:r w:rsidR="000B5EDC" w:rsidRPr="0042334A">
        <w:t>Location, Date</w:t>
      </w:r>
      <w:r w:rsidRPr="0042334A">
        <w:t>}</w:t>
      </w:r>
    </w:p>
    <w:p w14:paraId="66772B2D" w14:textId="77777777" w:rsidR="000B5EDC" w:rsidRPr="0042334A" w:rsidRDefault="000B5EDC" w:rsidP="00B91DDF"/>
    <w:p w14:paraId="04C04A39" w14:textId="0C26AFD4" w:rsidR="000B5EDC" w:rsidRDefault="000B5EDC" w:rsidP="00B91DDF">
      <w:r w:rsidRPr="0042334A">
        <w:t>To:</w:t>
      </w:r>
    </w:p>
    <w:p w14:paraId="7132DE8F" w14:textId="77777777" w:rsidR="007730B9" w:rsidRPr="00D5368E" w:rsidRDefault="007730B9" w:rsidP="007730B9">
      <w:r w:rsidRPr="00D5368E">
        <w:t>The Member Secretary</w:t>
      </w:r>
      <w:r w:rsidRPr="00D5368E">
        <w:tab/>
      </w:r>
    </w:p>
    <w:p w14:paraId="479115BA" w14:textId="77777777" w:rsidR="007730B9" w:rsidRPr="00D5368E" w:rsidRDefault="007730B9" w:rsidP="007730B9">
      <w:pPr>
        <w:rPr>
          <w:rFonts w:cs="Helv"/>
        </w:rPr>
      </w:pPr>
      <w:r w:rsidRPr="00D5368E">
        <w:rPr>
          <w:rFonts w:cs="Helv"/>
        </w:rPr>
        <w:t xml:space="preserve">Chennai Metropolitan Development Authority, </w:t>
      </w:r>
    </w:p>
    <w:p w14:paraId="23FB4B20" w14:textId="77777777" w:rsidR="007730B9" w:rsidRPr="00D5368E" w:rsidRDefault="007730B9" w:rsidP="007730B9">
      <w:pPr>
        <w:rPr>
          <w:rFonts w:cs="Helv"/>
        </w:rPr>
      </w:pPr>
      <w:proofErr w:type="spellStart"/>
      <w:r w:rsidRPr="00D5368E">
        <w:rPr>
          <w:rFonts w:cs="Helv"/>
        </w:rPr>
        <w:t>Thalamuthu</w:t>
      </w:r>
      <w:proofErr w:type="spellEnd"/>
      <w:r w:rsidRPr="00D5368E">
        <w:rPr>
          <w:rFonts w:cs="Helv"/>
        </w:rPr>
        <w:t xml:space="preserve"> Natarajan Building, </w:t>
      </w:r>
    </w:p>
    <w:p w14:paraId="7A7DDA32" w14:textId="77777777" w:rsidR="007730B9" w:rsidRPr="00D5368E" w:rsidRDefault="007730B9" w:rsidP="007730B9">
      <w:pPr>
        <w:rPr>
          <w:rFonts w:cs="Helv"/>
        </w:rPr>
      </w:pPr>
      <w:r w:rsidRPr="00D5368E">
        <w:rPr>
          <w:rFonts w:cs="Helv"/>
          <w:i/>
        </w:rPr>
        <w:t xml:space="preserve">No.1, </w:t>
      </w:r>
      <w:r w:rsidRPr="00D5368E">
        <w:rPr>
          <w:rFonts w:cs="Helv"/>
        </w:rPr>
        <w:t xml:space="preserve">Gandhi Irwin Road, </w:t>
      </w:r>
    </w:p>
    <w:p w14:paraId="415B9368" w14:textId="7DE8E252" w:rsidR="007730B9" w:rsidRPr="007730B9" w:rsidRDefault="007730B9" w:rsidP="00B91DDF">
      <w:pPr>
        <w:rPr>
          <w:rFonts w:cs="Helv"/>
        </w:rPr>
      </w:pPr>
      <w:proofErr w:type="spellStart"/>
      <w:r w:rsidRPr="00D5368E">
        <w:rPr>
          <w:rFonts w:cs="Helv"/>
        </w:rPr>
        <w:t>Egmore</w:t>
      </w:r>
      <w:proofErr w:type="spellEnd"/>
      <w:r w:rsidRPr="00D5368E">
        <w:rPr>
          <w:rFonts w:cs="Helv"/>
        </w:rPr>
        <w:t>, Chennai – 600 008, India.</w:t>
      </w:r>
    </w:p>
    <w:p w14:paraId="5FEC1D42" w14:textId="77777777" w:rsidR="000B5EDC" w:rsidRPr="0042334A" w:rsidRDefault="000B5EDC" w:rsidP="00B91DDF">
      <w:pPr>
        <w:pStyle w:val="Header"/>
        <w:rPr>
          <w:szCs w:val="24"/>
          <w:lang w:eastAsia="it-IT"/>
        </w:rPr>
      </w:pPr>
    </w:p>
    <w:p w14:paraId="002B61CB" w14:textId="77777777" w:rsidR="000B5EDC" w:rsidRPr="0042334A" w:rsidRDefault="000B5EDC" w:rsidP="00B91DDF"/>
    <w:p w14:paraId="1B53630B" w14:textId="77777777" w:rsidR="000B5EDC" w:rsidRPr="0042334A" w:rsidRDefault="000B5EDC" w:rsidP="00B91DDF">
      <w:r w:rsidRPr="0042334A">
        <w:t>Dear Sirs:</w:t>
      </w:r>
    </w:p>
    <w:p w14:paraId="690B5C9C" w14:textId="77777777" w:rsidR="000B5EDC" w:rsidRPr="0042334A" w:rsidRDefault="000B5EDC" w:rsidP="00B91DDF"/>
    <w:p w14:paraId="73ECBD10" w14:textId="77777777" w:rsidR="000B5EDC" w:rsidRPr="0042334A" w:rsidRDefault="000B5EDC" w:rsidP="00B91DDF">
      <w:pPr>
        <w:jc w:val="both"/>
      </w:pPr>
      <w:r w:rsidRPr="0042334A">
        <w:tab/>
        <w:t xml:space="preserve">We, the undersigned, offer to provide the consulting services for [Insert title of assignment] in accordance with your Request for Proposal dated [Insert Date] and our Technical Proposal.  </w:t>
      </w:r>
    </w:p>
    <w:p w14:paraId="5C1DFA55" w14:textId="77777777" w:rsidR="000B5EDC" w:rsidRPr="0042334A" w:rsidRDefault="000B5EDC" w:rsidP="00B91DDF">
      <w:pPr>
        <w:jc w:val="both"/>
      </w:pPr>
    </w:p>
    <w:p w14:paraId="051981E6" w14:textId="675366BE" w:rsidR="000B5EDC" w:rsidRPr="0042334A" w:rsidRDefault="000B5EDC" w:rsidP="00525291">
      <w:pPr>
        <w:ind w:firstLine="720"/>
        <w:jc w:val="both"/>
      </w:pPr>
      <w:r w:rsidRPr="0042334A">
        <w:t xml:space="preserve">Our attached Financial Proposal is for the amount of </w:t>
      </w:r>
      <w:r w:rsidR="00DA5BD3" w:rsidRPr="0042334A">
        <w:t>Rs.</w:t>
      </w:r>
      <w:r w:rsidR="00DA5BD3" w:rsidRPr="0042334A">
        <w:rPr>
          <w:u w:val="single"/>
        </w:rPr>
        <w:tab/>
      </w:r>
      <w:r w:rsidR="00DA5BD3" w:rsidRPr="0042334A">
        <w:rPr>
          <w:u w:val="single"/>
        </w:rPr>
        <w:tab/>
      </w:r>
      <w:r w:rsidR="001674D8" w:rsidRPr="0042334A">
        <w:t>{</w:t>
      </w:r>
      <w:r w:rsidRPr="0042334A">
        <w:t>Insert amount in words and figures</w:t>
      </w:r>
      <w:r w:rsidR="001674D8" w:rsidRPr="0042334A">
        <w:t>}</w:t>
      </w:r>
      <w:r w:rsidRPr="0042334A">
        <w:t xml:space="preserve">, </w:t>
      </w:r>
      <w:r w:rsidRPr="0042334A">
        <w:rPr>
          <w:i/>
        </w:rPr>
        <w:t xml:space="preserve">[Insert “including” or “excluding”] of all indirect local taxes in accordance with </w:t>
      </w:r>
      <w:r w:rsidR="008C70CB" w:rsidRPr="0042334A">
        <w:rPr>
          <w:i/>
        </w:rPr>
        <w:t xml:space="preserve">ITC </w:t>
      </w:r>
      <w:r w:rsidRPr="0042334A">
        <w:rPr>
          <w:i/>
        </w:rPr>
        <w:t>25.</w:t>
      </w:r>
      <w:r w:rsidR="001B6850" w:rsidRPr="0042334A">
        <w:rPr>
          <w:i/>
        </w:rPr>
        <w:t>1</w:t>
      </w:r>
      <w:r w:rsidRPr="0042334A">
        <w:rPr>
          <w:i/>
        </w:rPr>
        <w:t xml:space="preserve"> in the Data Sheet.</w:t>
      </w:r>
      <w:r w:rsidRPr="0042334A">
        <w:t xml:space="preserve"> The estimated amo</w:t>
      </w:r>
      <w:r w:rsidR="001674D8" w:rsidRPr="0042334A">
        <w:t>unt of local indirect taxes is</w:t>
      </w:r>
      <w:r w:rsidR="00DA5BD3" w:rsidRPr="0042334A">
        <w:t xml:space="preserve"> Rs.</w:t>
      </w:r>
      <w:r w:rsidR="00DA5BD3" w:rsidRPr="0042334A">
        <w:rPr>
          <w:u w:val="single"/>
        </w:rPr>
        <w:tab/>
      </w:r>
      <w:r w:rsidR="00DA5BD3" w:rsidRPr="0042334A">
        <w:rPr>
          <w:u w:val="single"/>
        </w:rPr>
        <w:tab/>
      </w:r>
      <w:r w:rsidR="001674D8" w:rsidRPr="0042334A">
        <w:t>{</w:t>
      </w:r>
      <w:r w:rsidRPr="0042334A">
        <w:t>Insert amount in</w:t>
      </w:r>
      <w:r w:rsidR="001674D8" w:rsidRPr="0042334A">
        <w:t xml:space="preserve"> words and figures}</w:t>
      </w:r>
      <w:r w:rsidRPr="0042334A">
        <w:t xml:space="preserve"> which shall be confirmed or adjusted, if needed, during negotiations. {Please note that all amounts shall be the same as in Form FIN-2}.</w:t>
      </w:r>
    </w:p>
    <w:p w14:paraId="3E990110" w14:textId="77777777" w:rsidR="000B5EDC" w:rsidRPr="0042334A" w:rsidRDefault="000B5EDC" w:rsidP="00B91DDF">
      <w:pPr>
        <w:jc w:val="both"/>
      </w:pPr>
    </w:p>
    <w:p w14:paraId="0ECA989C" w14:textId="77777777" w:rsidR="000B5EDC" w:rsidRPr="0042334A" w:rsidRDefault="000B5EDC" w:rsidP="00B91DDF">
      <w:pPr>
        <w:jc w:val="both"/>
      </w:pPr>
      <w:r w:rsidRPr="0042334A">
        <w:tab/>
      </w:r>
      <w:r w:rsidR="00FE07E6" w:rsidRPr="0042334A">
        <w:t>Our Financial Proposal shall be valid and remain binding upon us, subject to the modifications resulting from Contract negotiations, for the period of time specified in the Data Sheet, ITC 12.1.</w:t>
      </w:r>
    </w:p>
    <w:p w14:paraId="0D4D4B54" w14:textId="77777777" w:rsidR="000B5EDC" w:rsidRPr="0042334A" w:rsidRDefault="000B5EDC" w:rsidP="00B91DDF">
      <w:pPr>
        <w:jc w:val="both"/>
      </w:pPr>
    </w:p>
    <w:p w14:paraId="694F80E6" w14:textId="77777777" w:rsidR="000B5EDC" w:rsidRPr="0042334A" w:rsidRDefault="000B5EDC" w:rsidP="00B91DDF">
      <w:pPr>
        <w:jc w:val="both"/>
      </w:pPr>
      <w:r w:rsidRPr="0042334A">
        <w:tab/>
        <w:t>Commissions and gratuities paid or to be paid by us to an agent or any third party relating to preparation or submission of this Proposal and Contract execution, paid if we are awarded the Contract, are listed below:</w:t>
      </w:r>
    </w:p>
    <w:p w14:paraId="2A10D7EA" w14:textId="77777777" w:rsidR="000B5EDC" w:rsidRPr="0042334A" w:rsidRDefault="000B5EDC" w:rsidP="00B91DDF"/>
    <w:p w14:paraId="6337F61C" w14:textId="77777777" w:rsidR="000B5EDC" w:rsidRPr="0042334A" w:rsidRDefault="000B5EDC" w:rsidP="00B91DDF">
      <w:pPr>
        <w:pStyle w:val="Header"/>
        <w:tabs>
          <w:tab w:val="left" w:pos="360"/>
          <w:tab w:val="left" w:pos="3600"/>
          <w:tab w:val="left" w:pos="6300"/>
        </w:tabs>
      </w:pPr>
      <w:r w:rsidRPr="0042334A">
        <w:rPr>
          <w:szCs w:val="24"/>
          <w:lang w:eastAsia="it-IT"/>
        </w:rPr>
        <w:tab/>
        <w:t>Name and Address</w:t>
      </w:r>
      <w:r w:rsidRPr="0042334A">
        <w:rPr>
          <w:szCs w:val="24"/>
          <w:lang w:eastAsia="it-IT"/>
        </w:rPr>
        <w:tab/>
        <w:t>Amount and</w:t>
      </w:r>
      <w:r w:rsidRPr="0042334A">
        <w:rPr>
          <w:szCs w:val="24"/>
          <w:lang w:eastAsia="it-IT"/>
        </w:rPr>
        <w:tab/>
      </w:r>
      <w:r w:rsidRPr="0042334A">
        <w:t>Purpose of Commission</w:t>
      </w:r>
    </w:p>
    <w:p w14:paraId="74E982A9" w14:textId="77777777" w:rsidR="000B5EDC" w:rsidRPr="0042334A" w:rsidRDefault="000B5EDC" w:rsidP="00B91DDF">
      <w:pPr>
        <w:pStyle w:val="Header"/>
        <w:tabs>
          <w:tab w:val="left" w:pos="720"/>
          <w:tab w:val="left" w:pos="3780"/>
          <w:tab w:val="left" w:pos="7020"/>
        </w:tabs>
      </w:pPr>
      <w:r w:rsidRPr="0042334A">
        <w:rPr>
          <w:szCs w:val="24"/>
          <w:lang w:eastAsia="it-IT"/>
        </w:rPr>
        <w:tab/>
        <w:t>of Agents</w:t>
      </w:r>
      <w:r w:rsidRPr="0042334A">
        <w:tab/>
      </w:r>
      <w:r w:rsidRPr="0042334A">
        <w:rPr>
          <w:szCs w:val="24"/>
          <w:lang w:eastAsia="it-IT"/>
        </w:rPr>
        <w:t>Currency</w:t>
      </w:r>
      <w:r w:rsidRPr="0042334A">
        <w:tab/>
        <w:t>or Gratuity</w:t>
      </w:r>
    </w:p>
    <w:p w14:paraId="3D467C37" w14:textId="77777777" w:rsidR="000B5EDC" w:rsidRPr="0042334A" w:rsidRDefault="000B5EDC" w:rsidP="00B91DDF">
      <w:pPr>
        <w:pStyle w:val="Header"/>
        <w:tabs>
          <w:tab w:val="right" w:pos="2520"/>
          <w:tab w:val="left" w:pos="2880"/>
          <w:tab w:val="right" w:pos="5760"/>
          <w:tab w:val="left" w:pos="6120"/>
        </w:tabs>
        <w:rPr>
          <w:szCs w:val="24"/>
          <w:u w:val="single"/>
          <w:lang w:eastAsia="it-IT"/>
        </w:rPr>
      </w:pPr>
      <w:r w:rsidRPr="0042334A">
        <w:rPr>
          <w:u w:val="single"/>
        </w:rPr>
        <w:tab/>
      </w:r>
      <w:r w:rsidRPr="0042334A">
        <w:tab/>
      </w:r>
      <w:r w:rsidRPr="0042334A">
        <w:rPr>
          <w:u w:val="single"/>
        </w:rPr>
        <w:tab/>
      </w:r>
      <w:r w:rsidRPr="0042334A">
        <w:tab/>
      </w:r>
      <w:r w:rsidRPr="0042334A">
        <w:rPr>
          <w:u w:val="single"/>
        </w:rPr>
        <w:tab/>
      </w:r>
    </w:p>
    <w:p w14:paraId="54181655" w14:textId="77777777" w:rsidR="000B5EDC" w:rsidRPr="0042334A" w:rsidRDefault="000B5EDC" w:rsidP="00B91DDF">
      <w:pPr>
        <w:pStyle w:val="Header"/>
        <w:tabs>
          <w:tab w:val="right" w:pos="2520"/>
          <w:tab w:val="left" w:pos="2880"/>
          <w:tab w:val="right" w:pos="5760"/>
          <w:tab w:val="left" w:pos="6120"/>
        </w:tabs>
        <w:rPr>
          <w:u w:val="single"/>
        </w:rPr>
      </w:pPr>
      <w:r w:rsidRPr="0042334A">
        <w:rPr>
          <w:u w:val="single"/>
        </w:rPr>
        <w:tab/>
      </w:r>
      <w:r w:rsidRPr="0042334A">
        <w:tab/>
      </w:r>
      <w:r w:rsidRPr="0042334A">
        <w:rPr>
          <w:u w:val="single"/>
        </w:rPr>
        <w:tab/>
      </w:r>
      <w:r w:rsidRPr="0042334A">
        <w:tab/>
      </w:r>
      <w:r w:rsidRPr="0042334A">
        <w:rPr>
          <w:u w:val="single"/>
        </w:rPr>
        <w:tab/>
      </w:r>
    </w:p>
    <w:p w14:paraId="3B1D983D" w14:textId="77777777" w:rsidR="000B5EDC" w:rsidRPr="0042334A" w:rsidRDefault="000B5EDC" w:rsidP="00B91DDF">
      <w:pPr>
        <w:pStyle w:val="Header"/>
        <w:tabs>
          <w:tab w:val="right" w:pos="2520"/>
          <w:tab w:val="left" w:pos="2880"/>
          <w:tab w:val="right" w:pos="5760"/>
          <w:tab w:val="left" w:pos="6120"/>
        </w:tabs>
        <w:rPr>
          <w:u w:val="single"/>
        </w:rPr>
      </w:pPr>
    </w:p>
    <w:p w14:paraId="7966426F" w14:textId="77777777" w:rsidR="000B5EDC" w:rsidRPr="0042334A" w:rsidRDefault="000B5EDC" w:rsidP="00B91DDF">
      <w:pPr>
        <w:pStyle w:val="Header"/>
        <w:tabs>
          <w:tab w:val="right" w:pos="2520"/>
          <w:tab w:val="left" w:pos="2880"/>
          <w:tab w:val="right" w:pos="5760"/>
          <w:tab w:val="left" w:pos="6120"/>
        </w:tabs>
        <w:rPr>
          <w:sz w:val="24"/>
          <w:szCs w:val="24"/>
        </w:rPr>
      </w:pPr>
      <w:r w:rsidRPr="0042334A">
        <w:rPr>
          <w:sz w:val="24"/>
          <w:szCs w:val="24"/>
        </w:rPr>
        <w:t>{If no payments are made or promised, add the following statement: “No commissions or gratuities have been or are to be paid by us to agents or any third party relating to this Proposal and Contract execution.”}</w:t>
      </w:r>
    </w:p>
    <w:p w14:paraId="630F9A34" w14:textId="77777777" w:rsidR="000B5EDC" w:rsidRPr="0042334A" w:rsidRDefault="000B5EDC" w:rsidP="00B91DDF">
      <w:pPr>
        <w:pStyle w:val="Header"/>
        <w:tabs>
          <w:tab w:val="right" w:pos="2520"/>
          <w:tab w:val="left" w:pos="2880"/>
          <w:tab w:val="right" w:pos="5760"/>
          <w:tab w:val="left" w:pos="6120"/>
        </w:tabs>
        <w:rPr>
          <w:u w:val="single"/>
        </w:rPr>
      </w:pPr>
    </w:p>
    <w:p w14:paraId="689B9CB9" w14:textId="77777777" w:rsidR="000B5EDC" w:rsidRPr="0042334A" w:rsidRDefault="000B5EDC" w:rsidP="00B91DDF">
      <w:pPr>
        <w:jc w:val="both"/>
      </w:pPr>
      <w:r w:rsidRPr="0042334A">
        <w:tab/>
        <w:t>We understand you are not bound to accept any Proposal you receive.</w:t>
      </w:r>
    </w:p>
    <w:p w14:paraId="34D84B43" w14:textId="77777777" w:rsidR="000B5EDC" w:rsidRPr="0042334A" w:rsidRDefault="000B5EDC" w:rsidP="00B91DDF">
      <w:pPr>
        <w:jc w:val="both"/>
      </w:pPr>
    </w:p>
    <w:p w14:paraId="68CC0BF3" w14:textId="77777777" w:rsidR="000B5EDC" w:rsidRPr="0042334A" w:rsidRDefault="000B5EDC" w:rsidP="00B91DDF">
      <w:r w:rsidRPr="0042334A">
        <w:tab/>
        <w:t>We remain,</w:t>
      </w:r>
    </w:p>
    <w:p w14:paraId="76F35579" w14:textId="77777777" w:rsidR="000B5EDC" w:rsidRPr="0042334A" w:rsidRDefault="000B5EDC" w:rsidP="00B91DDF"/>
    <w:p w14:paraId="7022E7E2" w14:textId="77777777" w:rsidR="000B5EDC" w:rsidRPr="0042334A" w:rsidRDefault="000B5EDC" w:rsidP="00B91DDF">
      <w:pPr>
        <w:ind w:firstLine="708"/>
        <w:jc w:val="both"/>
      </w:pPr>
      <w:r w:rsidRPr="0042334A">
        <w:t>Yours sincerely,</w:t>
      </w:r>
    </w:p>
    <w:p w14:paraId="0626BCB8" w14:textId="77777777" w:rsidR="000B5EDC" w:rsidRPr="0042334A" w:rsidRDefault="000B5EDC" w:rsidP="00B91DDF">
      <w:pPr>
        <w:jc w:val="both"/>
      </w:pPr>
    </w:p>
    <w:p w14:paraId="17229CD0" w14:textId="77777777" w:rsidR="006B5C8E" w:rsidRPr="0042334A" w:rsidRDefault="006B5C8E" w:rsidP="006B5C8E">
      <w:pPr>
        <w:tabs>
          <w:tab w:val="right" w:pos="8460"/>
        </w:tabs>
        <w:ind w:left="720"/>
        <w:jc w:val="both"/>
        <w:rPr>
          <w:lang w:val="en-GB"/>
        </w:rPr>
      </w:pPr>
      <w:r w:rsidRPr="0042334A">
        <w:rPr>
          <w:lang w:val="en-GB"/>
        </w:rPr>
        <w:t>_________________________________________________________________</w:t>
      </w:r>
    </w:p>
    <w:p w14:paraId="25E6935B" w14:textId="77777777" w:rsidR="006B5C8E" w:rsidRPr="0042334A" w:rsidRDefault="006B5C8E" w:rsidP="006B5C8E">
      <w:pPr>
        <w:tabs>
          <w:tab w:val="right" w:pos="8460"/>
        </w:tabs>
        <w:spacing w:after="240"/>
        <w:ind w:left="720"/>
        <w:jc w:val="both"/>
        <w:rPr>
          <w:u w:val="single"/>
          <w:lang w:val="en-GB"/>
        </w:rPr>
      </w:pPr>
      <w:r w:rsidRPr="0042334A">
        <w:rPr>
          <w:lang w:val="en-GB"/>
        </w:rPr>
        <w:t>Signature (of Consultant’s authorized representative) {</w:t>
      </w:r>
      <w:r w:rsidRPr="0042334A">
        <w:rPr>
          <w:iCs/>
          <w:lang w:val="en-GB"/>
        </w:rPr>
        <w:t>In full and initials}</w:t>
      </w:r>
      <w:r w:rsidRPr="0042334A">
        <w:rPr>
          <w:lang w:val="en-GB"/>
        </w:rPr>
        <w:t xml:space="preserve">:  </w:t>
      </w:r>
    </w:p>
    <w:p w14:paraId="19AFE1F4" w14:textId="77777777" w:rsidR="006B5C8E" w:rsidRPr="0042334A" w:rsidRDefault="006B5C8E" w:rsidP="006B5C8E">
      <w:pPr>
        <w:tabs>
          <w:tab w:val="left" w:pos="1843"/>
          <w:tab w:val="right" w:pos="8460"/>
        </w:tabs>
        <w:ind w:left="720"/>
        <w:jc w:val="both"/>
        <w:rPr>
          <w:lang w:val="en-GB"/>
        </w:rPr>
      </w:pPr>
      <w:r w:rsidRPr="0042334A">
        <w:rPr>
          <w:lang w:val="en-GB"/>
        </w:rPr>
        <w:t>Full name:</w:t>
      </w:r>
      <w:r w:rsidRPr="0042334A">
        <w:rPr>
          <w:lang w:val="en-GB"/>
        </w:rPr>
        <w:tab/>
        <w:t>{insert full name of authorized representative}</w:t>
      </w:r>
    </w:p>
    <w:p w14:paraId="0B7C0398" w14:textId="77777777" w:rsidR="006B5C8E" w:rsidRPr="0042334A" w:rsidRDefault="006B5C8E" w:rsidP="006B5C8E">
      <w:pPr>
        <w:tabs>
          <w:tab w:val="left" w:pos="1843"/>
          <w:tab w:val="right" w:pos="8460"/>
        </w:tabs>
        <w:ind w:left="720"/>
        <w:jc w:val="both"/>
        <w:rPr>
          <w:lang w:val="en-GB"/>
        </w:rPr>
      </w:pPr>
      <w:r w:rsidRPr="0042334A">
        <w:rPr>
          <w:lang w:val="en-GB"/>
        </w:rPr>
        <w:t xml:space="preserve">Title: </w:t>
      </w:r>
      <w:r w:rsidRPr="0042334A">
        <w:rPr>
          <w:lang w:val="en-GB"/>
        </w:rPr>
        <w:tab/>
        <w:t>{insert title/position of authorized representative}</w:t>
      </w:r>
    </w:p>
    <w:p w14:paraId="2FA2894E" w14:textId="77777777" w:rsidR="006B5C8E" w:rsidRPr="0042334A" w:rsidRDefault="006B5C8E" w:rsidP="006B5C8E">
      <w:pPr>
        <w:tabs>
          <w:tab w:val="right" w:pos="8460"/>
        </w:tabs>
        <w:ind w:left="720"/>
        <w:jc w:val="both"/>
      </w:pPr>
      <w:r w:rsidRPr="0042334A">
        <w:t>Name of Consultant (company’s name or JV’s name):</w:t>
      </w:r>
    </w:p>
    <w:p w14:paraId="097A39D3" w14:textId="77777777" w:rsidR="006B5C8E" w:rsidRPr="0042334A" w:rsidRDefault="006B5C8E" w:rsidP="006B5C8E">
      <w:pPr>
        <w:tabs>
          <w:tab w:val="left" w:pos="1843"/>
          <w:tab w:val="right" w:pos="8460"/>
        </w:tabs>
        <w:ind w:left="720"/>
        <w:jc w:val="both"/>
        <w:rPr>
          <w:u w:val="single"/>
          <w:lang w:val="en-GB"/>
        </w:rPr>
      </w:pPr>
      <w:r w:rsidRPr="0042334A">
        <w:rPr>
          <w:lang w:val="en-GB"/>
        </w:rPr>
        <w:t xml:space="preserve">Capacity: </w:t>
      </w:r>
      <w:r w:rsidRPr="0042334A">
        <w:rPr>
          <w:lang w:val="en-GB"/>
        </w:rPr>
        <w:tab/>
        <w:t>{insert the person’s capacity to sign for the Consultant}</w:t>
      </w:r>
    </w:p>
    <w:p w14:paraId="310907E1" w14:textId="77777777" w:rsidR="006B5C8E" w:rsidRPr="0042334A" w:rsidRDefault="006B5C8E" w:rsidP="006B5C8E">
      <w:pPr>
        <w:tabs>
          <w:tab w:val="left" w:pos="1843"/>
          <w:tab w:val="right" w:pos="8460"/>
        </w:tabs>
        <w:ind w:left="720"/>
        <w:jc w:val="both"/>
        <w:rPr>
          <w:sz w:val="28"/>
          <w:u w:val="single"/>
          <w:lang w:val="en-GB"/>
        </w:rPr>
      </w:pPr>
      <w:r w:rsidRPr="0042334A">
        <w:rPr>
          <w:lang w:val="en-GB"/>
        </w:rPr>
        <w:t>Address</w:t>
      </w:r>
      <w:r w:rsidRPr="0042334A">
        <w:rPr>
          <w:sz w:val="28"/>
          <w:lang w:val="en-GB"/>
        </w:rPr>
        <w:t xml:space="preserve">:  </w:t>
      </w:r>
      <w:r w:rsidRPr="0042334A">
        <w:rPr>
          <w:sz w:val="28"/>
          <w:lang w:val="en-GB"/>
        </w:rPr>
        <w:tab/>
      </w:r>
      <w:r w:rsidRPr="0042334A">
        <w:rPr>
          <w:lang w:val="en-GB"/>
        </w:rPr>
        <w:t>{insert the authorized representative’s address}</w:t>
      </w:r>
    </w:p>
    <w:p w14:paraId="42800D5E" w14:textId="77777777" w:rsidR="006B5C8E" w:rsidRPr="0042334A" w:rsidRDefault="006B5C8E" w:rsidP="006B5C8E">
      <w:pPr>
        <w:tabs>
          <w:tab w:val="left" w:pos="1843"/>
          <w:tab w:val="right" w:pos="8460"/>
        </w:tabs>
        <w:ind w:left="720"/>
        <w:jc w:val="both"/>
        <w:rPr>
          <w:lang w:val="en-GB"/>
        </w:rPr>
      </w:pPr>
      <w:r w:rsidRPr="0042334A">
        <w:rPr>
          <w:lang w:val="en-GB"/>
        </w:rPr>
        <w:t>Phone/fax:</w:t>
      </w:r>
      <w:r w:rsidRPr="0042334A">
        <w:rPr>
          <w:lang w:val="en-GB"/>
        </w:rPr>
        <w:tab/>
        <w:t>{insert the authorized representative’s phone and fax number, if applicable}</w:t>
      </w:r>
    </w:p>
    <w:p w14:paraId="458DA5B1" w14:textId="77777777" w:rsidR="006B5C8E" w:rsidRPr="0042334A" w:rsidRDefault="006B5C8E" w:rsidP="006B5C8E">
      <w:pPr>
        <w:tabs>
          <w:tab w:val="left" w:pos="1843"/>
          <w:tab w:val="right" w:pos="8460"/>
        </w:tabs>
        <w:ind w:left="720"/>
        <w:jc w:val="both"/>
        <w:rPr>
          <w:sz w:val="28"/>
          <w:lang w:val="en-GB"/>
        </w:rPr>
      </w:pPr>
      <w:r w:rsidRPr="0042334A">
        <w:rPr>
          <w:lang w:val="en-GB"/>
        </w:rPr>
        <w:t>Email</w:t>
      </w:r>
      <w:r w:rsidRPr="0042334A">
        <w:rPr>
          <w:sz w:val="28"/>
          <w:lang w:val="en-GB"/>
        </w:rPr>
        <w:t xml:space="preserve">:  </w:t>
      </w:r>
      <w:r w:rsidRPr="0042334A">
        <w:rPr>
          <w:sz w:val="28"/>
          <w:lang w:val="en-GB"/>
        </w:rPr>
        <w:tab/>
      </w:r>
      <w:r w:rsidRPr="0042334A">
        <w:rPr>
          <w:lang w:val="en-GB"/>
        </w:rPr>
        <w:t>{insert the authorized representative’s email address}</w:t>
      </w:r>
      <w:r w:rsidRPr="0042334A">
        <w:rPr>
          <w:u w:val="single"/>
          <w:lang w:val="en-GB"/>
        </w:rPr>
        <w:tab/>
      </w:r>
    </w:p>
    <w:p w14:paraId="661A4945" w14:textId="77777777" w:rsidR="006B5C8E" w:rsidRPr="0042334A" w:rsidRDefault="006B5C8E" w:rsidP="006B5C8E">
      <w:pPr>
        <w:pStyle w:val="BodyTextIndent"/>
        <w:tabs>
          <w:tab w:val="clear" w:pos="-720"/>
        </w:tabs>
        <w:suppressAutoHyphens w:val="0"/>
        <w:rPr>
          <w:spacing w:val="0"/>
          <w:szCs w:val="24"/>
        </w:rPr>
      </w:pPr>
    </w:p>
    <w:p w14:paraId="1979D155" w14:textId="77777777" w:rsidR="000B5EDC" w:rsidRPr="0042334A" w:rsidRDefault="000B5EDC" w:rsidP="00B91DDF">
      <w:pPr>
        <w:tabs>
          <w:tab w:val="right" w:pos="8460"/>
        </w:tabs>
        <w:ind w:left="720"/>
        <w:jc w:val="both"/>
      </w:pPr>
      <w:r w:rsidRPr="0042334A">
        <w:t>{F</w:t>
      </w:r>
      <w:r w:rsidR="006728E6" w:rsidRPr="0042334A">
        <w:t xml:space="preserve">or </w:t>
      </w:r>
      <w:r w:rsidRPr="0042334A">
        <w:t>a joint venture, either all members shall sign or only the lead member/consultant, in which case the power of attorney to sign on behalf of all members shall be attached}</w:t>
      </w:r>
    </w:p>
    <w:p w14:paraId="7160679E" w14:textId="77777777" w:rsidR="00D47EDD" w:rsidRPr="0042334A" w:rsidRDefault="00D47EDD" w:rsidP="00B91DDF">
      <w:pPr>
        <w:tabs>
          <w:tab w:val="right" w:pos="8460"/>
        </w:tabs>
        <w:ind w:left="720"/>
        <w:jc w:val="both"/>
        <w:sectPr w:rsidR="00D47EDD" w:rsidRPr="0042334A" w:rsidSect="000110EA">
          <w:headerReference w:type="even" r:id="rId56"/>
          <w:headerReference w:type="default" r:id="rId57"/>
          <w:headerReference w:type="first" r:id="rId58"/>
          <w:footnotePr>
            <w:numRestart w:val="eachSect"/>
          </w:footnotePr>
          <w:pgSz w:w="12242" w:h="15842" w:code="1"/>
          <w:pgMar w:top="1440" w:right="1440" w:bottom="1440" w:left="1728" w:header="720" w:footer="720" w:gutter="0"/>
          <w:cols w:space="708"/>
          <w:titlePg/>
          <w:docGrid w:linePitch="360"/>
        </w:sectPr>
      </w:pPr>
    </w:p>
    <w:p w14:paraId="1A740C04" w14:textId="77777777" w:rsidR="00D47EDD" w:rsidRPr="0042334A" w:rsidRDefault="00D47EDD" w:rsidP="00D47EDD">
      <w:pPr>
        <w:jc w:val="center"/>
        <w:rPr>
          <w:rFonts w:ascii="Times New Roman Bold" w:hAnsi="Times New Roman Bold"/>
          <w:b/>
          <w:smallCaps/>
          <w:sz w:val="28"/>
          <w:szCs w:val="28"/>
        </w:rPr>
      </w:pPr>
      <w:r w:rsidRPr="0042334A">
        <w:rPr>
          <w:rFonts w:ascii="Times New Roman Bold" w:hAnsi="Times New Roman Bold"/>
          <w:b/>
          <w:smallCaps/>
          <w:sz w:val="28"/>
          <w:szCs w:val="28"/>
        </w:rPr>
        <w:lastRenderedPageBreak/>
        <w:t>Form FIN-2 Summary of Costs</w:t>
      </w:r>
    </w:p>
    <w:p w14:paraId="70FDB36B" w14:textId="77777777" w:rsidR="00D47EDD" w:rsidRPr="0042334A" w:rsidRDefault="00D47EDD" w:rsidP="000760A5">
      <w:pPr>
        <w:tabs>
          <w:tab w:val="right" w:pos="12960"/>
        </w:tabs>
        <w:jc w:val="both"/>
        <w:rPr>
          <w:bCs/>
          <w:u w:val="single"/>
        </w:rPr>
      </w:pPr>
      <w:r w:rsidRPr="0042334A">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7940"/>
      </w:tblGrid>
      <w:tr w:rsidR="00D47EDD" w:rsidRPr="0042334A" w14:paraId="4FA59671" w14:textId="77777777" w:rsidTr="004E7D1D">
        <w:trPr>
          <w:cantSplit/>
          <w:trHeight w:hRule="exact" w:val="397"/>
          <w:jc w:val="center"/>
        </w:trPr>
        <w:tc>
          <w:tcPr>
            <w:tcW w:w="4536" w:type="dxa"/>
            <w:vMerge w:val="restart"/>
            <w:tcBorders>
              <w:top w:val="double" w:sz="4" w:space="0" w:color="auto"/>
            </w:tcBorders>
            <w:vAlign w:val="center"/>
          </w:tcPr>
          <w:p w14:paraId="4FD8F207" w14:textId="77777777" w:rsidR="00D47EDD" w:rsidRPr="0042334A" w:rsidRDefault="00D47EDD" w:rsidP="004E7D1D">
            <w:pPr>
              <w:pStyle w:val="Heading8"/>
              <w:keepNext w:val="0"/>
              <w:jc w:val="center"/>
              <w:rPr>
                <w:rFonts w:asciiTheme="minorHAnsi" w:hAnsiTheme="minorHAnsi"/>
                <w:sz w:val="22"/>
              </w:rPr>
            </w:pPr>
            <w:r w:rsidRPr="0042334A">
              <w:rPr>
                <w:rFonts w:asciiTheme="minorHAnsi" w:hAnsiTheme="minorHAnsi"/>
                <w:sz w:val="22"/>
                <w:szCs w:val="22"/>
              </w:rPr>
              <w:t>Item</w:t>
            </w:r>
          </w:p>
        </w:tc>
        <w:tc>
          <w:tcPr>
            <w:tcW w:w="7940" w:type="dxa"/>
            <w:tcBorders>
              <w:top w:val="double" w:sz="4" w:space="0" w:color="auto"/>
              <w:bottom w:val="single" w:sz="8" w:space="0" w:color="auto"/>
            </w:tcBorders>
            <w:vAlign w:val="center"/>
          </w:tcPr>
          <w:p w14:paraId="50C9CE95" w14:textId="77777777" w:rsidR="00D47EDD" w:rsidRPr="0042334A" w:rsidRDefault="00D47EDD" w:rsidP="004E7D1D">
            <w:pPr>
              <w:jc w:val="center"/>
              <w:rPr>
                <w:b/>
                <w:bCs/>
              </w:rPr>
            </w:pPr>
            <w:r w:rsidRPr="0042334A">
              <w:rPr>
                <w:b/>
                <w:bCs/>
              </w:rPr>
              <w:t>Cost</w:t>
            </w:r>
          </w:p>
          <w:p w14:paraId="69071460" w14:textId="77777777" w:rsidR="00D47EDD" w:rsidRPr="0042334A" w:rsidRDefault="00D47EDD" w:rsidP="004E7D1D">
            <w:pPr>
              <w:jc w:val="center"/>
              <w:rPr>
                <w:b/>
                <w:bCs/>
              </w:rPr>
            </w:pPr>
          </w:p>
        </w:tc>
      </w:tr>
      <w:tr w:rsidR="00D47EDD" w:rsidRPr="0042334A" w14:paraId="59CFFE1C" w14:textId="77777777" w:rsidTr="004E7D1D">
        <w:trPr>
          <w:cantSplit/>
          <w:trHeight w:hRule="exact" w:val="641"/>
          <w:jc w:val="center"/>
        </w:trPr>
        <w:tc>
          <w:tcPr>
            <w:tcW w:w="4536" w:type="dxa"/>
            <w:vMerge/>
          </w:tcPr>
          <w:p w14:paraId="1E8958A6" w14:textId="77777777" w:rsidR="00D47EDD" w:rsidRPr="0042334A" w:rsidRDefault="00D47EDD" w:rsidP="004E7D1D">
            <w:pPr>
              <w:spacing w:before="40"/>
              <w:rPr>
                <w:rFonts w:asciiTheme="minorHAnsi" w:hAnsiTheme="minorHAnsi"/>
              </w:rPr>
            </w:pPr>
          </w:p>
        </w:tc>
        <w:tc>
          <w:tcPr>
            <w:tcW w:w="7940" w:type="dxa"/>
            <w:tcBorders>
              <w:top w:val="single" w:sz="8" w:space="0" w:color="auto"/>
              <w:bottom w:val="single" w:sz="12" w:space="0" w:color="auto"/>
            </w:tcBorders>
            <w:vAlign w:val="center"/>
          </w:tcPr>
          <w:p w14:paraId="161AABDA" w14:textId="0599624A" w:rsidR="00D47EDD" w:rsidRPr="0042334A" w:rsidRDefault="00D47EDD" w:rsidP="004E7D1D">
            <w:pPr>
              <w:pStyle w:val="FootnoteText"/>
              <w:tabs>
                <w:tab w:val="left" w:pos="360"/>
              </w:tabs>
              <w:ind w:left="360" w:hanging="360"/>
            </w:pPr>
            <w:r w:rsidRPr="0042334A">
              <w:t xml:space="preserve">{Consultant must state the proposed Costs in accordance with ITC </w:t>
            </w:r>
            <w:r w:rsidRPr="0042334A">
              <w:rPr>
                <w:b/>
              </w:rPr>
              <w:t>16.4 of the Data Sheet</w:t>
            </w:r>
            <w:r w:rsidRPr="0042334A">
              <w:t>}</w:t>
            </w:r>
          </w:p>
          <w:p w14:paraId="183F91FB" w14:textId="77777777" w:rsidR="00D47EDD" w:rsidRPr="0042334A" w:rsidRDefault="00D47EDD" w:rsidP="004E7D1D"/>
        </w:tc>
      </w:tr>
      <w:tr w:rsidR="00DA5BD3" w:rsidRPr="0042334A" w14:paraId="0F2530D0" w14:textId="77777777" w:rsidTr="000F3E6E">
        <w:trPr>
          <w:cantSplit/>
          <w:trHeight w:hRule="exact" w:val="993"/>
          <w:jc w:val="center"/>
        </w:trPr>
        <w:tc>
          <w:tcPr>
            <w:tcW w:w="4536" w:type="dxa"/>
            <w:vMerge/>
            <w:tcBorders>
              <w:bottom w:val="single" w:sz="12" w:space="0" w:color="auto"/>
            </w:tcBorders>
          </w:tcPr>
          <w:p w14:paraId="1B544D4B" w14:textId="77777777" w:rsidR="00DA5BD3" w:rsidRPr="0042334A" w:rsidRDefault="00DA5BD3" w:rsidP="004E7D1D">
            <w:pPr>
              <w:spacing w:before="40"/>
              <w:rPr>
                <w:rFonts w:asciiTheme="minorHAnsi" w:hAnsiTheme="minorHAnsi"/>
              </w:rPr>
            </w:pPr>
          </w:p>
        </w:tc>
        <w:tc>
          <w:tcPr>
            <w:tcW w:w="7940" w:type="dxa"/>
            <w:tcBorders>
              <w:top w:val="single" w:sz="8" w:space="0" w:color="auto"/>
              <w:bottom w:val="single" w:sz="12" w:space="0" w:color="auto"/>
            </w:tcBorders>
            <w:vAlign w:val="center"/>
          </w:tcPr>
          <w:p w14:paraId="55AF0C30" w14:textId="36A9BBC5" w:rsidR="00DA5BD3" w:rsidRPr="0042334A" w:rsidRDefault="00DA5BD3" w:rsidP="004E7D1D"/>
          <w:p w14:paraId="62DFCFA4" w14:textId="67DC50C3" w:rsidR="00DA5BD3" w:rsidRPr="0042334A" w:rsidRDefault="00DA5BD3" w:rsidP="004E7D1D">
            <w:r w:rsidRPr="0042334A">
              <w:rPr>
                <w:color w:val="1F497D" w:themeColor="text2"/>
                <w:sz w:val="22"/>
                <w:szCs w:val="22"/>
              </w:rPr>
              <w:t>In Indian Rupees (Rs.)</w:t>
            </w:r>
            <w:r w:rsidRPr="0042334A">
              <w:rPr>
                <w:i/>
                <w:iCs/>
                <w:color w:val="1F497D" w:themeColor="text2"/>
              </w:rPr>
              <w:t xml:space="preserve"> </w:t>
            </w:r>
          </w:p>
          <w:p w14:paraId="07383B80" w14:textId="2C877DEB" w:rsidR="00DA5BD3" w:rsidRPr="0042334A" w:rsidRDefault="00DA5BD3" w:rsidP="004E7D1D"/>
          <w:p w14:paraId="46859EAD" w14:textId="0080C991" w:rsidR="00DA5BD3" w:rsidRPr="0042334A" w:rsidRDefault="00DA5BD3" w:rsidP="004E7D1D">
            <w:pPr>
              <w:rPr>
                <w:sz w:val="16"/>
                <w:szCs w:val="16"/>
              </w:rPr>
            </w:pPr>
          </w:p>
        </w:tc>
      </w:tr>
      <w:tr w:rsidR="00DA5BD3" w:rsidRPr="0042334A" w14:paraId="43AE6DAB" w14:textId="77777777" w:rsidTr="000F3E6E">
        <w:trPr>
          <w:cantSplit/>
          <w:trHeight w:hRule="exact" w:val="561"/>
          <w:jc w:val="center"/>
        </w:trPr>
        <w:tc>
          <w:tcPr>
            <w:tcW w:w="4536" w:type="dxa"/>
            <w:tcBorders>
              <w:bottom w:val="single" w:sz="12" w:space="0" w:color="auto"/>
            </w:tcBorders>
          </w:tcPr>
          <w:p w14:paraId="20CE4680" w14:textId="77777777" w:rsidR="00DA5BD3" w:rsidRPr="0042334A" w:rsidRDefault="00DA5BD3" w:rsidP="004E7D1D">
            <w:pPr>
              <w:spacing w:before="40"/>
              <w:rPr>
                <w:rFonts w:asciiTheme="minorHAnsi" w:hAnsiTheme="minorHAnsi"/>
                <w:b/>
              </w:rPr>
            </w:pPr>
            <w:r w:rsidRPr="0042334A">
              <w:rPr>
                <w:rFonts w:asciiTheme="minorHAnsi" w:hAnsiTheme="minorHAnsi"/>
                <w:b/>
                <w:sz w:val="22"/>
                <w:szCs w:val="22"/>
              </w:rPr>
              <w:t xml:space="preserve">Cost of the Financial Proposal </w:t>
            </w:r>
          </w:p>
        </w:tc>
        <w:tc>
          <w:tcPr>
            <w:tcW w:w="7940" w:type="dxa"/>
            <w:tcBorders>
              <w:top w:val="single" w:sz="8" w:space="0" w:color="auto"/>
              <w:bottom w:val="single" w:sz="12" w:space="0" w:color="auto"/>
            </w:tcBorders>
            <w:vAlign w:val="center"/>
          </w:tcPr>
          <w:p w14:paraId="4D2FF3F2" w14:textId="77777777" w:rsidR="00DA5BD3" w:rsidRPr="0042334A" w:rsidRDefault="00DA5BD3" w:rsidP="004E7D1D">
            <w:pPr>
              <w:jc w:val="center"/>
              <w:rPr>
                <w:rFonts w:asciiTheme="minorHAnsi" w:hAnsiTheme="minorHAnsi"/>
                <w:b/>
                <w:sz w:val="16"/>
                <w:szCs w:val="16"/>
              </w:rPr>
            </w:pPr>
          </w:p>
        </w:tc>
      </w:tr>
      <w:tr w:rsidR="00DA5BD3" w:rsidRPr="0042334A" w14:paraId="42E86B5D" w14:textId="77777777" w:rsidTr="000F3E6E">
        <w:trPr>
          <w:cantSplit/>
          <w:trHeight w:hRule="exact" w:val="444"/>
          <w:jc w:val="center"/>
        </w:trPr>
        <w:tc>
          <w:tcPr>
            <w:tcW w:w="4536" w:type="dxa"/>
            <w:tcBorders>
              <w:bottom w:val="single" w:sz="12" w:space="0" w:color="auto"/>
            </w:tcBorders>
          </w:tcPr>
          <w:p w14:paraId="15B22266" w14:textId="77777777" w:rsidR="00DA5BD3" w:rsidRPr="0042334A" w:rsidRDefault="00DA5BD3" w:rsidP="004E7D1D">
            <w:pPr>
              <w:spacing w:before="40"/>
              <w:jc w:val="center"/>
              <w:rPr>
                <w:rFonts w:asciiTheme="minorHAnsi" w:hAnsiTheme="minorHAnsi"/>
              </w:rPr>
            </w:pPr>
            <w:r w:rsidRPr="0042334A">
              <w:rPr>
                <w:rFonts w:asciiTheme="minorHAnsi" w:hAnsiTheme="minorHAnsi"/>
                <w:sz w:val="22"/>
                <w:szCs w:val="22"/>
              </w:rPr>
              <w:t>Including:</w:t>
            </w:r>
          </w:p>
        </w:tc>
        <w:tc>
          <w:tcPr>
            <w:tcW w:w="7940" w:type="dxa"/>
            <w:tcBorders>
              <w:top w:val="single" w:sz="8" w:space="0" w:color="auto"/>
              <w:bottom w:val="single" w:sz="12" w:space="0" w:color="auto"/>
            </w:tcBorders>
            <w:vAlign w:val="center"/>
          </w:tcPr>
          <w:p w14:paraId="3B86F16B" w14:textId="77777777" w:rsidR="00DA5BD3" w:rsidRPr="0042334A" w:rsidRDefault="00DA5BD3" w:rsidP="004E7D1D">
            <w:pPr>
              <w:rPr>
                <w:rFonts w:asciiTheme="minorHAnsi" w:hAnsiTheme="minorHAnsi"/>
              </w:rPr>
            </w:pPr>
          </w:p>
        </w:tc>
      </w:tr>
      <w:tr w:rsidR="00DA5BD3" w:rsidRPr="0042334A" w14:paraId="3E244810" w14:textId="77777777" w:rsidTr="000F3E6E">
        <w:trPr>
          <w:cantSplit/>
          <w:trHeight w:hRule="exact" w:val="444"/>
          <w:jc w:val="center"/>
        </w:trPr>
        <w:tc>
          <w:tcPr>
            <w:tcW w:w="4536" w:type="dxa"/>
            <w:tcBorders>
              <w:bottom w:val="single" w:sz="12" w:space="0" w:color="auto"/>
            </w:tcBorders>
          </w:tcPr>
          <w:p w14:paraId="696BB24A" w14:textId="77777777" w:rsidR="00DA5BD3" w:rsidRPr="0042334A" w:rsidRDefault="00DA5BD3" w:rsidP="004E7D1D">
            <w:pPr>
              <w:spacing w:before="40"/>
              <w:jc w:val="center"/>
              <w:rPr>
                <w:rFonts w:asciiTheme="minorHAnsi" w:hAnsiTheme="minorHAnsi"/>
                <w:i/>
              </w:rPr>
            </w:pPr>
            <w:r w:rsidRPr="0042334A">
              <w:rPr>
                <w:rFonts w:asciiTheme="minorHAnsi" w:hAnsiTheme="minorHAnsi"/>
                <w:sz w:val="22"/>
                <w:szCs w:val="22"/>
              </w:rPr>
              <w:t xml:space="preserve">(1) </w:t>
            </w:r>
            <w:r w:rsidRPr="0042334A">
              <w:rPr>
                <w:rFonts w:asciiTheme="minorHAnsi" w:hAnsiTheme="minorHAnsi"/>
                <w:b/>
                <w:sz w:val="22"/>
                <w:szCs w:val="22"/>
              </w:rPr>
              <w:t xml:space="preserve">Remuneration </w:t>
            </w:r>
          </w:p>
        </w:tc>
        <w:tc>
          <w:tcPr>
            <w:tcW w:w="7940" w:type="dxa"/>
            <w:tcBorders>
              <w:top w:val="single" w:sz="8" w:space="0" w:color="auto"/>
              <w:bottom w:val="single" w:sz="12" w:space="0" w:color="auto"/>
            </w:tcBorders>
            <w:vAlign w:val="center"/>
          </w:tcPr>
          <w:p w14:paraId="3D1DDFEC" w14:textId="77777777" w:rsidR="00DA5BD3" w:rsidRPr="0042334A" w:rsidRDefault="00DA5BD3" w:rsidP="004E7D1D">
            <w:pPr>
              <w:jc w:val="right"/>
              <w:rPr>
                <w:rFonts w:asciiTheme="minorHAnsi" w:hAnsiTheme="minorHAnsi"/>
              </w:rPr>
            </w:pPr>
          </w:p>
        </w:tc>
      </w:tr>
      <w:tr w:rsidR="00DA5BD3" w:rsidRPr="0042334A" w14:paraId="49EA4C8E" w14:textId="77777777" w:rsidTr="000F3E6E">
        <w:trPr>
          <w:cantSplit/>
          <w:trHeight w:hRule="exact" w:val="444"/>
          <w:jc w:val="center"/>
        </w:trPr>
        <w:tc>
          <w:tcPr>
            <w:tcW w:w="4536" w:type="dxa"/>
            <w:tcBorders>
              <w:bottom w:val="single" w:sz="12" w:space="0" w:color="auto"/>
            </w:tcBorders>
          </w:tcPr>
          <w:p w14:paraId="10ED53CC" w14:textId="77777777" w:rsidR="00DA5BD3" w:rsidRPr="0042334A" w:rsidRDefault="00DA5BD3" w:rsidP="004E7D1D">
            <w:pPr>
              <w:spacing w:before="40"/>
              <w:jc w:val="center"/>
              <w:rPr>
                <w:rFonts w:asciiTheme="minorHAnsi" w:hAnsiTheme="minorHAnsi"/>
                <w:i/>
              </w:rPr>
            </w:pPr>
            <w:r w:rsidRPr="0042334A">
              <w:rPr>
                <w:rFonts w:asciiTheme="minorHAnsi" w:hAnsiTheme="minorHAnsi"/>
                <w:sz w:val="22"/>
                <w:szCs w:val="22"/>
              </w:rPr>
              <w:t>(2)</w:t>
            </w:r>
            <w:r w:rsidRPr="0042334A">
              <w:rPr>
                <w:rFonts w:asciiTheme="minorHAnsi" w:hAnsiTheme="minorHAnsi"/>
                <w:i/>
                <w:sz w:val="22"/>
                <w:szCs w:val="22"/>
              </w:rPr>
              <w:t xml:space="preserve"> </w:t>
            </w:r>
            <w:r w:rsidRPr="0042334A">
              <w:rPr>
                <w:rFonts w:asciiTheme="minorHAnsi" w:hAnsiTheme="minorHAnsi"/>
                <w:b/>
                <w:sz w:val="22"/>
                <w:szCs w:val="22"/>
              </w:rPr>
              <w:t>Reimbursables</w:t>
            </w:r>
          </w:p>
        </w:tc>
        <w:tc>
          <w:tcPr>
            <w:tcW w:w="7940" w:type="dxa"/>
            <w:tcBorders>
              <w:top w:val="single" w:sz="8" w:space="0" w:color="auto"/>
              <w:bottom w:val="single" w:sz="12" w:space="0" w:color="auto"/>
            </w:tcBorders>
            <w:vAlign w:val="center"/>
          </w:tcPr>
          <w:p w14:paraId="0ABB2E42" w14:textId="77777777" w:rsidR="00DA5BD3" w:rsidRPr="0042334A" w:rsidRDefault="00DA5BD3" w:rsidP="004E7D1D">
            <w:pPr>
              <w:jc w:val="right"/>
              <w:rPr>
                <w:rFonts w:asciiTheme="minorHAnsi" w:hAnsiTheme="minorHAnsi"/>
              </w:rPr>
            </w:pPr>
          </w:p>
        </w:tc>
      </w:tr>
      <w:tr w:rsidR="00DA5BD3" w:rsidRPr="0042334A" w14:paraId="6F99A2BB" w14:textId="77777777" w:rsidTr="000F3E6E">
        <w:trPr>
          <w:cantSplit/>
          <w:jc w:val="center"/>
        </w:trPr>
        <w:tc>
          <w:tcPr>
            <w:tcW w:w="4536" w:type="dxa"/>
            <w:tcBorders>
              <w:bottom w:val="single" w:sz="12" w:space="0" w:color="auto"/>
            </w:tcBorders>
          </w:tcPr>
          <w:p w14:paraId="3C87AE5D" w14:textId="77777777" w:rsidR="00DA5BD3" w:rsidRPr="0042334A" w:rsidRDefault="00DA5BD3" w:rsidP="004E7D1D">
            <w:pPr>
              <w:spacing w:before="40"/>
              <w:rPr>
                <w:rFonts w:asciiTheme="minorHAnsi" w:hAnsiTheme="minorHAnsi"/>
                <w:b/>
                <w:u w:val="single"/>
              </w:rPr>
            </w:pPr>
            <w:r w:rsidRPr="0042334A">
              <w:rPr>
                <w:rFonts w:asciiTheme="minorHAnsi" w:hAnsiTheme="minorHAnsi"/>
                <w:b/>
                <w:sz w:val="22"/>
                <w:szCs w:val="22"/>
                <w:u w:val="single"/>
              </w:rPr>
              <w:t>Total Cost of the Financial Proposal:</w:t>
            </w:r>
          </w:p>
          <w:p w14:paraId="3C390A44" w14:textId="77777777" w:rsidR="00DA5BD3" w:rsidRPr="0042334A" w:rsidRDefault="00DA5BD3" w:rsidP="004E7D1D">
            <w:pPr>
              <w:spacing w:before="40" w:after="80"/>
              <w:rPr>
                <w:rFonts w:asciiTheme="minorHAnsi" w:hAnsiTheme="minorHAnsi"/>
              </w:rPr>
            </w:pPr>
            <w:r w:rsidRPr="0042334A">
              <w:rPr>
                <w:rFonts w:asciiTheme="minorHAnsi" w:hAnsiTheme="minorHAnsi"/>
                <w:sz w:val="22"/>
                <w:szCs w:val="22"/>
              </w:rPr>
              <w:t>{Should match the amount in Form FIN-1}</w:t>
            </w:r>
          </w:p>
        </w:tc>
        <w:tc>
          <w:tcPr>
            <w:tcW w:w="7940" w:type="dxa"/>
            <w:tcBorders>
              <w:top w:val="single" w:sz="8" w:space="0" w:color="auto"/>
              <w:bottom w:val="single" w:sz="12" w:space="0" w:color="auto"/>
            </w:tcBorders>
            <w:vAlign w:val="center"/>
          </w:tcPr>
          <w:p w14:paraId="2AF0B698" w14:textId="77777777" w:rsidR="00DA5BD3" w:rsidRPr="0042334A" w:rsidRDefault="00DA5BD3" w:rsidP="004E7D1D">
            <w:pPr>
              <w:rPr>
                <w:rFonts w:asciiTheme="minorHAnsi" w:hAnsiTheme="minorHAnsi"/>
              </w:rPr>
            </w:pPr>
          </w:p>
        </w:tc>
      </w:tr>
      <w:tr w:rsidR="00D47EDD" w:rsidRPr="0042334A" w14:paraId="7AD247FA" w14:textId="77777777" w:rsidTr="004E7D1D">
        <w:trPr>
          <w:cantSplit/>
          <w:trHeight w:hRule="exact" w:val="444"/>
          <w:jc w:val="center"/>
        </w:trPr>
        <w:tc>
          <w:tcPr>
            <w:tcW w:w="12476" w:type="dxa"/>
            <w:gridSpan w:val="2"/>
            <w:tcBorders>
              <w:bottom w:val="single" w:sz="12" w:space="0" w:color="auto"/>
            </w:tcBorders>
          </w:tcPr>
          <w:p w14:paraId="7404E501" w14:textId="77777777" w:rsidR="00D47EDD" w:rsidRPr="0042334A" w:rsidRDefault="00D47EDD" w:rsidP="004E7D1D">
            <w:pPr>
              <w:rPr>
                <w:rFonts w:asciiTheme="minorHAnsi" w:hAnsiTheme="minorHAnsi"/>
              </w:rPr>
            </w:pPr>
            <w:r w:rsidRPr="0042334A">
              <w:rPr>
                <w:rFonts w:asciiTheme="minorHAnsi" w:hAnsiTheme="minorHAnsi"/>
                <w:b/>
                <w:sz w:val="22"/>
                <w:szCs w:val="22"/>
              </w:rPr>
              <w:t>Indirect Local Tax Estimates – to be discussed and finalized at the negotiations if the Contract is awarded</w:t>
            </w:r>
          </w:p>
        </w:tc>
      </w:tr>
      <w:tr w:rsidR="00DA5BD3" w:rsidRPr="0042334A" w14:paraId="6B5B2B5E" w14:textId="77777777" w:rsidTr="000F3E6E">
        <w:trPr>
          <w:trHeight w:val="381"/>
          <w:jc w:val="center"/>
        </w:trPr>
        <w:tc>
          <w:tcPr>
            <w:tcW w:w="4536" w:type="dxa"/>
            <w:tcBorders>
              <w:top w:val="single" w:sz="12" w:space="0" w:color="auto"/>
              <w:bottom w:val="double" w:sz="4" w:space="0" w:color="auto"/>
            </w:tcBorders>
            <w:vAlign w:val="center"/>
          </w:tcPr>
          <w:p w14:paraId="11727D2F" w14:textId="67C164B0" w:rsidR="00DA5BD3" w:rsidRPr="0042334A" w:rsidRDefault="00DA5BD3" w:rsidP="004E7D1D">
            <w:pPr>
              <w:pStyle w:val="Header"/>
              <w:spacing w:before="40"/>
              <w:rPr>
                <w:rFonts w:asciiTheme="minorHAnsi" w:hAnsiTheme="minorHAnsi"/>
                <w:sz w:val="22"/>
                <w:szCs w:val="22"/>
                <w:u w:val="single"/>
              </w:rPr>
            </w:pPr>
            <w:r w:rsidRPr="0042334A">
              <w:rPr>
                <w:rFonts w:asciiTheme="minorHAnsi" w:hAnsiTheme="minorHAnsi"/>
                <w:sz w:val="22"/>
                <w:szCs w:val="22"/>
                <w:u w:val="single"/>
              </w:rPr>
              <w:t>Total Estimate for GST:</w:t>
            </w:r>
          </w:p>
          <w:p w14:paraId="703934A9" w14:textId="77777777" w:rsidR="00DA5BD3" w:rsidRPr="0042334A" w:rsidRDefault="00DA5BD3" w:rsidP="004E7D1D">
            <w:pPr>
              <w:pStyle w:val="Header"/>
              <w:spacing w:before="40"/>
              <w:rPr>
                <w:rFonts w:asciiTheme="minorHAnsi" w:hAnsiTheme="minorHAnsi"/>
                <w:sz w:val="22"/>
                <w:szCs w:val="22"/>
              </w:rPr>
            </w:pPr>
          </w:p>
        </w:tc>
        <w:tc>
          <w:tcPr>
            <w:tcW w:w="7940" w:type="dxa"/>
            <w:tcBorders>
              <w:top w:val="single" w:sz="12" w:space="0" w:color="auto"/>
              <w:bottom w:val="double" w:sz="4" w:space="0" w:color="auto"/>
            </w:tcBorders>
            <w:vAlign w:val="center"/>
          </w:tcPr>
          <w:p w14:paraId="2440F747" w14:textId="77777777" w:rsidR="00DA5BD3" w:rsidRPr="0042334A" w:rsidRDefault="00DA5BD3" w:rsidP="004E7D1D">
            <w:pPr>
              <w:spacing w:before="40"/>
              <w:rPr>
                <w:rFonts w:asciiTheme="minorHAnsi" w:hAnsiTheme="minorHAnsi"/>
              </w:rPr>
            </w:pPr>
          </w:p>
        </w:tc>
      </w:tr>
    </w:tbl>
    <w:p w14:paraId="239BA76B" w14:textId="77777777" w:rsidR="00D47EDD" w:rsidRPr="0042334A" w:rsidRDefault="00D47EDD" w:rsidP="00D47EDD">
      <w:pPr>
        <w:pStyle w:val="Heading4"/>
        <w:keepNext w:val="0"/>
        <w:jc w:val="center"/>
      </w:pPr>
    </w:p>
    <w:p w14:paraId="25726780" w14:textId="0140A9CE" w:rsidR="000B5EDC" w:rsidRPr="0042334A" w:rsidRDefault="000B5EDC" w:rsidP="007C7EBA">
      <w:pPr>
        <w:jc w:val="center"/>
      </w:pPr>
    </w:p>
    <w:p w14:paraId="30F952BF" w14:textId="77777777" w:rsidR="000B25C5" w:rsidRPr="0042334A" w:rsidRDefault="000B25C5">
      <w:pPr>
        <w:rPr>
          <w:rFonts w:ascii="Times New Roman Bold" w:hAnsi="Times New Roman Bold"/>
          <w:smallCaps/>
          <w:sz w:val="28"/>
          <w:szCs w:val="28"/>
        </w:rPr>
      </w:pPr>
      <w:r w:rsidRPr="0042334A">
        <w:rPr>
          <w:rFonts w:ascii="Times New Roman Bold" w:hAnsi="Times New Roman Bold"/>
          <w:smallCaps/>
          <w:sz w:val="28"/>
          <w:szCs w:val="28"/>
        </w:rPr>
        <w:br w:type="page"/>
      </w:r>
    </w:p>
    <w:p w14:paraId="67E83A88" w14:textId="28BEF810" w:rsidR="00EE0C45" w:rsidRPr="0042334A" w:rsidRDefault="000B25C5" w:rsidP="00EE0C45">
      <w:pPr>
        <w:jc w:val="center"/>
        <w:rPr>
          <w:smallCaps/>
          <w:sz w:val="28"/>
        </w:rPr>
      </w:pPr>
      <w:r w:rsidRPr="0042334A">
        <w:rPr>
          <w:rFonts w:ascii="Times New Roman Bold" w:hAnsi="Times New Roman Bold"/>
          <w:smallCaps/>
          <w:sz w:val="28"/>
          <w:szCs w:val="28"/>
        </w:rPr>
        <w:lastRenderedPageBreak/>
        <w:t>FORM FIN</w:t>
      </w:r>
      <w:r w:rsidR="00EE0C45" w:rsidRPr="0042334A">
        <w:rPr>
          <w:rFonts w:ascii="Times New Roman Bold" w:hAnsi="Times New Roman Bold"/>
          <w:smallCaps/>
          <w:sz w:val="28"/>
          <w:szCs w:val="28"/>
        </w:rPr>
        <w:t>-3 Breakdown of Remuneration</w:t>
      </w:r>
    </w:p>
    <w:p w14:paraId="531A68BE" w14:textId="77777777" w:rsidR="00EE0C45" w:rsidRPr="0042334A" w:rsidRDefault="00EE0C45" w:rsidP="00EE0C45"/>
    <w:p w14:paraId="1E4D6931" w14:textId="77777777" w:rsidR="007730B9" w:rsidRDefault="00EE0C45" w:rsidP="00EE0C45">
      <w:pPr>
        <w:jc w:val="both"/>
      </w:pPr>
      <w:r w:rsidRPr="0042334A">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w:t>
      </w:r>
    </w:p>
    <w:p w14:paraId="37312C19" w14:textId="6A3F6D35" w:rsidR="00EE0C45" w:rsidRPr="007730B9" w:rsidRDefault="00EE0C45" w:rsidP="00EE0C45">
      <w:pPr>
        <w:jc w:val="both"/>
        <w:rPr>
          <w:b/>
          <w:bCs/>
        </w:rPr>
      </w:pPr>
      <w:r w:rsidRPr="007730B9">
        <w:rPr>
          <w:b/>
          <w:bCs/>
        </w:rPr>
        <w:t xml:space="preserve">This Form shall not be used as a basis for payments under Lump-Sum contracts </w:t>
      </w:r>
    </w:p>
    <w:p w14:paraId="74758436" w14:textId="77777777" w:rsidR="000B25C5" w:rsidRPr="0042334A" w:rsidRDefault="000B25C5" w:rsidP="00EE0C45">
      <w:pPr>
        <w:jc w:val="both"/>
      </w:pPr>
    </w:p>
    <w:tbl>
      <w:tblPr>
        <w:tblW w:w="96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260"/>
      </w:tblGrid>
      <w:tr w:rsidR="003434C6" w:rsidRPr="0042334A" w14:paraId="506AC5C1" w14:textId="77777777" w:rsidTr="00D0516A">
        <w:trPr>
          <w:jc w:val="center"/>
        </w:trPr>
        <w:tc>
          <w:tcPr>
            <w:tcW w:w="9619" w:type="dxa"/>
            <w:gridSpan w:val="6"/>
            <w:tcBorders>
              <w:top w:val="double" w:sz="4" w:space="0" w:color="auto"/>
              <w:bottom w:val="single" w:sz="12" w:space="0" w:color="auto"/>
            </w:tcBorders>
          </w:tcPr>
          <w:p w14:paraId="70498B1D" w14:textId="4C76DBB6" w:rsidR="003434C6" w:rsidRPr="0042334A" w:rsidRDefault="003434C6" w:rsidP="00AF3F81">
            <w:pPr>
              <w:spacing w:before="40" w:after="40"/>
              <w:rPr>
                <w:rFonts w:asciiTheme="minorHAnsi" w:hAnsiTheme="minorHAnsi"/>
                <w:sz w:val="20"/>
              </w:rPr>
            </w:pPr>
            <w:r w:rsidRPr="0042334A">
              <w:rPr>
                <w:rFonts w:asciiTheme="minorHAnsi" w:hAnsiTheme="minorHAnsi"/>
                <w:b/>
                <w:bCs/>
                <w:sz w:val="20"/>
                <w:szCs w:val="20"/>
              </w:rPr>
              <w:t>A. Remuneration</w:t>
            </w:r>
            <w:r w:rsidRPr="0042334A">
              <w:rPr>
                <w:rFonts w:asciiTheme="minorHAnsi" w:hAnsiTheme="minorHAnsi"/>
                <w:sz w:val="20"/>
                <w:szCs w:val="20"/>
              </w:rPr>
              <w:t xml:space="preserve"> </w:t>
            </w:r>
            <w:r w:rsidRPr="0042334A">
              <w:rPr>
                <w:rFonts w:asciiTheme="minorHAnsi" w:hAnsiTheme="minorHAnsi"/>
                <w:sz w:val="20"/>
                <w:szCs w:val="20"/>
                <w:u w:val="single"/>
              </w:rPr>
              <w:tab/>
            </w:r>
          </w:p>
        </w:tc>
      </w:tr>
      <w:tr w:rsidR="00DA5BD3" w:rsidRPr="0042334A" w14:paraId="3C02D95A" w14:textId="77777777" w:rsidTr="00E55965">
        <w:trPr>
          <w:jc w:val="center"/>
        </w:trPr>
        <w:tc>
          <w:tcPr>
            <w:tcW w:w="619" w:type="dxa"/>
            <w:tcBorders>
              <w:top w:val="double" w:sz="4" w:space="0" w:color="auto"/>
              <w:bottom w:val="single" w:sz="12" w:space="0" w:color="auto"/>
            </w:tcBorders>
          </w:tcPr>
          <w:p w14:paraId="67DE86DC" w14:textId="77777777" w:rsidR="00DA5BD3" w:rsidRPr="0042334A" w:rsidRDefault="00DA5BD3" w:rsidP="00EE0C45">
            <w:pPr>
              <w:spacing w:before="40" w:after="40"/>
              <w:jc w:val="center"/>
              <w:rPr>
                <w:rFonts w:asciiTheme="minorHAnsi" w:hAnsiTheme="minorHAnsi"/>
                <w:b/>
                <w:bCs/>
                <w:sz w:val="20"/>
              </w:rPr>
            </w:pPr>
            <w:r w:rsidRPr="0042334A">
              <w:rPr>
                <w:rFonts w:asciiTheme="minorHAnsi" w:hAnsiTheme="minorHAnsi"/>
                <w:b/>
                <w:bCs/>
                <w:sz w:val="20"/>
              </w:rPr>
              <w:t>No.</w:t>
            </w:r>
          </w:p>
        </w:tc>
        <w:tc>
          <w:tcPr>
            <w:tcW w:w="3360" w:type="dxa"/>
            <w:tcBorders>
              <w:top w:val="double" w:sz="4" w:space="0" w:color="auto"/>
              <w:bottom w:val="single" w:sz="12" w:space="0" w:color="auto"/>
            </w:tcBorders>
            <w:vAlign w:val="center"/>
          </w:tcPr>
          <w:p w14:paraId="5EE8A5F9" w14:textId="77777777" w:rsidR="00DA5BD3" w:rsidRPr="0042334A" w:rsidRDefault="00DA5BD3" w:rsidP="00EE0C45">
            <w:pPr>
              <w:spacing w:before="40" w:after="40"/>
              <w:jc w:val="center"/>
              <w:rPr>
                <w:rFonts w:asciiTheme="minorHAnsi" w:hAnsiTheme="minorHAnsi"/>
                <w:b/>
                <w:bCs/>
                <w:sz w:val="20"/>
              </w:rPr>
            </w:pPr>
            <w:r w:rsidRPr="0042334A">
              <w:rPr>
                <w:rFonts w:asciiTheme="minorHAnsi" w:hAnsiTheme="minorHAnsi"/>
                <w:b/>
                <w:bCs/>
                <w:sz w:val="20"/>
              </w:rPr>
              <w:t>Name</w:t>
            </w:r>
          </w:p>
        </w:tc>
        <w:tc>
          <w:tcPr>
            <w:tcW w:w="1350" w:type="dxa"/>
            <w:tcBorders>
              <w:top w:val="double" w:sz="4" w:space="0" w:color="auto"/>
              <w:bottom w:val="single" w:sz="12" w:space="0" w:color="auto"/>
            </w:tcBorders>
            <w:vAlign w:val="center"/>
          </w:tcPr>
          <w:p w14:paraId="1E342B8F" w14:textId="77777777" w:rsidR="00DA5BD3" w:rsidRPr="0042334A" w:rsidRDefault="00DA5BD3" w:rsidP="00EE0C45">
            <w:pPr>
              <w:spacing w:before="40" w:after="40"/>
              <w:jc w:val="center"/>
              <w:rPr>
                <w:rFonts w:asciiTheme="minorHAnsi" w:hAnsiTheme="minorHAnsi"/>
                <w:b/>
                <w:bCs/>
                <w:sz w:val="20"/>
              </w:rPr>
            </w:pPr>
            <w:r w:rsidRPr="0042334A">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5277C837" w14:textId="77777777" w:rsidR="00DA5BD3" w:rsidRPr="0042334A" w:rsidRDefault="00DA5BD3" w:rsidP="00EE0C45">
            <w:pPr>
              <w:spacing w:before="40" w:after="40"/>
              <w:jc w:val="center"/>
              <w:rPr>
                <w:rFonts w:asciiTheme="minorHAnsi" w:hAnsiTheme="minorHAnsi"/>
                <w:b/>
                <w:bCs/>
                <w:sz w:val="20"/>
              </w:rPr>
            </w:pPr>
            <w:r w:rsidRPr="0042334A">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5848D9D2" w14:textId="77777777" w:rsidR="00DA5BD3" w:rsidRPr="0042334A" w:rsidRDefault="00DA5BD3" w:rsidP="00EE0C45">
            <w:pPr>
              <w:spacing w:before="40" w:after="40"/>
              <w:jc w:val="center"/>
              <w:rPr>
                <w:rFonts w:asciiTheme="minorHAnsi" w:hAnsiTheme="minorHAnsi"/>
                <w:b/>
                <w:bCs/>
                <w:sz w:val="20"/>
              </w:rPr>
            </w:pPr>
            <w:r w:rsidRPr="0042334A">
              <w:rPr>
                <w:rFonts w:asciiTheme="minorHAnsi" w:hAnsiTheme="minorHAnsi"/>
                <w:b/>
                <w:bCs/>
                <w:sz w:val="20"/>
              </w:rPr>
              <w:t>Time Input in Person/Month</w:t>
            </w:r>
          </w:p>
          <w:p w14:paraId="7DD92015" w14:textId="77777777" w:rsidR="00DA5BD3" w:rsidRPr="0042334A" w:rsidRDefault="00DA5BD3" w:rsidP="00EE0C45">
            <w:pPr>
              <w:spacing w:before="40" w:after="40"/>
              <w:jc w:val="center"/>
              <w:rPr>
                <w:rFonts w:asciiTheme="minorHAnsi" w:hAnsiTheme="minorHAnsi"/>
                <w:sz w:val="20"/>
              </w:rPr>
            </w:pPr>
            <w:r w:rsidRPr="0042334A">
              <w:rPr>
                <w:rFonts w:asciiTheme="minorHAnsi" w:hAnsiTheme="minorHAnsi"/>
                <w:sz w:val="20"/>
              </w:rPr>
              <w:t>(from TECH-6)</w:t>
            </w:r>
          </w:p>
        </w:tc>
        <w:tc>
          <w:tcPr>
            <w:tcW w:w="1260" w:type="dxa"/>
            <w:tcBorders>
              <w:top w:val="double" w:sz="4" w:space="0" w:color="auto"/>
              <w:bottom w:val="single" w:sz="12" w:space="0" w:color="auto"/>
            </w:tcBorders>
            <w:vAlign w:val="center"/>
          </w:tcPr>
          <w:p w14:paraId="5AEC72F4" w14:textId="33CAF918" w:rsidR="00DA5BD3" w:rsidRPr="0042334A" w:rsidRDefault="009E5761" w:rsidP="00EE0C45">
            <w:pPr>
              <w:spacing w:before="40" w:after="40"/>
              <w:jc w:val="center"/>
              <w:rPr>
                <w:rFonts w:asciiTheme="minorHAnsi" w:hAnsiTheme="minorHAnsi"/>
                <w:b/>
                <w:bCs/>
                <w:sz w:val="20"/>
              </w:rPr>
            </w:pPr>
            <w:r w:rsidRPr="0042334A">
              <w:rPr>
                <w:rFonts w:asciiTheme="minorHAnsi" w:hAnsiTheme="minorHAnsi"/>
                <w:b/>
                <w:bCs/>
                <w:sz w:val="20"/>
              </w:rPr>
              <w:t>Total in Rs.</w:t>
            </w:r>
          </w:p>
        </w:tc>
      </w:tr>
      <w:tr w:rsidR="00DA5BD3" w:rsidRPr="0042334A" w14:paraId="51999D1B" w14:textId="77777777" w:rsidTr="00E55965">
        <w:trPr>
          <w:cantSplit/>
          <w:trHeight w:hRule="exact" w:val="777"/>
          <w:jc w:val="center"/>
        </w:trPr>
        <w:tc>
          <w:tcPr>
            <w:tcW w:w="619" w:type="dxa"/>
            <w:tcBorders>
              <w:top w:val="single" w:sz="12" w:space="0" w:color="auto"/>
              <w:right w:val="nil"/>
            </w:tcBorders>
          </w:tcPr>
          <w:p w14:paraId="54591BF3" w14:textId="77777777" w:rsidR="00DA5BD3" w:rsidRPr="0042334A" w:rsidRDefault="00DA5BD3"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79921357" w14:textId="77777777" w:rsidR="00DA5BD3" w:rsidRPr="0042334A" w:rsidRDefault="00DA5BD3" w:rsidP="00EE0C45">
            <w:pPr>
              <w:pStyle w:val="Header"/>
              <w:rPr>
                <w:rFonts w:asciiTheme="minorHAnsi" w:hAnsiTheme="minorHAnsi"/>
                <w:b/>
                <w:bCs/>
                <w:szCs w:val="24"/>
                <w:lang w:eastAsia="it-IT"/>
              </w:rPr>
            </w:pPr>
            <w:r w:rsidRPr="0042334A">
              <w:rPr>
                <w:rFonts w:asciiTheme="minorHAnsi" w:hAnsiTheme="minorHAnsi"/>
                <w:b/>
                <w:bCs/>
                <w:szCs w:val="24"/>
                <w:lang w:eastAsia="it-IT"/>
              </w:rPr>
              <w:t>Key Experts</w:t>
            </w:r>
          </w:p>
          <w:p w14:paraId="73FCD72E" w14:textId="77777777" w:rsidR="00DA5BD3" w:rsidRPr="0042334A" w:rsidRDefault="00DA5BD3"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45D7F32D" w14:textId="77777777" w:rsidR="00DA5BD3" w:rsidRPr="0042334A" w:rsidRDefault="00DA5BD3"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0898DBBE" w14:textId="77777777" w:rsidR="00DA5BD3" w:rsidRPr="0042334A" w:rsidRDefault="00DA5BD3"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6B32CC0E" w14:textId="77777777" w:rsidR="00DA5BD3" w:rsidRPr="0042334A" w:rsidRDefault="00DA5BD3"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655038A2" w14:textId="77777777" w:rsidR="00DA5BD3" w:rsidRPr="0042334A" w:rsidRDefault="00DA5BD3" w:rsidP="00EE0C45">
            <w:pPr>
              <w:pStyle w:val="Header"/>
              <w:rPr>
                <w:rFonts w:asciiTheme="minorHAnsi" w:hAnsiTheme="minorHAnsi"/>
                <w:szCs w:val="24"/>
                <w:lang w:eastAsia="it-IT"/>
              </w:rPr>
            </w:pPr>
          </w:p>
        </w:tc>
      </w:tr>
      <w:tr w:rsidR="00DA5BD3" w:rsidRPr="0042334A" w14:paraId="1DB8C76C" w14:textId="77777777" w:rsidTr="00E55965">
        <w:trPr>
          <w:cantSplit/>
          <w:jc w:val="center"/>
        </w:trPr>
        <w:tc>
          <w:tcPr>
            <w:tcW w:w="619" w:type="dxa"/>
          </w:tcPr>
          <w:p w14:paraId="0D2CF120" w14:textId="77777777" w:rsidR="00DA5BD3" w:rsidRPr="0042334A" w:rsidRDefault="00DA5BD3" w:rsidP="00EE0C45">
            <w:pPr>
              <w:pStyle w:val="Header"/>
              <w:rPr>
                <w:rFonts w:asciiTheme="minorHAnsi" w:hAnsiTheme="minorHAnsi"/>
                <w:szCs w:val="24"/>
                <w:lang w:eastAsia="it-IT"/>
              </w:rPr>
            </w:pPr>
            <w:r w:rsidRPr="0042334A">
              <w:rPr>
                <w:rFonts w:asciiTheme="minorHAnsi" w:hAnsiTheme="minorHAnsi"/>
                <w:szCs w:val="24"/>
                <w:lang w:eastAsia="it-IT"/>
              </w:rPr>
              <w:t>K-1</w:t>
            </w:r>
          </w:p>
        </w:tc>
        <w:tc>
          <w:tcPr>
            <w:tcW w:w="3360" w:type="dxa"/>
            <w:vMerge w:val="restart"/>
            <w:vAlign w:val="center"/>
          </w:tcPr>
          <w:p w14:paraId="102B03B6" w14:textId="77777777" w:rsidR="00DA5BD3" w:rsidRPr="0042334A" w:rsidRDefault="00DA5BD3" w:rsidP="00EE0C45">
            <w:pPr>
              <w:pStyle w:val="Header"/>
              <w:rPr>
                <w:rFonts w:asciiTheme="minorHAnsi" w:hAnsiTheme="minorHAnsi"/>
                <w:szCs w:val="24"/>
                <w:lang w:eastAsia="it-IT"/>
              </w:rPr>
            </w:pPr>
          </w:p>
        </w:tc>
        <w:tc>
          <w:tcPr>
            <w:tcW w:w="1350" w:type="dxa"/>
            <w:vMerge w:val="restart"/>
            <w:vAlign w:val="center"/>
          </w:tcPr>
          <w:p w14:paraId="5D3A219A" w14:textId="77777777" w:rsidR="00DA5BD3" w:rsidRPr="0042334A" w:rsidRDefault="00DA5BD3" w:rsidP="00EE0C45">
            <w:pPr>
              <w:rPr>
                <w:rFonts w:asciiTheme="minorHAnsi" w:hAnsiTheme="minorHAnsi"/>
                <w:sz w:val="20"/>
              </w:rPr>
            </w:pPr>
          </w:p>
        </w:tc>
        <w:tc>
          <w:tcPr>
            <w:tcW w:w="1530" w:type="dxa"/>
            <w:tcBorders>
              <w:bottom w:val="dashSmallGap" w:sz="4" w:space="0" w:color="auto"/>
            </w:tcBorders>
            <w:tcMar>
              <w:left w:w="28" w:type="dxa"/>
            </w:tcMar>
            <w:vAlign w:val="center"/>
          </w:tcPr>
          <w:p w14:paraId="1A27EB89" w14:textId="77777777" w:rsidR="00DA5BD3" w:rsidRPr="0042334A" w:rsidRDefault="00DA5BD3" w:rsidP="00EE0C45">
            <w:pPr>
              <w:rPr>
                <w:rFonts w:asciiTheme="minorHAnsi" w:hAnsiTheme="minorHAnsi"/>
                <w:sz w:val="16"/>
              </w:rPr>
            </w:pPr>
            <w:r w:rsidRPr="0042334A">
              <w:rPr>
                <w:rFonts w:asciiTheme="minorHAnsi" w:hAnsiTheme="minorHAnsi"/>
                <w:sz w:val="16"/>
              </w:rPr>
              <w:t>[</w:t>
            </w:r>
            <w:r w:rsidRPr="0042334A">
              <w:rPr>
                <w:rFonts w:asciiTheme="minorHAnsi" w:hAnsiTheme="minorHAnsi"/>
                <w:i/>
                <w:iCs/>
                <w:sz w:val="16"/>
              </w:rPr>
              <w:t>Home</w:t>
            </w:r>
            <w:r w:rsidRPr="0042334A">
              <w:rPr>
                <w:rFonts w:asciiTheme="minorHAnsi" w:hAnsiTheme="minorHAnsi"/>
                <w:sz w:val="16"/>
              </w:rPr>
              <w:t>]</w:t>
            </w:r>
          </w:p>
        </w:tc>
        <w:tc>
          <w:tcPr>
            <w:tcW w:w="1500" w:type="dxa"/>
            <w:tcBorders>
              <w:bottom w:val="dashSmallGap" w:sz="4" w:space="0" w:color="auto"/>
            </w:tcBorders>
            <w:vAlign w:val="center"/>
          </w:tcPr>
          <w:p w14:paraId="0883B167" w14:textId="77777777" w:rsidR="00DA5BD3" w:rsidRPr="0042334A" w:rsidRDefault="00DA5BD3" w:rsidP="00EE0C45">
            <w:pPr>
              <w:pStyle w:val="Header"/>
              <w:rPr>
                <w:rFonts w:asciiTheme="minorHAnsi" w:hAnsiTheme="minorHAnsi"/>
                <w:szCs w:val="24"/>
                <w:lang w:eastAsia="it-IT"/>
              </w:rPr>
            </w:pPr>
          </w:p>
        </w:tc>
        <w:tc>
          <w:tcPr>
            <w:tcW w:w="1260" w:type="dxa"/>
            <w:shd w:val="thinDiagCross" w:color="auto" w:fill="auto"/>
            <w:vAlign w:val="center"/>
          </w:tcPr>
          <w:p w14:paraId="56588A26" w14:textId="77777777" w:rsidR="00DA5BD3" w:rsidRPr="0042334A" w:rsidRDefault="00DA5BD3" w:rsidP="00EE0C45">
            <w:pPr>
              <w:rPr>
                <w:rFonts w:asciiTheme="minorHAnsi" w:hAnsiTheme="minorHAnsi"/>
                <w:sz w:val="20"/>
              </w:rPr>
            </w:pPr>
          </w:p>
        </w:tc>
      </w:tr>
      <w:tr w:rsidR="00DA5BD3" w:rsidRPr="0042334A" w14:paraId="5C93FF88" w14:textId="77777777" w:rsidTr="00E55965">
        <w:trPr>
          <w:cantSplit/>
          <w:jc w:val="center"/>
        </w:trPr>
        <w:tc>
          <w:tcPr>
            <w:tcW w:w="619" w:type="dxa"/>
          </w:tcPr>
          <w:p w14:paraId="54C73820" w14:textId="77777777" w:rsidR="00DA5BD3" w:rsidRPr="0042334A" w:rsidRDefault="00DA5BD3" w:rsidP="00EE0C45">
            <w:pPr>
              <w:pStyle w:val="Header"/>
              <w:rPr>
                <w:rFonts w:asciiTheme="minorHAnsi" w:hAnsiTheme="minorHAnsi"/>
                <w:szCs w:val="24"/>
                <w:lang w:eastAsia="it-IT"/>
              </w:rPr>
            </w:pPr>
          </w:p>
        </w:tc>
        <w:tc>
          <w:tcPr>
            <w:tcW w:w="3360" w:type="dxa"/>
            <w:vMerge/>
            <w:vAlign w:val="center"/>
          </w:tcPr>
          <w:p w14:paraId="79C0FECF" w14:textId="77777777" w:rsidR="00DA5BD3" w:rsidRPr="0042334A" w:rsidRDefault="00DA5BD3" w:rsidP="00EE0C45">
            <w:pPr>
              <w:pStyle w:val="Header"/>
              <w:rPr>
                <w:rFonts w:asciiTheme="minorHAnsi" w:hAnsiTheme="minorHAnsi"/>
                <w:szCs w:val="24"/>
                <w:lang w:eastAsia="it-IT"/>
              </w:rPr>
            </w:pPr>
          </w:p>
        </w:tc>
        <w:tc>
          <w:tcPr>
            <w:tcW w:w="1350" w:type="dxa"/>
            <w:vMerge/>
            <w:vAlign w:val="center"/>
          </w:tcPr>
          <w:p w14:paraId="7BFC4D92" w14:textId="77777777" w:rsidR="00DA5BD3" w:rsidRPr="0042334A" w:rsidRDefault="00DA5BD3" w:rsidP="00EE0C45">
            <w:pPr>
              <w:rPr>
                <w:rFonts w:asciiTheme="minorHAnsi" w:hAnsiTheme="minorHAnsi"/>
                <w:sz w:val="20"/>
              </w:rPr>
            </w:pPr>
          </w:p>
        </w:tc>
        <w:tc>
          <w:tcPr>
            <w:tcW w:w="1530" w:type="dxa"/>
            <w:tcBorders>
              <w:top w:val="dashSmallGap" w:sz="4" w:space="0" w:color="auto"/>
            </w:tcBorders>
            <w:tcMar>
              <w:left w:w="28" w:type="dxa"/>
            </w:tcMar>
            <w:vAlign w:val="center"/>
          </w:tcPr>
          <w:p w14:paraId="1938DC58" w14:textId="77777777" w:rsidR="00DA5BD3" w:rsidRPr="0042334A" w:rsidRDefault="00DA5BD3" w:rsidP="00EE0C45">
            <w:pPr>
              <w:rPr>
                <w:rFonts w:asciiTheme="minorHAnsi" w:hAnsiTheme="minorHAnsi"/>
                <w:sz w:val="16"/>
              </w:rPr>
            </w:pPr>
            <w:r w:rsidRPr="0042334A">
              <w:rPr>
                <w:rFonts w:asciiTheme="minorHAnsi" w:hAnsiTheme="minorHAnsi"/>
                <w:sz w:val="16"/>
              </w:rPr>
              <w:t>[</w:t>
            </w:r>
            <w:r w:rsidRPr="0042334A">
              <w:rPr>
                <w:rFonts w:asciiTheme="minorHAnsi" w:hAnsiTheme="minorHAnsi"/>
                <w:i/>
                <w:iCs/>
                <w:sz w:val="16"/>
              </w:rPr>
              <w:t>Field</w:t>
            </w:r>
            <w:r w:rsidRPr="0042334A">
              <w:rPr>
                <w:rFonts w:asciiTheme="minorHAnsi" w:hAnsiTheme="minorHAnsi"/>
                <w:sz w:val="16"/>
              </w:rPr>
              <w:t>]</w:t>
            </w:r>
          </w:p>
        </w:tc>
        <w:tc>
          <w:tcPr>
            <w:tcW w:w="1500" w:type="dxa"/>
            <w:tcBorders>
              <w:top w:val="dashSmallGap" w:sz="4" w:space="0" w:color="auto"/>
            </w:tcBorders>
            <w:vAlign w:val="center"/>
          </w:tcPr>
          <w:p w14:paraId="3569CAA6" w14:textId="77777777" w:rsidR="00DA5BD3" w:rsidRPr="0042334A" w:rsidRDefault="00DA5BD3" w:rsidP="00EE0C45">
            <w:pPr>
              <w:pStyle w:val="Header"/>
              <w:rPr>
                <w:rFonts w:asciiTheme="minorHAnsi" w:hAnsiTheme="minorHAnsi"/>
                <w:szCs w:val="24"/>
                <w:lang w:eastAsia="it-IT"/>
              </w:rPr>
            </w:pPr>
          </w:p>
        </w:tc>
        <w:tc>
          <w:tcPr>
            <w:tcW w:w="1260" w:type="dxa"/>
            <w:vAlign w:val="center"/>
          </w:tcPr>
          <w:p w14:paraId="7D37B126" w14:textId="77777777" w:rsidR="00DA5BD3" w:rsidRPr="0042334A" w:rsidRDefault="00DA5BD3" w:rsidP="00EE0C45">
            <w:pPr>
              <w:rPr>
                <w:rFonts w:asciiTheme="minorHAnsi" w:hAnsiTheme="minorHAnsi"/>
                <w:sz w:val="20"/>
              </w:rPr>
            </w:pPr>
          </w:p>
        </w:tc>
      </w:tr>
      <w:tr w:rsidR="00DA5BD3" w:rsidRPr="0042334A" w14:paraId="6FFE1A69" w14:textId="77777777" w:rsidTr="00E55965">
        <w:trPr>
          <w:cantSplit/>
          <w:jc w:val="center"/>
        </w:trPr>
        <w:tc>
          <w:tcPr>
            <w:tcW w:w="619" w:type="dxa"/>
          </w:tcPr>
          <w:p w14:paraId="34BEE0A5" w14:textId="77777777" w:rsidR="00DA5BD3" w:rsidRPr="0042334A" w:rsidRDefault="00DA5BD3" w:rsidP="00EE0C45">
            <w:pPr>
              <w:pStyle w:val="Header"/>
              <w:rPr>
                <w:rFonts w:asciiTheme="minorHAnsi" w:hAnsiTheme="minorHAnsi"/>
                <w:szCs w:val="24"/>
                <w:lang w:eastAsia="it-IT"/>
              </w:rPr>
            </w:pPr>
            <w:r w:rsidRPr="0042334A">
              <w:rPr>
                <w:rFonts w:asciiTheme="minorHAnsi" w:hAnsiTheme="minorHAnsi"/>
                <w:szCs w:val="24"/>
                <w:lang w:eastAsia="it-IT"/>
              </w:rPr>
              <w:t>K-2</w:t>
            </w:r>
          </w:p>
        </w:tc>
        <w:tc>
          <w:tcPr>
            <w:tcW w:w="3360" w:type="dxa"/>
            <w:vMerge w:val="restart"/>
            <w:vAlign w:val="center"/>
          </w:tcPr>
          <w:p w14:paraId="19BCE46C" w14:textId="77777777" w:rsidR="00DA5BD3" w:rsidRPr="0042334A" w:rsidRDefault="00DA5BD3" w:rsidP="00EE0C45">
            <w:pPr>
              <w:pStyle w:val="Header"/>
              <w:rPr>
                <w:rFonts w:asciiTheme="minorHAnsi" w:hAnsiTheme="minorHAnsi"/>
                <w:szCs w:val="24"/>
                <w:lang w:eastAsia="it-IT"/>
              </w:rPr>
            </w:pPr>
          </w:p>
        </w:tc>
        <w:tc>
          <w:tcPr>
            <w:tcW w:w="1350" w:type="dxa"/>
            <w:vMerge w:val="restart"/>
            <w:vAlign w:val="center"/>
          </w:tcPr>
          <w:p w14:paraId="7E93CBD6" w14:textId="77777777" w:rsidR="00DA5BD3" w:rsidRPr="0042334A" w:rsidRDefault="00DA5BD3" w:rsidP="00EE0C45">
            <w:pPr>
              <w:rPr>
                <w:rFonts w:asciiTheme="minorHAnsi" w:hAnsiTheme="minorHAnsi"/>
                <w:sz w:val="20"/>
              </w:rPr>
            </w:pPr>
          </w:p>
        </w:tc>
        <w:tc>
          <w:tcPr>
            <w:tcW w:w="1530" w:type="dxa"/>
            <w:tcBorders>
              <w:bottom w:val="dashSmallGap" w:sz="4" w:space="0" w:color="auto"/>
            </w:tcBorders>
            <w:vAlign w:val="center"/>
          </w:tcPr>
          <w:p w14:paraId="06FFD153" w14:textId="77777777" w:rsidR="00DA5BD3" w:rsidRPr="0042334A" w:rsidRDefault="00DA5BD3" w:rsidP="00EE0C45">
            <w:pPr>
              <w:rPr>
                <w:rFonts w:asciiTheme="minorHAnsi" w:hAnsiTheme="minorHAnsi"/>
                <w:sz w:val="20"/>
              </w:rPr>
            </w:pPr>
          </w:p>
        </w:tc>
        <w:tc>
          <w:tcPr>
            <w:tcW w:w="1500" w:type="dxa"/>
            <w:tcBorders>
              <w:bottom w:val="dashSmallGap" w:sz="4" w:space="0" w:color="auto"/>
            </w:tcBorders>
            <w:vAlign w:val="center"/>
          </w:tcPr>
          <w:p w14:paraId="1F0E04F1" w14:textId="77777777" w:rsidR="00DA5BD3" w:rsidRPr="0042334A" w:rsidRDefault="00DA5BD3" w:rsidP="00EE0C45">
            <w:pPr>
              <w:pStyle w:val="Header"/>
              <w:rPr>
                <w:rFonts w:asciiTheme="minorHAnsi" w:hAnsiTheme="minorHAnsi"/>
                <w:szCs w:val="24"/>
                <w:lang w:eastAsia="it-IT"/>
              </w:rPr>
            </w:pPr>
          </w:p>
        </w:tc>
        <w:tc>
          <w:tcPr>
            <w:tcW w:w="1260" w:type="dxa"/>
            <w:shd w:val="thinDiagCross" w:color="auto" w:fill="auto"/>
            <w:vAlign w:val="center"/>
          </w:tcPr>
          <w:p w14:paraId="16204B86" w14:textId="77777777" w:rsidR="00DA5BD3" w:rsidRPr="0042334A" w:rsidRDefault="00DA5BD3" w:rsidP="00EE0C45">
            <w:pPr>
              <w:rPr>
                <w:rFonts w:asciiTheme="minorHAnsi" w:hAnsiTheme="minorHAnsi"/>
                <w:sz w:val="20"/>
              </w:rPr>
            </w:pPr>
          </w:p>
        </w:tc>
      </w:tr>
      <w:tr w:rsidR="00DA5BD3" w:rsidRPr="0042334A" w14:paraId="3F715778" w14:textId="77777777" w:rsidTr="00E55965">
        <w:trPr>
          <w:cantSplit/>
          <w:jc w:val="center"/>
        </w:trPr>
        <w:tc>
          <w:tcPr>
            <w:tcW w:w="619" w:type="dxa"/>
          </w:tcPr>
          <w:p w14:paraId="024819F8" w14:textId="77777777" w:rsidR="00DA5BD3" w:rsidRPr="0042334A" w:rsidRDefault="00DA5BD3" w:rsidP="00EE0C45">
            <w:pPr>
              <w:pStyle w:val="Header"/>
              <w:rPr>
                <w:rFonts w:asciiTheme="minorHAnsi" w:hAnsiTheme="minorHAnsi"/>
                <w:szCs w:val="24"/>
                <w:lang w:eastAsia="it-IT"/>
              </w:rPr>
            </w:pPr>
          </w:p>
        </w:tc>
        <w:tc>
          <w:tcPr>
            <w:tcW w:w="3360" w:type="dxa"/>
            <w:vMerge/>
            <w:vAlign w:val="center"/>
          </w:tcPr>
          <w:p w14:paraId="23190142" w14:textId="77777777" w:rsidR="00DA5BD3" w:rsidRPr="0042334A" w:rsidRDefault="00DA5BD3" w:rsidP="00EE0C45">
            <w:pPr>
              <w:pStyle w:val="Header"/>
              <w:rPr>
                <w:rFonts w:asciiTheme="minorHAnsi" w:hAnsiTheme="minorHAnsi"/>
                <w:szCs w:val="24"/>
                <w:lang w:eastAsia="it-IT"/>
              </w:rPr>
            </w:pPr>
          </w:p>
        </w:tc>
        <w:tc>
          <w:tcPr>
            <w:tcW w:w="1350" w:type="dxa"/>
            <w:vMerge/>
            <w:vAlign w:val="center"/>
          </w:tcPr>
          <w:p w14:paraId="1152035E" w14:textId="77777777" w:rsidR="00DA5BD3" w:rsidRPr="0042334A" w:rsidRDefault="00DA5BD3" w:rsidP="00EE0C45">
            <w:pPr>
              <w:rPr>
                <w:rFonts w:asciiTheme="minorHAnsi" w:hAnsiTheme="minorHAnsi"/>
                <w:sz w:val="20"/>
              </w:rPr>
            </w:pPr>
          </w:p>
        </w:tc>
        <w:tc>
          <w:tcPr>
            <w:tcW w:w="1530" w:type="dxa"/>
            <w:tcBorders>
              <w:top w:val="dashSmallGap" w:sz="4" w:space="0" w:color="auto"/>
            </w:tcBorders>
            <w:vAlign w:val="center"/>
          </w:tcPr>
          <w:p w14:paraId="1257F515" w14:textId="77777777" w:rsidR="00DA5BD3" w:rsidRPr="0042334A" w:rsidRDefault="00DA5BD3" w:rsidP="00EE0C45">
            <w:pPr>
              <w:rPr>
                <w:rFonts w:asciiTheme="minorHAnsi" w:hAnsiTheme="minorHAnsi"/>
                <w:sz w:val="20"/>
              </w:rPr>
            </w:pPr>
          </w:p>
        </w:tc>
        <w:tc>
          <w:tcPr>
            <w:tcW w:w="1500" w:type="dxa"/>
            <w:tcBorders>
              <w:top w:val="dashSmallGap" w:sz="4" w:space="0" w:color="auto"/>
            </w:tcBorders>
            <w:vAlign w:val="center"/>
          </w:tcPr>
          <w:p w14:paraId="5361E87D" w14:textId="77777777" w:rsidR="00DA5BD3" w:rsidRPr="0042334A" w:rsidRDefault="00DA5BD3" w:rsidP="00EE0C45">
            <w:pPr>
              <w:pStyle w:val="Header"/>
              <w:rPr>
                <w:rFonts w:asciiTheme="minorHAnsi" w:hAnsiTheme="minorHAnsi"/>
                <w:szCs w:val="24"/>
                <w:lang w:eastAsia="it-IT"/>
              </w:rPr>
            </w:pPr>
          </w:p>
        </w:tc>
        <w:tc>
          <w:tcPr>
            <w:tcW w:w="1260" w:type="dxa"/>
            <w:vAlign w:val="center"/>
          </w:tcPr>
          <w:p w14:paraId="637CA275" w14:textId="77777777" w:rsidR="00DA5BD3" w:rsidRPr="0042334A" w:rsidRDefault="00DA5BD3" w:rsidP="00EE0C45">
            <w:pPr>
              <w:rPr>
                <w:rFonts w:asciiTheme="minorHAnsi" w:hAnsiTheme="minorHAnsi"/>
                <w:sz w:val="20"/>
              </w:rPr>
            </w:pPr>
          </w:p>
        </w:tc>
      </w:tr>
      <w:tr w:rsidR="00DA5BD3" w:rsidRPr="0042334A" w14:paraId="52A92C6F" w14:textId="77777777" w:rsidTr="00E55965">
        <w:trPr>
          <w:cantSplit/>
          <w:jc w:val="center"/>
        </w:trPr>
        <w:tc>
          <w:tcPr>
            <w:tcW w:w="619" w:type="dxa"/>
          </w:tcPr>
          <w:p w14:paraId="7A355ED2" w14:textId="77777777" w:rsidR="00DA5BD3" w:rsidRPr="0042334A" w:rsidRDefault="00DA5BD3" w:rsidP="00EE0C45">
            <w:pPr>
              <w:pStyle w:val="Header"/>
              <w:rPr>
                <w:rFonts w:asciiTheme="minorHAnsi" w:hAnsiTheme="minorHAnsi"/>
                <w:szCs w:val="24"/>
                <w:lang w:eastAsia="it-IT"/>
              </w:rPr>
            </w:pPr>
          </w:p>
        </w:tc>
        <w:tc>
          <w:tcPr>
            <w:tcW w:w="3360" w:type="dxa"/>
            <w:vMerge/>
            <w:vAlign w:val="center"/>
          </w:tcPr>
          <w:p w14:paraId="6C83A263" w14:textId="77777777" w:rsidR="00DA5BD3" w:rsidRPr="0042334A" w:rsidRDefault="00DA5BD3" w:rsidP="00EE0C45">
            <w:pPr>
              <w:pStyle w:val="Header"/>
              <w:rPr>
                <w:rFonts w:asciiTheme="minorHAnsi" w:hAnsiTheme="minorHAnsi"/>
                <w:szCs w:val="24"/>
                <w:lang w:eastAsia="it-IT"/>
              </w:rPr>
            </w:pPr>
          </w:p>
        </w:tc>
        <w:tc>
          <w:tcPr>
            <w:tcW w:w="1350" w:type="dxa"/>
            <w:vMerge/>
            <w:vAlign w:val="center"/>
          </w:tcPr>
          <w:p w14:paraId="10F992CC" w14:textId="77777777" w:rsidR="00DA5BD3" w:rsidRPr="0042334A" w:rsidRDefault="00DA5BD3" w:rsidP="00EE0C45">
            <w:pPr>
              <w:rPr>
                <w:rFonts w:asciiTheme="minorHAnsi" w:hAnsiTheme="minorHAnsi"/>
                <w:sz w:val="20"/>
              </w:rPr>
            </w:pPr>
          </w:p>
        </w:tc>
        <w:tc>
          <w:tcPr>
            <w:tcW w:w="1530" w:type="dxa"/>
            <w:tcBorders>
              <w:top w:val="dashSmallGap" w:sz="4" w:space="0" w:color="auto"/>
            </w:tcBorders>
            <w:vAlign w:val="center"/>
          </w:tcPr>
          <w:p w14:paraId="51816610" w14:textId="77777777" w:rsidR="00DA5BD3" w:rsidRPr="0042334A" w:rsidRDefault="00DA5BD3" w:rsidP="00EE0C45">
            <w:pPr>
              <w:rPr>
                <w:rFonts w:asciiTheme="minorHAnsi" w:hAnsiTheme="minorHAnsi"/>
                <w:sz w:val="20"/>
              </w:rPr>
            </w:pPr>
          </w:p>
        </w:tc>
        <w:tc>
          <w:tcPr>
            <w:tcW w:w="1500" w:type="dxa"/>
            <w:tcBorders>
              <w:top w:val="dashSmallGap" w:sz="4" w:space="0" w:color="auto"/>
            </w:tcBorders>
            <w:vAlign w:val="center"/>
          </w:tcPr>
          <w:p w14:paraId="6C35585D" w14:textId="77777777" w:rsidR="00DA5BD3" w:rsidRPr="0042334A" w:rsidRDefault="00DA5BD3" w:rsidP="00EE0C45">
            <w:pPr>
              <w:pStyle w:val="Header"/>
              <w:rPr>
                <w:rFonts w:asciiTheme="minorHAnsi" w:hAnsiTheme="minorHAnsi"/>
                <w:szCs w:val="24"/>
                <w:lang w:eastAsia="it-IT"/>
              </w:rPr>
            </w:pPr>
          </w:p>
        </w:tc>
        <w:tc>
          <w:tcPr>
            <w:tcW w:w="1260" w:type="dxa"/>
            <w:vAlign w:val="center"/>
          </w:tcPr>
          <w:p w14:paraId="3C959CB2" w14:textId="77777777" w:rsidR="00DA5BD3" w:rsidRPr="0042334A" w:rsidRDefault="00DA5BD3" w:rsidP="00EE0C45">
            <w:pPr>
              <w:rPr>
                <w:rFonts w:asciiTheme="minorHAnsi" w:hAnsiTheme="minorHAnsi"/>
                <w:sz w:val="20"/>
              </w:rPr>
            </w:pPr>
          </w:p>
        </w:tc>
      </w:tr>
      <w:tr w:rsidR="00DA5BD3" w:rsidRPr="0042334A" w14:paraId="26670B68" w14:textId="77777777" w:rsidTr="00E55965">
        <w:trPr>
          <w:cantSplit/>
          <w:jc w:val="center"/>
        </w:trPr>
        <w:tc>
          <w:tcPr>
            <w:tcW w:w="619" w:type="dxa"/>
          </w:tcPr>
          <w:p w14:paraId="3F1A7B03" w14:textId="77777777" w:rsidR="00DA5BD3" w:rsidRPr="0042334A" w:rsidRDefault="00DA5BD3" w:rsidP="00EE0C45">
            <w:pPr>
              <w:pStyle w:val="Header"/>
              <w:rPr>
                <w:rFonts w:asciiTheme="minorHAnsi" w:hAnsiTheme="minorHAnsi"/>
                <w:szCs w:val="24"/>
                <w:lang w:eastAsia="it-IT"/>
              </w:rPr>
            </w:pPr>
          </w:p>
        </w:tc>
        <w:tc>
          <w:tcPr>
            <w:tcW w:w="3360" w:type="dxa"/>
            <w:vMerge w:val="restart"/>
            <w:vAlign w:val="center"/>
          </w:tcPr>
          <w:p w14:paraId="75EDF003" w14:textId="77777777" w:rsidR="00DA5BD3" w:rsidRPr="0042334A" w:rsidRDefault="00DA5BD3" w:rsidP="00EE0C45">
            <w:pPr>
              <w:pStyle w:val="Header"/>
              <w:rPr>
                <w:rFonts w:asciiTheme="minorHAnsi" w:hAnsiTheme="minorHAnsi"/>
                <w:szCs w:val="24"/>
                <w:lang w:eastAsia="it-IT"/>
              </w:rPr>
            </w:pPr>
          </w:p>
        </w:tc>
        <w:tc>
          <w:tcPr>
            <w:tcW w:w="1350" w:type="dxa"/>
            <w:vMerge w:val="restart"/>
            <w:vAlign w:val="center"/>
          </w:tcPr>
          <w:p w14:paraId="441D9FB2" w14:textId="77777777" w:rsidR="00DA5BD3" w:rsidRPr="0042334A" w:rsidRDefault="00DA5BD3" w:rsidP="00EE0C45">
            <w:pPr>
              <w:rPr>
                <w:rFonts w:asciiTheme="minorHAnsi" w:hAnsiTheme="minorHAnsi"/>
                <w:sz w:val="20"/>
              </w:rPr>
            </w:pPr>
          </w:p>
        </w:tc>
        <w:tc>
          <w:tcPr>
            <w:tcW w:w="1530" w:type="dxa"/>
            <w:tcBorders>
              <w:bottom w:val="dashSmallGap" w:sz="4" w:space="0" w:color="auto"/>
            </w:tcBorders>
            <w:vAlign w:val="center"/>
          </w:tcPr>
          <w:p w14:paraId="3F844C33" w14:textId="77777777" w:rsidR="00DA5BD3" w:rsidRPr="0042334A" w:rsidRDefault="00DA5BD3" w:rsidP="00EE0C45">
            <w:pPr>
              <w:rPr>
                <w:rFonts w:asciiTheme="minorHAnsi" w:hAnsiTheme="minorHAnsi"/>
                <w:sz w:val="20"/>
              </w:rPr>
            </w:pPr>
          </w:p>
        </w:tc>
        <w:tc>
          <w:tcPr>
            <w:tcW w:w="1500" w:type="dxa"/>
            <w:tcBorders>
              <w:bottom w:val="dashSmallGap" w:sz="4" w:space="0" w:color="auto"/>
            </w:tcBorders>
            <w:vAlign w:val="center"/>
          </w:tcPr>
          <w:p w14:paraId="516C26E1" w14:textId="77777777" w:rsidR="00DA5BD3" w:rsidRPr="0042334A" w:rsidRDefault="00DA5BD3" w:rsidP="00EE0C45">
            <w:pPr>
              <w:pStyle w:val="Header"/>
              <w:rPr>
                <w:rFonts w:asciiTheme="minorHAnsi" w:hAnsiTheme="minorHAnsi"/>
                <w:szCs w:val="24"/>
                <w:lang w:eastAsia="it-IT"/>
              </w:rPr>
            </w:pPr>
          </w:p>
        </w:tc>
        <w:tc>
          <w:tcPr>
            <w:tcW w:w="1260" w:type="dxa"/>
            <w:shd w:val="thinDiagCross" w:color="auto" w:fill="auto"/>
            <w:vAlign w:val="center"/>
          </w:tcPr>
          <w:p w14:paraId="35DE2610" w14:textId="77777777" w:rsidR="00DA5BD3" w:rsidRPr="0042334A" w:rsidRDefault="00DA5BD3" w:rsidP="00EE0C45">
            <w:pPr>
              <w:rPr>
                <w:rFonts w:asciiTheme="minorHAnsi" w:hAnsiTheme="minorHAnsi"/>
                <w:sz w:val="20"/>
              </w:rPr>
            </w:pPr>
          </w:p>
        </w:tc>
      </w:tr>
      <w:tr w:rsidR="00DA5BD3" w:rsidRPr="0042334A" w14:paraId="5300FB26" w14:textId="77777777" w:rsidTr="00E55965">
        <w:trPr>
          <w:cantSplit/>
          <w:jc w:val="center"/>
        </w:trPr>
        <w:tc>
          <w:tcPr>
            <w:tcW w:w="619" w:type="dxa"/>
          </w:tcPr>
          <w:p w14:paraId="5A2D5538" w14:textId="77777777" w:rsidR="00DA5BD3" w:rsidRPr="0042334A" w:rsidRDefault="00DA5BD3" w:rsidP="00EE0C45">
            <w:pPr>
              <w:pStyle w:val="Header"/>
              <w:rPr>
                <w:rFonts w:asciiTheme="minorHAnsi" w:hAnsiTheme="minorHAnsi"/>
                <w:szCs w:val="24"/>
                <w:lang w:eastAsia="it-IT"/>
              </w:rPr>
            </w:pPr>
          </w:p>
        </w:tc>
        <w:tc>
          <w:tcPr>
            <w:tcW w:w="3360" w:type="dxa"/>
            <w:vMerge/>
            <w:vAlign w:val="center"/>
          </w:tcPr>
          <w:p w14:paraId="182B2747" w14:textId="77777777" w:rsidR="00DA5BD3" w:rsidRPr="0042334A" w:rsidRDefault="00DA5BD3" w:rsidP="00EE0C45">
            <w:pPr>
              <w:pStyle w:val="Header"/>
              <w:rPr>
                <w:rFonts w:asciiTheme="minorHAnsi" w:hAnsiTheme="minorHAnsi"/>
                <w:szCs w:val="24"/>
                <w:lang w:eastAsia="it-IT"/>
              </w:rPr>
            </w:pPr>
          </w:p>
        </w:tc>
        <w:tc>
          <w:tcPr>
            <w:tcW w:w="1350" w:type="dxa"/>
            <w:vMerge/>
            <w:vAlign w:val="center"/>
          </w:tcPr>
          <w:p w14:paraId="4A8E91C7" w14:textId="77777777" w:rsidR="00DA5BD3" w:rsidRPr="0042334A" w:rsidRDefault="00DA5BD3" w:rsidP="00EE0C45">
            <w:pPr>
              <w:rPr>
                <w:rFonts w:asciiTheme="minorHAnsi" w:hAnsiTheme="minorHAnsi"/>
                <w:sz w:val="20"/>
              </w:rPr>
            </w:pPr>
          </w:p>
        </w:tc>
        <w:tc>
          <w:tcPr>
            <w:tcW w:w="1530" w:type="dxa"/>
            <w:tcBorders>
              <w:top w:val="dashSmallGap" w:sz="4" w:space="0" w:color="auto"/>
            </w:tcBorders>
            <w:vAlign w:val="center"/>
          </w:tcPr>
          <w:p w14:paraId="5A7B67F7" w14:textId="77777777" w:rsidR="00DA5BD3" w:rsidRPr="0042334A" w:rsidRDefault="00DA5BD3" w:rsidP="00EE0C45">
            <w:pPr>
              <w:rPr>
                <w:rFonts w:asciiTheme="minorHAnsi" w:hAnsiTheme="minorHAnsi"/>
                <w:sz w:val="20"/>
              </w:rPr>
            </w:pPr>
          </w:p>
        </w:tc>
        <w:tc>
          <w:tcPr>
            <w:tcW w:w="1500" w:type="dxa"/>
            <w:tcBorders>
              <w:top w:val="dashSmallGap" w:sz="4" w:space="0" w:color="auto"/>
            </w:tcBorders>
            <w:vAlign w:val="center"/>
          </w:tcPr>
          <w:p w14:paraId="4B50656B" w14:textId="77777777" w:rsidR="00DA5BD3" w:rsidRPr="0042334A" w:rsidRDefault="00DA5BD3" w:rsidP="00EE0C45">
            <w:pPr>
              <w:pStyle w:val="Header"/>
              <w:rPr>
                <w:rFonts w:asciiTheme="minorHAnsi" w:hAnsiTheme="minorHAnsi"/>
                <w:szCs w:val="24"/>
                <w:lang w:eastAsia="it-IT"/>
              </w:rPr>
            </w:pPr>
          </w:p>
        </w:tc>
        <w:tc>
          <w:tcPr>
            <w:tcW w:w="1260" w:type="dxa"/>
            <w:vAlign w:val="center"/>
          </w:tcPr>
          <w:p w14:paraId="6D3630F4" w14:textId="77777777" w:rsidR="00DA5BD3" w:rsidRPr="0042334A" w:rsidRDefault="00DA5BD3" w:rsidP="00EE0C45">
            <w:pPr>
              <w:rPr>
                <w:rFonts w:asciiTheme="minorHAnsi" w:hAnsiTheme="minorHAnsi"/>
                <w:sz w:val="20"/>
              </w:rPr>
            </w:pPr>
          </w:p>
        </w:tc>
      </w:tr>
      <w:tr w:rsidR="00DA5BD3" w:rsidRPr="0042334A" w14:paraId="44B70B84" w14:textId="77777777" w:rsidTr="00E55965">
        <w:trPr>
          <w:cantSplit/>
          <w:jc w:val="center"/>
        </w:trPr>
        <w:tc>
          <w:tcPr>
            <w:tcW w:w="619" w:type="dxa"/>
            <w:tcBorders>
              <w:bottom w:val="single" w:sz="8" w:space="0" w:color="auto"/>
            </w:tcBorders>
          </w:tcPr>
          <w:p w14:paraId="67AFBA0B" w14:textId="77777777" w:rsidR="00DA5BD3" w:rsidRPr="0042334A" w:rsidRDefault="00DA5BD3"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5B811EA6" w14:textId="77777777" w:rsidR="00DA5BD3" w:rsidRPr="0042334A" w:rsidRDefault="00DA5BD3"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03819A4E" w14:textId="77777777" w:rsidR="00DA5BD3" w:rsidRPr="0042334A" w:rsidRDefault="00DA5BD3"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1E094734" w14:textId="77777777" w:rsidR="00DA5BD3" w:rsidRPr="0042334A" w:rsidRDefault="00DA5BD3"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64FD5773" w14:textId="77777777" w:rsidR="00DA5BD3" w:rsidRPr="0042334A" w:rsidRDefault="00DA5BD3" w:rsidP="00EE0C45">
            <w:pPr>
              <w:pStyle w:val="Header"/>
              <w:rPr>
                <w:rFonts w:asciiTheme="minorHAnsi" w:hAnsiTheme="minorHAnsi"/>
                <w:szCs w:val="24"/>
                <w:lang w:eastAsia="it-IT"/>
              </w:rPr>
            </w:pPr>
          </w:p>
        </w:tc>
        <w:tc>
          <w:tcPr>
            <w:tcW w:w="1260" w:type="dxa"/>
            <w:tcBorders>
              <w:bottom w:val="single" w:sz="8" w:space="0" w:color="auto"/>
            </w:tcBorders>
            <w:vAlign w:val="center"/>
          </w:tcPr>
          <w:p w14:paraId="04802FD1" w14:textId="77777777" w:rsidR="00DA5BD3" w:rsidRPr="0042334A" w:rsidRDefault="00DA5BD3" w:rsidP="00EE0C45">
            <w:pPr>
              <w:rPr>
                <w:rFonts w:asciiTheme="minorHAnsi" w:hAnsiTheme="minorHAnsi"/>
                <w:sz w:val="20"/>
              </w:rPr>
            </w:pPr>
          </w:p>
        </w:tc>
      </w:tr>
      <w:tr w:rsidR="00DA5BD3" w:rsidRPr="0042334A" w14:paraId="67F487EE" w14:textId="77777777" w:rsidTr="00E55965">
        <w:trPr>
          <w:trHeight w:hRule="exact" w:val="695"/>
          <w:jc w:val="center"/>
        </w:trPr>
        <w:tc>
          <w:tcPr>
            <w:tcW w:w="619" w:type="dxa"/>
            <w:tcBorders>
              <w:top w:val="single" w:sz="8" w:space="0" w:color="auto"/>
              <w:right w:val="nil"/>
            </w:tcBorders>
          </w:tcPr>
          <w:p w14:paraId="3D418F56" w14:textId="77777777" w:rsidR="00DA5BD3" w:rsidRPr="0042334A" w:rsidRDefault="00DA5BD3"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17249B8E" w14:textId="77777777" w:rsidR="00DA5BD3" w:rsidRPr="0042334A" w:rsidRDefault="00DA5BD3" w:rsidP="00EE0C45">
            <w:pPr>
              <w:pStyle w:val="Header"/>
              <w:rPr>
                <w:rFonts w:asciiTheme="minorHAnsi" w:hAnsiTheme="minorHAnsi"/>
                <w:b/>
                <w:bCs/>
                <w:szCs w:val="24"/>
                <w:lang w:eastAsia="it-IT"/>
              </w:rPr>
            </w:pPr>
            <w:r w:rsidRPr="0042334A">
              <w:rPr>
                <w:rFonts w:asciiTheme="minorHAnsi" w:hAnsiTheme="minorHAnsi"/>
                <w:b/>
                <w:bCs/>
                <w:szCs w:val="24"/>
                <w:lang w:eastAsia="it-IT"/>
              </w:rPr>
              <w:t>Non-</w:t>
            </w:r>
            <w:proofErr w:type="gramStart"/>
            <w:r w:rsidRPr="0042334A">
              <w:rPr>
                <w:rFonts w:asciiTheme="minorHAnsi" w:hAnsiTheme="minorHAnsi"/>
                <w:b/>
                <w:bCs/>
                <w:szCs w:val="24"/>
                <w:lang w:eastAsia="it-IT"/>
              </w:rPr>
              <w:t>Key  Experts</w:t>
            </w:r>
            <w:proofErr w:type="gramEnd"/>
            <w:r w:rsidRPr="0042334A">
              <w:rPr>
                <w:rFonts w:asciiTheme="minorHAnsi" w:hAnsiTheme="minorHAnsi"/>
                <w:b/>
                <w:bCs/>
                <w:szCs w:val="24"/>
                <w:lang w:eastAsia="it-IT"/>
              </w:rPr>
              <w:t xml:space="preserve"> </w:t>
            </w:r>
          </w:p>
        </w:tc>
        <w:tc>
          <w:tcPr>
            <w:tcW w:w="1350" w:type="dxa"/>
            <w:tcBorders>
              <w:top w:val="single" w:sz="8" w:space="0" w:color="auto"/>
              <w:left w:val="nil"/>
              <w:right w:val="nil"/>
            </w:tcBorders>
            <w:vAlign w:val="center"/>
          </w:tcPr>
          <w:p w14:paraId="72704ABC" w14:textId="77777777" w:rsidR="00DA5BD3" w:rsidRPr="0042334A" w:rsidRDefault="00DA5BD3"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58EFF852" w14:textId="77777777" w:rsidR="00DA5BD3" w:rsidRPr="0042334A" w:rsidRDefault="00DA5BD3" w:rsidP="00EE0C45">
            <w:pPr>
              <w:pStyle w:val="Header"/>
              <w:rPr>
                <w:rFonts w:asciiTheme="minorHAnsi" w:hAnsiTheme="minorHAnsi"/>
              </w:rPr>
            </w:pPr>
          </w:p>
        </w:tc>
        <w:tc>
          <w:tcPr>
            <w:tcW w:w="1500" w:type="dxa"/>
            <w:tcBorders>
              <w:top w:val="single" w:sz="8" w:space="0" w:color="auto"/>
              <w:left w:val="nil"/>
              <w:right w:val="nil"/>
            </w:tcBorders>
            <w:vAlign w:val="center"/>
          </w:tcPr>
          <w:p w14:paraId="09163C88" w14:textId="77777777" w:rsidR="00DA5BD3" w:rsidRPr="0042334A" w:rsidRDefault="00DA5BD3" w:rsidP="00EE0C45">
            <w:pPr>
              <w:rPr>
                <w:rFonts w:asciiTheme="minorHAnsi" w:hAnsiTheme="minorHAnsi"/>
              </w:rPr>
            </w:pPr>
          </w:p>
        </w:tc>
        <w:tc>
          <w:tcPr>
            <w:tcW w:w="1260" w:type="dxa"/>
            <w:tcBorders>
              <w:top w:val="single" w:sz="8" w:space="0" w:color="auto"/>
              <w:left w:val="nil"/>
            </w:tcBorders>
            <w:vAlign w:val="center"/>
          </w:tcPr>
          <w:p w14:paraId="29A2DC92" w14:textId="77777777" w:rsidR="00DA5BD3" w:rsidRPr="0042334A" w:rsidRDefault="00DA5BD3" w:rsidP="00EE0C45">
            <w:pPr>
              <w:rPr>
                <w:rFonts w:asciiTheme="minorHAnsi" w:hAnsiTheme="minorHAnsi"/>
              </w:rPr>
            </w:pPr>
          </w:p>
        </w:tc>
      </w:tr>
      <w:tr w:rsidR="00DA5BD3" w:rsidRPr="0042334A" w14:paraId="6924B895" w14:textId="77777777" w:rsidTr="00E55965">
        <w:trPr>
          <w:cantSplit/>
          <w:jc w:val="center"/>
        </w:trPr>
        <w:tc>
          <w:tcPr>
            <w:tcW w:w="619" w:type="dxa"/>
          </w:tcPr>
          <w:p w14:paraId="2B0FACD3" w14:textId="77777777" w:rsidR="00DA5BD3" w:rsidRPr="0042334A" w:rsidRDefault="00DA5BD3" w:rsidP="00EE0C45">
            <w:pPr>
              <w:pStyle w:val="Header"/>
              <w:rPr>
                <w:rFonts w:asciiTheme="minorHAnsi" w:hAnsiTheme="minorHAnsi"/>
                <w:szCs w:val="24"/>
                <w:lang w:eastAsia="it-IT"/>
              </w:rPr>
            </w:pPr>
            <w:r w:rsidRPr="0042334A">
              <w:rPr>
                <w:rFonts w:asciiTheme="minorHAnsi" w:hAnsiTheme="minorHAnsi"/>
                <w:szCs w:val="24"/>
                <w:lang w:eastAsia="it-IT"/>
              </w:rPr>
              <w:t>N-1</w:t>
            </w:r>
          </w:p>
        </w:tc>
        <w:tc>
          <w:tcPr>
            <w:tcW w:w="3360" w:type="dxa"/>
            <w:vMerge w:val="restart"/>
            <w:vAlign w:val="center"/>
          </w:tcPr>
          <w:p w14:paraId="1365DBB1" w14:textId="77777777" w:rsidR="00DA5BD3" w:rsidRPr="0042334A" w:rsidRDefault="00DA5BD3" w:rsidP="00EE0C45">
            <w:pPr>
              <w:pStyle w:val="Header"/>
              <w:rPr>
                <w:rFonts w:asciiTheme="minorHAnsi" w:hAnsiTheme="minorHAnsi"/>
                <w:szCs w:val="24"/>
                <w:lang w:eastAsia="it-IT"/>
              </w:rPr>
            </w:pPr>
          </w:p>
        </w:tc>
        <w:tc>
          <w:tcPr>
            <w:tcW w:w="1350" w:type="dxa"/>
            <w:vMerge w:val="restart"/>
            <w:vAlign w:val="center"/>
          </w:tcPr>
          <w:p w14:paraId="45A9E241" w14:textId="77777777" w:rsidR="00DA5BD3" w:rsidRPr="0042334A" w:rsidRDefault="00DA5BD3"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21599FFF" w14:textId="77777777" w:rsidR="00DA5BD3" w:rsidRPr="0042334A" w:rsidRDefault="00DA5BD3" w:rsidP="00EE0C45">
            <w:pPr>
              <w:rPr>
                <w:rFonts w:asciiTheme="minorHAnsi" w:hAnsiTheme="minorHAnsi"/>
                <w:sz w:val="16"/>
              </w:rPr>
            </w:pPr>
            <w:r w:rsidRPr="0042334A">
              <w:rPr>
                <w:rFonts w:asciiTheme="minorHAnsi" w:hAnsiTheme="minorHAnsi"/>
                <w:sz w:val="16"/>
              </w:rPr>
              <w:t>[</w:t>
            </w:r>
            <w:r w:rsidRPr="0042334A">
              <w:rPr>
                <w:rFonts w:asciiTheme="minorHAnsi" w:hAnsiTheme="minorHAnsi"/>
                <w:i/>
                <w:iCs/>
                <w:sz w:val="16"/>
              </w:rPr>
              <w:t>Home</w:t>
            </w:r>
            <w:r w:rsidRPr="0042334A">
              <w:rPr>
                <w:rFonts w:asciiTheme="minorHAnsi" w:hAnsiTheme="minorHAnsi"/>
                <w:sz w:val="16"/>
              </w:rPr>
              <w:t>]</w:t>
            </w:r>
          </w:p>
        </w:tc>
        <w:tc>
          <w:tcPr>
            <w:tcW w:w="1500" w:type="dxa"/>
            <w:tcBorders>
              <w:bottom w:val="dashSmallGap" w:sz="4" w:space="0" w:color="auto"/>
            </w:tcBorders>
            <w:vAlign w:val="center"/>
          </w:tcPr>
          <w:p w14:paraId="065BBEF3" w14:textId="77777777" w:rsidR="00DA5BD3" w:rsidRPr="0042334A" w:rsidRDefault="00DA5BD3" w:rsidP="00EE0C45">
            <w:pPr>
              <w:pStyle w:val="Header"/>
              <w:rPr>
                <w:rFonts w:asciiTheme="minorHAnsi" w:hAnsiTheme="minorHAnsi"/>
                <w:szCs w:val="24"/>
                <w:lang w:eastAsia="it-IT"/>
              </w:rPr>
            </w:pPr>
          </w:p>
        </w:tc>
        <w:tc>
          <w:tcPr>
            <w:tcW w:w="1260" w:type="dxa"/>
            <w:vAlign w:val="center"/>
          </w:tcPr>
          <w:p w14:paraId="477B8832" w14:textId="77777777" w:rsidR="00DA5BD3" w:rsidRPr="0042334A" w:rsidRDefault="00DA5BD3" w:rsidP="00EE0C45">
            <w:pPr>
              <w:rPr>
                <w:rFonts w:asciiTheme="minorHAnsi" w:hAnsiTheme="minorHAnsi"/>
                <w:sz w:val="20"/>
              </w:rPr>
            </w:pPr>
          </w:p>
        </w:tc>
      </w:tr>
      <w:tr w:rsidR="00DA5BD3" w:rsidRPr="0042334A" w14:paraId="7451F2C8" w14:textId="77777777" w:rsidTr="00E55965">
        <w:trPr>
          <w:cantSplit/>
          <w:jc w:val="center"/>
        </w:trPr>
        <w:tc>
          <w:tcPr>
            <w:tcW w:w="619" w:type="dxa"/>
          </w:tcPr>
          <w:p w14:paraId="40CA24D7" w14:textId="77777777" w:rsidR="00DA5BD3" w:rsidRPr="0042334A" w:rsidRDefault="00DA5BD3" w:rsidP="00EE0C45">
            <w:pPr>
              <w:pStyle w:val="Header"/>
              <w:rPr>
                <w:rFonts w:asciiTheme="minorHAnsi" w:hAnsiTheme="minorHAnsi"/>
                <w:szCs w:val="24"/>
                <w:lang w:eastAsia="it-IT"/>
              </w:rPr>
            </w:pPr>
            <w:r w:rsidRPr="0042334A">
              <w:rPr>
                <w:rFonts w:asciiTheme="minorHAnsi" w:hAnsiTheme="minorHAnsi"/>
                <w:szCs w:val="24"/>
                <w:lang w:eastAsia="it-IT"/>
              </w:rPr>
              <w:t>N-2</w:t>
            </w:r>
          </w:p>
        </w:tc>
        <w:tc>
          <w:tcPr>
            <w:tcW w:w="3360" w:type="dxa"/>
            <w:vMerge/>
            <w:vAlign w:val="center"/>
          </w:tcPr>
          <w:p w14:paraId="25F4177C" w14:textId="77777777" w:rsidR="00DA5BD3" w:rsidRPr="0042334A" w:rsidRDefault="00DA5BD3" w:rsidP="00EE0C45">
            <w:pPr>
              <w:pStyle w:val="Header"/>
              <w:rPr>
                <w:rFonts w:asciiTheme="minorHAnsi" w:hAnsiTheme="minorHAnsi"/>
                <w:szCs w:val="24"/>
                <w:lang w:eastAsia="it-IT"/>
              </w:rPr>
            </w:pPr>
          </w:p>
        </w:tc>
        <w:tc>
          <w:tcPr>
            <w:tcW w:w="1350" w:type="dxa"/>
            <w:vMerge/>
            <w:vAlign w:val="center"/>
          </w:tcPr>
          <w:p w14:paraId="2035BF8C" w14:textId="77777777" w:rsidR="00DA5BD3" w:rsidRPr="0042334A" w:rsidRDefault="00DA5BD3"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49022CFC" w14:textId="77777777" w:rsidR="00DA5BD3" w:rsidRPr="0042334A" w:rsidRDefault="00DA5BD3" w:rsidP="00EE0C45">
            <w:pPr>
              <w:rPr>
                <w:rFonts w:asciiTheme="minorHAnsi" w:hAnsiTheme="minorHAnsi"/>
                <w:sz w:val="16"/>
              </w:rPr>
            </w:pPr>
            <w:r w:rsidRPr="0042334A">
              <w:rPr>
                <w:rFonts w:asciiTheme="minorHAnsi" w:hAnsiTheme="minorHAnsi"/>
                <w:sz w:val="16"/>
              </w:rPr>
              <w:t>[</w:t>
            </w:r>
            <w:r w:rsidRPr="0042334A">
              <w:rPr>
                <w:rFonts w:asciiTheme="minorHAnsi" w:hAnsiTheme="minorHAnsi"/>
                <w:i/>
                <w:iCs/>
                <w:sz w:val="16"/>
              </w:rPr>
              <w:t>Field</w:t>
            </w:r>
            <w:r w:rsidRPr="0042334A">
              <w:rPr>
                <w:rFonts w:asciiTheme="minorHAnsi" w:hAnsiTheme="minorHAnsi"/>
                <w:sz w:val="16"/>
              </w:rPr>
              <w:t>]</w:t>
            </w:r>
          </w:p>
        </w:tc>
        <w:tc>
          <w:tcPr>
            <w:tcW w:w="1500" w:type="dxa"/>
            <w:tcBorders>
              <w:top w:val="dashSmallGap" w:sz="4" w:space="0" w:color="auto"/>
            </w:tcBorders>
            <w:vAlign w:val="center"/>
          </w:tcPr>
          <w:p w14:paraId="73849231" w14:textId="77777777" w:rsidR="00DA5BD3" w:rsidRPr="0042334A" w:rsidRDefault="00DA5BD3" w:rsidP="00EE0C45">
            <w:pPr>
              <w:pStyle w:val="Header"/>
              <w:rPr>
                <w:rFonts w:asciiTheme="minorHAnsi" w:hAnsiTheme="minorHAnsi"/>
                <w:szCs w:val="24"/>
                <w:lang w:eastAsia="it-IT"/>
              </w:rPr>
            </w:pPr>
          </w:p>
        </w:tc>
        <w:tc>
          <w:tcPr>
            <w:tcW w:w="1260" w:type="dxa"/>
            <w:vAlign w:val="center"/>
          </w:tcPr>
          <w:p w14:paraId="4F686E07" w14:textId="77777777" w:rsidR="00DA5BD3" w:rsidRPr="0042334A" w:rsidRDefault="00DA5BD3" w:rsidP="00EE0C45">
            <w:pPr>
              <w:rPr>
                <w:rFonts w:asciiTheme="minorHAnsi" w:hAnsiTheme="minorHAnsi"/>
                <w:sz w:val="20"/>
              </w:rPr>
            </w:pPr>
          </w:p>
        </w:tc>
      </w:tr>
      <w:tr w:rsidR="00DA5BD3" w:rsidRPr="0042334A" w14:paraId="0FF06F8A" w14:textId="77777777" w:rsidTr="00E55965">
        <w:trPr>
          <w:cantSplit/>
          <w:jc w:val="center"/>
        </w:trPr>
        <w:tc>
          <w:tcPr>
            <w:tcW w:w="619" w:type="dxa"/>
          </w:tcPr>
          <w:p w14:paraId="06DBE69C" w14:textId="77777777" w:rsidR="00DA5BD3" w:rsidRPr="0042334A" w:rsidRDefault="00DA5BD3" w:rsidP="00EE0C45">
            <w:pPr>
              <w:pStyle w:val="Header"/>
              <w:rPr>
                <w:rFonts w:asciiTheme="minorHAnsi" w:hAnsiTheme="minorHAnsi"/>
                <w:szCs w:val="24"/>
                <w:lang w:eastAsia="it-IT"/>
              </w:rPr>
            </w:pPr>
          </w:p>
        </w:tc>
        <w:tc>
          <w:tcPr>
            <w:tcW w:w="3360" w:type="dxa"/>
            <w:vMerge w:val="restart"/>
            <w:vAlign w:val="center"/>
          </w:tcPr>
          <w:p w14:paraId="3D2A9D34" w14:textId="77777777" w:rsidR="00DA5BD3" w:rsidRPr="0042334A" w:rsidRDefault="00DA5BD3" w:rsidP="00EE0C45">
            <w:pPr>
              <w:pStyle w:val="Header"/>
              <w:rPr>
                <w:rFonts w:asciiTheme="minorHAnsi" w:hAnsiTheme="minorHAnsi"/>
                <w:szCs w:val="24"/>
                <w:lang w:eastAsia="it-IT"/>
              </w:rPr>
            </w:pPr>
          </w:p>
        </w:tc>
        <w:tc>
          <w:tcPr>
            <w:tcW w:w="1350" w:type="dxa"/>
            <w:vMerge w:val="restart"/>
            <w:vAlign w:val="center"/>
          </w:tcPr>
          <w:p w14:paraId="26DDA604" w14:textId="77777777" w:rsidR="00DA5BD3" w:rsidRPr="0042334A" w:rsidRDefault="00DA5BD3" w:rsidP="00EE0C45">
            <w:pPr>
              <w:rPr>
                <w:rFonts w:asciiTheme="minorHAnsi" w:hAnsiTheme="minorHAnsi"/>
                <w:sz w:val="20"/>
              </w:rPr>
            </w:pPr>
          </w:p>
        </w:tc>
        <w:tc>
          <w:tcPr>
            <w:tcW w:w="1530" w:type="dxa"/>
            <w:tcBorders>
              <w:bottom w:val="dashSmallGap" w:sz="4" w:space="0" w:color="auto"/>
            </w:tcBorders>
            <w:vAlign w:val="center"/>
          </w:tcPr>
          <w:p w14:paraId="20369DEE" w14:textId="77777777" w:rsidR="00DA5BD3" w:rsidRPr="0042334A" w:rsidRDefault="00DA5BD3" w:rsidP="00EE0C45">
            <w:pPr>
              <w:rPr>
                <w:rFonts w:asciiTheme="minorHAnsi" w:hAnsiTheme="minorHAnsi"/>
                <w:sz w:val="20"/>
              </w:rPr>
            </w:pPr>
          </w:p>
        </w:tc>
        <w:tc>
          <w:tcPr>
            <w:tcW w:w="1500" w:type="dxa"/>
            <w:tcBorders>
              <w:bottom w:val="dashSmallGap" w:sz="4" w:space="0" w:color="auto"/>
            </w:tcBorders>
            <w:vAlign w:val="center"/>
          </w:tcPr>
          <w:p w14:paraId="6A5568F5" w14:textId="77777777" w:rsidR="00DA5BD3" w:rsidRPr="0042334A" w:rsidRDefault="00DA5BD3" w:rsidP="00EE0C45">
            <w:pPr>
              <w:pStyle w:val="Header"/>
              <w:rPr>
                <w:rFonts w:asciiTheme="minorHAnsi" w:hAnsiTheme="minorHAnsi"/>
                <w:szCs w:val="24"/>
                <w:lang w:eastAsia="it-IT"/>
              </w:rPr>
            </w:pPr>
          </w:p>
        </w:tc>
        <w:tc>
          <w:tcPr>
            <w:tcW w:w="1260" w:type="dxa"/>
            <w:vAlign w:val="center"/>
          </w:tcPr>
          <w:p w14:paraId="556E9FAC" w14:textId="77777777" w:rsidR="00DA5BD3" w:rsidRPr="0042334A" w:rsidRDefault="00DA5BD3" w:rsidP="00EE0C45">
            <w:pPr>
              <w:rPr>
                <w:rFonts w:asciiTheme="minorHAnsi" w:hAnsiTheme="minorHAnsi"/>
                <w:sz w:val="20"/>
              </w:rPr>
            </w:pPr>
          </w:p>
        </w:tc>
      </w:tr>
      <w:tr w:rsidR="00DA5BD3" w:rsidRPr="0042334A" w14:paraId="5F1E543F" w14:textId="77777777" w:rsidTr="00E55965">
        <w:trPr>
          <w:cantSplit/>
          <w:jc w:val="center"/>
        </w:trPr>
        <w:tc>
          <w:tcPr>
            <w:tcW w:w="619" w:type="dxa"/>
          </w:tcPr>
          <w:p w14:paraId="15F3C3BF" w14:textId="77777777" w:rsidR="00DA5BD3" w:rsidRPr="0042334A" w:rsidRDefault="00DA5BD3" w:rsidP="00EE0C45">
            <w:pPr>
              <w:pStyle w:val="Header"/>
              <w:rPr>
                <w:rFonts w:asciiTheme="minorHAnsi" w:hAnsiTheme="minorHAnsi"/>
                <w:szCs w:val="24"/>
                <w:lang w:eastAsia="it-IT"/>
              </w:rPr>
            </w:pPr>
          </w:p>
        </w:tc>
        <w:tc>
          <w:tcPr>
            <w:tcW w:w="3360" w:type="dxa"/>
            <w:vMerge/>
            <w:vAlign w:val="center"/>
          </w:tcPr>
          <w:p w14:paraId="43A93C38" w14:textId="77777777" w:rsidR="00DA5BD3" w:rsidRPr="0042334A" w:rsidRDefault="00DA5BD3" w:rsidP="00EE0C45">
            <w:pPr>
              <w:pStyle w:val="Header"/>
              <w:rPr>
                <w:rFonts w:asciiTheme="minorHAnsi" w:hAnsiTheme="minorHAnsi"/>
                <w:szCs w:val="24"/>
                <w:lang w:eastAsia="it-IT"/>
              </w:rPr>
            </w:pPr>
          </w:p>
        </w:tc>
        <w:tc>
          <w:tcPr>
            <w:tcW w:w="1350" w:type="dxa"/>
            <w:vMerge/>
            <w:vAlign w:val="center"/>
          </w:tcPr>
          <w:p w14:paraId="4E781546" w14:textId="77777777" w:rsidR="00DA5BD3" w:rsidRPr="0042334A" w:rsidRDefault="00DA5BD3" w:rsidP="00EE0C45">
            <w:pPr>
              <w:rPr>
                <w:rFonts w:asciiTheme="minorHAnsi" w:hAnsiTheme="minorHAnsi"/>
                <w:sz w:val="20"/>
              </w:rPr>
            </w:pPr>
          </w:p>
        </w:tc>
        <w:tc>
          <w:tcPr>
            <w:tcW w:w="1530" w:type="dxa"/>
            <w:tcBorders>
              <w:top w:val="dashSmallGap" w:sz="4" w:space="0" w:color="auto"/>
            </w:tcBorders>
            <w:vAlign w:val="center"/>
          </w:tcPr>
          <w:p w14:paraId="6FD4EB9A" w14:textId="77777777" w:rsidR="00DA5BD3" w:rsidRPr="0042334A" w:rsidRDefault="00DA5BD3" w:rsidP="00EE0C45">
            <w:pPr>
              <w:rPr>
                <w:rFonts w:asciiTheme="minorHAnsi" w:hAnsiTheme="minorHAnsi"/>
                <w:sz w:val="20"/>
              </w:rPr>
            </w:pPr>
          </w:p>
        </w:tc>
        <w:tc>
          <w:tcPr>
            <w:tcW w:w="1500" w:type="dxa"/>
            <w:tcBorders>
              <w:top w:val="dashSmallGap" w:sz="4" w:space="0" w:color="auto"/>
            </w:tcBorders>
            <w:vAlign w:val="center"/>
          </w:tcPr>
          <w:p w14:paraId="565F7698" w14:textId="77777777" w:rsidR="00DA5BD3" w:rsidRPr="0042334A" w:rsidRDefault="00DA5BD3" w:rsidP="00EE0C45">
            <w:pPr>
              <w:pStyle w:val="Header"/>
              <w:rPr>
                <w:rFonts w:asciiTheme="minorHAnsi" w:hAnsiTheme="minorHAnsi"/>
                <w:szCs w:val="24"/>
                <w:lang w:eastAsia="it-IT"/>
              </w:rPr>
            </w:pPr>
          </w:p>
        </w:tc>
        <w:tc>
          <w:tcPr>
            <w:tcW w:w="1260" w:type="dxa"/>
            <w:vAlign w:val="center"/>
          </w:tcPr>
          <w:p w14:paraId="47889DE6" w14:textId="77777777" w:rsidR="00DA5BD3" w:rsidRPr="0042334A" w:rsidRDefault="00DA5BD3" w:rsidP="00EE0C45">
            <w:pPr>
              <w:rPr>
                <w:rFonts w:asciiTheme="minorHAnsi" w:hAnsiTheme="minorHAnsi"/>
                <w:sz w:val="20"/>
              </w:rPr>
            </w:pPr>
          </w:p>
        </w:tc>
      </w:tr>
      <w:tr w:rsidR="00DA5BD3" w:rsidRPr="0042334A" w14:paraId="0069BAC3" w14:textId="77777777" w:rsidTr="00E55965">
        <w:trPr>
          <w:cantSplit/>
          <w:jc w:val="center"/>
        </w:trPr>
        <w:tc>
          <w:tcPr>
            <w:tcW w:w="619" w:type="dxa"/>
            <w:tcBorders>
              <w:bottom w:val="single" w:sz="8" w:space="0" w:color="auto"/>
            </w:tcBorders>
          </w:tcPr>
          <w:p w14:paraId="2992F0F8" w14:textId="77777777" w:rsidR="00DA5BD3" w:rsidRPr="0042334A" w:rsidRDefault="00DA5BD3"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05332C25" w14:textId="77777777" w:rsidR="00DA5BD3" w:rsidRPr="0042334A" w:rsidRDefault="00DA5BD3"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173136F3" w14:textId="77777777" w:rsidR="00DA5BD3" w:rsidRPr="0042334A" w:rsidRDefault="00DA5BD3"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615C1E5" w14:textId="77777777" w:rsidR="00DA5BD3" w:rsidRPr="0042334A" w:rsidRDefault="00DA5BD3"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BBC622F" w14:textId="77777777" w:rsidR="00DA5BD3" w:rsidRPr="0042334A" w:rsidRDefault="00DA5BD3" w:rsidP="00EE0C45">
            <w:pPr>
              <w:pStyle w:val="Header"/>
              <w:rPr>
                <w:rFonts w:asciiTheme="minorHAnsi" w:hAnsiTheme="minorHAnsi"/>
                <w:szCs w:val="24"/>
                <w:lang w:eastAsia="it-IT"/>
              </w:rPr>
            </w:pPr>
          </w:p>
        </w:tc>
        <w:tc>
          <w:tcPr>
            <w:tcW w:w="1260" w:type="dxa"/>
            <w:tcBorders>
              <w:bottom w:val="single" w:sz="8" w:space="0" w:color="auto"/>
            </w:tcBorders>
            <w:vAlign w:val="center"/>
          </w:tcPr>
          <w:p w14:paraId="544BF102" w14:textId="77777777" w:rsidR="00DA5BD3" w:rsidRPr="0042334A" w:rsidRDefault="00DA5BD3" w:rsidP="00EE0C45">
            <w:pPr>
              <w:rPr>
                <w:rFonts w:asciiTheme="minorHAnsi" w:hAnsiTheme="minorHAnsi"/>
                <w:sz w:val="20"/>
              </w:rPr>
            </w:pPr>
          </w:p>
        </w:tc>
      </w:tr>
      <w:tr w:rsidR="009E5761" w:rsidRPr="0042334A" w14:paraId="6C9B530E" w14:textId="77777777" w:rsidTr="000F3E6E">
        <w:trPr>
          <w:trHeight w:hRule="exact" w:val="397"/>
          <w:jc w:val="center"/>
        </w:trPr>
        <w:tc>
          <w:tcPr>
            <w:tcW w:w="619" w:type="dxa"/>
            <w:tcBorders>
              <w:top w:val="single" w:sz="8" w:space="0" w:color="auto"/>
              <w:bottom w:val="double" w:sz="4" w:space="0" w:color="auto"/>
              <w:right w:val="nil"/>
            </w:tcBorders>
          </w:tcPr>
          <w:p w14:paraId="732E86EE" w14:textId="77777777" w:rsidR="009E5761" w:rsidRPr="0042334A" w:rsidRDefault="009E5761"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5AFB4C3A" w14:textId="77777777" w:rsidR="009E5761" w:rsidRPr="0042334A" w:rsidRDefault="009E5761"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5A8275B" w14:textId="77777777" w:rsidR="009E5761" w:rsidRPr="0042334A" w:rsidRDefault="009E5761" w:rsidP="00EE0C45">
            <w:pPr>
              <w:rPr>
                <w:rFonts w:asciiTheme="minorHAnsi" w:hAnsiTheme="minorHAnsi"/>
              </w:rPr>
            </w:pPr>
          </w:p>
        </w:tc>
        <w:tc>
          <w:tcPr>
            <w:tcW w:w="3030" w:type="dxa"/>
            <w:gridSpan w:val="2"/>
            <w:tcBorders>
              <w:top w:val="single" w:sz="8" w:space="0" w:color="auto"/>
              <w:left w:val="nil"/>
              <w:bottom w:val="double" w:sz="4" w:space="0" w:color="auto"/>
            </w:tcBorders>
            <w:vAlign w:val="center"/>
          </w:tcPr>
          <w:p w14:paraId="06129A2A" w14:textId="5AB1509B" w:rsidR="009E5761" w:rsidRPr="0042334A" w:rsidRDefault="009E5761" w:rsidP="00E55965">
            <w:pPr>
              <w:jc w:val="right"/>
              <w:rPr>
                <w:rFonts w:asciiTheme="minorHAnsi" w:hAnsiTheme="minorHAnsi"/>
              </w:rPr>
            </w:pPr>
            <w:r w:rsidRPr="0042334A">
              <w:rPr>
                <w:rFonts w:asciiTheme="minorHAnsi" w:hAnsiTheme="minorHAnsi"/>
              </w:rPr>
              <w:t>Total Costs (Rs.)</w:t>
            </w:r>
          </w:p>
        </w:tc>
        <w:tc>
          <w:tcPr>
            <w:tcW w:w="1260" w:type="dxa"/>
            <w:tcBorders>
              <w:top w:val="single" w:sz="8" w:space="0" w:color="auto"/>
              <w:bottom w:val="double" w:sz="4" w:space="0" w:color="auto"/>
            </w:tcBorders>
            <w:vAlign w:val="center"/>
          </w:tcPr>
          <w:p w14:paraId="0E65A5EE" w14:textId="77777777" w:rsidR="009E5761" w:rsidRPr="0042334A" w:rsidRDefault="009E5761" w:rsidP="00EE0C45">
            <w:pPr>
              <w:rPr>
                <w:rFonts w:asciiTheme="minorHAnsi" w:hAnsiTheme="minorHAnsi"/>
              </w:rPr>
            </w:pPr>
          </w:p>
        </w:tc>
      </w:tr>
    </w:tbl>
    <w:p w14:paraId="1DCE37C0" w14:textId="77777777" w:rsidR="00EE0C45" w:rsidRPr="0042334A" w:rsidRDefault="00EE0C45" w:rsidP="00EE0C45">
      <w:pPr>
        <w:pStyle w:val="Header"/>
        <w:pBdr>
          <w:bottom w:val="single" w:sz="4" w:space="0" w:color="auto"/>
        </w:pBdr>
        <w:spacing w:line="120" w:lineRule="exact"/>
        <w:rPr>
          <w:szCs w:val="24"/>
          <w:lang w:eastAsia="it-IT"/>
        </w:rPr>
      </w:pPr>
    </w:p>
    <w:p w14:paraId="0B3D7760" w14:textId="77777777" w:rsidR="00EE0C45" w:rsidRPr="0042334A" w:rsidRDefault="00EE0C45" w:rsidP="00EE0C45">
      <w:pPr>
        <w:pStyle w:val="FootnoteText"/>
        <w:tabs>
          <w:tab w:val="left" w:pos="360"/>
        </w:tabs>
        <w:rPr>
          <w:i/>
          <w:sz w:val="24"/>
          <w:szCs w:val="24"/>
        </w:rPr>
        <w:sectPr w:rsidR="00EE0C45" w:rsidRPr="0042334A" w:rsidSect="00EE0C45">
          <w:headerReference w:type="default" r:id="rId59"/>
          <w:footerReference w:type="default" r:id="rId60"/>
          <w:footnotePr>
            <w:numRestart w:val="eachSect"/>
          </w:footnotePr>
          <w:pgSz w:w="15842" w:h="12242" w:orient="landscape" w:code="1"/>
          <w:pgMar w:top="1440" w:right="1440" w:bottom="1440" w:left="1440" w:header="720" w:footer="720" w:gutter="0"/>
          <w:cols w:space="708"/>
          <w:docGrid w:linePitch="360"/>
        </w:sectPr>
      </w:pPr>
    </w:p>
    <w:p w14:paraId="5019614F" w14:textId="77777777" w:rsidR="007236FF" w:rsidRPr="0042334A" w:rsidRDefault="007236FF" w:rsidP="007236FF">
      <w:pPr>
        <w:pStyle w:val="Section4-Heading1"/>
        <w:rPr>
          <w:sz w:val="28"/>
          <w:szCs w:val="28"/>
        </w:rPr>
      </w:pPr>
      <w:bookmarkStart w:id="204" w:name="_Toc70407736"/>
      <w:bookmarkStart w:id="205" w:name="_Toc172358988"/>
      <w:r w:rsidRPr="0042334A">
        <w:rPr>
          <w:sz w:val="28"/>
          <w:szCs w:val="28"/>
        </w:rPr>
        <w:lastRenderedPageBreak/>
        <w:t>Appendix</w:t>
      </w:r>
      <w:bookmarkEnd w:id="204"/>
      <w:r w:rsidR="00A8547F" w:rsidRPr="0042334A">
        <w:rPr>
          <w:sz w:val="28"/>
          <w:szCs w:val="28"/>
        </w:rPr>
        <w:t xml:space="preserve"> A.</w:t>
      </w:r>
      <w:r w:rsidRPr="0042334A">
        <w:rPr>
          <w:sz w:val="28"/>
          <w:szCs w:val="28"/>
        </w:rPr>
        <w:t xml:space="preserve"> Financial Negotiations - Breakdown of Remuneration Rates</w:t>
      </w:r>
      <w:bookmarkEnd w:id="205"/>
    </w:p>
    <w:p w14:paraId="78B6FFD1" w14:textId="77777777" w:rsidR="007236FF" w:rsidRPr="0042334A" w:rsidRDefault="007236FF" w:rsidP="0025008C">
      <w:pPr>
        <w:pStyle w:val="ListParagraph"/>
        <w:numPr>
          <w:ilvl w:val="0"/>
          <w:numId w:val="11"/>
        </w:numPr>
        <w:spacing w:after="200"/>
        <w:contextualSpacing w:val="0"/>
        <w:jc w:val="both"/>
        <w:rPr>
          <w:bCs/>
          <w:lang w:eastAsia="it-IT"/>
        </w:rPr>
      </w:pPr>
      <w:r w:rsidRPr="0042334A">
        <w:rPr>
          <w:b/>
        </w:rPr>
        <w:t>Review of Remuneration Rates</w:t>
      </w:r>
    </w:p>
    <w:p w14:paraId="1F80F940" w14:textId="77777777" w:rsidR="00A13D8C" w:rsidRPr="0042334A" w:rsidRDefault="007236FF" w:rsidP="0025008C">
      <w:pPr>
        <w:pStyle w:val="ListParagraph"/>
        <w:numPr>
          <w:ilvl w:val="1"/>
          <w:numId w:val="11"/>
        </w:numPr>
        <w:tabs>
          <w:tab w:val="left" w:pos="-720"/>
        </w:tabs>
        <w:spacing w:after="200"/>
        <w:contextualSpacing w:val="0"/>
        <w:jc w:val="both"/>
        <w:rPr>
          <w:spacing w:val="-2"/>
        </w:rPr>
      </w:pPr>
      <w:r w:rsidRPr="0042334A">
        <w:rPr>
          <w:spacing w:val="-2"/>
        </w:rPr>
        <w:t>T</w:t>
      </w:r>
      <w:r w:rsidR="00A8547F" w:rsidRPr="0042334A">
        <w:rPr>
          <w:spacing w:val="-2"/>
        </w:rPr>
        <w:t xml:space="preserve">he remuneration rates </w:t>
      </w:r>
      <w:r w:rsidRPr="0042334A">
        <w:rPr>
          <w:spacing w:val="-2"/>
        </w:rPr>
        <w:t>are made up of salary</w:t>
      </w:r>
      <w:r w:rsidR="00A8547F" w:rsidRPr="0042334A">
        <w:rPr>
          <w:spacing w:val="-2"/>
        </w:rPr>
        <w:t xml:space="preserve"> or a base fee</w:t>
      </w:r>
      <w:r w:rsidRPr="0042334A">
        <w:rPr>
          <w:spacing w:val="-2"/>
        </w:rPr>
        <w:t xml:space="preserve">, social costs, overheads, profit, and any premium or allowance </w:t>
      </w:r>
      <w:r w:rsidR="00401E71" w:rsidRPr="0042334A">
        <w:rPr>
          <w:spacing w:val="-2"/>
        </w:rPr>
        <w:t xml:space="preserve">that may be </w:t>
      </w:r>
      <w:r w:rsidRPr="0042334A">
        <w:rPr>
          <w:spacing w:val="-2"/>
        </w:rPr>
        <w:t>paid for assignments away from headquarter</w:t>
      </w:r>
      <w:r w:rsidR="00A8547F" w:rsidRPr="0042334A">
        <w:rPr>
          <w:spacing w:val="-2"/>
        </w:rPr>
        <w:t>s or a home office</w:t>
      </w:r>
      <w:r w:rsidR="00401E71" w:rsidRPr="0042334A">
        <w:rPr>
          <w:spacing w:val="-2"/>
        </w:rPr>
        <w:t xml:space="preserve">.  An attached </w:t>
      </w:r>
      <w:r w:rsidRPr="0042334A">
        <w:rPr>
          <w:spacing w:val="-2"/>
        </w:rPr>
        <w:t xml:space="preserve">Sample Form </w:t>
      </w:r>
      <w:r w:rsidR="00401E71" w:rsidRPr="0042334A">
        <w:rPr>
          <w:spacing w:val="-2"/>
        </w:rPr>
        <w:t xml:space="preserve">can be used to provide a breakdown of rates. </w:t>
      </w:r>
    </w:p>
    <w:p w14:paraId="31E6DDB3" w14:textId="77777777" w:rsidR="00A13D8C" w:rsidRPr="0042334A" w:rsidRDefault="00401E71" w:rsidP="0025008C">
      <w:pPr>
        <w:pStyle w:val="ListParagraph"/>
        <w:numPr>
          <w:ilvl w:val="1"/>
          <w:numId w:val="11"/>
        </w:numPr>
        <w:tabs>
          <w:tab w:val="left" w:pos="-720"/>
        </w:tabs>
        <w:spacing w:after="200"/>
        <w:contextualSpacing w:val="0"/>
        <w:jc w:val="both"/>
        <w:rPr>
          <w:spacing w:val="-2"/>
        </w:rPr>
      </w:pPr>
      <w:r w:rsidRPr="0042334A">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42334A">
        <w:rPr>
          <w:spacing w:val="-2"/>
        </w:rPr>
        <w:t xml:space="preserve">  Agreed </w:t>
      </w:r>
      <w:r w:rsidRPr="0042334A">
        <w:rPr>
          <w:spacing w:val="-2"/>
        </w:rPr>
        <w:t xml:space="preserve">(at the negotiations) </w:t>
      </w:r>
      <w:r w:rsidR="007236FF" w:rsidRPr="0042334A">
        <w:rPr>
          <w:spacing w:val="-2"/>
        </w:rPr>
        <w:t>breakdown sheets sha</w:t>
      </w:r>
      <w:r w:rsidRPr="0042334A">
        <w:rPr>
          <w:spacing w:val="-2"/>
        </w:rPr>
        <w:t>ll form part of the negotiated C</w:t>
      </w:r>
      <w:r w:rsidR="007236FF" w:rsidRPr="0042334A">
        <w:rPr>
          <w:spacing w:val="-2"/>
        </w:rPr>
        <w:t>ontract</w:t>
      </w:r>
      <w:r w:rsidRPr="0042334A">
        <w:rPr>
          <w:spacing w:val="-2"/>
        </w:rPr>
        <w:t xml:space="preserve"> and included in its Appendix D or C</w:t>
      </w:r>
      <w:r w:rsidR="007236FF" w:rsidRPr="0042334A">
        <w:rPr>
          <w:spacing w:val="-2"/>
        </w:rPr>
        <w:t>.</w:t>
      </w:r>
      <w:r w:rsidRPr="0042334A">
        <w:rPr>
          <w:spacing w:val="-2"/>
        </w:rPr>
        <w:t xml:space="preserve"> </w:t>
      </w:r>
    </w:p>
    <w:p w14:paraId="00D3E084" w14:textId="77777777" w:rsidR="00A13D8C" w:rsidRPr="0042334A" w:rsidRDefault="00A13D8C" w:rsidP="0025008C">
      <w:pPr>
        <w:pStyle w:val="ListParagraph"/>
        <w:numPr>
          <w:ilvl w:val="1"/>
          <w:numId w:val="11"/>
        </w:numPr>
        <w:tabs>
          <w:tab w:val="left" w:pos="-720"/>
        </w:tabs>
        <w:spacing w:after="200"/>
        <w:contextualSpacing w:val="0"/>
        <w:jc w:val="both"/>
        <w:rPr>
          <w:spacing w:val="-2"/>
        </w:rPr>
      </w:pPr>
      <w:r w:rsidRPr="0042334A">
        <w:rPr>
          <w:spacing w:val="-2"/>
        </w:rPr>
        <w:t>At the negotiations the firm sh</w:t>
      </w:r>
      <w:r w:rsidR="006B5595" w:rsidRPr="0042334A">
        <w:rPr>
          <w:spacing w:val="-2"/>
        </w:rPr>
        <w:t>all be prepared to disclose its</w:t>
      </w:r>
      <w:r w:rsidRPr="0042334A">
        <w:rPr>
          <w:spacing w:val="-2"/>
        </w:rPr>
        <w:t xml:space="preserve"> audited financial statements for the last three years, to substantiate its rates, and accept that its proposed rates and other financial matters are subject to scrutiny.  </w:t>
      </w:r>
      <w:r w:rsidR="007236FF" w:rsidRPr="0042334A">
        <w:rPr>
          <w:spacing w:val="-2"/>
        </w:rPr>
        <w:t xml:space="preserve">The Client is charged with the custody of government funds and is expected to exercise prudence in the expenditure of these funds.  </w:t>
      </w:r>
    </w:p>
    <w:p w14:paraId="5B58DC2D" w14:textId="77777777" w:rsidR="00273CB3" w:rsidRPr="0042334A" w:rsidRDefault="007236FF" w:rsidP="0025008C">
      <w:pPr>
        <w:pStyle w:val="ListParagraph"/>
        <w:widowControl w:val="0"/>
        <w:numPr>
          <w:ilvl w:val="1"/>
          <w:numId w:val="11"/>
        </w:numPr>
        <w:tabs>
          <w:tab w:val="left" w:pos="-720"/>
        </w:tabs>
        <w:spacing w:after="200"/>
        <w:contextualSpacing w:val="0"/>
        <w:jc w:val="both"/>
        <w:rPr>
          <w:spacing w:val="-2"/>
        </w:rPr>
      </w:pPr>
      <w:r w:rsidRPr="0042334A">
        <w:rPr>
          <w:spacing w:val="-2"/>
        </w:rPr>
        <w:t>R</w:t>
      </w:r>
      <w:r w:rsidR="00273CB3" w:rsidRPr="0042334A">
        <w:rPr>
          <w:spacing w:val="-2"/>
        </w:rPr>
        <w:t>ate details are discussed below:</w:t>
      </w:r>
    </w:p>
    <w:p w14:paraId="7B039B56" w14:textId="77777777" w:rsidR="00273CB3" w:rsidRPr="0042334A" w:rsidRDefault="007236FF" w:rsidP="0025008C">
      <w:pPr>
        <w:pStyle w:val="ListParagraph"/>
        <w:numPr>
          <w:ilvl w:val="0"/>
          <w:numId w:val="12"/>
        </w:numPr>
        <w:tabs>
          <w:tab w:val="left" w:pos="-720"/>
        </w:tabs>
        <w:spacing w:after="200"/>
        <w:ind w:left="1260" w:right="72" w:hanging="450"/>
        <w:contextualSpacing w:val="0"/>
        <w:jc w:val="both"/>
        <w:rPr>
          <w:spacing w:val="-2"/>
        </w:rPr>
      </w:pPr>
      <w:r w:rsidRPr="0042334A">
        <w:rPr>
          <w:bCs/>
          <w:u w:val="single"/>
        </w:rPr>
        <w:t>Salary</w:t>
      </w:r>
      <w:r w:rsidRPr="0042334A">
        <w:rPr>
          <w:spacing w:val="-2"/>
        </w:rPr>
        <w:t xml:space="preserve"> is the gross regular cash salary</w:t>
      </w:r>
      <w:r w:rsidR="00A13D8C" w:rsidRPr="0042334A">
        <w:rPr>
          <w:spacing w:val="-2"/>
        </w:rPr>
        <w:t xml:space="preserve"> or fee</w:t>
      </w:r>
      <w:r w:rsidRPr="0042334A">
        <w:rPr>
          <w:spacing w:val="-2"/>
        </w:rPr>
        <w:t xml:space="preserve"> paid to the individual in the firm’s home office.  It shall not contain any premium for work away from headquarters or bonus (except where these are included b</w:t>
      </w:r>
      <w:r w:rsidR="006B5595" w:rsidRPr="0042334A">
        <w:rPr>
          <w:spacing w:val="-2"/>
        </w:rPr>
        <w:t>y law or government regulations).</w:t>
      </w:r>
    </w:p>
    <w:p w14:paraId="546B3A9C" w14:textId="77777777" w:rsidR="006B5595" w:rsidRPr="0042334A" w:rsidRDefault="007236FF" w:rsidP="0025008C">
      <w:pPr>
        <w:pStyle w:val="ListParagraph"/>
        <w:numPr>
          <w:ilvl w:val="0"/>
          <w:numId w:val="12"/>
        </w:numPr>
        <w:tabs>
          <w:tab w:val="left" w:pos="-720"/>
        </w:tabs>
        <w:spacing w:after="200"/>
        <w:ind w:left="1260" w:right="72" w:hanging="450"/>
        <w:contextualSpacing w:val="0"/>
        <w:jc w:val="both"/>
        <w:rPr>
          <w:spacing w:val="-2"/>
        </w:rPr>
      </w:pPr>
      <w:r w:rsidRPr="0042334A">
        <w:rPr>
          <w:bCs/>
          <w:u w:val="single"/>
          <w:lang w:eastAsia="it-IT"/>
        </w:rPr>
        <w:t>Bonus</w:t>
      </w:r>
      <w:r w:rsidR="00A13D8C" w:rsidRPr="0042334A">
        <w:rPr>
          <w:bCs/>
          <w:u w:val="single"/>
          <w:lang w:eastAsia="it-IT"/>
        </w:rPr>
        <w:t>es</w:t>
      </w:r>
      <w:r w:rsidR="003101EF" w:rsidRPr="0042334A">
        <w:rPr>
          <w:bCs/>
          <w:lang w:eastAsia="it-IT"/>
        </w:rPr>
        <w:t xml:space="preserve"> </w:t>
      </w:r>
      <w:r w:rsidRPr="0042334A">
        <w:rPr>
          <w:spacing w:val="-2"/>
        </w:rPr>
        <w:t xml:space="preserve">are normally paid out of profits.  </w:t>
      </w:r>
      <w:r w:rsidR="00A13D8C" w:rsidRPr="0042334A">
        <w:rPr>
          <w:spacing w:val="-2"/>
        </w:rPr>
        <w:t xml:space="preserve">To avoid double counting, any </w:t>
      </w:r>
      <w:r w:rsidRPr="0042334A">
        <w:rPr>
          <w:spacing w:val="-2"/>
        </w:rPr>
        <w:t xml:space="preserve">bonuses shall not normally be included in the </w:t>
      </w:r>
      <w:r w:rsidR="00A13D8C" w:rsidRPr="0042334A">
        <w:rPr>
          <w:spacing w:val="-2"/>
        </w:rPr>
        <w:t>“Salary” and should be shown separately</w:t>
      </w:r>
      <w:r w:rsidRPr="0042334A">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30B462FE" w14:textId="77777777" w:rsidR="006B5595" w:rsidRPr="0042334A" w:rsidRDefault="007236FF" w:rsidP="0025008C">
      <w:pPr>
        <w:pStyle w:val="ListParagraph"/>
        <w:numPr>
          <w:ilvl w:val="0"/>
          <w:numId w:val="12"/>
        </w:numPr>
        <w:tabs>
          <w:tab w:val="left" w:pos="-720"/>
        </w:tabs>
        <w:spacing w:after="200"/>
        <w:ind w:left="1260" w:right="72" w:hanging="450"/>
        <w:contextualSpacing w:val="0"/>
        <w:jc w:val="both"/>
        <w:rPr>
          <w:spacing w:val="-2"/>
        </w:rPr>
      </w:pPr>
      <w:r w:rsidRPr="0042334A">
        <w:rPr>
          <w:bCs/>
          <w:u w:val="single"/>
        </w:rPr>
        <w:t xml:space="preserve">Social </w:t>
      </w:r>
      <w:r w:rsidR="00F57F4D" w:rsidRPr="0042334A">
        <w:rPr>
          <w:bCs/>
          <w:u w:val="single"/>
        </w:rPr>
        <w:t xml:space="preserve">Charges </w:t>
      </w:r>
      <w:r w:rsidRPr="0042334A">
        <w:rPr>
          <w:spacing w:val="-2"/>
        </w:rPr>
        <w:t xml:space="preserve">are the costs </w:t>
      </w:r>
      <w:r w:rsidR="00FA1319" w:rsidRPr="0042334A">
        <w:rPr>
          <w:spacing w:val="-2"/>
        </w:rPr>
        <w:t xml:space="preserve">of non-monetary benefits and may include, </w:t>
      </w:r>
      <w:r w:rsidRPr="0042334A">
        <w:rPr>
          <w:spacing w:val="-2"/>
        </w:rPr>
        <w:t>inter alia, social security</w:t>
      </w:r>
      <w:r w:rsidR="00FA1319" w:rsidRPr="0042334A">
        <w:rPr>
          <w:spacing w:val="-2"/>
        </w:rPr>
        <w:t xml:space="preserve"> (</w:t>
      </w:r>
      <w:r w:rsidRPr="0042334A">
        <w:rPr>
          <w:spacing w:val="-2"/>
        </w:rPr>
        <w:t>including pension, medical</w:t>
      </w:r>
      <w:r w:rsidR="0074311C" w:rsidRPr="0042334A">
        <w:rPr>
          <w:spacing w:val="-2"/>
        </w:rPr>
        <w:t>,</w:t>
      </w:r>
      <w:r w:rsidRPr="0042334A">
        <w:rPr>
          <w:spacing w:val="-2"/>
        </w:rPr>
        <w:t xml:space="preserve"> and life insurance costs</w:t>
      </w:r>
      <w:r w:rsidR="00FA1319" w:rsidRPr="0042334A">
        <w:rPr>
          <w:spacing w:val="-2"/>
        </w:rPr>
        <w:t>)</w:t>
      </w:r>
      <w:r w:rsidRPr="0042334A">
        <w:rPr>
          <w:spacing w:val="-2"/>
        </w:rPr>
        <w:t xml:space="preserve"> and the cost of a </w:t>
      </w:r>
      <w:r w:rsidR="00FA1319" w:rsidRPr="0042334A">
        <w:rPr>
          <w:spacing w:val="-2"/>
        </w:rPr>
        <w:t xml:space="preserve">paid sick and/or annual </w:t>
      </w:r>
      <w:r w:rsidR="00273CB3" w:rsidRPr="0042334A">
        <w:rPr>
          <w:spacing w:val="-2"/>
        </w:rPr>
        <w:t>leave.</w:t>
      </w:r>
      <w:r w:rsidRPr="0042334A">
        <w:rPr>
          <w:spacing w:val="-2"/>
        </w:rPr>
        <w:t xml:space="preserve">  In this regard, </w:t>
      </w:r>
      <w:r w:rsidR="00FA1319" w:rsidRPr="0042334A">
        <w:rPr>
          <w:spacing w:val="-2"/>
        </w:rPr>
        <w:t xml:space="preserve">a paid leave during </w:t>
      </w:r>
      <w:r w:rsidRPr="0042334A">
        <w:rPr>
          <w:spacing w:val="-2"/>
        </w:rPr>
        <w:t>public holidays</w:t>
      </w:r>
      <w:r w:rsidR="00FA1319" w:rsidRPr="0042334A">
        <w:rPr>
          <w:spacing w:val="-2"/>
        </w:rPr>
        <w:t xml:space="preserve"> or </w:t>
      </w:r>
      <w:r w:rsidR="00273CB3" w:rsidRPr="0042334A">
        <w:rPr>
          <w:spacing w:val="-2"/>
        </w:rPr>
        <w:t xml:space="preserve">an annual leave </w:t>
      </w:r>
      <w:r w:rsidRPr="0042334A">
        <w:rPr>
          <w:spacing w:val="-2"/>
        </w:rPr>
        <w:t xml:space="preserve">taken during an assignment if no </w:t>
      </w:r>
      <w:r w:rsidR="00273CB3" w:rsidRPr="0042334A">
        <w:rPr>
          <w:spacing w:val="-2"/>
        </w:rPr>
        <w:t>Expert’s</w:t>
      </w:r>
      <w:r w:rsidRPr="0042334A">
        <w:rPr>
          <w:spacing w:val="-2"/>
        </w:rPr>
        <w:t xml:space="preserve"> replacement has been </w:t>
      </w:r>
      <w:r w:rsidR="00273CB3" w:rsidRPr="0042334A">
        <w:rPr>
          <w:spacing w:val="-2"/>
        </w:rPr>
        <w:t xml:space="preserve">provided is not considered </w:t>
      </w:r>
      <w:r w:rsidR="00F57F4D" w:rsidRPr="0042334A">
        <w:rPr>
          <w:spacing w:val="-2"/>
        </w:rPr>
        <w:t>social charges</w:t>
      </w:r>
      <w:r w:rsidRPr="0042334A">
        <w:rPr>
          <w:spacing w:val="-2"/>
        </w:rPr>
        <w:t xml:space="preserve">.  </w:t>
      </w:r>
    </w:p>
    <w:p w14:paraId="13466878" w14:textId="77777777" w:rsidR="007236FF" w:rsidRPr="0042334A" w:rsidRDefault="007236FF" w:rsidP="0025008C">
      <w:pPr>
        <w:pStyle w:val="ListParagraph"/>
        <w:numPr>
          <w:ilvl w:val="0"/>
          <w:numId w:val="12"/>
        </w:numPr>
        <w:tabs>
          <w:tab w:val="left" w:pos="-720"/>
        </w:tabs>
        <w:spacing w:after="200"/>
        <w:ind w:left="1260" w:right="72" w:hanging="450"/>
        <w:contextualSpacing w:val="0"/>
        <w:jc w:val="both"/>
        <w:rPr>
          <w:spacing w:val="-2"/>
        </w:rPr>
      </w:pPr>
      <w:r w:rsidRPr="0042334A">
        <w:rPr>
          <w:bCs/>
          <w:u w:val="single"/>
        </w:rPr>
        <w:t>Cost of Leave</w:t>
      </w:r>
      <w:r w:rsidR="00273CB3" w:rsidRPr="0042334A">
        <w:rPr>
          <w:bCs/>
        </w:rPr>
        <w:t xml:space="preserve">. </w:t>
      </w:r>
      <w:r w:rsidRPr="0042334A">
        <w:rPr>
          <w:spacing w:val="-2"/>
        </w:rPr>
        <w:t xml:space="preserve">The principles of calculating the cost of total days leave per annum as a </w:t>
      </w:r>
      <w:r w:rsidR="006B5595" w:rsidRPr="0042334A">
        <w:rPr>
          <w:spacing w:val="-2"/>
        </w:rPr>
        <w:t>percentage of basic salary is normally calculated</w:t>
      </w:r>
      <w:r w:rsidRPr="0042334A">
        <w:rPr>
          <w:spacing w:val="-2"/>
        </w:rPr>
        <w:t xml:space="preserve"> as follows:</w:t>
      </w:r>
    </w:p>
    <w:p w14:paraId="0F226DEE" w14:textId="77777777" w:rsidR="007236FF" w:rsidRPr="0042334A" w:rsidRDefault="007236FF" w:rsidP="007236FF">
      <w:pPr>
        <w:tabs>
          <w:tab w:val="left" w:pos="-720"/>
        </w:tabs>
        <w:ind w:left="1440" w:hanging="1440"/>
        <w:jc w:val="both"/>
        <w:rPr>
          <w:spacing w:val="-2"/>
        </w:rPr>
      </w:pPr>
    </w:p>
    <w:p w14:paraId="36E00EFD" w14:textId="77777777" w:rsidR="007236FF" w:rsidRPr="0042334A" w:rsidRDefault="007236FF" w:rsidP="007236FF">
      <w:pPr>
        <w:tabs>
          <w:tab w:val="left" w:pos="-720"/>
        </w:tabs>
        <w:ind w:left="1440" w:hanging="1440"/>
        <w:jc w:val="both"/>
        <w:rPr>
          <w:spacing w:val="-2"/>
          <w:position w:val="-30"/>
          <w:sz w:val="20"/>
        </w:rPr>
      </w:pPr>
      <w:r w:rsidRPr="0042334A">
        <w:rPr>
          <w:spacing w:val="-2"/>
        </w:rPr>
        <w:tab/>
        <w:t>Leave cost as percentage of sala</w:t>
      </w:r>
      <w:r w:rsidR="00273CB3" w:rsidRPr="0042334A">
        <w:rPr>
          <w:spacing w:val="-2"/>
        </w:rPr>
        <w:t>ry</w:t>
      </w:r>
      <w:r w:rsidRPr="0042334A">
        <w:rPr>
          <w:spacing w:val="-2"/>
        </w:rPr>
        <w:t xml:space="preserve"> =  </w:t>
      </w:r>
      <w:r w:rsidR="00273CB3" w:rsidRPr="0042334A">
        <w:rPr>
          <w:spacing w:val="-2"/>
          <w:position w:val="-28"/>
          <w:sz w:val="20"/>
        </w:rPr>
        <w:object w:dxaOrig="2120" w:dyaOrig="660" w14:anchorId="5740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1pt;height:31.7pt" o:ole="" fillcolor="window">
            <v:imagedata r:id="rId61" o:title=""/>
          </v:shape>
          <o:OLEObject Type="Embed" ProgID="Equation.3" ShapeID="_x0000_i1027" DrawAspect="Content" ObjectID="_1745070459" r:id="rId62"/>
        </w:object>
      </w:r>
    </w:p>
    <w:p w14:paraId="4CABDD58" w14:textId="77777777" w:rsidR="00273CB3" w:rsidRPr="0042334A" w:rsidRDefault="00273CB3" w:rsidP="007236FF">
      <w:pPr>
        <w:tabs>
          <w:tab w:val="left" w:pos="-720"/>
        </w:tabs>
        <w:ind w:left="1440" w:hanging="1440"/>
        <w:jc w:val="both"/>
        <w:rPr>
          <w:spacing w:val="-2"/>
          <w:sz w:val="20"/>
          <w:szCs w:val="20"/>
        </w:rPr>
      </w:pPr>
      <w:r w:rsidRPr="0042334A">
        <w:tab/>
      </w:r>
      <w:r w:rsidRPr="0042334A">
        <w:rPr>
          <w:sz w:val="20"/>
          <w:szCs w:val="20"/>
        </w:rPr>
        <w:t xml:space="preserve">Where w = weekends, </w:t>
      </w:r>
      <w:proofErr w:type="spellStart"/>
      <w:r w:rsidRPr="0042334A">
        <w:rPr>
          <w:sz w:val="20"/>
          <w:szCs w:val="20"/>
        </w:rPr>
        <w:t>ph</w:t>
      </w:r>
      <w:proofErr w:type="spellEnd"/>
      <w:r w:rsidRPr="0042334A">
        <w:rPr>
          <w:sz w:val="20"/>
          <w:szCs w:val="20"/>
        </w:rPr>
        <w:t xml:space="preserve"> = public holidays, v = vacation, and s = sick leave.</w:t>
      </w:r>
    </w:p>
    <w:p w14:paraId="78576636" w14:textId="77777777" w:rsidR="007236FF" w:rsidRPr="0042334A" w:rsidRDefault="007236FF" w:rsidP="007236FF">
      <w:pPr>
        <w:tabs>
          <w:tab w:val="left" w:pos="-720"/>
        </w:tabs>
        <w:ind w:left="1440" w:hanging="1440"/>
        <w:jc w:val="both"/>
        <w:rPr>
          <w:spacing w:val="-2"/>
        </w:rPr>
      </w:pPr>
    </w:p>
    <w:p w14:paraId="4BF91F60" w14:textId="77777777" w:rsidR="006B5595" w:rsidRPr="0042334A" w:rsidRDefault="007236FF" w:rsidP="0046142F">
      <w:pPr>
        <w:tabs>
          <w:tab w:val="left" w:pos="-720"/>
        </w:tabs>
        <w:spacing w:after="200"/>
        <w:ind w:left="1440" w:hanging="1440"/>
        <w:jc w:val="both"/>
        <w:rPr>
          <w:spacing w:val="-2"/>
        </w:rPr>
      </w:pPr>
      <w:r w:rsidRPr="0042334A">
        <w:rPr>
          <w:spacing w:val="-2"/>
        </w:rPr>
        <w:lastRenderedPageBreak/>
        <w:tab/>
      </w:r>
      <w:r w:rsidR="006B5595" w:rsidRPr="0042334A">
        <w:rPr>
          <w:spacing w:val="-2"/>
        </w:rPr>
        <w:t>Please</w:t>
      </w:r>
      <w:r w:rsidRPr="0042334A">
        <w:rPr>
          <w:spacing w:val="-2"/>
        </w:rPr>
        <w:t xml:space="preserve"> note that leave can be considered a</w:t>
      </w:r>
      <w:r w:rsidR="006B5595" w:rsidRPr="0042334A">
        <w:rPr>
          <w:spacing w:val="-2"/>
        </w:rPr>
        <w:t>s a</w:t>
      </w:r>
      <w:r w:rsidRPr="0042334A">
        <w:rPr>
          <w:spacing w:val="-2"/>
        </w:rPr>
        <w:t xml:space="preserve"> social cost only if the Client is not charged for the leave taken.</w:t>
      </w:r>
    </w:p>
    <w:p w14:paraId="2F358629" w14:textId="77777777" w:rsidR="00901C96" w:rsidRPr="0042334A" w:rsidRDefault="007236FF" w:rsidP="0025008C">
      <w:pPr>
        <w:pStyle w:val="ListParagraph"/>
        <w:numPr>
          <w:ilvl w:val="0"/>
          <w:numId w:val="12"/>
        </w:numPr>
        <w:tabs>
          <w:tab w:val="left" w:pos="-720"/>
        </w:tabs>
        <w:spacing w:after="200"/>
        <w:ind w:left="1260" w:right="360" w:hanging="450"/>
        <w:contextualSpacing w:val="0"/>
        <w:jc w:val="both"/>
        <w:rPr>
          <w:bCs/>
          <w:u w:val="single"/>
        </w:rPr>
      </w:pPr>
      <w:r w:rsidRPr="0042334A">
        <w:rPr>
          <w:bCs/>
          <w:u w:val="single"/>
        </w:rPr>
        <w:t>Overheads</w:t>
      </w:r>
      <w:r w:rsidR="003101EF" w:rsidRPr="0042334A">
        <w:rPr>
          <w:bCs/>
        </w:rPr>
        <w:t xml:space="preserve"> </w:t>
      </w:r>
      <w:r w:rsidRPr="0042334A">
        <w:rPr>
          <w:spacing w:val="-2"/>
        </w:rPr>
        <w:t xml:space="preserve">are the </w:t>
      </w:r>
      <w:r w:rsidR="006B5595" w:rsidRPr="0042334A">
        <w:rPr>
          <w:spacing w:val="-2"/>
        </w:rPr>
        <w:t>Consultant</w:t>
      </w:r>
      <w:r w:rsidRPr="0042334A">
        <w:rPr>
          <w:spacing w:val="-2"/>
        </w:rPr>
        <w:t>’s business costs that are not directly related to the execution of the assignment and shall not be reimburs</w:t>
      </w:r>
      <w:r w:rsidR="006B5595" w:rsidRPr="0042334A">
        <w:rPr>
          <w:spacing w:val="-2"/>
        </w:rPr>
        <w:t>ed as separate items under the C</w:t>
      </w:r>
      <w:r w:rsidR="00B6625F" w:rsidRPr="0042334A">
        <w:rPr>
          <w:spacing w:val="-2"/>
        </w:rPr>
        <w:t xml:space="preserve">ontract. </w:t>
      </w:r>
      <w:r w:rsidRPr="0042334A">
        <w:rPr>
          <w:spacing w:val="-2"/>
        </w:rPr>
        <w:t>Typical items are home office costs (non</w:t>
      </w:r>
      <w:r w:rsidR="00F57F4D" w:rsidRPr="0042334A">
        <w:rPr>
          <w:spacing w:val="-2"/>
        </w:rPr>
        <w:t>-</w:t>
      </w:r>
      <w:r w:rsidRPr="0042334A">
        <w:rPr>
          <w:spacing w:val="-2"/>
        </w:rPr>
        <w:t xml:space="preserve">billable time, time of senior </w:t>
      </w:r>
      <w:r w:rsidR="006B5595" w:rsidRPr="0042334A">
        <w:rPr>
          <w:spacing w:val="-2"/>
        </w:rPr>
        <w:t xml:space="preserve">Consultant’s </w:t>
      </w:r>
      <w:r w:rsidRPr="0042334A">
        <w:rPr>
          <w:spacing w:val="-2"/>
        </w:rPr>
        <w:t>staff monitoring the project, rent</w:t>
      </w:r>
      <w:r w:rsidR="006B5595" w:rsidRPr="0042334A">
        <w:rPr>
          <w:spacing w:val="-2"/>
        </w:rPr>
        <w:t xml:space="preserve"> of headquarters’ office</w:t>
      </w:r>
      <w:r w:rsidRPr="0042334A">
        <w:rPr>
          <w:spacing w:val="-2"/>
        </w:rPr>
        <w:t xml:space="preserve">, support staff, research, staff training, marketing, etc.), the cost of </w:t>
      </w:r>
      <w:r w:rsidR="006B5595" w:rsidRPr="0042334A">
        <w:rPr>
          <w:spacing w:val="-2"/>
        </w:rPr>
        <w:t>Consultant’s personnel</w:t>
      </w:r>
      <w:r w:rsidRPr="0042334A">
        <w:rPr>
          <w:spacing w:val="-2"/>
        </w:rPr>
        <w:t xml:space="preserve"> not currently employed on revenue-earning projects, taxes on business activities</w:t>
      </w:r>
      <w:r w:rsidR="0074311C" w:rsidRPr="0042334A">
        <w:rPr>
          <w:spacing w:val="-2"/>
        </w:rPr>
        <w:t>,</w:t>
      </w:r>
      <w:r w:rsidRPr="0042334A">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42334A">
        <w:rPr>
          <w:spacing w:val="-2"/>
        </w:rPr>
        <w:t>erhead expenses, etc. for Experts</w:t>
      </w:r>
      <w:r w:rsidRPr="0042334A">
        <w:rPr>
          <w:spacing w:val="-2"/>
        </w:rPr>
        <w:t xml:space="preserve"> who are not permanent employees of the </w:t>
      </w:r>
      <w:r w:rsidR="006B5595" w:rsidRPr="0042334A">
        <w:rPr>
          <w:spacing w:val="-2"/>
        </w:rPr>
        <w:t>Consultant</w:t>
      </w:r>
      <w:r w:rsidRPr="0042334A">
        <w:rPr>
          <w:spacing w:val="-2"/>
        </w:rPr>
        <w:t xml:space="preserve">.  In such case, the </w:t>
      </w:r>
      <w:r w:rsidR="006B5595" w:rsidRPr="0042334A">
        <w:rPr>
          <w:spacing w:val="-2"/>
        </w:rPr>
        <w:t>Consultant</w:t>
      </w:r>
      <w:r w:rsidRPr="0042334A">
        <w:rPr>
          <w:spacing w:val="-2"/>
        </w:rPr>
        <w:t xml:space="preserve"> shall be entitled only to administrative costs and </w:t>
      </w:r>
      <w:r w:rsidR="006B5595" w:rsidRPr="0042334A">
        <w:rPr>
          <w:spacing w:val="-2"/>
        </w:rPr>
        <w:t xml:space="preserve">a </w:t>
      </w:r>
      <w:r w:rsidRPr="0042334A">
        <w:rPr>
          <w:spacing w:val="-2"/>
        </w:rPr>
        <w:t>fee on the monthly payments charged for sub</w:t>
      </w:r>
      <w:r w:rsidR="006B5595" w:rsidRPr="0042334A">
        <w:rPr>
          <w:spacing w:val="-2"/>
        </w:rPr>
        <w:t xml:space="preserve">-contracted </w:t>
      </w:r>
      <w:r w:rsidR="00901C96" w:rsidRPr="0042334A">
        <w:rPr>
          <w:spacing w:val="-2"/>
        </w:rPr>
        <w:t>Experts</w:t>
      </w:r>
      <w:r w:rsidRPr="0042334A">
        <w:rPr>
          <w:spacing w:val="-2"/>
        </w:rPr>
        <w:t>.</w:t>
      </w:r>
    </w:p>
    <w:p w14:paraId="33689608" w14:textId="77777777" w:rsidR="00F25D26" w:rsidRPr="0042334A" w:rsidRDefault="007236FF" w:rsidP="0025008C">
      <w:pPr>
        <w:pStyle w:val="ListParagraph"/>
        <w:keepNext/>
        <w:numPr>
          <w:ilvl w:val="0"/>
          <w:numId w:val="12"/>
        </w:numPr>
        <w:tabs>
          <w:tab w:val="left" w:pos="-720"/>
        </w:tabs>
        <w:spacing w:after="200"/>
        <w:ind w:left="1260" w:right="360" w:hanging="450"/>
        <w:contextualSpacing w:val="0"/>
        <w:jc w:val="both"/>
        <w:rPr>
          <w:bCs/>
          <w:lang w:eastAsia="it-IT"/>
        </w:rPr>
      </w:pPr>
      <w:r w:rsidRPr="0042334A">
        <w:rPr>
          <w:bCs/>
          <w:u w:val="single"/>
        </w:rPr>
        <w:t>Profit</w:t>
      </w:r>
      <w:r w:rsidRPr="0042334A">
        <w:rPr>
          <w:spacing w:val="-2"/>
        </w:rPr>
        <w:t xml:space="preserve"> </w:t>
      </w:r>
      <w:r w:rsidR="00441B93" w:rsidRPr="0042334A">
        <w:rPr>
          <w:spacing w:val="-2"/>
        </w:rPr>
        <w:t>is normally based on the sum of the Salary, Social costs, and O</w:t>
      </w:r>
      <w:r w:rsidRPr="0042334A">
        <w:rPr>
          <w:spacing w:val="-2"/>
        </w:rPr>
        <w:t>verhead</w:t>
      </w:r>
      <w:r w:rsidR="00441B93" w:rsidRPr="0042334A">
        <w:rPr>
          <w:spacing w:val="-2"/>
        </w:rPr>
        <w:t>s</w:t>
      </w:r>
      <w:r w:rsidRPr="0042334A">
        <w:rPr>
          <w:spacing w:val="-2"/>
        </w:rPr>
        <w:t xml:space="preserve">.  If any bonuses paid on a regular basis are listed, a corresponding reduction </w:t>
      </w:r>
      <w:r w:rsidR="00441B93" w:rsidRPr="0042334A">
        <w:rPr>
          <w:spacing w:val="-2"/>
        </w:rPr>
        <w:t xml:space="preserve">shall be made in </w:t>
      </w:r>
      <w:r w:rsidRPr="0042334A">
        <w:rPr>
          <w:spacing w:val="-2"/>
        </w:rPr>
        <w:t xml:space="preserve">the </w:t>
      </w:r>
      <w:r w:rsidR="00441B93" w:rsidRPr="0042334A">
        <w:rPr>
          <w:spacing w:val="-2"/>
        </w:rPr>
        <w:t>profit amount. P</w:t>
      </w:r>
      <w:r w:rsidRPr="0042334A">
        <w:rPr>
          <w:spacing w:val="-2"/>
        </w:rPr>
        <w:t xml:space="preserve">rofit shall not be allowed on travel or </w:t>
      </w:r>
      <w:r w:rsidR="00441B93" w:rsidRPr="0042334A">
        <w:rPr>
          <w:spacing w:val="-2"/>
        </w:rPr>
        <w:t xml:space="preserve">any </w:t>
      </w:r>
      <w:r w:rsidRPr="0042334A">
        <w:rPr>
          <w:spacing w:val="-2"/>
        </w:rPr>
        <w:t>other reimbursable expenses.</w:t>
      </w:r>
    </w:p>
    <w:p w14:paraId="4E508127" w14:textId="77777777" w:rsidR="00F25D26" w:rsidRPr="0042334A" w:rsidRDefault="007236FF" w:rsidP="0025008C">
      <w:pPr>
        <w:pStyle w:val="ListParagraph"/>
        <w:keepNext/>
        <w:numPr>
          <w:ilvl w:val="0"/>
          <w:numId w:val="12"/>
        </w:numPr>
        <w:tabs>
          <w:tab w:val="left" w:pos="-720"/>
        </w:tabs>
        <w:spacing w:after="200"/>
        <w:ind w:left="1260" w:right="360" w:hanging="450"/>
        <w:contextualSpacing w:val="0"/>
        <w:jc w:val="both"/>
        <w:rPr>
          <w:bCs/>
        </w:rPr>
      </w:pPr>
      <w:r w:rsidRPr="0042334A">
        <w:rPr>
          <w:bCs/>
          <w:u w:val="single"/>
          <w:lang w:eastAsia="it-IT"/>
        </w:rPr>
        <w:t xml:space="preserve">Away from </w:t>
      </w:r>
      <w:r w:rsidR="00907F14" w:rsidRPr="0042334A">
        <w:rPr>
          <w:bCs/>
          <w:u w:val="single"/>
          <w:lang w:eastAsia="it-IT"/>
        </w:rPr>
        <w:t>Home Office</w:t>
      </w:r>
      <w:r w:rsidRPr="0042334A">
        <w:rPr>
          <w:bCs/>
          <w:u w:val="single"/>
          <w:lang w:eastAsia="it-IT"/>
        </w:rPr>
        <w:t xml:space="preserve"> Allowance or Premium</w:t>
      </w:r>
      <w:r w:rsidR="00F57F4D" w:rsidRPr="0042334A">
        <w:rPr>
          <w:bCs/>
          <w:u w:val="single"/>
          <w:lang w:eastAsia="it-IT"/>
        </w:rPr>
        <w:t xml:space="preserve"> or Subsistence Allowances</w:t>
      </w:r>
      <w:r w:rsidR="00441B93" w:rsidRPr="0042334A">
        <w:rPr>
          <w:bCs/>
          <w:u w:val="single"/>
          <w:lang w:eastAsia="it-IT"/>
        </w:rPr>
        <w:t>.</w:t>
      </w:r>
      <w:r w:rsidR="00441B93" w:rsidRPr="0042334A">
        <w:rPr>
          <w:bCs/>
          <w:lang w:eastAsia="it-IT"/>
        </w:rPr>
        <w:t xml:space="preserve"> </w:t>
      </w:r>
      <w:r w:rsidRPr="0042334A">
        <w:rPr>
          <w:spacing w:val="-2"/>
        </w:rPr>
        <w:t>Some Con</w:t>
      </w:r>
      <w:r w:rsidR="00441B93" w:rsidRPr="0042334A">
        <w:rPr>
          <w:spacing w:val="-2"/>
        </w:rPr>
        <w:t>sultants pay allowances to Experts</w:t>
      </w:r>
      <w:r w:rsidRPr="0042334A">
        <w:rPr>
          <w:spacing w:val="-2"/>
        </w:rPr>
        <w:t xml:space="preserve"> working away from headquarters</w:t>
      </w:r>
      <w:r w:rsidR="00441B93" w:rsidRPr="0042334A">
        <w:rPr>
          <w:spacing w:val="-2"/>
        </w:rPr>
        <w:t xml:space="preserve"> or </w:t>
      </w:r>
      <w:r w:rsidR="00F57F4D" w:rsidRPr="0042334A">
        <w:rPr>
          <w:spacing w:val="-2"/>
        </w:rPr>
        <w:t>outside of the home office</w:t>
      </w:r>
      <w:r w:rsidRPr="0042334A">
        <w:rPr>
          <w:spacing w:val="-2"/>
        </w:rPr>
        <w:t xml:space="preserve">.  Such allowances are calculated as a percentage of salary </w:t>
      </w:r>
      <w:r w:rsidR="00441B93" w:rsidRPr="0042334A">
        <w:rPr>
          <w:spacing w:val="-2"/>
        </w:rPr>
        <w:t xml:space="preserve">(or a fee) </w:t>
      </w:r>
      <w:r w:rsidRPr="0042334A">
        <w:rPr>
          <w:spacing w:val="-2"/>
        </w:rPr>
        <w:t>and shall not draw overheads or profit.  Sometimes, by law, such allowances may draw social costs.  In this case, the amount of this social cost shall still be shown under social costs, with the net allowance shown separately.</w:t>
      </w:r>
    </w:p>
    <w:p w14:paraId="0177A39E" w14:textId="2D3FBEDB" w:rsidR="00F25D26" w:rsidRPr="0042334A" w:rsidRDefault="007236FF" w:rsidP="0046142F">
      <w:pPr>
        <w:tabs>
          <w:tab w:val="left" w:pos="-720"/>
        </w:tabs>
        <w:spacing w:after="200"/>
        <w:ind w:left="1260" w:hanging="450"/>
        <w:jc w:val="both"/>
        <w:rPr>
          <w:spacing w:val="-2"/>
        </w:rPr>
      </w:pPr>
      <w:r w:rsidRPr="0042334A">
        <w:rPr>
          <w:spacing w:val="-2"/>
        </w:rPr>
        <w:tab/>
        <w:t xml:space="preserve"> </w:t>
      </w:r>
    </w:p>
    <w:p w14:paraId="65CC8DD5" w14:textId="77777777" w:rsidR="007236FF" w:rsidRPr="0042334A" w:rsidRDefault="007236FF" w:rsidP="007236FF">
      <w:pPr>
        <w:tabs>
          <w:tab w:val="left" w:pos="-720"/>
        </w:tabs>
        <w:ind w:left="720" w:hanging="720"/>
        <w:rPr>
          <w:i/>
          <w:spacing w:val="-2"/>
        </w:rPr>
      </w:pPr>
    </w:p>
    <w:p w14:paraId="736A0F60" w14:textId="77777777" w:rsidR="007236FF" w:rsidRPr="0042334A" w:rsidRDefault="007236FF" w:rsidP="007236FF">
      <w:pPr>
        <w:numPr>
          <w:ilvl w:val="12"/>
          <w:numId w:val="0"/>
        </w:numPr>
        <w:jc w:val="center"/>
        <w:rPr>
          <w:b/>
          <w:bCs/>
          <w:spacing w:val="-3"/>
          <w:sz w:val="28"/>
        </w:rPr>
      </w:pPr>
      <w:r w:rsidRPr="0042334A">
        <w:rPr>
          <w:i/>
        </w:rPr>
        <w:br w:type="page"/>
      </w:r>
      <w:r w:rsidRPr="0042334A">
        <w:rPr>
          <w:b/>
          <w:bCs/>
          <w:sz w:val="28"/>
        </w:rPr>
        <w:lastRenderedPageBreak/>
        <w:t>Sample Form</w:t>
      </w:r>
    </w:p>
    <w:p w14:paraId="46DCC9DD" w14:textId="77777777" w:rsidR="007236FF" w:rsidRPr="0042334A" w:rsidRDefault="007236FF" w:rsidP="007236FF">
      <w:pPr>
        <w:numPr>
          <w:ilvl w:val="12"/>
          <w:numId w:val="0"/>
        </w:numPr>
        <w:rPr>
          <w:spacing w:val="-3"/>
        </w:rPr>
      </w:pPr>
    </w:p>
    <w:p w14:paraId="1F390405" w14:textId="77777777" w:rsidR="007236FF" w:rsidRPr="0042334A" w:rsidRDefault="007236FF" w:rsidP="007236FF">
      <w:pPr>
        <w:numPr>
          <w:ilvl w:val="12"/>
          <w:numId w:val="0"/>
        </w:numPr>
        <w:rPr>
          <w:spacing w:val="-3"/>
        </w:rPr>
      </w:pPr>
    </w:p>
    <w:p w14:paraId="695BFA66" w14:textId="77777777" w:rsidR="007236FF" w:rsidRPr="0042334A" w:rsidRDefault="007236FF" w:rsidP="007236FF">
      <w:pPr>
        <w:numPr>
          <w:ilvl w:val="12"/>
          <w:numId w:val="0"/>
        </w:numPr>
        <w:rPr>
          <w:spacing w:val="-3"/>
        </w:rPr>
      </w:pPr>
    </w:p>
    <w:p w14:paraId="08A1F8F2" w14:textId="77777777" w:rsidR="007236FF" w:rsidRPr="0042334A" w:rsidRDefault="007236FF" w:rsidP="007236FF">
      <w:pPr>
        <w:numPr>
          <w:ilvl w:val="12"/>
          <w:numId w:val="0"/>
        </w:numPr>
        <w:tabs>
          <w:tab w:val="left" w:pos="5760"/>
        </w:tabs>
        <w:rPr>
          <w:spacing w:val="-3"/>
        </w:rPr>
      </w:pPr>
      <w:r w:rsidRPr="0042334A">
        <w:rPr>
          <w:spacing w:val="-3"/>
        </w:rPr>
        <w:t>Consult</w:t>
      </w:r>
      <w:r w:rsidR="00FA0B86" w:rsidRPr="0042334A">
        <w:rPr>
          <w:spacing w:val="-3"/>
        </w:rPr>
        <w:t>ant</w:t>
      </w:r>
      <w:r w:rsidRPr="0042334A">
        <w:rPr>
          <w:spacing w:val="-3"/>
        </w:rPr>
        <w:t>:</w:t>
      </w:r>
      <w:r w:rsidRPr="0042334A">
        <w:rPr>
          <w:spacing w:val="-3"/>
        </w:rPr>
        <w:tab/>
        <w:t>Country:</w:t>
      </w:r>
    </w:p>
    <w:p w14:paraId="48D7FFE1" w14:textId="77777777" w:rsidR="007236FF" w:rsidRPr="0042334A" w:rsidRDefault="007236FF" w:rsidP="007236FF">
      <w:pPr>
        <w:numPr>
          <w:ilvl w:val="12"/>
          <w:numId w:val="0"/>
        </w:numPr>
        <w:tabs>
          <w:tab w:val="left" w:pos="5760"/>
        </w:tabs>
        <w:rPr>
          <w:spacing w:val="-3"/>
        </w:rPr>
      </w:pPr>
      <w:r w:rsidRPr="0042334A">
        <w:rPr>
          <w:spacing w:val="-3"/>
        </w:rPr>
        <w:t>Assignment:</w:t>
      </w:r>
      <w:r w:rsidRPr="0042334A">
        <w:rPr>
          <w:spacing w:val="-3"/>
        </w:rPr>
        <w:tab/>
        <w:t>Date:</w:t>
      </w:r>
    </w:p>
    <w:p w14:paraId="21803BC6" w14:textId="77777777" w:rsidR="007236FF" w:rsidRPr="0042334A" w:rsidRDefault="007236FF" w:rsidP="007236FF">
      <w:pPr>
        <w:numPr>
          <w:ilvl w:val="12"/>
          <w:numId w:val="0"/>
        </w:numPr>
        <w:rPr>
          <w:spacing w:val="-3"/>
        </w:rPr>
      </w:pPr>
    </w:p>
    <w:p w14:paraId="4F81D706" w14:textId="77777777" w:rsidR="007236FF" w:rsidRPr="0042334A" w:rsidRDefault="007236FF" w:rsidP="007236FF">
      <w:pPr>
        <w:numPr>
          <w:ilvl w:val="12"/>
          <w:numId w:val="0"/>
        </w:numPr>
        <w:rPr>
          <w:spacing w:val="-3"/>
        </w:rPr>
      </w:pPr>
    </w:p>
    <w:p w14:paraId="4322CE95" w14:textId="77777777" w:rsidR="007236FF" w:rsidRPr="0042334A" w:rsidRDefault="007236FF" w:rsidP="007236FF">
      <w:pPr>
        <w:numPr>
          <w:ilvl w:val="12"/>
          <w:numId w:val="0"/>
        </w:numPr>
        <w:jc w:val="center"/>
        <w:rPr>
          <w:b/>
          <w:spacing w:val="-3"/>
        </w:rPr>
      </w:pPr>
      <w:r w:rsidRPr="0042334A">
        <w:rPr>
          <w:b/>
          <w:spacing w:val="-3"/>
        </w:rPr>
        <w:t>Consultant’s Representations Regarding Costs and Charges</w:t>
      </w:r>
    </w:p>
    <w:p w14:paraId="295BF5F5" w14:textId="77777777" w:rsidR="007236FF" w:rsidRPr="0042334A" w:rsidRDefault="007236FF" w:rsidP="007236FF">
      <w:pPr>
        <w:numPr>
          <w:ilvl w:val="12"/>
          <w:numId w:val="0"/>
        </w:numPr>
        <w:rPr>
          <w:spacing w:val="-3"/>
        </w:rPr>
      </w:pPr>
    </w:p>
    <w:p w14:paraId="47F78AF3" w14:textId="77777777" w:rsidR="007236FF" w:rsidRPr="0042334A" w:rsidRDefault="007236FF" w:rsidP="007236FF">
      <w:pPr>
        <w:numPr>
          <w:ilvl w:val="12"/>
          <w:numId w:val="0"/>
        </w:numPr>
        <w:rPr>
          <w:spacing w:val="-3"/>
        </w:rPr>
      </w:pPr>
    </w:p>
    <w:p w14:paraId="7E9A6909" w14:textId="77777777" w:rsidR="007236FF" w:rsidRPr="0042334A" w:rsidRDefault="007236FF" w:rsidP="007236FF">
      <w:pPr>
        <w:numPr>
          <w:ilvl w:val="12"/>
          <w:numId w:val="0"/>
        </w:numPr>
        <w:jc w:val="both"/>
        <w:rPr>
          <w:spacing w:val="-3"/>
        </w:rPr>
      </w:pPr>
      <w:r w:rsidRPr="0042334A">
        <w:rPr>
          <w:spacing w:val="-3"/>
        </w:rPr>
        <w:t>We hereby confirm that:</w:t>
      </w:r>
    </w:p>
    <w:p w14:paraId="04BC7988" w14:textId="77777777" w:rsidR="007236FF" w:rsidRPr="0042334A" w:rsidRDefault="007236FF" w:rsidP="007236FF">
      <w:pPr>
        <w:numPr>
          <w:ilvl w:val="12"/>
          <w:numId w:val="0"/>
        </w:numPr>
        <w:jc w:val="both"/>
        <w:rPr>
          <w:spacing w:val="-3"/>
        </w:rPr>
      </w:pPr>
    </w:p>
    <w:p w14:paraId="4D8F023D" w14:textId="15E0FBD9" w:rsidR="007236FF" w:rsidRPr="0042334A" w:rsidRDefault="007236FF" w:rsidP="007236FF">
      <w:pPr>
        <w:numPr>
          <w:ilvl w:val="12"/>
          <w:numId w:val="0"/>
        </w:numPr>
        <w:jc w:val="both"/>
        <w:rPr>
          <w:spacing w:val="-3"/>
        </w:rPr>
      </w:pPr>
      <w:r w:rsidRPr="0042334A">
        <w:rPr>
          <w:spacing w:val="-3"/>
        </w:rPr>
        <w:t>(a)</w:t>
      </w:r>
      <w:r w:rsidRPr="0042334A">
        <w:rPr>
          <w:spacing w:val="-3"/>
        </w:rPr>
        <w:tab/>
        <w:t xml:space="preserve">the basic </w:t>
      </w:r>
      <w:r w:rsidR="00907F14" w:rsidRPr="0042334A">
        <w:rPr>
          <w:spacing w:val="-3"/>
        </w:rPr>
        <w:t xml:space="preserve">fees </w:t>
      </w:r>
      <w:r w:rsidRPr="0042334A">
        <w:rPr>
          <w:spacing w:val="-3"/>
        </w:rPr>
        <w:t xml:space="preserve">indicated in the attached table are taken from the firm’s payroll records and reflect the current </w:t>
      </w:r>
      <w:r w:rsidR="00907F14" w:rsidRPr="0042334A">
        <w:rPr>
          <w:spacing w:val="-3"/>
        </w:rPr>
        <w:t>rate</w:t>
      </w:r>
      <w:r w:rsidRPr="0042334A">
        <w:rPr>
          <w:spacing w:val="-3"/>
        </w:rPr>
        <w:t xml:space="preserve">s of the </w:t>
      </w:r>
      <w:r w:rsidR="00FA0B86" w:rsidRPr="0042334A">
        <w:rPr>
          <w:spacing w:val="-3"/>
        </w:rPr>
        <w:t>Experts</w:t>
      </w:r>
      <w:r w:rsidRPr="0042334A">
        <w:rPr>
          <w:spacing w:val="-3"/>
        </w:rPr>
        <w:t xml:space="preserve"> listed which have not been raised other than within the normal annual </w:t>
      </w:r>
      <w:r w:rsidR="00FA0B86" w:rsidRPr="0042334A">
        <w:rPr>
          <w:spacing w:val="-3"/>
        </w:rPr>
        <w:t>pay</w:t>
      </w:r>
      <w:r w:rsidRPr="0042334A">
        <w:rPr>
          <w:spacing w:val="-3"/>
        </w:rPr>
        <w:t xml:space="preserve"> increase policy as applied to all the </w:t>
      </w:r>
      <w:r w:rsidR="00FA0B86" w:rsidRPr="0042334A">
        <w:rPr>
          <w:spacing w:val="-3"/>
        </w:rPr>
        <w:t>Consultant</w:t>
      </w:r>
      <w:r w:rsidRPr="0042334A">
        <w:rPr>
          <w:spacing w:val="-3"/>
        </w:rPr>
        <w:t xml:space="preserve">’s </w:t>
      </w:r>
      <w:r w:rsidR="00FA0B86" w:rsidRPr="0042334A">
        <w:rPr>
          <w:spacing w:val="-3"/>
        </w:rPr>
        <w:t>Experts</w:t>
      </w:r>
      <w:r w:rsidRPr="0042334A">
        <w:rPr>
          <w:spacing w:val="-3"/>
        </w:rPr>
        <w:t>;</w:t>
      </w:r>
    </w:p>
    <w:p w14:paraId="0255C1F8" w14:textId="77777777" w:rsidR="007236FF" w:rsidRPr="0042334A" w:rsidRDefault="007236FF" w:rsidP="007236FF">
      <w:pPr>
        <w:numPr>
          <w:ilvl w:val="12"/>
          <w:numId w:val="0"/>
        </w:numPr>
        <w:jc w:val="both"/>
        <w:rPr>
          <w:spacing w:val="-3"/>
        </w:rPr>
      </w:pPr>
    </w:p>
    <w:p w14:paraId="2EFEF879" w14:textId="77777777" w:rsidR="007236FF" w:rsidRPr="0042334A" w:rsidRDefault="007236FF" w:rsidP="007236FF">
      <w:pPr>
        <w:numPr>
          <w:ilvl w:val="12"/>
          <w:numId w:val="0"/>
        </w:numPr>
        <w:jc w:val="both"/>
        <w:rPr>
          <w:spacing w:val="-3"/>
        </w:rPr>
      </w:pPr>
      <w:r w:rsidRPr="0042334A">
        <w:rPr>
          <w:spacing w:val="-3"/>
        </w:rPr>
        <w:t>(b)</w:t>
      </w:r>
      <w:r w:rsidRPr="0042334A">
        <w:rPr>
          <w:spacing w:val="-3"/>
        </w:rPr>
        <w:tab/>
        <w:t xml:space="preserve">attached are true copies of the latest </w:t>
      </w:r>
      <w:r w:rsidR="00FA0B86" w:rsidRPr="0042334A">
        <w:rPr>
          <w:spacing w:val="-3"/>
        </w:rPr>
        <w:t>pay</w:t>
      </w:r>
      <w:r w:rsidRPr="0042334A">
        <w:rPr>
          <w:spacing w:val="-3"/>
        </w:rPr>
        <w:t xml:space="preserve"> slips of the </w:t>
      </w:r>
      <w:r w:rsidR="00FA0B86" w:rsidRPr="0042334A">
        <w:rPr>
          <w:spacing w:val="-3"/>
        </w:rPr>
        <w:t>Experts</w:t>
      </w:r>
      <w:r w:rsidRPr="0042334A">
        <w:rPr>
          <w:spacing w:val="-3"/>
        </w:rPr>
        <w:t xml:space="preserve"> listed;</w:t>
      </w:r>
    </w:p>
    <w:p w14:paraId="068F0857" w14:textId="77777777" w:rsidR="007236FF" w:rsidRPr="0042334A" w:rsidRDefault="007236FF" w:rsidP="007236FF">
      <w:pPr>
        <w:numPr>
          <w:ilvl w:val="12"/>
          <w:numId w:val="0"/>
        </w:numPr>
        <w:jc w:val="both"/>
        <w:rPr>
          <w:spacing w:val="-3"/>
        </w:rPr>
      </w:pPr>
    </w:p>
    <w:p w14:paraId="383F9592" w14:textId="77777777" w:rsidR="007236FF" w:rsidRPr="0042334A" w:rsidRDefault="007236FF" w:rsidP="007236FF">
      <w:pPr>
        <w:numPr>
          <w:ilvl w:val="12"/>
          <w:numId w:val="0"/>
        </w:numPr>
        <w:jc w:val="both"/>
        <w:rPr>
          <w:spacing w:val="-3"/>
        </w:rPr>
      </w:pPr>
      <w:r w:rsidRPr="0042334A">
        <w:rPr>
          <w:spacing w:val="-3"/>
        </w:rPr>
        <w:t>(c)</w:t>
      </w:r>
      <w:r w:rsidRPr="0042334A">
        <w:rPr>
          <w:spacing w:val="-3"/>
        </w:rPr>
        <w:tab/>
        <w:t>the away</w:t>
      </w:r>
      <w:r w:rsidR="00FA0B86" w:rsidRPr="0042334A">
        <w:rPr>
          <w:spacing w:val="-3"/>
        </w:rPr>
        <w:t>-</w:t>
      </w:r>
      <w:r w:rsidRPr="0042334A">
        <w:rPr>
          <w:spacing w:val="-3"/>
        </w:rPr>
        <w:t xml:space="preserve"> from</w:t>
      </w:r>
      <w:r w:rsidR="00FA0B86" w:rsidRPr="0042334A">
        <w:rPr>
          <w:spacing w:val="-3"/>
        </w:rPr>
        <w:t>-</w:t>
      </w:r>
      <w:r w:rsidRPr="0042334A">
        <w:rPr>
          <w:spacing w:val="-3"/>
        </w:rPr>
        <w:t xml:space="preserve"> </w:t>
      </w:r>
      <w:r w:rsidR="00907F14" w:rsidRPr="0042334A">
        <w:rPr>
          <w:spacing w:val="-3"/>
        </w:rPr>
        <w:t xml:space="preserve">home </w:t>
      </w:r>
      <w:r w:rsidR="00065566" w:rsidRPr="0042334A">
        <w:rPr>
          <w:spacing w:val="-3"/>
        </w:rPr>
        <w:t>office allowances</w:t>
      </w:r>
      <w:r w:rsidRPr="0042334A">
        <w:rPr>
          <w:spacing w:val="-3"/>
        </w:rPr>
        <w:t xml:space="preserve"> indicated belo</w:t>
      </w:r>
      <w:r w:rsidR="00FA0B86" w:rsidRPr="0042334A">
        <w:rPr>
          <w:spacing w:val="-3"/>
        </w:rPr>
        <w:t>w are those that the Consultant</w:t>
      </w:r>
      <w:r w:rsidRPr="0042334A">
        <w:rPr>
          <w:spacing w:val="-3"/>
        </w:rPr>
        <w:t xml:space="preserve"> ha</w:t>
      </w:r>
      <w:r w:rsidR="00FA0B86" w:rsidRPr="0042334A">
        <w:rPr>
          <w:spacing w:val="-3"/>
        </w:rPr>
        <w:t>s</w:t>
      </w:r>
      <w:r w:rsidRPr="0042334A">
        <w:rPr>
          <w:spacing w:val="-3"/>
        </w:rPr>
        <w:t xml:space="preserve"> agreed to pay for this assignment to the </w:t>
      </w:r>
      <w:r w:rsidR="00FA0B86" w:rsidRPr="0042334A">
        <w:rPr>
          <w:spacing w:val="-3"/>
        </w:rPr>
        <w:t>Experts</w:t>
      </w:r>
      <w:r w:rsidRPr="0042334A">
        <w:rPr>
          <w:spacing w:val="-3"/>
        </w:rPr>
        <w:t xml:space="preserve"> listed;</w:t>
      </w:r>
    </w:p>
    <w:p w14:paraId="7A59E311" w14:textId="77777777" w:rsidR="007236FF" w:rsidRPr="0042334A" w:rsidRDefault="007236FF" w:rsidP="007236FF">
      <w:pPr>
        <w:numPr>
          <w:ilvl w:val="12"/>
          <w:numId w:val="0"/>
        </w:numPr>
        <w:jc w:val="both"/>
        <w:rPr>
          <w:spacing w:val="-3"/>
        </w:rPr>
      </w:pPr>
    </w:p>
    <w:p w14:paraId="65690BFE" w14:textId="77777777" w:rsidR="007236FF" w:rsidRPr="0042334A" w:rsidRDefault="007236FF" w:rsidP="007236FF">
      <w:pPr>
        <w:numPr>
          <w:ilvl w:val="12"/>
          <w:numId w:val="0"/>
        </w:numPr>
        <w:jc w:val="both"/>
        <w:rPr>
          <w:spacing w:val="-3"/>
        </w:rPr>
      </w:pPr>
      <w:r w:rsidRPr="0042334A">
        <w:rPr>
          <w:spacing w:val="-3"/>
        </w:rPr>
        <w:t>(d)</w:t>
      </w:r>
      <w:r w:rsidRPr="0042334A">
        <w:rPr>
          <w:spacing w:val="-3"/>
        </w:rPr>
        <w:tab/>
        <w:t>the factors listed in the attached table for social charges and overhead are based on the firm’s average cost experiences for the latest three years as represented by the firm’s financial statements; and</w:t>
      </w:r>
    </w:p>
    <w:p w14:paraId="09FE0331" w14:textId="77777777" w:rsidR="007236FF" w:rsidRPr="0042334A" w:rsidRDefault="007236FF" w:rsidP="007236FF">
      <w:pPr>
        <w:numPr>
          <w:ilvl w:val="12"/>
          <w:numId w:val="0"/>
        </w:numPr>
        <w:jc w:val="both"/>
        <w:rPr>
          <w:spacing w:val="-3"/>
        </w:rPr>
      </w:pPr>
    </w:p>
    <w:p w14:paraId="70CD2233" w14:textId="77777777" w:rsidR="007236FF" w:rsidRPr="0042334A" w:rsidRDefault="007236FF" w:rsidP="007236FF">
      <w:pPr>
        <w:numPr>
          <w:ilvl w:val="12"/>
          <w:numId w:val="0"/>
        </w:numPr>
        <w:jc w:val="both"/>
        <w:rPr>
          <w:spacing w:val="-3"/>
        </w:rPr>
      </w:pPr>
      <w:r w:rsidRPr="0042334A">
        <w:rPr>
          <w:spacing w:val="-3"/>
        </w:rPr>
        <w:t>(e)</w:t>
      </w:r>
      <w:r w:rsidRPr="0042334A">
        <w:rPr>
          <w:spacing w:val="-3"/>
        </w:rPr>
        <w:tab/>
        <w:t>said factors for overhead and social charges do not include any bonuses or other means of profit-sharing.</w:t>
      </w:r>
    </w:p>
    <w:p w14:paraId="08A5EF99" w14:textId="77777777" w:rsidR="007236FF" w:rsidRPr="0042334A" w:rsidRDefault="007236FF" w:rsidP="007236FF">
      <w:pPr>
        <w:pStyle w:val="BodyTextIndent3"/>
      </w:pPr>
    </w:p>
    <w:p w14:paraId="60E577CD" w14:textId="77777777" w:rsidR="007236FF" w:rsidRPr="0042334A" w:rsidRDefault="007236FF" w:rsidP="007236FF">
      <w:pPr>
        <w:numPr>
          <w:ilvl w:val="12"/>
          <w:numId w:val="0"/>
        </w:numPr>
        <w:tabs>
          <w:tab w:val="left" w:pos="5040"/>
        </w:tabs>
        <w:rPr>
          <w:spacing w:val="-3"/>
        </w:rPr>
      </w:pPr>
      <w:r w:rsidRPr="0042334A">
        <w:rPr>
          <w:spacing w:val="-3"/>
          <w:u w:val="single"/>
        </w:rPr>
        <w:tab/>
      </w:r>
    </w:p>
    <w:p w14:paraId="5E31EEA7" w14:textId="77777777" w:rsidR="007236FF" w:rsidRPr="0042334A" w:rsidRDefault="002A2D56" w:rsidP="007236FF">
      <w:pPr>
        <w:numPr>
          <w:ilvl w:val="12"/>
          <w:numId w:val="0"/>
        </w:numPr>
        <w:rPr>
          <w:spacing w:val="-3"/>
        </w:rPr>
      </w:pPr>
      <w:r w:rsidRPr="0042334A">
        <w:rPr>
          <w:spacing w:val="-3"/>
          <w:sz w:val="20"/>
        </w:rPr>
        <w:t>[Name of Consultant</w:t>
      </w:r>
      <w:r w:rsidR="007236FF" w:rsidRPr="0042334A">
        <w:rPr>
          <w:spacing w:val="-3"/>
          <w:sz w:val="20"/>
        </w:rPr>
        <w:t>]</w:t>
      </w:r>
    </w:p>
    <w:p w14:paraId="3C9D6E2F" w14:textId="77777777" w:rsidR="007236FF" w:rsidRPr="0042334A" w:rsidRDefault="007236FF" w:rsidP="007236FF">
      <w:pPr>
        <w:numPr>
          <w:ilvl w:val="12"/>
          <w:numId w:val="0"/>
        </w:numPr>
        <w:rPr>
          <w:spacing w:val="-3"/>
        </w:rPr>
      </w:pPr>
    </w:p>
    <w:p w14:paraId="7E98E207" w14:textId="77777777" w:rsidR="007236FF" w:rsidRPr="0042334A" w:rsidRDefault="007236FF" w:rsidP="007236FF">
      <w:pPr>
        <w:numPr>
          <w:ilvl w:val="12"/>
          <w:numId w:val="0"/>
        </w:numPr>
        <w:tabs>
          <w:tab w:val="left" w:pos="5040"/>
          <w:tab w:val="left" w:pos="5760"/>
          <w:tab w:val="left" w:pos="8640"/>
        </w:tabs>
        <w:rPr>
          <w:spacing w:val="-3"/>
        </w:rPr>
      </w:pPr>
      <w:r w:rsidRPr="0042334A">
        <w:rPr>
          <w:spacing w:val="-3"/>
          <w:u w:val="single"/>
        </w:rPr>
        <w:tab/>
      </w:r>
      <w:r w:rsidRPr="0042334A">
        <w:rPr>
          <w:spacing w:val="-3"/>
        </w:rPr>
        <w:tab/>
      </w:r>
      <w:r w:rsidRPr="0042334A">
        <w:rPr>
          <w:spacing w:val="-3"/>
          <w:u w:val="single"/>
        </w:rPr>
        <w:tab/>
      </w:r>
    </w:p>
    <w:p w14:paraId="4A242865" w14:textId="77777777" w:rsidR="007236FF" w:rsidRPr="0042334A" w:rsidRDefault="007236FF" w:rsidP="007236FF">
      <w:pPr>
        <w:numPr>
          <w:ilvl w:val="12"/>
          <w:numId w:val="0"/>
        </w:numPr>
        <w:tabs>
          <w:tab w:val="left" w:pos="5760"/>
        </w:tabs>
        <w:rPr>
          <w:spacing w:val="-3"/>
        </w:rPr>
      </w:pPr>
      <w:r w:rsidRPr="0042334A">
        <w:rPr>
          <w:spacing w:val="-3"/>
        </w:rPr>
        <w:t>Signature of Authorized Representative</w:t>
      </w:r>
      <w:r w:rsidRPr="0042334A">
        <w:rPr>
          <w:spacing w:val="-3"/>
        </w:rPr>
        <w:tab/>
        <w:t>Date</w:t>
      </w:r>
    </w:p>
    <w:p w14:paraId="682E7C49" w14:textId="77777777" w:rsidR="007236FF" w:rsidRPr="0042334A" w:rsidRDefault="007236FF" w:rsidP="007236FF">
      <w:pPr>
        <w:numPr>
          <w:ilvl w:val="12"/>
          <w:numId w:val="0"/>
        </w:numPr>
        <w:rPr>
          <w:spacing w:val="-3"/>
        </w:rPr>
      </w:pPr>
    </w:p>
    <w:p w14:paraId="5A62F54D" w14:textId="77777777" w:rsidR="007236FF" w:rsidRPr="0042334A" w:rsidRDefault="007236FF" w:rsidP="007236FF">
      <w:pPr>
        <w:numPr>
          <w:ilvl w:val="12"/>
          <w:numId w:val="0"/>
        </w:numPr>
        <w:tabs>
          <w:tab w:val="left" w:pos="5040"/>
        </w:tabs>
        <w:rPr>
          <w:spacing w:val="-3"/>
        </w:rPr>
      </w:pPr>
      <w:r w:rsidRPr="0042334A">
        <w:rPr>
          <w:spacing w:val="-3"/>
        </w:rPr>
        <w:t xml:space="preserve">Name:  </w:t>
      </w:r>
      <w:r w:rsidRPr="0042334A">
        <w:rPr>
          <w:spacing w:val="-3"/>
          <w:u w:val="single"/>
        </w:rPr>
        <w:tab/>
      </w:r>
    </w:p>
    <w:p w14:paraId="216983AF" w14:textId="77777777" w:rsidR="007236FF" w:rsidRPr="0042334A" w:rsidRDefault="007236FF" w:rsidP="007236FF">
      <w:pPr>
        <w:numPr>
          <w:ilvl w:val="12"/>
          <w:numId w:val="0"/>
        </w:numPr>
        <w:rPr>
          <w:spacing w:val="-3"/>
        </w:rPr>
      </w:pPr>
    </w:p>
    <w:p w14:paraId="67ED9BF3" w14:textId="77777777" w:rsidR="007236FF" w:rsidRPr="0042334A" w:rsidRDefault="007236FF" w:rsidP="007236FF">
      <w:pPr>
        <w:numPr>
          <w:ilvl w:val="12"/>
          <w:numId w:val="0"/>
        </w:numPr>
        <w:tabs>
          <w:tab w:val="left" w:pos="5040"/>
        </w:tabs>
        <w:rPr>
          <w:spacing w:val="-3"/>
        </w:rPr>
      </w:pPr>
      <w:r w:rsidRPr="0042334A">
        <w:rPr>
          <w:spacing w:val="-3"/>
        </w:rPr>
        <w:t xml:space="preserve">Title:  </w:t>
      </w:r>
      <w:r w:rsidRPr="0042334A">
        <w:rPr>
          <w:spacing w:val="-3"/>
          <w:u w:val="single"/>
        </w:rPr>
        <w:tab/>
      </w:r>
    </w:p>
    <w:p w14:paraId="2184AF24" w14:textId="77777777" w:rsidR="002A2D56" w:rsidRPr="0042334A" w:rsidRDefault="002A2D56" w:rsidP="0027492E">
      <w:pPr>
        <w:pStyle w:val="Heading2"/>
        <w:rPr>
          <w:lang w:val="en-US"/>
        </w:rPr>
        <w:sectPr w:rsidR="002A2D56" w:rsidRPr="0042334A" w:rsidSect="00D47EDD">
          <w:headerReference w:type="default" r:id="rId63"/>
          <w:footnotePr>
            <w:numRestart w:val="eachSect"/>
          </w:footnotePr>
          <w:pgSz w:w="12242" w:h="15842" w:code="1"/>
          <w:pgMar w:top="1440" w:right="1440" w:bottom="1729" w:left="1729" w:header="720" w:footer="720" w:gutter="0"/>
          <w:cols w:space="708"/>
          <w:docGrid w:linePitch="360"/>
        </w:sectPr>
      </w:pPr>
    </w:p>
    <w:p w14:paraId="7A3FC733" w14:textId="77777777" w:rsidR="002A2D56" w:rsidRPr="0042334A" w:rsidRDefault="002A2D56" w:rsidP="002A2D56">
      <w:pPr>
        <w:numPr>
          <w:ilvl w:val="12"/>
          <w:numId w:val="0"/>
        </w:numPr>
        <w:jc w:val="center"/>
        <w:rPr>
          <w:b/>
          <w:spacing w:val="-3"/>
        </w:rPr>
      </w:pPr>
      <w:r w:rsidRPr="0042334A">
        <w:rPr>
          <w:b/>
          <w:spacing w:val="-3"/>
        </w:rPr>
        <w:lastRenderedPageBreak/>
        <w:t>Consultant’s Representations Regarding Costs and Charges</w:t>
      </w:r>
    </w:p>
    <w:p w14:paraId="7BC9E889" w14:textId="77777777" w:rsidR="009D62ED" w:rsidRPr="0042334A" w:rsidRDefault="009D62ED" w:rsidP="002A2D56">
      <w:pPr>
        <w:numPr>
          <w:ilvl w:val="12"/>
          <w:numId w:val="0"/>
        </w:numPr>
        <w:jc w:val="center"/>
        <w:rPr>
          <w:b/>
          <w:spacing w:val="-3"/>
        </w:rPr>
      </w:pPr>
      <w:r w:rsidRPr="0042334A">
        <w:rPr>
          <w:b/>
          <w:spacing w:val="-3"/>
        </w:rPr>
        <w:t>(Model Form I)</w:t>
      </w:r>
    </w:p>
    <w:p w14:paraId="0BEAB719" w14:textId="77777777" w:rsidR="002A2D56" w:rsidRPr="0042334A" w:rsidRDefault="002A2D56" w:rsidP="002A2D56">
      <w:pPr>
        <w:numPr>
          <w:ilvl w:val="12"/>
          <w:numId w:val="0"/>
        </w:numPr>
        <w:ind w:right="720"/>
        <w:rPr>
          <w:spacing w:val="-3"/>
        </w:rPr>
      </w:pPr>
    </w:p>
    <w:p w14:paraId="467F0024" w14:textId="07B1932A" w:rsidR="002A2D56" w:rsidRPr="0042334A" w:rsidRDefault="002A2D56" w:rsidP="002A2D56">
      <w:pPr>
        <w:numPr>
          <w:ilvl w:val="12"/>
          <w:numId w:val="0"/>
        </w:numPr>
        <w:ind w:right="720"/>
        <w:jc w:val="center"/>
        <w:rPr>
          <w:spacing w:val="-2"/>
        </w:rPr>
      </w:pPr>
      <w:r w:rsidRPr="0042334A">
        <w:rPr>
          <w:spacing w:val="-2"/>
        </w:rPr>
        <w:t xml:space="preserve">(Expressed in </w:t>
      </w:r>
      <w:r w:rsidR="00FD73C3" w:rsidRPr="0042334A">
        <w:rPr>
          <w:spacing w:val="-2"/>
        </w:rPr>
        <w:t>Rs.</w:t>
      </w:r>
      <w:r w:rsidRPr="0042334A">
        <w:rPr>
          <w:spacing w:val="-2"/>
        </w:rPr>
        <w:t>)</w:t>
      </w:r>
    </w:p>
    <w:p w14:paraId="1135388D" w14:textId="77777777" w:rsidR="002A2D56" w:rsidRPr="0042334A"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42334A" w14:paraId="4AAE9CC7"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1C73A09"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30A49AF"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B96CF5"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095B730" w14:textId="77777777" w:rsidR="002A2D56" w:rsidRPr="0042334A" w:rsidRDefault="002A2D56" w:rsidP="00EA7EC1">
            <w:pPr>
              <w:numPr>
                <w:ilvl w:val="12"/>
                <w:numId w:val="0"/>
              </w:numPr>
              <w:ind w:right="-83"/>
              <w:jc w:val="center"/>
              <w:rPr>
                <w:rFonts w:asciiTheme="minorHAnsi" w:hAnsiTheme="minorHAnsi"/>
                <w:spacing w:val="-2"/>
                <w:sz w:val="20"/>
              </w:rPr>
            </w:pPr>
            <w:r w:rsidRPr="0042334A">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AA19184"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3585011"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E047138"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785166"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01D7B104"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8</w:t>
            </w:r>
          </w:p>
        </w:tc>
      </w:tr>
      <w:tr w:rsidR="002A2D56" w:rsidRPr="0042334A" w14:paraId="08BC537F"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27C14C39"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D95ED97"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C88D40" w14:textId="426772EC" w:rsidR="002A2D56" w:rsidRPr="0042334A" w:rsidRDefault="002A2D56" w:rsidP="00907F14">
            <w:pPr>
              <w:numPr>
                <w:ilvl w:val="12"/>
                <w:numId w:val="0"/>
              </w:numPr>
              <w:jc w:val="center"/>
              <w:rPr>
                <w:rFonts w:asciiTheme="minorHAnsi" w:hAnsiTheme="minorHAnsi"/>
                <w:spacing w:val="-2"/>
                <w:sz w:val="20"/>
              </w:rPr>
            </w:pPr>
            <w:r w:rsidRPr="0042334A">
              <w:rPr>
                <w:rFonts w:asciiTheme="minorHAnsi" w:hAnsiTheme="minorHAnsi"/>
                <w:spacing w:val="-2"/>
                <w:sz w:val="20"/>
              </w:rPr>
              <w:t xml:space="preserve">Basic </w:t>
            </w:r>
            <w:r w:rsidR="00907F14" w:rsidRPr="0042334A">
              <w:rPr>
                <w:rFonts w:asciiTheme="minorHAnsi" w:hAnsiTheme="minorHAnsi"/>
                <w:spacing w:val="-2"/>
                <w:sz w:val="20"/>
              </w:rPr>
              <w:t xml:space="preserve">Remuneration Rate </w:t>
            </w:r>
            <w:r w:rsidRPr="0042334A">
              <w:rPr>
                <w:rFonts w:asciiTheme="minorHAnsi" w:hAnsiTheme="minorHAnsi"/>
                <w:spacing w:val="-2"/>
                <w:sz w:val="20"/>
              </w:rPr>
              <w:t>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7DFB076"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Social Charges</w:t>
            </w:r>
            <w:r w:rsidRPr="0042334A">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B815B08" w14:textId="77777777" w:rsidR="002A2D56" w:rsidRPr="0042334A" w:rsidRDefault="002A2D56" w:rsidP="00EA7EC1">
            <w:pPr>
              <w:numPr>
                <w:ilvl w:val="12"/>
                <w:numId w:val="0"/>
              </w:numPr>
              <w:ind w:right="-83"/>
              <w:jc w:val="center"/>
              <w:rPr>
                <w:rFonts w:asciiTheme="minorHAnsi" w:hAnsiTheme="minorHAnsi"/>
                <w:spacing w:val="-2"/>
                <w:sz w:val="20"/>
              </w:rPr>
            </w:pPr>
            <w:r w:rsidRPr="0042334A">
              <w:rPr>
                <w:rFonts w:asciiTheme="minorHAnsi" w:hAnsiTheme="minorHAnsi"/>
                <w:spacing w:val="-2"/>
                <w:sz w:val="20"/>
              </w:rPr>
              <w:t>Overhead</w:t>
            </w:r>
            <w:r w:rsidRPr="0042334A">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8E3CA4"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7B9276F" w14:textId="77777777" w:rsidR="002A2D56" w:rsidRPr="0042334A" w:rsidRDefault="00907F14" w:rsidP="00907F14">
            <w:pPr>
              <w:numPr>
                <w:ilvl w:val="12"/>
                <w:numId w:val="0"/>
              </w:numPr>
              <w:jc w:val="center"/>
              <w:rPr>
                <w:rFonts w:asciiTheme="minorHAnsi" w:hAnsiTheme="minorHAnsi"/>
                <w:spacing w:val="-2"/>
                <w:sz w:val="20"/>
              </w:rPr>
            </w:pPr>
            <w:r w:rsidRPr="0042334A">
              <w:rPr>
                <w:rFonts w:asciiTheme="minorHAnsi" w:hAnsiTheme="minorHAnsi"/>
                <w:spacing w:val="-2"/>
                <w:sz w:val="20"/>
              </w:rPr>
              <w:t>Profit</w:t>
            </w:r>
            <w:r w:rsidR="002A2D56" w:rsidRPr="0042334A">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52AAE95" w14:textId="77777777" w:rsidR="002A2D56" w:rsidRPr="0042334A" w:rsidRDefault="002A2D56" w:rsidP="00907F14">
            <w:pPr>
              <w:numPr>
                <w:ilvl w:val="12"/>
                <w:numId w:val="0"/>
              </w:numPr>
              <w:jc w:val="center"/>
              <w:rPr>
                <w:rFonts w:asciiTheme="minorHAnsi" w:hAnsiTheme="minorHAnsi"/>
                <w:spacing w:val="-2"/>
                <w:sz w:val="20"/>
              </w:rPr>
            </w:pPr>
            <w:r w:rsidRPr="0042334A">
              <w:rPr>
                <w:rFonts w:asciiTheme="minorHAnsi" w:hAnsiTheme="minorHAnsi"/>
                <w:spacing w:val="-2"/>
                <w:sz w:val="20"/>
              </w:rPr>
              <w:t xml:space="preserve">Away from </w:t>
            </w:r>
            <w:r w:rsidR="00907F14" w:rsidRPr="0042334A">
              <w:rPr>
                <w:rFonts w:asciiTheme="minorHAnsi" w:hAnsiTheme="minorHAnsi"/>
                <w:spacing w:val="-2"/>
                <w:sz w:val="20"/>
              </w:rPr>
              <w:t>Home Office</w:t>
            </w:r>
            <w:r w:rsidRPr="0042334A">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1785B21"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514CC206"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spacing w:val="-2"/>
                <w:sz w:val="20"/>
              </w:rPr>
              <w:t>Proposed Fixed Rate per Working Month/Day/Hour</w:t>
            </w:r>
            <w:r w:rsidRPr="0042334A">
              <w:rPr>
                <w:rFonts w:asciiTheme="minorHAnsi" w:hAnsiTheme="minorHAnsi"/>
                <w:spacing w:val="-2"/>
                <w:vertAlign w:val="superscript"/>
              </w:rPr>
              <w:t>1</w:t>
            </w:r>
          </w:p>
        </w:tc>
      </w:tr>
      <w:tr w:rsidR="002A2D56" w:rsidRPr="0042334A" w14:paraId="09044E38"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3BDBF785"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0B36EA1"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EA7CAA3"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615B93E"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703F71" w14:textId="77777777" w:rsidR="002A2D56" w:rsidRPr="0042334A"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F3E8335" w14:textId="77777777" w:rsidR="002A2D56" w:rsidRPr="0042334A"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C3C41B9"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B23C42"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76BE9919" w14:textId="77777777" w:rsidR="002A2D56" w:rsidRPr="0042334A" w:rsidRDefault="002A2D56" w:rsidP="00EA7EC1">
            <w:pPr>
              <w:numPr>
                <w:ilvl w:val="12"/>
                <w:numId w:val="0"/>
              </w:numPr>
              <w:jc w:val="center"/>
              <w:rPr>
                <w:rFonts w:asciiTheme="minorHAnsi" w:hAnsiTheme="minorHAnsi"/>
                <w:spacing w:val="-2"/>
                <w:sz w:val="20"/>
              </w:rPr>
            </w:pPr>
          </w:p>
        </w:tc>
      </w:tr>
      <w:tr w:rsidR="002A2D56" w:rsidRPr="0042334A" w14:paraId="7725943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970D2" w14:textId="77777777" w:rsidR="002A2D56" w:rsidRPr="0042334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7A9DDCB" w14:textId="77777777" w:rsidR="002A2D56" w:rsidRPr="0042334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AE5C63"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E1AF8D0"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BC81BE7"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E34CAE" w14:textId="77777777" w:rsidR="002A2D56" w:rsidRPr="0042334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167EE" w14:textId="77777777" w:rsidR="002A2D56" w:rsidRPr="0042334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5FD028E"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57ED69"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63B973B" w14:textId="77777777" w:rsidR="002A2D56" w:rsidRPr="0042334A" w:rsidRDefault="002A2D56" w:rsidP="00EA7EC1">
            <w:pPr>
              <w:numPr>
                <w:ilvl w:val="12"/>
                <w:numId w:val="0"/>
              </w:numPr>
              <w:jc w:val="center"/>
              <w:rPr>
                <w:rFonts w:asciiTheme="minorHAnsi" w:hAnsiTheme="minorHAnsi"/>
                <w:spacing w:val="-2"/>
                <w:sz w:val="20"/>
              </w:rPr>
            </w:pPr>
          </w:p>
        </w:tc>
      </w:tr>
      <w:tr w:rsidR="002A2D56" w:rsidRPr="0042334A" w14:paraId="69BA3FC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7B3DD64" w14:textId="77777777" w:rsidR="002A2D56" w:rsidRPr="0042334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A41363F" w14:textId="77777777" w:rsidR="002A2D56" w:rsidRPr="0042334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2CADE89"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BC80AD4"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5457C8"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2B87BBB" w14:textId="77777777" w:rsidR="002A2D56" w:rsidRPr="0042334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6F9A3D" w14:textId="77777777" w:rsidR="002A2D56" w:rsidRPr="0042334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67CDFD1"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FA31D9B"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B3A47E" w14:textId="77777777" w:rsidR="002A2D56" w:rsidRPr="0042334A" w:rsidRDefault="002A2D56" w:rsidP="00EA7EC1">
            <w:pPr>
              <w:numPr>
                <w:ilvl w:val="12"/>
                <w:numId w:val="0"/>
              </w:numPr>
              <w:jc w:val="center"/>
              <w:rPr>
                <w:rFonts w:asciiTheme="minorHAnsi" w:hAnsiTheme="minorHAnsi"/>
                <w:spacing w:val="-2"/>
                <w:sz w:val="20"/>
              </w:rPr>
            </w:pPr>
          </w:p>
        </w:tc>
      </w:tr>
      <w:tr w:rsidR="002A2D56" w:rsidRPr="0042334A" w14:paraId="1FF2130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92E86FF" w14:textId="77777777" w:rsidR="002A2D56" w:rsidRPr="0042334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8FDB136" w14:textId="77777777" w:rsidR="002A2D56" w:rsidRPr="0042334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78456E2"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05F617"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EBEAFF6"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7167E0" w14:textId="77777777" w:rsidR="002A2D56" w:rsidRPr="0042334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AAF1B7" w14:textId="77777777" w:rsidR="002A2D56" w:rsidRPr="0042334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207BE31"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E1826EE"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9A5D17" w14:textId="77777777" w:rsidR="002A2D56" w:rsidRPr="0042334A" w:rsidRDefault="002A2D56" w:rsidP="00EA7EC1">
            <w:pPr>
              <w:numPr>
                <w:ilvl w:val="12"/>
                <w:numId w:val="0"/>
              </w:numPr>
              <w:jc w:val="center"/>
              <w:rPr>
                <w:rFonts w:asciiTheme="minorHAnsi" w:hAnsiTheme="minorHAnsi"/>
                <w:spacing w:val="-2"/>
                <w:sz w:val="20"/>
              </w:rPr>
            </w:pPr>
          </w:p>
        </w:tc>
      </w:tr>
      <w:tr w:rsidR="002A2D56" w:rsidRPr="0042334A" w14:paraId="6277700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4D09497" w14:textId="77777777" w:rsidR="002A2D56" w:rsidRPr="0042334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0E11C4D" w14:textId="77777777" w:rsidR="002A2D56" w:rsidRPr="0042334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07079FB3"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8654E4"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7397E1"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3965F8A" w14:textId="77777777" w:rsidR="002A2D56" w:rsidRPr="0042334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ADC11F1" w14:textId="77777777" w:rsidR="002A2D56" w:rsidRPr="0042334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A91819"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D0E7736"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F001D79" w14:textId="77777777" w:rsidR="002A2D56" w:rsidRPr="0042334A" w:rsidRDefault="002A2D56" w:rsidP="00EA7EC1">
            <w:pPr>
              <w:numPr>
                <w:ilvl w:val="12"/>
                <w:numId w:val="0"/>
              </w:numPr>
              <w:jc w:val="center"/>
              <w:rPr>
                <w:rFonts w:asciiTheme="minorHAnsi" w:hAnsiTheme="minorHAnsi"/>
                <w:spacing w:val="-2"/>
                <w:sz w:val="20"/>
              </w:rPr>
            </w:pPr>
          </w:p>
        </w:tc>
      </w:tr>
      <w:tr w:rsidR="002A2D56" w:rsidRPr="0042334A" w14:paraId="754717CE"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B121B9B" w14:textId="77777777" w:rsidR="002A2D56" w:rsidRPr="0042334A" w:rsidRDefault="002A2D56" w:rsidP="00EA7EC1">
            <w:pPr>
              <w:numPr>
                <w:ilvl w:val="12"/>
                <w:numId w:val="0"/>
              </w:numPr>
              <w:jc w:val="center"/>
              <w:rPr>
                <w:rFonts w:asciiTheme="minorHAnsi" w:hAnsiTheme="minorHAnsi"/>
                <w:spacing w:val="-2"/>
                <w:sz w:val="20"/>
              </w:rPr>
            </w:pPr>
            <w:r w:rsidRPr="0042334A">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0B9D956"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D36B6C"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CCC409" w14:textId="77777777" w:rsidR="002A2D56" w:rsidRPr="0042334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38950C9" w14:textId="77777777" w:rsidR="002A2D56" w:rsidRPr="0042334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5ECD562" w14:textId="77777777" w:rsidR="002A2D56" w:rsidRPr="0042334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9C2EA71"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5A8C2B9" w14:textId="77777777" w:rsidR="002A2D56" w:rsidRPr="0042334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430C99" w14:textId="77777777" w:rsidR="002A2D56" w:rsidRPr="0042334A" w:rsidRDefault="002A2D56" w:rsidP="00EA7EC1">
            <w:pPr>
              <w:numPr>
                <w:ilvl w:val="12"/>
                <w:numId w:val="0"/>
              </w:numPr>
              <w:jc w:val="center"/>
              <w:rPr>
                <w:rFonts w:asciiTheme="minorHAnsi" w:hAnsiTheme="minorHAnsi"/>
                <w:spacing w:val="-2"/>
                <w:sz w:val="20"/>
              </w:rPr>
            </w:pPr>
          </w:p>
        </w:tc>
      </w:tr>
      <w:tr w:rsidR="002A2D56" w:rsidRPr="0042334A" w14:paraId="560EC66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3692BF4" w14:textId="77777777" w:rsidR="002A2D56" w:rsidRPr="0042334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C7FBB2" w14:textId="77777777" w:rsidR="002A2D56" w:rsidRPr="0042334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0F9D26" w14:textId="77777777" w:rsidR="002A2D56" w:rsidRPr="0042334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D0CB191" w14:textId="77777777" w:rsidR="002A2D56" w:rsidRPr="0042334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04DDC4" w14:textId="77777777" w:rsidR="002A2D56" w:rsidRPr="0042334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C9D17" w14:textId="77777777" w:rsidR="002A2D56" w:rsidRPr="0042334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2E362FB" w14:textId="77777777" w:rsidR="002A2D56" w:rsidRPr="0042334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859190A" w14:textId="77777777" w:rsidR="002A2D56" w:rsidRPr="0042334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D227703" w14:textId="77777777" w:rsidR="002A2D56" w:rsidRPr="0042334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3C9AE2" w14:textId="77777777" w:rsidR="002A2D56" w:rsidRPr="0042334A" w:rsidRDefault="002A2D56" w:rsidP="00EA7EC1">
            <w:pPr>
              <w:numPr>
                <w:ilvl w:val="12"/>
                <w:numId w:val="0"/>
              </w:numPr>
              <w:jc w:val="center"/>
              <w:rPr>
                <w:rFonts w:asciiTheme="minorHAnsi" w:hAnsiTheme="minorHAnsi"/>
                <w:spacing w:val="-2"/>
              </w:rPr>
            </w:pPr>
          </w:p>
        </w:tc>
      </w:tr>
      <w:tr w:rsidR="002A2D56" w:rsidRPr="0042334A" w14:paraId="18071BB7"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FDEA315" w14:textId="77777777" w:rsidR="002A2D56" w:rsidRPr="0042334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23168C" w14:textId="77777777" w:rsidR="002A2D56" w:rsidRPr="0042334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24E25C" w14:textId="77777777" w:rsidR="002A2D56" w:rsidRPr="0042334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0CB3AB" w14:textId="77777777" w:rsidR="002A2D56" w:rsidRPr="0042334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559590" w14:textId="77777777" w:rsidR="002A2D56" w:rsidRPr="0042334A"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657ABA1" w14:textId="77777777" w:rsidR="002A2D56" w:rsidRPr="0042334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C5FEBC5" w14:textId="77777777" w:rsidR="002A2D56" w:rsidRPr="0042334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E4CBD2" w14:textId="77777777" w:rsidR="002A2D56" w:rsidRPr="0042334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26BF675" w14:textId="77777777" w:rsidR="002A2D56" w:rsidRPr="0042334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2DA9EB4" w14:textId="77777777" w:rsidR="002A2D56" w:rsidRPr="0042334A" w:rsidRDefault="002A2D56" w:rsidP="00EA7EC1">
            <w:pPr>
              <w:numPr>
                <w:ilvl w:val="12"/>
                <w:numId w:val="0"/>
              </w:numPr>
              <w:jc w:val="center"/>
              <w:rPr>
                <w:rFonts w:asciiTheme="minorHAnsi" w:hAnsiTheme="minorHAnsi"/>
                <w:spacing w:val="-2"/>
              </w:rPr>
            </w:pPr>
          </w:p>
        </w:tc>
      </w:tr>
      <w:tr w:rsidR="002A2D56" w:rsidRPr="0042334A" w14:paraId="191E04E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3BEE80E" w14:textId="77777777" w:rsidR="002A2D56" w:rsidRPr="0042334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DD95C97" w14:textId="77777777" w:rsidR="002A2D56" w:rsidRPr="0042334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6C1C5A8" w14:textId="77777777" w:rsidR="002A2D56" w:rsidRPr="0042334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2C8655E" w14:textId="77777777" w:rsidR="002A2D56" w:rsidRPr="0042334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CE5AED9" w14:textId="77777777" w:rsidR="002A2D56" w:rsidRPr="0042334A"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271A3A8" w14:textId="77777777" w:rsidR="002A2D56" w:rsidRPr="0042334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A0425E" w14:textId="77777777" w:rsidR="002A2D56" w:rsidRPr="0042334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B1EDDEC" w14:textId="77777777" w:rsidR="002A2D56" w:rsidRPr="0042334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A349566" w14:textId="77777777" w:rsidR="002A2D56" w:rsidRPr="0042334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4E54751F" w14:textId="77777777" w:rsidR="002A2D56" w:rsidRPr="0042334A" w:rsidRDefault="002A2D56" w:rsidP="00EA7EC1">
            <w:pPr>
              <w:numPr>
                <w:ilvl w:val="12"/>
                <w:numId w:val="0"/>
              </w:numPr>
              <w:jc w:val="center"/>
              <w:rPr>
                <w:rFonts w:asciiTheme="minorHAnsi" w:hAnsiTheme="minorHAnsi"/>
                <w:spacing w:val="-2"/>
              </w:rPr>
            </w:pPr>
          </w:p>
        </w:tc>
      </w:tr>
      <w:tr w:rsidR="002A2D56" w:rsidRPr="0042334A" w14:paraId="26EA50C9"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2FAEAED7" w14:textId="77777777" w:rsidR="002A2D56" w:rsidRPr="0042334A"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764C4A" w14:textId="77777777" w:rsidR="002A2D56" w:rsidRPr="0042334A"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4599915" w14:textId="77777777" w:rsidR="002A2D56" w:rsidRPr="0042334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C52B18A" w14:textId="77777777" w:rsidR="002A2D56" w:rsidRPr="0042334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71DF16" w14:textId="77777777" w:rsidR="002A2D56" w:rsidRPr="0042334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A8834AC" w14:textId="77777777" w:rsidR="002A2D56" w:rsidRPr="0042334A"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65970B2" w14:textId="77777777" w:rsidR="002A2D56" w:rsidRPr="0042334A"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04517B5" w14:textId="77777777" w:rsidR="002A2D56" w:rsidRPr="0042334A"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05AB59B1" w14:textId="77777777" w:rsidR="002A2D56" w:rsidRPr="0042334A"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199C9419" w14:textId="77777777" w:rsidR="002A2D56" w:rsidRPr="0042334A" w:rsidRDefault="002A2D56" w:rsidP="00EA7EC1">
            <w:pPr>
              <w:numPr>
                <w:ilvl w:val="12"/>
                <w:numId w:val="0"/>
              </w:numPr>
              <w:jc w:val="center"/>
              <w:rPr>
                <w:rFonts w:asciiTheme="minorHAnsi" w:hAnsiTheme="minorHAnsi"/>
                <w:i/>
                <w:spacing w:val="-2"/>
              </w:rPr>
            </w:pPr>
          </w:p>
        </w:tc>
      </w:tr>
    </w:tbl>
    <w:p w14:paraId="11F6BBE3" w14:textId="77777777" w:rsidR="002A2D56" w:rsidRPr="0042334A" w:rsidRDefault="002A2D56" w:rsidP="002A2D56">
      <w:pPr>
        <w:pStyle w:val="Header"/>
        <w:numPr>
          <w:ilvl w:val="12"/>
          <w:numId w:val="0"/>
        </w:numPr>
        <w:tabs>
          <w:tab w:val="left" w:pos="360"/>
        </w:tabs>
        <w:rPr>
          <w:spacing w:val="-3"/>
          <w:szCs w:val="24"/>
          <w:lang w:eastAsia="it-IT"/>
        </w:rPr>
      </w:pPr>
      <w:r w:rsidRPr="0042334A">
        <w:rPr>
          <w:spacing w:val="-3"/>
          <w:szCs w:val="24"/>
          <w:lang w:eastAsia="it-IT"/>
        </w:rPr>
        <w:t>1.</w:t>
      </w:r>
      <w:r w:rsidRPr="0042334A">
        <w:rPr>
          <w:spacing w:val="-3"/>
          <w:szCs w:val="24"/>
          <w:lang w:eastAsia="it-IT"/>
        </w:rPr>
        <w:tab/>
        <w:t>Expressed as percentage of 1</w:t>
      </w:r>
    </w:p>
    <w:p w14:paraId="4192AB5D" w14:textId="77777777" w:rsidR="002A2D56" w:rsidRPr="0042334A" w:rsidRDefault="002A2D56" w:rsidP="002A2D56">
      <w:pPr>
        <w:pStyle w:val="Header"/>
        <w:numPr>
          <w:ilvl w:val="12"/>
          <w:numId w:val="0"/>
        </w:numPr>
        <w:tabs>
          <w:tab w:val="left" w:pos="360"/>
        </w:tabs>
        <w:rPr>
          <w:spacing w:val="-3"/>
        </w:rPr>
      </w:pPr>
      <w:r w:rsidRPr="0042334A">
        <w:rPr>
          <w:spacing w:val="-3"/>
        </w:rPr>
        <w:t>2.</w:t>
      </w:r>
      <w:r w:rsidRPr="0042334A">
        <w:rPr>
          <w:spacing w:val="-3"/>
        </w:rPr>
        <w:tab/>
      </w:r>
      <w:r w:rsidRPr="0042334A">
        <w:rPr>
          <w:spacing w:val="-3"/>
          <w:szCs w:val="24"/>
          <w:lang w:eastAsia="it-IT"/>
        </w:rPr>
        <w:t>Expressed as percentage of 4</w:t>
      </w:r>
    </w:p>
    <w:p w14:paraId="32C4D598" w14:textId="77777777" w:rsidR="002A2D56" w:rsidRPr="0042334A" w:rsidRDefault="002A2D56" w:rsidP="002A2D56">
      <w:pPr>
        <w:ind w:left="1080" w:hanging="1080"/>
      </w:pPr>
    </w:p>
    <w:p w14:paraId="4442F4A5" w14:textId="77777777" w:rsidR="0046142F" w:rsidRPr="0042334A" w:rsidRDefault="0046142F">
      <w:pPr>
        <w:rPr>
          <w:b/>
          <w:bCs/>
          <w:i/>
          <w:smallCaps/>
          <w:sz w:val="28"/>
        </w:rPr>
      </w:pPr>
      <w:r w:rsidRPr="0042334A">
        <w:rPr>
          <w:b/>
          <w:bCs/>
          <w:i/>
          <w:smallCaps/>
          <w:sz w:val="28"/>
        </w:rPr>
        <w:br w:type="page"/>
      </w:r>
    </w:p>
    <w:p w14:paraId="57B04245" w14:textId="7384D2C9" w:rsidR="000B5EDC" w:rsidRPr="0042334A" w:rsidRDefault="000B5EDC" w:rsidP="00B911C4">
      <w:pPr>
        <w:jc w:val="center"/>
        <w:rPr>
          <w:b/>
          <w:i/>
          <w:smallCaps/>
          <w:sz w:val="28"/>
          <w:szCs w:val="28"/>
        </w:rPr>
      </w:pPr>
      <w:r w:rsidRPr="0042334A">
        <w:rPr>
          <w:b/>
          <w:smallCaps/>
          <w:sz w:val="28"/>
          <w:szCs w:val="28"/>
        </w:rPr>
        <w:lastRenderedPageBreak/>
        <w:t>Form FIN-4 Breakdown of Reimbursable Expenses</w:t>
      </w:r>
    </w:p>
    <w:p w14:paraId="1FEB333A" w14:textId="77777777" w:rsidR="0000062D" w:rsidRPr="0042334A" w:rsidRDefault="0000062D" w:rsidP="0000062D">
      <w:pPr>
        <w:pStyle w:val="BankNormal"/>
        <w:spacing w:after="0"/>
      </w:pPr>
    </w:p>
    <w:p w14:paraId="434BD574" w14:textId="77777777" w:rsidR="00E26DEE" w:rsidRDefault="000B5EDC" w:rsidP="000F0B40">
      <w:pPr>
        <w:jc w:val="both"/>
        <w:rPr>
          <w:lang w:val="en-IN"/>
        </w:rPr>
      </w:pPr>
      <w:r w:rsidRPr="0042334A">
        <w:t>When used for Lump</w:t>
      </w:r>
      <w:r w:rsidR="009B4DDE" w:rsidRPr="0042334A">
        <w:t>-</w:t>
      </w:r>
      <w:r w:rsidRPr="0042334A">
        <w:t xml:space="preserve">Sum contract assignment, information to be provided in this Form shall only be used to demonstrate the basis for calculation of the Contract ceiling amount, </w:t>
      </w:r>
      <w:r w:rsidR="00F1141F" w:rsidRPr="0042334A">
        <w:t xml:space="preserve">to </w:t>
      </w:r>
      <w:r w:rsidRPr="0042334A">
        <w:t>calculate applicable taxes</w:t>
      </w:r>
      <w:r w:rsidR="00855C45" w:rsidRPr="0042334A">
        <w:t xml:space="preserve"> at contract negotiations</w:t>
      </w:r>
      <w:r w:rsidRPr="0042334A">
        <w:t xml:space="preserve"> and, if needed</w:t>
      </w:r>
      <w:r w:rsidR="004E6AC9" w:rsidRPr="0042334A">
        <w:t>,</w:t>
      </w:r>
      <w:r w:rsidRPr="0042334A">
        <w:t xml:space="preserve"> to establish payments to the Consultant for possible additional services requested by the Client. </w:t>
      </w:r>
    </w:p>
    <w:p w14:paraId="1D18E99A" w14:textId="125E360A" w:rsidR="000B5EDC" w:rsidRPr="00E26DEE" w:rsidRDefault="000B5EDC" w:rsidP="000F0B40">
      <w:pPr>
        <w:jc w:val="both"/>
        <w:rPr>
          <w:b/>
          <w:bCs/>
        </w:rPr>
      </w:pPr>
      <w:r w:rsidRPr="00E26DEE">
        <w:rPr>
          <w:b/>
          <w:bCs/>
        </w:rPr>
        <w:t>This form shall not be used as a basis for payments under Lump</w:t>
      </w:r>
      <w:r w:rsidR="004E6AC9" w:rsidRPr="00E26DEE">
        <w:rPr>
          <w:b/>
          <w:bCs/>
        </w:rPr>
        <w:t>-</w:t>
      </w:r>
      <w:r w:rsidRPr="00E26DEE">
        <w:rPr>
          <w:b/>
          <w:bCs/>
        </w:rPr>
        <w:t xml:space="preserve">Sum contracts </w:t>
      </w:r>
    </w:p>
    <w:p w14:paraId="5FC66EE4" w14:textId="77777777" w:rsidR="000B5EDC" w:rsidRPr="0042334A"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tblGrid>
      <w:tr w:rsidR="009138C4" w:rsidRPr="0042334A" w14:paraId="3B0A67A0" w14:textId="77777777" w:rsidTr="00D0516A">
        <w:trPr>
          <w:jc w:val="center"/>
        </w:trPr>
        <w:tc>
          <w:tcPr>
            <w:tcW w:w="7883" w:type="dxa"/>
            <w:gridSpan w:val="6"/>
            <w:tcBorders>
              <w:top w:val="double" w:sz="4" w:space="0" w:color="auto"/>
              <w:bottom w:val="single" w:sz="12" w:space="0" w:color="auto"/>
            </w:tcBorders>
            <w:vAlign w:val="center"/>
          </w:tcPr>
          <w:p w14:paraId="7AE4EAA3" w14:textId="5B31B62A" w:rsidR="009138C4" w:rsidRPr="0042334A" w:rsidRDefault="009138C4" w:rsidP="00AF3F81">
            <w:pPr>
              <w:spacing w:before="40" w:after="40"/>
              <w:rPr>
                <w:sz w:val="20"/>
                <w:szCs w:val="20"/>
              </w:rPr>
            </w:pPr>
            <w:r w:rsidRPr="0042334A">
              <w:rPr>
                <w:sz w:val="20"/>
                <w:szCs w:val="20"/>
              </w:rPr>
              <w:t>B. Reimbursable Expenses</w:t>
            </w:r>
          </w:p>
        </w:tc>
      </w:tr>
      <w:tr w:rsidR="00095E5B" w:rsidRPr="0042334A" w14:paraId="30278CC5" w14:textId="77777777" w:rsidTr="000574EC">
        <w:trPr>
          <w:jc w:val="center"/>
        </w:trPr>
        <w:tc>
          <w:tcPr>
            <w:tcW w:w="454" w:type="dxa"/>
            <w:tcBorders>
              <w:top w:val="double" w:sz="4" w:space="0" w:color="auto"/>
              <w:bottom w:val="single" w:sz="12" w:space="0" w:color="auto"/>
            </w:tcBorders>
            <w:vAlign w:val="center"/>
          </w:tcPr>
          <w:p w14:paraId="139C1067" w14:textId="77777777" w:rsidR="00095E5B" w:rsidRPr="0042334A" w:rsidRDefault="00095E5B" w:rsidP="006100D1">
            <w:pPr>
              <w:spacing w:before="40" w:after="40"/>
              <w:jc w:val="center"/>
              <w:rPr>
                <w:rFonts w:asciiTheme="minorHAnsi" w:hAnsiTheme="minorHAnsi"/>
                <w:b/>
                <w:bCs/>
                <w:sz w:val="20"/>
              </w:rPr>
            </w:pPr>
            <w:r w:rsidRPr="0042334A">
              <w:rPr>
                <w:rFonts w:asciiTheme="minorHAnsi" w:hAnsiTheme="minorHAnsi"/>
                <w:b/>
                <w:bCs/>
                <w:sz w:val="20"/>
              </w:rPr>
              <w:t>N°</w:t>
            </w:r>
          </w:p>
        </w:tc>
        <w:tc>
          <w:tcPr>
            <w:tcW w:w="2779" w:type="dxa"/>
            <w:tcBorders>
              <w:top w:val="double" w:sz="4" w:space="0" w:color="auto"/>
              <w:bottom w:val="single" w:sz="12" w:space="0" w:color="auto"/>
            </w:tcBorders>
            <w:vAlign w:val="center"/>
          </w:tcPr>
          <w:p w14:paraId="652E0A0B" w14:textId="77777777" w:rsidR="00095E5B" w:rsidRPr="0042334A" w:rsidRDefault="00095E5B" w:rsidP="00D13F60">
            <w:pPr>
              <w:spacing w:before="40" w:after="40"/>
              <w:jc w:val="center"/>
              <w:rPr>
                <w:rFonts w:asciiTheme="minorHAnsi" w:hAnsiTheme="minorHAnsi"/>
                <w:b/>
                <w:bCs/>
                <w:sz w:val="20"/>
              </w:rPr>
            </w:pPr>
            <w:r w:rsidRPr="0042334A">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324444E7" w14:textId="77777777" w:rsidR="00095E5B" w:rsidRPr="0042334A" w:rsidRDefault="00095E5B" w:rsidP="006100D1">
            <w:pPr>
              <w:spacing w:before="40" w:after="40"/>
              <w:jc w:val="center"/>
              <w:rPr>
                <w:rFonts w:asciiTheme="minorHAnsi" w:hAnsiTheme="minorHAnsi"/>
                <w:b/>
                <w:bCs/>
                <w:sz w:val="20"/>
              </w:rPr>
            </w:pPr>
            <w:r w:rsidRPr="0042334A">
              <w:rPr>
                <w:rFonts w:asciiTheme="minorHAnsi" w:hAnsiTheme="minorHAnsi"/>
                <w:b/>
                <w:bCs/>
                <w:sz w:val="20"/>
              </w:rPr>
              <w:t>Unit</w:t>
            </w:r>
          </w:p>
        </w:tc>
        <w:tc>
          <w:tcPr>
            <w:tcW w:w="996" w:type="dxa"/>
            <w:tcBorders>
              <w:top w:val="double" w:sz="4" w:space="0" w:color="auto"/>
              <w:bottom w:val="single" w:sz="12" w:space="0" w:color="auto"/>
            </w:tcBorders>
            <w:vAlign w:val="center"/>
          </w:tcPr>
          <w:p w14:paraId="001423E5" w14:textId="77777777" w:rsidR="00095E5B" w:rsidRPr="0042334A" w:rsidRDefault="00095E5B" w:rsidP="006100D1">
            <w:pPr>
              <w:spacing w:before="40" w:after="40"/>
              <w:jc w:val="center"/>
              <w:rPr>
                <w:rFonts w:asciiTheme="minorHAnsi" w:hAnsiTheme="minorHAnsi"/>
                <w:b/>
                <w:bCs/>
                <w:sz w:val="20"/>
              </w:rPr>
            </w:pPr>
            <w:r w:rsidRPr="0042334A">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1FB1B0BB" w14:textId="77777777" w:rsidR="00095E5B" w:rsidRPr="0042334A" w:rsidRDefault="00095E5B" w:rsidP="006100D1">
            <w:pPr>
              <w:spacing w:before="40" w:after="40"/>
              <w:jc w:val="center"/>
              <w:rPr>
                <w:rFonts w:asciiTheme="minorHAnsi" w:hAnsiTheme="minorHAnsi"/>
                <w:sz w:val="20"/>
              </w:rPr>
            </w:pPr>
            <w:r w:rsidRPr="0042334A">
              <w:rPr>
                <w:rFonts w:asciiTheme="minorHAnsi" w:hAnsiTheme="minorHAnsi"/>
                <w:b/>
                <w:bCs/>
                <w:sz w:val="20"/>
              </w:rPr>
              <w:t>Quantity</w:t>
            </w:r>
          </w:p>
        </w:tc>
        <w:tc>
          <w:tcPr>
            <w:tcW w:w="1531" w:type="dxa"/>
            <w:tcBorders>
              <w:top w:val="double" w:sz="4" w:space="0" w:color="auto"/>
              <w:bottom w:val="single" w:sz="12" w:space="0" w:color="auto"/>
            </w:tcBorders>
            <w:vAlign w:val="center"/>
          </w:tcPr>
          <w:p w14:paraId="7427A666" w14:textId="51253C05" w:rsidR="00095E5B" w:rsidRPr="0042334A" w:rsidRDefault="000234F9" w:rsidP="00AE19C4">
            <w:pPr>
              <w:spacing w:before="40" w:after="40"/>
              <w:jc w:val="center"/>
              <w:rPr>
                <w:rFonts w:asciiTheme="minorHAnsi" w:hAnsiTheme="minorHAnsi"/>
                <w:sz w:val="20"/>
              </w:rPr>
            </w:pPr>
            <w:r w:rsidRPr="0042334A">
              <w:rPr>
                <w:sz w:val="20"/>
                <w:szCs w:val="20"/>
              </w:rPr>
              <w:t>In Indian Rupees (Rs.)</w:t>
            </w:r>
          </w:p>
        </w:tc>
      </w:tr>
      <w:tr w:rsidR="00095E5B" w:rsidRPr="0042334A" w14:paraId="7F2B4BBC" w14:textId="77777777" w:rsidTr="000574EC">
        <w:trPr>
          <w:trHeight w:hRule="exact" w:val="340"/>
          <w:jc w:val="center"/>
        </w:trPr>
        <w:tc>
          <w:tcPr>
            <w:tcW w:w="454" w:type="dxa"/>
            <w:tcBorders>
              <w:top w:val="single" w:sz="12" w:space="0" w:color="auto"/>
            </w:tcBorders>
            <w:vAlign w:val="center"/>
          </w:tcPr>
          <w:p w14:paraId="785022D3" w14:textId="77777777" w:rsidR="00095E5B" w:rsidRPr="0042334A" w:rsidRDefault="00095E5B"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355500DF" w14:textId="77777777" w:rsidR="00095E5B" w:rsidRPr="0042334A" w:rsidRDefault="00095E5B" w:rsidP="006100D1">
            <w:pPr>
              <w:rPr>
                <w:rFonts w:asciiTheme="minorHAnsi" w:hAnsiTheme="minorHAnsi"/>
                <w:sz w:val="20"/>
              </w:rPr>
            </w:pPr>
            <w:r w:rsidRPr="0042334A">
              <w:rPr>
                <w:rFonts w:asciiTheme="minorHAnsi" w:hAnsiTheme="minorHAnsi"/>
                <w:sz w:val="20"/>
              </w:rPr>
              <w:t>{e.g., Per diem allowances**}</w:t>
            </w:r>
          </w:p>
        </w:tc>
        <w:tc>
          <w:tcPr>
            <w:tcW w:w="989" w:type="dxa"/>
            <w:tcBorders>
              <w:top w:val="single" w:sz="12" w:space="0" w:color="auto"/>
              <w:left w:val="single" w:sz="8" w:space="0" w:color="auto"/>
              <w:right w:val="single" w:sz="8" w:space="0" w:color="auto"/>
            </w:tcBorders>
            <w:vAlign w:val="center"/>
          </w:tcPr>
          <w:p w14:paraId="190F4D8C" w14:textId="77777777" w:rsidR="00095E5B" w:rsidRPr="0042334A" w:rsidRDefault="00095E5B" w:rsidP="000574EC">
            <w:pPr>
              <w:spacing w:before="40"/>
              <w:rPr>
                <w:rFonts w:asciiTheme="minorHAnsi" w:hAnsiTheme="minorHAnsi"/>
                <w:sz w:val="20"/>
              </w:rPr>
            </w:pPr>
            <w:r w:rsidRPr="0042334A">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14:paraId="7B1EA1DD" w14:textId="77777777" w:rsidR="00095E5B" w:rsidRPr="0042334A" w:rsidRDefault="00095E5B"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6134895A" w14:textId="77777777" w:rsidR="00095E5B" w:rsidRPr="0042334A" w:rsidRDefault="00095E5B"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tcBorders>
            <w:vAlign w:val="center"/>
          </w:tcPr>
          <w:p w14:paraId="4C3743A7" w14:textId="77777777" w:rsidR="00095E5B" w:rsidRPr="0042334A" w:rsidRDefault="00095E5B" w:rsidP="006100D1">
            <w:pPr>
              <w:spacing w:before="40"/>
              <w:jc w:val="center"/>
              <w:rPr>
                <w:rFonts w:asciiTheme="minorHAnsi" w:hAnsiTheme="minorHAnsi"/>
                <w:sz w:val="20"/>
              </w:rPr>
            </w:pPr>
          </w:p>
        </w:tc>
      </w:tr>
      <w:tr w:rsidR="00095E5B" w:rsidRPr="0042334A" w14:paraId="37F80EE9" w14:textId="77777777" w:rsidTr="000574EC">
        <w:trPr>
          <w:trHeight w:hRule="exact" w:val="438"/>
          <w:jc w:val="center"/>
        </w:trPr>
        <w:tc>
          <w:tcPr>
            <w:tcW w:w="454" w:type="dxa"/>
            <w:vAlign w:val="center"/>
          </w:tcPr>
          <w:p w14:paraId="3B0564FB" w14:textId="77777777" w:rsidR="00095E5B" w:rsidRPr="0042334A" w:rsidRDefault="00095E5B"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58FFCA6C" w14:textId="77777777" w:rsidR="00095E5B" w:rsidRPr="0042334A" w:rsidRDefault="00095E5B" w:rsidP="000F0B40">
            <w:pPr>
              <w:rPr>
                <w:rFonts w:asciiTheme="minorHAnsi" w:hAnsiTheme="minorHAnsi"/>
                <w:sz w:val="20"/>
              </w:rPr>
            </w:pPr>
            <w:r w:rsidRPr="0042334A">
              <w:rPr>
                <w:rFonts w:asciiTheme="minorHAnsi" w:hAnsiTheme="minorHAnsi"/>
                <w:sz w:val="20"/>
              </w:rPr>
              <w:t>{e.g., International flights}</w:t>
            </w:r>
          </w:p>
        </w:tc>
        <w:tc>
          <w:tcPr>
            <w:tcW w:w="989" w:type="dxa"/>
            <w:tcBorders>
              <w:left w:val="single" w:sz="8" w:space="0" w:color="auto"/>
              <w:bottom w:val="single" w:sz="8" w:space="0" w:color="auto"/>
              <w:right w:val="single" w:sz="8" w:space="0" w:color="auto"/>
            </w:tcBorders>
            <w:vAlign w:val="center"/>
          </w:tcPr>
          <w:p w14:paraId="680577E2" w14:textId="77777777" w:rsidR="00095E5B" w:rsidRPr="0042334A" w:rsidRDefault="00095E5B" w:rsidP="000574EC">
            <w:pPr>
              <w:pStyle w:val="Header"/>
              <w:spacing w:before="40"/>
              <w:rPr>
                <w:rFonts w:asciiTheme="minorHAnsi" w:hAnsiTheme="minorHAnsi"/>
                <w:sz w:val="18"/>
                <w:szCs w:val="18"/>
              </w:rPr>
            </w:pPr>
            <w:r w:rsidRPr="0042334A">
              <w:rPr>
                <w:rFonts w:asciiTheme="minorHAnsi" w:hAnsiTheme="minorHAnsi"/>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34D51376" w14:textId="77777777" w:rsidR="00095E5B" w:rsidRPr="0042334A" w:rsidRDefault="00095E5B"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6D586118" w14:textId="77777777" w:rsidR="00095E5B" w:rsidRPr="0042334A" w:rsidRDefault="00095E5B"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tcBorders>
            <w:vAlign w:val="center"/>
          </w:tcPr>
          <w:p w14:paraId="255E9147" w14:textId="77777777" w:rsidR="00095E5B" w:rsidRPr="0042334A" w:rsidRDefault="00095E5B" w:rsidP="006100D1">
            <w:pPr>
              <w:spacing w:before="40"/>
              <w:jc w:val="center"/>
              <w:rPr>
                <w:rFonts w:asciiTheme="minorHAnsi" w:hAnsiTheme="minorHAnsi"/>
                <w:sz w:val="20"/>
              </w:rPr>
            </w:pPr>
          </w:p>
        </w:tc>
      </w:tr>
      <w:tr w:rsidR="00095E5B" w:rsidRPr="0042334A" w14:paraId="57DDE902" w14:textId="77777777" w:rsidTr="000574EC">
        <w:trPr>
          <w:trHeight w:hRule="exact" w:val="542"/>
          <w:jc w:val="center"/>
        </w:trPr>
        <w:tc>
          <w:tcPr>
            <w:tcW w:w="454" w:type="dxa"/>
            <w:tcBorders>
              <w:top w:val="single" w:sz="8" w:space="0" w:color="auto"/>
            </w:tcBorders>
            <w:vAlign w:val="center"/>
          </w:tcPr>
          <w:p w14:paraId="4260CA60" w14:textId="77777777" w:rsidR="00095E5B" w:rsidRPr="0042334A" w:rsidRDefault="00095E5B"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16409487" w14:textId="77777777" w:rsidR="00095E5B" w:rsidRPr="0042334A" w:rsidRDefault="00095E5B" w:rsidP="000F0B40">
            <w:pPr>
              <w:rPr>
                <w:rFonts w:asciiTheme="minorHAnsi" w:hAnsiTheme="minorHAnsi"/>
                <w:sz w:val="20"/>
              </w:rPr>
            </w:pPr>
            <w:r w:rsidRPr="0042334A">
              <w:rPr>
                <w:rFonts w:asciiTheme="minorHAnsi" w:hAnsiTheme="minorHAnsi"/>
                <w:sz w:val="20"/>
              </w:rPr>
              <w:t xml:space="preserve">{e.g., In/out airport transportation} </w:t>
            </w:r>
          </w:p>
        </w:tc>
        <w:tc>
          <w:tcPr>
            <w:tcW w:w="989" w:type="dxa"/>
            <w:tcBorders>
              <w:top w:val="single" w:sz="8" w:space="0" w:color="auto"/>
            </w:tcBorders>
            <w:vAlign w:val="center"/>
          </w:tcPr>
          <w:p w14:paraId="468EB5BE" w14:textId="77777777" w:rsidR="00095E5B" w:rsidRPr="0042334A" w:rsidRDefault="00095E5B" w:rsidP="000574EC">
            <w:pPr>
              <w:pStyle w:val="Header"/>
              <w:spacing w:before="40"/>
              <w:rPr>
                <w:rFonts w:asciiTheme="minorHAnsi" w:hAnsiTheme="minorHAnsi"/>
                <w:sz w:val="18"/>
                <w:szCs w:val="18"/>
                <w:lang w:eastAsia="it-IT"/>
              </w:rPr>
            </w:pPr>
            <w:r w:rsidRPr="0042334A">
              <w:rPr>
                <w:rFonts w:asciiTheme="minorHAnsi" w:hAnsiTheme="minorHAnsi"/>
                <w:sz w:val="18"/>
                <w:szCs w:val="18"/>
                <w:lang w:eastAsia="it-IT"/>
              </w:rPr>
              <w:t>{Trip}</w:t>
            </w:r>
          </w:p>
        </w:tc>
        <w:tc>
          <w:tcPr>
            <w:tcW w:w="996" w:type="dxa"/>
            <w:tcBorders>
              <w:top w:val="single" w:sz="8" w:space="0" w:color="auto"/>
            </w:tcBorders>
            <w:vAlign w:val="center"/>
          </w:tcPr>
          <w:p w14:paraId="6BDF046D" w14:textId="77777777" w:rsidR="00095E5B" w:rsidRPr="0042334A" w:rsidRDefault="00095E5B" w:rsidP="006100D1">
            <w:pPr>
              <w:spacing w:before="40"/>
              <w:jc w:val="center"/>
              <w:rPr>
                <w:rFonts w:asciiTheme="minorHAnsi" w:hAnsiTheme="minorHAnsi"/>
                <w:sz w:val="20"/>
              </w:rPr>
            </w:pPr>
          </w:p>
        </w:tc>
        <w:tc>
          <w:tcPr>
            <w:tcW w:w="1134" w:type="dxa"/>
            <w:tcBorders>
              <w:top w:val="single" w:sz="8" w:space="0" w:color="auto"/>
            </w:tcBorders>
            <w:vAlign w:val="center"/>
          </w:tcPr>
          <w:p w14:paraId="65B9B199" w14:textId="77777777" w:rsidR="00095E5B" w:rsidRPr="0042334A" w:rsidRDefault="00095E5B" w:rsidP="006100D1">
            <w:pPr>
              <w:spacing w:before="40"/>
              <w:jc w:val="center"/>
              <w:rPr>
                <w:rFonts w:asciiTheme="minorHAnsi" w:hAnsiTheme="minorHAnsi"/>
                <w:sz w:val="20"/>
              </w:rPr>
            </w:pPr>
          </w:p>
        </w:tc>
        <w:tc>
          <w:tcPr>
            <w:tcW w:w="1531" w:type="dxa"/>
            <w:tcBorders>
              <w:top w:val="single" w:sz="8" w:space="0" w:color="auto"/>
            </w:tcBorders>
            <w:vAlign w:val="center"/>
          </w:tcPr>
          <w:p w14:paraId="6863CDE0" w14:textId="77777777" w:rsidR="00095E5B" w:rsidRPr="0042334A" w:rsidRDefault="00095E5B" w:rsidP="006100D1">
            <w:pPr>
              <w:spacing w:before="40"/>
              <w:jc w:val="center"/>
              <w:rPr>
                <w:rFonts w:asciiTheme="minorHAnsi" w:hAnsiTheme="minorHAnsi"/>
                <w:sz w:val="20"/>
              </w:rPr>
            </w:pPr>
          </w:p>
        </w:tc>
      </w:tr>
      <w:tr w:rsidR="00095E5B" w:rsidRPr="0042334A" w14:paraId="6FD407B5" w14:textId="77777777" w:rsidTr="000574EC">
        <w:trPr>
          <w:jc w:val="center"/>
        </w:trPr>
        <w:tc>
          <w:tcPr>
            <w:tcW w:w="454" w:type="dxa"/>
            <w:tcBorders>
              <w:top w:val="single" w:sz="8" w:space="0" w:color="auto"/>
            </w:tcBorders>
            <w:vAlign w:val="center"/>
          </w:tcPr>
          <w:p w14:paraId="7740DB5F" w14:textId="77777777" w:rsidR="00095E5B" w:rsidRPr="0042334A" w:rsidRDefault="00095E5B"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0E2CD010" w14:textId="77777777" w:rsidR="00095E5B" w:rsidRPr="0042334A" w:rsidRDefault="00095E5B" w:rsidP="00753001">
            <w:pPr>
              <w:rPr>
                <w:rFonts w:asciiTheme="minorHAnsi" w:hAnsiTheme="minorHAnsi"/>
                <w:sz w:val="20"/>
              </w:rPr>
            </w:pPr>
            <w:r w:rsidRPr="0042334A">
              <w:rPr>
                <w:rFonts w:asciiTheme="minorHAnsi" w:hAnsiTheme="minorHAnsi"/>
                <w:sz w:val="20"/>
              </w:rPr>
              <w:t xml:space="preserve">{e.g., Communication costs between </w:t>
            </w:r>
            <w:r w:rsidRPr="0042334A">
              <w:rPr>
                <w:rFonts w:asciiTheme="minorHAnsi" w:hAnsiTheme="minorHAnsi"/>
                <w:iCs/>
                <w:sz w:val="20"/>
              </w:rPr>
              <w:t>Insert place</w:t>
            </w:r>
            <w:r w:rsidRPr="0042334A">
              <w:rPr>
                <w:rFonts w:asciiTheme="minorHAnsi" w:hAnsiTheme="minorHAnsi"/>
                <w:sz w:val="20"/>
              </w:rPr>
              <w:t xml:space="preserve"> and </w:t>
            </w:r>
            <w:r w:rsidRPr="0042334A">
              <w:rPr>
                <w:rFonts w:asciiTheme="minorHAnsi" w:hAnsiTheme="minorHAnsi"/>
                <w:iCs/>
                <w:sz w:val="20"/>
              </w:rPr>
              <w:t>Insert place</w:t>
            </w:r>
            <w:r w:rsidRPr="0042334A">
              <w:rPr>
                <w:rFonts w:asciiTheme="minorHAnsi" w:hAnsiTheme="minorHAnsi"/>
                <w:sz w:val="20"/>
              </w:rPr>
              <w:t>}</w:t>
            </w:r>
          </w:p>
        </w:tc>
        <w:tc>
          <w:tcPr>
            <w:tcW w:w="989" w:type="dxa"/>
            <w:tcBorders>
              <w:bottom w:val="single" w:sz="8" w:space="0" w:color="auto"/>
            </w:tcBorders>
            <w:vAlign w:val="center"/>
          </w:tcPr>
          <w:p w14:paraId="6836B5B9" w14:textId="77777777" w:rsidR="00095E5B" w:rsidRPr="0042334A" w:rsidRDefault="00095E5B"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5E67817" w14:textId="77777777" w:rsidR="00095E5B" w:rsidRPr="0042334A" w:rsidRDefault="00095E5B"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599C3D3" w14:textId="77777777" w:rsidR="00095E5B" w:rsidRPr="0042334A" w:rsidRDefault="00095E5B" w:rsidP="006100D1">
            <w:pPr>
              <w:spacing w:before="40"/>
              <w:jc w:val="center"/>
              <w:rPr>
                <w:rFonts w:asciiTheme="minorHAnsi" w:hAnsiTheme="minorHAnsi"/>
                <w:sz w:val="20"/>
              </w:rPr>
            </w:pPr>
          </w:p>
        </w:tc>
        <w:tc>
          <w:tcPr>
            <w:tcW w:w="1531" w:type="dxa"/>
            <w:tcBorders>
              <w:top w:val="single" w:sz="8" w:space="0" w:color="auto"/>
            </w:tcBorders>
            <w:vAlign w:val="center"/>
          </w:tcPr>
          <w:p w14:paraId="7D9C4A1C" w14:textId="77777777" w:rsidR="00095E5B" w:rsidRPr="0042334A" w:rsidRDefault="00095E5B" w:rsidP="006100D1">
            <w:pPr>
              <w:spacing w:before="40"/>
              <w:jc w:val="center"/>
              <w:rPr>
                <w:rFonts w:asciiTheme="minorHAnsi" w:hAnsiTheme="minorHAnsi"/>
                <w:sz w:val="20"/>
              </w:rPr>
            </w:pPr>
          </w:p>
        </w:tc>
      </w:tr>
      <w:tr w:rsidR="00095E5B" w:rsidRPr="0042334A" w14:paraId="384F0362" w14:textId="77777777" w:rsidTr="000574EC">
        <w:trPr>
          <w:trHeight w:hRule="exact" w:val="340"/>
          <w:jc w:val="center"/>
        </w:trPr>
        <w:tc>
          <w:tcPr>
            <w:tcW w:w="454" w:type="dxa"/>
            <w:tcBorders>
              <w:top w:val="single" w:sz="8" w:space="0" w:color="auto"/>
            </w:tcBorders>
            <w:vAlign w:val="center"/>
          </w:tcPr>
          <w:p w14:paraId="3438AE8E" w14:textId="77777777" w:rsidR="00095E5B" w:rsidRPr="0042334A" w:rsidRDefault="00095E5B" w:rsidP="006100D1">
            <w:pPr>
              <w:spacing w:before="40"/>
              <w:rPr>
                <w:rFonts w:asciiTheme="minorHAnsi" w:hAnsiTheme="minorHAnsi"/>
              </w:rPr>
            </w:pPr>
          </w:p>
        </w:tc>
        <w:tc>
          <w:tcPr>
            <w:tcW w:w="2779" w:type="dxa"/>
            <w:tcBorders>
              <w:top w:val="single" w:sz="8" w:space="0" w:color="auto"/>
            </w:tcBorders>
            <w:tcMar>
              <w:right w:w="28" w:type="dxa"/>
            </w:tcMar>
            <w:vAlign w:val="center"/>
          </w:tcPr>
          <w:p w14:paraId="7D8D448A" w14:textId="1C7C7EE9" w:rsidR="00095E5B" w:rsidRPr="0042334A" w:rsidRDefault="00095E5B" w:rsidP="00753001">
            <w:pPr>
              <w:rPr>
                <w:rFonts w:asciiTheme="minorHAnsi" w:hAnsiTheme="minorHAnsi"/>
                <w:sz w:val="20"/>
              </w:rPr>
            </w:pPr>
            <w:r w:rsidRPr="0042334A">
              <w:rPr>
                <w:rFonts w:asciiTheme="minorHAnsi" w:hAnsiTheme="minorHAnsi"/>
                <w:sz w:val="20"/>
              </w:rPr>
              <w:t>{e.g., reproduction of reports}</w:t>
            </w:r>
          </w:p>
        </w:tc>
        <w:tc>
          <w:tcPr>
            <w:tcW w:w="989" w:type="dxa"/>
            <w:tcBorders>
              <w:top w:val="single" w:sz="8" w:space="0" w:color="auto"/>
              <w:bottom w:val="single" w:sz="8" w:space="0" w:color="auto"/>
            </w:tcBorders>
            <w:vAlign w:val="center"/>
          </w:tcPr>
          <w:p w14:paraId="2F8B62DC" w14:textId="77777777" w:rsidR="00095E5B" w:rsidRPr="0042334A" w:rsidRDefault="00095E5B"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15C6E29" w14:textId="77777777" w:rsidR="00095E5B" w:rsidRPr="0042334A" w:rsidRDefault="00095E5B"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1FAE560" w14:textId="77777777" w:rsidR="00095E5B" w:rsidRPr="0042334A" w:rsidRDefault="00095E5B" w:rsidP="006100D1">
            <w:pPr>
              <w:spacing w:before="40"/>
              <w:jc w:val="center"/>
              <w:rPr>
                <w:rFonts w:asciiTheme="minorHAnsi" w:hAnsiTheme="minorHAnsi"/>
                <w:sz w:val="20"/>
              </w:rPr>
            </w:pPr>
          </w:p>
        </w:tc>
        <w:tc>
          <w:tcPr>
            <w:tcW w:w="1531" w:type="dxa"/>
            <w:tcBorders>
              <w:top w:val="single" w:sz="8" w:space="0" w:color="auto"/>
            </w:tcBorders>
            <w:vAlign w:val="center"/>
          </w:tcPr>
          <w:p w14:paraId="1D61498A" w14:textId="77777777" w:rsidR="00095E5B" w:rsidRPr="0042334A" w:rsidRDefault="00095E5B" w:rsidP="006100D1">
            <w:pPr>
              <w:spacing w:before="40"/>
              <w:jc w:val="center"/>
              <w:rPr>
                <w:rFonts w:asciiTheme="minorHAnsi" w:hAnsiTheme="minorHAnsi"/>
                <w:sz w:val="20"/>
              </w:rPr>
            </w:pPr>
          </w:p>
        </w:tc>
      </w:tr>
      <w:tr w:rsidR="00095E5B" w:rsidRPr="0042334A" w14:paraId="178B772F" w14:textId="77777777" w:rsidTr="000574EC">
        <w:trPr>
          <w:jc w:val="center"/>
        </w:trPr>
        <w:tc>
          <w:tcPr>
            <w:tcW w:w="454" w:type="dxa"/>
            <w:tcBorders>
              <w:top w:val="single" w:sz="8" w:space="0" w:color="auto"/>
            </w:tcBorders>
            <w:vAlign w:val="center"/>
          </w:tcPr>
          <w:p w14:paraId="4A418EAF" w14:textId="77777777" w:rsidR="00095E5B" w:rsidRPr="0042334A" w:rsidRDefault="00095E5B" w:rsidP="006100D1">
            <w:pPr>
              <w:spacing w:before="40"/>
              <w:rPr>
                <w:rFonts w:asciiTheme="minorHAnsi" w:hAnsiTheme="minorHAnsi"/>
              </w:rPr>
            </w:pPr>
          </w:p>
        </w:tc>
        <w:tc>
          <w:tcPr>
            <w:tcW w:w="2779" w:type="dxa"/>
            <w:tcBorders>
              <w:top w:val="single" w:sz="8" w:space="0" w:color="auto"/>
            </w:tcBorders>
            <w:tcMar>
              <w:right w:w="28" w:type="dxa"/>
            </w:tcMar>
            <w:vAlign w:val="center"/>
          </w:tcPr>
          <w:p w14:paraId="500B9F5F" w14:textId="77777777" w:rsidR="00095E5B" w:rsidRPr="0042334A" w:rsidRDefault="00095E5B" w:rsidP="006100D1">
            <w:pPr>
              <w:pStyle w:val="Header"/>
              <w:rPr>
                <w:rFonts w:asciiTheme="minorHAnsi" w:hAnsiTheme="minorHAnsi"/>
                <w:szCs w:val="24"/>
                <w:lang w:eastAsia="it-IT"/>
              </w:rPr>
            </w:pPr>
            <w:r w:rsidRPr="0042334A">
              <w:rPr>
                <w:rFonts w:asciiTheme="minorHAnsi" w:hAnsiTheme="minorHAnsi"/>
                <w:szCs w:val="24"/>
                <w:lang w:eastAsia="it-IT"/>
              </w:rPr>
              <w:t>{e.g., Office rent}</w:t>
            </w:r>
          </w:p>
        </w:tc>
        <w:tc>
          <w:tcPr>
            <w:tcW w:w="989" w:type="dxa"/>
            <w:tcBorders>
              <w:top w:val="single" w:sz="8" w:space="0" w:color="auto"/>
              <w:bottom w:val="single" w:sz="8" w:space="0" w:color="auto"/>
            </w:tcBorders>
            <w:vAlign w:val="center"/>
          </w:tcPr>
          <w:p w14:paraId="68EDEA82" w14:textId="77777777" w:rsidR="00095E5B" w:rsidRPr="0042334A" w:rsidRDefault="00095E5B"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A4A65C1" w14:textId="77777777" w:rsidR="00095E5B" w:rsidRPr="0042334A" w:rsidRDefault="00095E5B"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632E5F7F" w14:textId="77777777" w:rsidR="00095E5B" w:rsidRPr="0042334A" w:rsidRDefault="00095E5B" w:rsidP="006100D1">
            <w:pPr>
              <w:spacing w:before="40"/>
              <w:jc w:val="center"/>
              <w:rPr>
                <w:rFonts w:asciiTheme="minorHAnsi" w:hAnsiTheme="minorHAnsi"/>
                <w:sz w:val="20"/>
              </w:rPr>
            </w:pPr>
          </w:p>
        </w:tc>
        <w:tc>
          <w:tcPr>
            <w:tcW w:w="1531" w:type="dxa"/>
            <w:tcBorders>
              <w:top w:val="single" w:sz="8" w:space="0" w:color="auto"/>
            </w:tcBorders>
            <w:vAlign w:val="center"/>
          </w:tcPr>
          <w:p w14:paraId="68F84567" w14:textId="77777777" w:rsidR="00095E5B" w:rsidRPr="0042334A" w:rsidRDefault="00095E5B" w:rsidP="006100D1">
            <w:pPr>
              <w:spacing w:before="40"/>
              <w:jc w:val="center"/>
              <w:rPr>
                <w:rFonts w:asciiTheme="minorHAnsi" w:hAnsiTheme="minorHAnsi"/>
                <w:sz w:val="20"/>
              </w:rPr>
            </w:pPr>
          </w:p>
        </w:tc>
      </w:tr>
      <w:tr w:rsidR="00095E5B" w:rsidRPr="0042334A" w14:paraId="2098589B" w14:textId="77777777" w:rsidTr="000574EC">
        <w:trPr>
          <w:trHeight w:hRule="exact" w:val="340"/>
          <w:jc w:val="center"/>
        </w:trPr>
        <w:tc>
          <w:tcPr>
            <w:tcW w:w="454" w:type="dxa"/>
            <w:tcBorders>
              <w:top w:val="single" w:sz="8" w:space="0" w:color="auto"/>
            </w:tcBorders>
            <w:vAlign w:val="center"/>
          </w:tcPr>
          <w:p w14:paraId="5C67F5BA" w14:textId="77777777" w:rsidR="00095E5B" w:rsidRPr="0042334A" w:rsidRDefault="00095E5B" w:rsidP="006100D1">
            <w:pPr>
              <w:spacing w:before="40"/>
              <w:rPr>
                <w:rFonts w:asciiTheme="minorHAnsi" w:hAnsiTheme="minorHAnsi"/>
              </w:rPr>
            </w:pPr>
          </w:p>
        </w:tc>
        <w:tc>
          <w:tcPr>
            <w:tcW w:w="2779" w:type="dxa"/>
            <w:tcBorders>
              <w:top w:val="single" w:sz="8" w:space="0" w:color="auto"/>
            </w:tcBorders>
            <w:vAlign w:val="center"/>
          </w:tcPr>
          <w:p w14:paraId="1B4ACE7E" w14:textId="77777777" w:rsidR="00095E5B" w:rsidRPr="0042334A" w:rsidRDefault="00095E5B" w:rsidP="006100D1">
            <w:pPr>
              <w:pStyle w:val="Header"/>
              <w:rPr>
                <w:rFonts w:asciiTheme="minorHAnsi" w:hAnsiTheme="minorHAnsi"/>
              </w:rPr>
            </w:pPr>
            <w:r w:rsidRPr="0042334A">
              <w:rPr>
                <w:rFonts w:asciiTheme="minorHAnsi" w:hAnsiTheme="minorHAnsi"/>
              </w:rPr>
              <w:t>....................................</w:t>
            </w:r>
          </w:p>
        </w:tc>
        <w:tc>
          <w:tcPr>
            <w:tcW w:w="989" w:type="dxa"/>
            <w:tcBorders>
              <w:top w:val="single" w:sz="8" w:space="0" w:color="auto"/>
            </w:tcBorders>
            <w:vAlign w:val="center"/>
          </w:tcPr>
          <w:p w14:paraId="1FE07D29" w14:textId="77777777" w:rsidR="00095E5B" w:rsidRPr="0042334A" w:rsidRDefault="00095E5B" w:rsidP="006100D1">
            <w:pPr>
              <w:spacing w:before="40"/>
              <w:jc w:val="center"/>
              <w:rPr>
                <w:rFonts w:asciiTheme="minorHAnsi" w:hAnsiTheme="minorHAnsi"/>
                <w:sz w:val="20"/>
              </w:rPr>
            </w:pPr>
          </w:p>
        </w:tc>
        <w:tc>
          <w:tcPr>
            <w:tcW w:w="996" w:type="dxa"/>
            <w:tcBorders>
              <w:top w:val="single" w:sz="8" w:space="0" w:color="auto"/>
            </w:tcBorders>
            <w:vAlign w:val="center"/>
          </w:tcPr>
          <w:p w14:paraId="022E4904" w14:textId="77777777" w:rsidR="00095E5B" w:rsidRPr="0042334A" w:rsidRDefault="00095E5B" w:rsidP="006100D1">
            <w:pPr>
              <w:spacing w:before="40"/>
              <w:jc w:val="center"/>
              <w:rPr>
                <w:rFonts w:asciiTheme="minorHAnsi" w:hAnsiTheme="minorHAnsi"/>
                <w:sz w:val="20"/>
              </w:rPr>
            </w:pPr>
          </w:p>
        </w:tc>
        <w:tc>
          <w:tcPr>
            <w:tcW w:w="1134" w:type="dxa"/>
            <w:tcBorders>
              <w:top w:val="single" w:sz="8" w:space="0" w:color="auto"/>
            </w:tcBorders>
            <w:vAlign w:val="center"/>
          </w:tcPr>
          <w:p w14:paraId="44B3DDFE" w14:textId="77777777" w:rsidR="00095E5B" w:rsidRPr="0042334A" w:rsidRDefault="00095E5B" w:rsidP="006100D1">
            <w:pPr>
              <w:spacing w:before="40"/>
              <w:jc w:val="center"/>
              <w:rPr>
                <w:rFonts w:asciiTheme="minorHAnsi" w:hAnsiTheme="minorHAnsi"/>
                <w:sz w:val="20"/>
              </w:rPr>
            </w:pPr>
          </w:p>
        </w:tc>
        <w:tc>
          <w:tcPr>
            <w:tcW w:w="1531" w:type="dxa"/>
            <w:tcBorders>
              <w:top w:val="single" w:sz="8" w:space="0" w:color="auto"/>
            </w:tcBorders>
            <w:vAlign w:val="center"/>
          </w:tcPr>
          <w:p w14:paraId="7EF1E2D7" w14:textId="77777777" w:rsidR="00095E5B" w:rsidRPr="0042334A" w:rsidRDefault="00095E5B" w:rsidP="006100D1">
            <w:pPr>
              <w:spacing w:before="40"/>
              <w:jc w:val="center"/>
              <w:rPr>
                <w:rFonts w:asciiTheme="minorHAnsi" w:hAnsiTheme="minorHAnsi"/>
                <w:sz w:val="20"/>
              </w:rPr>
            </w:pPr>
          </w:p>
        </w:tc>
      </w:tr>
      <w:tr w:rsidR="00095E5B" w:rsidRPr="0042334A" w14:paraId="18245512" w14:textId="77777777" w:rsidTr="000574EC">
        <w:trPr>
          <w:jc w:val="center"/>
        </w:trPr>
        <w:tc>
          <w:tcPr>
            <w:tcW w:w="454" w:type="dxa"/>
            <w:tcBorders>
              <w:top w:val="single" w:sz="8" w:space="0" w:color="auto"/>
            </w:tcBorders>
            <w:vAlign w:val="center"/>
          </w:tcPr>
          <w:p w14:paraId="0F8BE796" w14:textId="77777777" w:rsidR="00095E5B" w:rsidRPr="0042334A" w:rsidRDefault="00095E5B" w:rsidP="006100D1">
            <w:pPr>
              <w:spacing w:before="40"/>
              <w:rPr>
                <w:rFonts w:asciiTheme="minorHAnsi" w:hAnsiTheme="minorHAnsi"/>
              </w:rPr>
            </w:pPr>
          </w:p>
        </w:tc>
        <w:tc>
          <w:tcPr>
            <w:tcW w:w="2779" w:type="dxa"/>
            <w:tcBorders>
              <w:top w:val="single" w:sz="8" w:space="0" w:color="auto"/>
            </w:tcBorders>
            <w:tcMar>
              <w:right w:w="57" w:type="dxa"/>
            </w:tcMar>
            <w:vAlign w:val="center"/>
          </w:tcPr>
          <w:p w14:paraId="05401E97" w14:textId="77777777" w:rsidR="00095E5B" w:rsidRPr="0042334A" w:rsidRDefault="00095E5B" w:rsidP="00753001">
            <w:pPr>
              <w:pStyle w:val="Header"/>
              <w:rPr>
                <w:rFonts w:asciiTheme="minorHAnsi" w:hAnsiTheme="minorHAnsi"/>
                <w:szCs w:val="24"/>
                <w:lang w:eastAsia="it-IT"/>
              </w:rPr>
            </w:pPr>
            <w:r w:rsidRPr="0042334A">
              <w:rPr>
                <w:rFonts w:asciiTheme="minorHAnsi" w:hAnsiTheme="minorHAnsi"/>
              </w:rPr>
              <w:t>{Training of the Client’s personnel – if required in TOR}</w:t>
            </w:r>
          </w:p>
        </w:tc>
        <w:tc>
          <w:tcPr>
            <w:tcW w:w="989" w:type="dxa"/>
            <w:tcBorders>
              <w:top w:val="single" w:sz="8" w:space="0" w:color="auto"/>
              <w:bottom w:val="single" w:sz="8" w:space="0" w:color="auto"/>
            </w:tcBorders>
            <w:vAlign w:val="center"/>
          </w:tcPr>
          <w:p w14:paraId="07E24A12" w14:textId="77777777" w:rsidR="00095E5B" w:rsidRPr="0042334A" w:rsidRDefault="00095E5B"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F404565" w14:textId="77777777" w:rsidR="00095E5B" w:rsidRPr="0042334A" w:rsidRDefault="00095E5B"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FB2F7A7" w14:textId="77777777" w:rsidR="00095E5B" w:rsidRPr="0042334A" w:rsidRDefault="00095E5B" w:rsidP="006100D1">
            <w:pPr>
              <w:spacing w:before="40"/>
              <w:jc w:val="center"/>
              <w:rPr>
                <w:rFonts w:asciiTheme="minorHAnsi" w:hAnsiTheme="minorHAnsi"/>
                <w:sz w:val="20"/>
              </w:rPr>
            </w:pPr>
          </w:p>
        </w:tc>
        <w:tc>
          <w:tcPr>
            <w:tcW w:w="1531" w:type="dxa"/>
            <w:tcBorders>
              <w:top w:val="single" w:sz="8" w:space="0" w:color="auto"/>
            </w:tcBorders>
            <w:vAlign w:val="center"/>
          </w:tcPr>
          <w:p w14:paraId="41814AEE" w14:textId="77777777" w:rsidR="00095E5B" w:rsidRPr="0042334A" w:rsidRDefault="00095E5B" w:rsidP="006100D1">
            <w:pPr>
              <w:spacing w:before="40"/>
              <w:jc w:val="center"/>
              <w:rPr>
                <w:rFonts w:asciiTheme="minorHAnsi" w:hAnsiTheme="minorHAnsi"/>
                <w:sz w:val="20"/>
              </w:rPr>
            </w:pPr>
          </w:p>
        </w:tc>
      </w:tr>
      <w:tr w:rsidR="00095E5B" w:rsidRPr="0042334A" w14:paraId="228198E4" w14:textId="77777777">
        <w:trPr>
          <w:cantSplit/>
          <w:trHeight w:hRule="exact" w:val="397"/>
          <w:jc w:val="center"/>
        </w:trPr>
        <w:tc>
          <w:tcPr>
            <w:tcW w:w="6352" w:type="dxa"/>
            <w:gridSpan w:val="5"/>
            <w:tcBorders>
              <w:top w:val="single" w:sz="8" w:space="0" w:color="auto"/>
              <w:bottom w:val="double" w:sz="4" w:space="0" w:color="auto"/>
            </w:tcBorders>
            <w:vAlign w:val="center"/>
          </w:tcPr>
          <w:p w14:paraId="44E04764" w14:textId="77777777" w:rsidR="00095E5B" w:rsidRPr="0042334A" w:rsidRDefault="00095E5B" w:rsidP="006100D1">
            <w:pPr>
              <w:pStyle w:val="Header"/>
              <w:tabs>
                <w:tab w:val="right" w:pos="5949"/>
              </w:tabs>
              <w:rPr>
                <w:rFonts w:asciiTheme="minorHAnsi" w:hAnsiTheme="minorHAnsi"/>
                <w:szCs w:val="24"/>
                <w:lang w:eastAsia="it-IT"/>
              </w:rPr>
            </w:pPr>
            <w:r w:rsidRPr="0042334A">
              <w:rPr>
                <w:rFonts w:asciiTheme="minorHAnsi" w:hAnsiTheme="minorHAnsi"/>
                <w:szCs w:val="24"/>
                <w:lang w:eastAsia="it-IT"/>
              </w:rPr>
              <w:tab/>
              <w:t>Total Costs</w:t>
            </w:r>
          </w:p>
          <w:p w14:paraId="6B1F957A" w14:textId="77777777" w:rsidR="00095E5B" w:rsidRPr="0042334A" w:rsidRDefault="00095E5B"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6468C605" w14:textId="77777777" w:rsidR="00095E5B" w:rsidRPr="0042334A" w:rsidRDefault="00095E5B" w:rsidP="006100D1">
            <w:pPr>
              <w:jc w:val="center"/>
              <w:rPr>
                <w:rFonts w:asciiTheme="minorHAnsi" w:hAnsiTheme="minorHAnsi"/>
                <w:sz w:val="20"/>
              </w:rPr>
            </w:pPr>
          </w:p>
        </w:tc>
      </w:tr>
    </w:tbl>
    <w:p w14:paraId="60D32BF5" w14:textId="77777777" w:rsidR="000B5EDC" w:rsidRPr="0042334A" w:rsidRDefault="000B5EDC" w:rsidP="00B91DDF">
      <w:pPr>
        <w:pStyle w:val="Header"/>
        <w:spacing w:line="120" w:lineRule="exact"/>
        <w:rPr>
          <w:szCs w:val="24"/>
          <w:lang w:eastAsia="it-IT"/>
        </w:rPr>
      </w:pPr>
    </w:p>
    <w:p w14:paraId="204A3AA3" w14:textId="77777777" w:rsidR="00013FCC" w:rsidRPr="0042334A" w:rsidRDefault="000B5EDC" w:rsidP="00855C45">
      <w:pPr>
        <w:rPr>
          <w:i/>
        </w:rPr>
      </w:pPr>
      <w:r w:rsidRPr="0042334A">
        <w:t>Legend</w:t>
      </w:r>
      <w:r w:rsidRPr="0042334A">
        <w:rPr>
          <w:i/>
        </w:rPr>
        <w:t xml:space="preserve">: </w:t>
      </w:r>
    </w:p>
    <w:p w14:paraId="5AB83084" w14:textId="77777777" w:rsidR="000B5EDC" w:rsidRPr="0042334A" w:rsidRDefault="0033409E" w:rsidP="00855C45">
      <w:pPr>
        <w:sectPr w:rsidR="000B5EDC" w:rsidRPr="0042334A" w:rsidSect="007236FF">
          <w:headerReference w:type="even" r:id="rId64"/>
          <w:headerReference w:type="default" r:id="rId65"/>
          <w:footnotePr>
            <w:numRestart w:val="eachSect"/>
          </w:footnotePr>
          <w:pgSz w:w="15842" w:h="12242" w:orient="landscape" w:code="1"/>
          <w:pgMar w:top="1729" w:right="1440" w:bottom="1440" w:left="1729" w:header="720" w:footer="720" w:gutter="0"/>
          <w:cols w:space="708"/>
          <w:docGrid w:linePitch="360"/>
        </w:sectPr>
      </w:pPr>
      <w:r w:rsidRPr="0042334A">
        <w:t>“</w:t>
      </w:r>
      <w:r w:rsidR="000B5EDC" w:rsidRPr="0042334A">
        <w:t>Per diem allowan</w:t>
      </w:r>
      <w:r w:rsidR="00A119A4" w:rsidRPr="0042334A">
        <w:t>ce” is paid for each night the e</w:t>
      </w:r>
      <w:r w:rsidR="000B5EDC" w:rsidRPr="0042334A">
        <w:t>xpert is required by the Contract to be a</w:t>
      </w:r>
      <w:r w:rsidR="00855C45" w:rsidRPr="0042334A">
        <w:t xml:space="preserve">way from his/her usual place of </w:t>
      </w:r>
      <w:r w:rsidR="000B5EDC" w:rsidRPr="0042334A">
        <w:t>residence. Client can set up a ceiling.</w:t>
      </w:r>
    </w:p>
    <w:p w14:paraId="672A25B9" w14:textId="77777777" w:rsidR="00760E88" w:rsidRPr="0042334A" w:rsidRDefault="00760E88" w:rsidP="00C31B55">
      <w:pPr>
        <w:pStyle w:val="HeadingSections"/>
        <w:spacing w:after="240"/>
      </w:pPr>
      <w:bookmarkStart w:id="206" w:name="_Toc474333910"/>
      <w:bookmarkStart w:id="207" w:name="_Toc474334079"/>
      <w:bookmarkStart w:id="208" w:name="_Toc494209474"/>
      <w:bookmarkStart w:id="209" w:name="_Toc48927472"/>
      <w:r w:rsidRPr="0042334A">
        <w:lastRenderedPageBreak/>
        <w:t xml:space="preserve">Section </w:t>
      </w:r>
      <w:r w:rsidR="00C802DC" w:rsidRPr="0042334A">
        <w:t>5</w:t>
      </w:r>
      <w:r w:rsidRPr="0042334A">
        <w:t>.  Eligible Countries</w:t>
      </w:r>
      <w:bookmarkEnd w:id="206"/>
      <w:bookmarkEnd w:id="207"/>
      <w:bookmarkEnd w:id="208"/>
      <w:bookmarkEnd w:id="209"/>
    </w:p>
    <w:p w14:paraId="56F60804" w14:textId="77777777" w:rsidR="00B46BBD" w:rsidRPr="0042334A" w:rsidRDefault="00B46BBD" w:rsidP="0008427D">
      <w:pPr>
        <w:jc w:val="both"/>
        <w:rPr>
          <w:i/>
        </w:rPr>
      </w:pPr>
    </w:p>
    <w:p w14:paraId="379E6B2E" w14:textId="6F1D641E" w:rsidR="0083326A" w:rsidRPr="0042334A" w:rsidRDefault="00052BA3" w:rsidP="00A0035E">
      <w:pPr>
        <w:jc w:val="both"/>
        <w:rPr>
          <w:b/>
        </w:rPr>
      </w:pPr>
      <w:r w:rsidRPr="0042334A">
        <w:rPr>
          <w:b/>
        </w:rPr>
        <w:t>In reference to ITC</w:t>
      </w:r>
      <w:r w:rsidR="00396DC1" w:rsidRPr="0042334A">
        <w:rPr>
          <w:b/>
        </w:rPr>
        <w:t xml:space="preserve"> </w:t>
      </w:r>
      <w:r w:rsidR="00A30F2B" w:rsidRPr="0042334A">
        <w:rPr>
          <w:b/>
        </w:rPr>
        <w:t>6.3.2</w:t>
      </w:r>
      <w:r w:rsidRPr="0042334A">
        <w:rPr>
          <w:b/>
        </w:rPr>
        <w:t xml:space="preserve">, </w:t>
      </w:r>
      <w:r w:rsidRPr="0042334A">
        <w:t>f</w:t>
      </w:r>
      <w:r w:rsidR="0083326A" w:rsidRPr="0042334A">
        <w:rPr>
          <w:bCs/>
        </w:rPr>
        <w:t>or the information of Consultants, at the present time firms, goods and services from the following countries are excluded from this selection:</w:t>
      </w:r>
    </w:p>
    <w:p w14:paraId="53828280" w14:textId="77777777" w:rsidR="0083326A" w:rsidRPr="0042334A" w:rsidRDefault="0083326A" w:rsidP="0083326A">
      <w:pPr>
        <w:autoSpaceDE w:val="0"/>
        <w:autoSpaceDN w:val="0"/>
        <w:adjustRightInd w:val="0"/>
        <w:jc w:val="both"/>
        <w:rPr>
          <w:bCs/>
        </w:rPr>
      </w:pPr>
    </w:p>
    <w:p w14:paraId="50D54A95" w14:textId="09B0CD77" w:rsidR="0083326A" w:rsidRPr="0042334A" w:rsidRDefault="0083326A" w:rsidP="0083326A">
      <w:pPr>
        <w:autoSpaceDE w:val="0"/>
        <w:autoSpaceDN w:val="0"/>
        <w:adjustRightInd w:val="0"/>
        <w:jc w:val="both"/>
        <w:rPr>
          <w:bCs/>
        </w:rPr>
      </w:pPr>
      <w:r w:rsidRPr="0042334A">
        <w:rPr>
          <w:bCs/>
        </w:rPr>
        <w:t xml:space="preserve">Under the </w:t>
      </w:r>
      <w:r w:rsidR="00A0035E" w:rsidRPr="0042334A">
        <w:rPr>
          <w:bCs/>
        </w:rPr>
        <w:t>ITC 6.3.2 (a</w:t>
      </w:r>
      <w:r w:rsidRPr="0042334A">
        <w:rPr>
          <w:bCs/>
        </w:rPr>
        <w:t xml:space="preserve">): </w:t>
      </w:r>
      <w:r w:rsidR="002A0472" w:rsidRPr="0042334A">
        <w:rPr>
          <w:bCs/>
        </w:rPr>
        <w:t>None</w:t>
      </w:r>
    </w:p>
    <w:p w14:paraId="219B070E" w14:textId="77777777" w:rsidR="0083326A" w:rsidRPr="0042334A" w:rsidRDefault="0083326A" w:rsidP="0083326A">
      <w:pPr>
        <w:autoSpaceDE w:val="0"/>
        <w:autoSpaceDN w:val="0"/>
        <w:adjustRightInd w:val="0"/>
        <w:jc w:val="both"/>
        <w:rPr>
          <w:bCs/>
        </w:rPr>
      </w:pPr>
    </w:p>
    <w:p w14:paraId="536A5E28" w14:textId="51924A56" w:rsidR="0083326A" w:rsidRPr="0042334A" w:rsidRDefault="0083326A" w:rsidP="0083326A">
      <w:pPr>
        <w:autoSpaceDE w:val="0"/>
        <w:autoSpaceDN w:val="0"/>
        <w:adjustRightInd w:val="0"/>
        <w:jc w:val="both"/>
        <w:rPr>
          <w:bCs/>
        </w:rPr>
      </w:pPr>
      <w:r w:rsidRPr="0042334A">
        <w:rPr>
          <w:bCs/>
        </w:rPr>
        <w:t xml:space="preserve">Under the </w:t>
      </w:r>
      <w:r w:rsidR="00A0035E" w:rsidRPr="0042334A">
        <w:rPr>
          <w:bCs/>
        </w:rPr>
        <w:t>ITC 6.3.2 (b)</w:t>
      </w:r>
      <w:r w:rsidRPr="0042334A">
        <w:rPr>
          <w:bCs/>
        </w:rPr>
        <w:t xml:space="preserve">: </w:t>
      </w:r>
      <w:r w:rsidR="002A0472" w:rsidRPr="0042334A">
        <w:rPr>
          <w:bCs/>
        </w:rPr>
        <w:t>None</w:t>
      </w:r>
    </w:p>
    <w:p w14:paraId="32AAF59B" w14:textId="77777777" w:rsidR="00760E88" w:rsidRPr="0042334A" w:rsidRDefault="00760E88" w:rsidP="00760E88"/>
    <w:bookmarkEnd w:id="187"/>
    <w:p w14:paraId="639D0350" w14:textId="77777777" w:rsidR="00512271" w:rsidRPr="0042334A" w:rsidRDefault="00512271" w:rsidP="00512271">
      <w:pPr>
        <w:jc w:val="both"/>
        <w:rPr>
          <w:i/>
        </w:rPr>
      </w:pPr>
    </w:p>
    <w:p w14:paraId="19950342" w14:textId="77777777" w:rsidR="00BA5343" w:rsidRPr="0042334A" w:rsidRDefault="00BA5343">
      <w:pPr>
        <w:rPr>
          <w:i/>
        </w:rPr>
        <w:sectPr w:rsidR="00BA5343" w:rsidRPr="0042334A" w:rsidSect="00056239">
          <w:headerReference w:type="even" r:id="rId66"/>
          <w:headerReference w:type="default" r:id="rId67"/>
          <w:footerReference w:type="default" r:id="rId68"/>
          <w:headerReference w:type="first" r:id="rId69"/>
          <w:footnotePr>
            <w:numRestart w:val="eachSect"/>
          </w:footnotePr>
          <w:type w:val="oddPage"/>
          <w:pgSz w:w="12240" w:h="15840" w:code="1"/>
          <w:pgMar w:top="1440" w:right="1440" w:bottom="1440" w:left="1728" w:header="720" w:footer="720" w:gutter="0"/>
          <w:cols w:space="720"/>
          <w:titlePg/>
          <w:docGrid w:linePitch="360"/>
        </w:sectPr>
      </w:pPr>
    </w:p>
    <w:p w14:paraId="04AAC3BC" w14:textId="77777777" w:rsidR="00C802DC" w:rsidRPr="0042334A" w:rsidRDefault="00C802DC" w:rsidP="00C31B55">
      <w:pPr>
        <w:pStyle w:val="HeadingSections"/>
        <w:spacing w:after="240"/>
      </w:pPr>
      <w:bookmarkStart w:id="210" w:name="_Toc474333911"/>
      <w:bookmarkStart w:id="211" w:name="_Toc474334080"/>
      <w:bookmarkStart w:id="212" w:name="_Toc494209475"/>
      <w:bookmarkStart w:id="213" w:name="_Toc48927473"/>
      <w:r w:rsidRPr="0042334A">
        <w:lastRenderedPageBreak/>
        <w:t xml:space="preserve">Section 6.  </w:t>
      </w:r>
      <w:r w:rsidR="0008674F" w:rsidRPr="0042334A">
        <w:t>Fraud and Corruption</w:t>
      </w:r>
      <w:bookmarkEnd w:id="210"/>
      <w:bookmarkEnd w:id="211"/>
      <w:bookmarkEnd w:id="212"/>
      <w:bookmarkEnd w:id="213"/>
    </w:p>
    <w:p w14:paraId="2623C516" w14:textId="77777777" w:rsidR="000760A5" w:rsidRPr="0042334A" w:rsidRDefault="000760A5" w:rsidP="007C7EBA">
      <w:pPr>
        <w:jc w:val="center"/>
        <w:rPr>
          <w:b/>
          <w:iCs/>
        </w:rPr>
      </w:pPr>
      <w:r w:rsidRPr="0042334A">
        <w:rPr>
          <w:b/>
          <w:iCs/>
        </w:rPr>
        <w:t>(This Section 6</w:t>
      </w:r>
      <w:r w:rsidR="007C2068" w:rsidRPr="0042334A">
        <w:rPr>
          <w:b/>
          <w:iCs/>
        </w:rPr>
        <w:t>, Fraud and Corruption</w:t>
      </w:r>
      <w:r w:rsidRPr="0042334A">
        <w:rPr>
          <w:b/>
          <w:iCs/>
        </w:rPr>
        <w:t xml:space="preserve"> </w:t>
      </w:r>
      <w:r w:rsidRPr="0042334A">
        <w:rPr>
          <w:b/>
          <w:iCs/>
          <w:u w:val="single"/>
        </w:rPr>
        <w:t>shall not</w:t>
      </w:r>
      <w:r w:rsidRPr="0042334A">
        <w:rPr>
          <w:b/>
          <w:iCs/>
        </w:rPr>
        <w:t xml:space="preserve"> be modified)</w:t>
      </w:r>
    </w:p>
    <w:p w14:paraId="454CA2E6" w14:textId="77777777" w:rsidR="000760A5" w:rsidRPr="0042334A" w:rsidRDefault="000760A5" w:rsidP="00135FFE">
      <w:pPr>
        <w:rPr>
          <w:iCs/>
        </w:rPr>
      </w:pPr>
    </w:p>
    <w:p w14:paraId="28123D74" w14:textId="77777777" w:rsidR="00873805" w:rsidRPr="0042334A" w:rsidRDefault="00873805" w:rsidP="00873805">
      <w:pPr>
        <w:rPr>
          <w:rFonts w:eastAsiaTheme="minorHAnsi"/>
        </w:rPr>
      </w:pPr>
    </w:p>
    <w:p w14:paraId="5ECC5432" w14:textId="77777777" w:rsidR="00873805" w:rsidRPr="0042334A" w:rsidRDefault="00873805" w:rsidP="0025008C">
      <w:pPr>
        <w:numPr>
          <w:ilvl w:val="0"/>
          <w:numId w:val="26"/>
        </w:numPr>
        <w:spacing w:after="160" w:line="259" w:lineRule="auto"/>
        <w:ind w:left="360"/>
        <w:contextualSpacing/>
        <w:jc w:val="both"/>
        <w:rPr>
          <w:rFonts w:eastAsiaTheme="minorHAnsi"/>
          <w:b/>
        </w:rPr>
      </w:pPr>
      <w:r w:rsidRPr="0042334A">
        <w:rPr>
          <w:rFonts w:eastAsiaTheme="minorHAnsi"/>
          <w:b/>
        </w:rPr>
        <w:t>Purpose</w:t>
      </w:r>
    </w:p>
    <w:p w14:paraId="5FC6DFD3" w14:textId="77777777" w:rsidR="00873805" w:rsidRPr="0042334A" w:rsidRDefault="00873805" w:rsidP="0025008C">
      <w:pPr>
        <w:pStyle w:val="ListParagraph"/>
        <w:numPr>
          <w:ilvl w:val="1"/>
          <w:numId w:val="26"/>
        </w:numPr>
        <w:spacing w:after="160"/>
        <w:ind w:left="360"/>
        <w:jc w:val="both"/>
        <w:rPr>
          <w:rFonts w:eastAsiaTheme="minorHAnsi"/>
        </w:rPr>
      </w:pPr>
      <w:r w:rsidRPr="0042334A">
        <w:rPr>
          <w:rFonts w:eastAsiaTheme="minorHAnsi"/>
        </w:rPr>
        <w:t>The Bank’s Anti-Corruption Guidelines and this annex apply with respect to procurement under Bank Investment Project Financing operations.</w:t>
      </w:r>
    </w:p>
    <w:p w14:paraId="6B857D70" w14:textId="77777777" w:rsidR="00873805" w:rsidRPr="0042334A" w:rsidRDefault="00873805" w:rsidP="0025008C">
      <w:pPr>
        <w:numPr>
          <w:ilvl w:val="0"/>
          <w:numId w:val="26"/>
        </w:numPr>
        <w:spacing w:after="160" w:line="259" w:lineRule="auto"/>
        <w:ind w:left="360"/>
        <w:contextualSpacing/>
        <w:jc w:val="both"/>
        <w:rPr>
          <w:rFonts w:eastAsiaTheme="minorHAnsi"/>
          <w:b/>
        </w:rPr>
      </w:pPr>
      <w:r w:rsidRPr="0042334A">
        <w:rPr>
          <w:rFonts w:eastAsiaTheme="minorHAnsi"/>
          <w:b/>
        </w:rPr>
        <w:t>Requirements</w:t>
      </w:r>
    </w:p>
    <w:p w14:paraId="7B2A1F14" w14:textId="77777777" w:rsidR="00873805" w:rsidRPr="0042334A" w:rsidRDefault="00873805" w:rsidP="0025008C">
      <w:pPr>
        <w:pStyle w:val="ListParagraph"/>
        <w:numPr>
          <w:ilvl w:val="0"/>
          <w:numId w:val="30"/>
        </w:numPr>
        <w:autoSpaceDE w:val="0"/>
        <w:autoSpaceDN w:val="0"/>
        <w:adjustRightInd w:val="0"/>
        <w:spacing w:after="120"/>
        <w:contextualSpacing w:val="0"/>
        <w:jc w:val="both"/>
        <w:rPr>
          <w:rFonts w:eastAsiaTheme="minorHAnsi"/>
        </w:rPr>
      </w:pPr>
      <w:r w:rsidRPr="0042334A">
        <w:rPr>
          <w:rFonts w:eastAsiaTheme="minorHAnsi"/>
        </w:rPr>
        <w:t>The Bank requires that Borrowers (including beneficiaries of Bank financing); bidders</w:t>
      </w:r>
      <w:r w:rsidR="00342A61" w:rsidRPr="0042334A">
        <w:rPr>
          <w:rFonts w:eastAsiaTheme="minorHAnsi"/>
        </w:rPr>
        <w:t xml:space="preserve"> (applicants/proposers),</w:t>
      </w:r>
      <w:r w:rsidRPr="0042334A">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EDD3A69" w14:textId="77777777" w:rsidR="00873805" w:rsidRPr="0042334A" w:rsidRDefault="00873805" w:rsidP="0025008C">
      <w:pPr>
        <w:pStyle w:val="ListParagraph"/>
        <w:numPr>
          <w:ilvl w:val="0"/>
          <w:numId w:val="30"/>
        </w:numPr>
        <w:autoSpaceDE w:val="0"/>
        <w:autoSpaceDN w:val="0"/>
        <w:adjustRightInd w:val="0"/>
        <w:spacing w:after="120"/>
        <w:contextualSpacing w:val="0"/>
        <w:jc w:val="both"/>
        <w:rPr>
          <w:rFonts w:eastAsiaTheme="minorHAnsi"/>
        </w:rPr>
      </w:pPr>
      <w:r w:rsidRPr="0042334A">
        <w:rPr>
          <w:rFonts w:eastAsiaTheme="minorHAnsi"/>
        </w:rPr>
        <w:t>To this end, the Bank:</w:t>
      </w:r>
    </w:p>
    <w:p w14:paraId="48169208" w14:textId="77777777" w:rsidR="00873805" w:rsidRPr="0042334A" w:rsidRDefault="00873805" w:rsidP="0025008C">
      <w:pPr>
        <w:numPr>
          <w:ilvl w:val="0"/>
          <w:numId w:val="27"/>
        </w:numPr>
        <w:autoSpaceDE w:val="0"/>
        <w:autoSpaceDN w:val="0"/>
        <w:adjustRightInd w:val="0"/>
        <w:spacing w:after="120"/>
        <w:ind w:left="720"/>
        <w:jc w:val="both"/>
        <w:rPr>
          <w:rFonts w:eastAsiaTheme="minorHAnsi"/>
        </w:rPr>
      </w:pPr>
      <w:r w:rsidRPr="0042334A">
        <w:rPr>
          <w:rFonts w:eastAsiaTheme="minorHAnsi"/>
        </w:rPr>
        <w:t>Defines, for the purposes of this provision, the terms set forth below as follows:</w:t>
      </w:r>
    </w:p>
    <w:p w14:paraId="24ED061D" w14:textId="77777777" w:rsidR="00873805" w:rsidRPr="0042334A" w:rsidRDefault="00873805" w:rsidP="0025008C">
      <w:pPr>
        <w:numPr>
          <w:ilvl w:val="0"/>
          <w:numId w:val="28"/>
        </w:numPr>
        <w:autoSpaceDE w:val="0"/>
        <w:autoSpaceDN w:val="0"/>
        <w:adjustRightInd w:val="0"/>
        <w:spacing w:after="120"/>
        <w:ind w:left="1080" w:hanging="180"/>
        <w:jc w:val="both"/>
        <w:rPr>
          <w:rFonts w:eastAsiaTheme="minorHAnsi"/>
        </w:rPr>
      </w:pPr>
      <w:r w:rsidRPr="0042334A">
        <w:rPr>
          <w:rFonts w:eastAsiaTheme="minorHAnsi"/>
        </w:rPr>
        <w:t>“corrupt practice” is the offering, giving, receiving, or soliciting, directly or indirectly, of anything of value to influence improperly the actions of another party;</w:t>
      </w:r>
    </w:p>
    <w:p w14:paraId="34104BC5" w14:textId="77777777" w:rsidR="00873805" w:rsidRPr="0042334A" w:rsidRDefault="00873805" w:rsidP="0025008C">
      <w:pPr>
        <w:numPr>
          <w:ilvl w:val="0"/>
          <w:numId w:val="28"/>
        </w:numPr>
        <w:autoSpaceDE w:val="0"/>
        <w:autoSpaceDN w:val="0"/>
        <w:adjustRightInd w:val="0"/>
        <w:spacing w:after="120"/>
        <w:ind w:left="1080" w:hanging="180"/>
        <w:jc w:val="both"/>
        <w:rPr>
          <w:rFonts w:eastAsiaTheme="minorHAnsi"/>
        </w:rPr>
      </w:pPr>
      <w:r w:rsidRPr="0042334A">
        <w:rPr>
          <w:rFonts w:eastAsiaTheme="minorHAnsi"/>
        </w:rPr>
        <w:t>“fraudulent practice” is any act or omission, including misrepresentation, that knowingly or recklessly misleads, or attempts to mislead, a party to obtain financial or other benefit or to avoid an obligation;</w:t>
      </w:r>
    </w:p>
    <w:p w14:paraId="7037981C" w14:textId="77777777" w:rsidR="00873805" w:rsidRPr="0042334A" w:rsidRDefault="00873805" w:rsidP="0025008C">
      <w:pPr>
        <w:numPr>
          <w:ilvl w:val="0"/>
          <w:numId w:val="28"/>
        </w:numPr>
        <w:autoSpaceDE w:val="0"/>
        <w:autoSpaceDN w:val="0"/>
        <w:adjustRightInd w:val="0"/>
        <w:spacing w:after="120"/>
        <w:ind w:left="1080" w:hanging="180"/>
        <w:jc w:val="both"/>
        <w:rPr>
          <w:rFonts w:eastAsiaTheme="minorHAnsi"/>
        </w:rPr>
      </w:pPr>
      <w:r w:rsidRPr="0042334A">
        <w:rPr>
          <w:rFonts w:eastAsiaTheme="minorHAnsi"/>
        </w:rPr>
        <w:t>“collusive practice” is an arrangement between two or more parties designed to achieve an improper purpose, including to influence improperly the actions of another party;</w:t>
      </w:r>
    </w:p>
    <w:p w14:paraId="1FD35852" w14:textId="77777777" w:rsidR="00873805" w:rsidRPr="0042334A" w:rsidRDefault="00873805" w:rsidP="0025008C">
      <w:pPr>
        <w:numPr>
          <w:ilvl w:val="0"/>
          <w:numId w:val="28"/>
        </w:numPr>
        <w:autoSpaceDE w:val="0"/>
        <w:autoSpaceDN w:val="0"/>
        <w:adjustRightInd w:val="0"/>
        <w:spacing w:after="120"/>
        <w:ind w:left="1080" w:hanging="180"/>
        <w:jc w:val="both"/>
        <w:rPr>
          <w:rFonts w:eastAsiaTheme="minorHAnsi"/>
        </w:rPr>
      </w:pPr>
      <w:r w:rsidRPr="0042334A">
        <w:rPr>
          <w:rFonts w:eastAsiaTheme="minorHAnsi"/>
        </w:rPr>
        <w:t>“coercive practice” is impairing or harming, or threatening to impair or harm, directly or indirectly, any party or the property of the party to influence improperly the actions of a party;</w:t>
      </w:r>
    </w:p>
    <w:p w14:paraId="09EFF5DE" w14:textId="77777777" w:rsidR="00873805" w:rsidRPr="0042334A" w:rsidRDefault="00873805" w:rsidP="0025008C">
      <w:pPr>
        <w:numPr>
          <w:ilvl w:val="0"/>
          <w:numId w:val="28"/>
        </w:numPr>
        <w:autoSpaceDE w:val="0"/>
        <w:autoSpaceDN w:val="0"/>
        <w:adjustRightInd w:val="0"/>
        <w:spacing w:after="120"/>
        <w:ind w:left="1080" w:hanging="180"/>
        <w:jc w:val="both"/>
        <w:rPr>
          <w:rFonts w:eastAsiaTheme="minorHAnsi"/>
        </w:rPr>
      </w:pPr>
      <w:r w:rsidRPr="0042334A">
        <w:rPr>
          <w:rFonts w:eastAsiaTheme="minorHAnsi"/>
        </w:rPr>
        <w:t>“obstructive practice” is:</w:t>
      </w:r>
    </w:p>
    <w:p w14:paraId="55B80257" w14:textId="77777777" w:rsidR="00873805" w:rsidRPr="0042334A" w:rsidRDefault="00873805" w:rsidP="0025008C">
      <w:pPr>
        <w:numPr>
          <w:ilvl w:val="0"/>
          <w:numId w:val="29"/>
        </w:numPr>
        <w:autoSpaceDE w:val="0"/>
        <w:autoSpaceDN w:val="0"/>
        <w:adjustRightInd w:val="0"/>
        <w:spacing w:after="120"/>
        <w:ind w:left="1800" w:hanging="540"/>
        <w:jc w:val="both"/>
        <w:rPr>
          <w:rFonts w:eastAsiaTheme="minorHAnsi"/>
        </w:rPr>
      </w:pPr>
      <w:r w:rsidRPr="0042334A">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3EA265" w14:textId="77777777" w:rsidR="00873805" w:rsidRPr="0042334A" w:rsidRDefault="00873805" w:rsidP="0025008C">
      <w:pPr>
        <w:numPr>
          <w:ilvl w:val="0"/>
          <w:numId w:val="29"/>
        </w:numPr>
        <w:autoSpaceDE w:val="0"/>
        <w:autoSpaceDN w:val="0"/>
        <w:adjustRightInd w:val="0"/>
        <w:spacing w:after="120"/>
        <w:ind w:left="1800" w:hanging="540"/>
        <w:jc w:val="both"/>
        <w:rPr>
          <w:rFonts w:eastAsiaTheme="minorHAnsi"/>
        </w:rPr>
      </w:pPr>
      <w:r w:rsidRPr="0042334A">
        <w:rPr>
          <w:rFonts w:eastAsiaTheme="minorHAnsi"/>
        </w:rPr>
        <w:t>acts intended to materially impede the exercise of the Bank’s inspection and audit rights provided for under paragraph 2.2 e. below.</w:t>
      </w:r>
    </w:p>
    <w:p w14:paraId="70E8A78C" w14:textId="77777777" w:rsidR="00873805" w:rsidRPr="0042334A" w:rsidRDefault="00873805" w:rsidP="0025008C">
      <w:pPr>
        <w:numPr>
          <w:ilvl w:val="0"/>
          <w:numId w:val="27"/>
        </w:numPr>
        <w:autoSpaceDE w:val="0"/>
        <w:autoSpaceDN w:val="0"/>
        <w:adjustRightInd w:val="0"/>
        <w:spacing w:after="120"/>
        <w:ind w:left="720"/>
        <w:jc w:val="both"/>
        <w:rPr>
          <w:rFonts w:eastAsiaTheme="minorHAnsi"/>
        </w:rPr>
      </w:pPr>
      <w:r w:rsidRPr="0042334A">
        <w:rPr>
          <w:rFonts w:eastAsiaTheme="minorHAnsi"/>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42334A">
        <w:rPr>
          <w:rFonts w:eastAsiaTheme="minorHAnsi"/>
        </w:rPr>
        <w:lastRenderedPageBreak/>
        <w:t>indirectly, engaged in corrupt, fraudulent, collusive, coercive, or obstructive practices in competing for the contract in question;</w:t>
      </w:r>
    </w:p>
    <w:p w14:paraId="2870A22B" w14:textId="77777777" w:rsidR="00873805" w:rsidRPr="0042334A" w:rsidRDefault="00873805" w:rsidP="0025008C">
      <w:pPr>
        <w:numPr>
          <w:ilvl w:val="0"/>
          <w:numId w:val="27"/>
        </w:numPr>
        <w:autoSpaceDE w:val="0"/>
        <w:autoSpaceDN w:val="0"/>
        <w:adjustRightInd w:val="0"/>
        <w:spacing w:after="120"/>
        <w:ind w:left="720"/>
        <w:jc w:val="both"/>
        <w:rPr>
          <w:rFonts w:eastAsiaTheme="minorHAnsi"/>
        </w:rPr>
      </w:pPr>
      <w:r w:rsidRPr="0042334A">
        <w:rPr>
          <w:rFonts w:eastAsiaTheme="minorHAnsi"/>
        </w:rPr>
        <w:t xml:space="preserve">In addition to the legal remedies set out in the relevant Legal Agreement, may take other appropriate actions, including declaring </w:t>
      </w:r>
      <w:proofErr w:type="spellStart"/>
      <w:r w:rsidRPr="0042334A">
        <w:rPr>
          <w:rFonts w:eastAsiaTheme="minorHAnsi"/>
        </w:rPr>
        <w:t>misprocurement</w:t>
      </w:r>
      <w:proofErr w:type="spellEnd"/>
      <w:r w:rsidRPr="0042334A">
        <w:rPr>
          <w:rFonts w:eastAsiaTheme="minorHAnsi"/>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0A0C4A" w14:textId="77777777" w:rsidR="00873805" w:rsidRPr="0042334A" w:rsidRDefault="00873805" w:rsidP="0025008C">
      <w:pPr>
        <w:numPr>
          <w:ilvl w:val="0"/>
          <w:numId w:val="27"/>
        </w:numPr>
        <w:autoSpaceDE w:val="0"/>
        <w:autoSpaceDN w:val="0"/>
        <w:adjustRightInd w:val="0"/>
        <w:spacing w:after="120"/>
        <w:ind w:left="720"/>
        <w:jc w:val="both"/>
        <w:rPr>
          <w:rFonts w:eastAsiaTheme="minorHAnsi"/>
        </w:rPr>
      </w:pPr>
      <w:r w:rsidRPr="0042334A">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42334A">
        <w:rPr>
          <w:rFonts w:eastAsiaTheme="minorHAnsi"/>
        </w:rPr>
        <w:t>i</w:t>
      </w:r>
      <w:proofErr w:type="spellEnd"/>
      <w:r w:rsidRPr="0042334A">
        <w:rPr>
          <w:rFonts w:eastAsiaTheme="minorHAnsi"/>
        </w:rPr>
        <w:t>) to be awarded or otherwise benefit from a Bank-financed contract, financially or in any other manner;</w:t>
      </w:r>
      <w:r w:rsidRPr="0042334A">
        <w:rPr>
          <w:rFonts w:eastAsiaTheme="minorHAnsi"/>
          <w:vertAlign w:val="superscript"/>
        </w:rPr>
        <w:footnoteReference w:id="3"/>
      </w:r>
      <w:r w:rsidRPr="0042334A">
        <w:rPr>
          <w:rFonts w:eastAsiaTheme="minorHAnsi"/>
        </w:rPr>
        <w:t xml:space="preserve"> (ii) to be a nominated</w:t>
      </w:r>
      <w:r w:rsidRPr="0042334A">
        <w:rPr>
          <w:rFonts w:eastAsiaTheme="minorHAnsi"/>
          <w:vertAlign w:val="superscript"/>
        </w:rPr>
        <w:footnoteReference w:id="4"/>
      </w:r>
      <w:r w:rsidRPr="0042334A">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861CFF" w14:textId="5BB683BC" w:rsidR="00873805" w:rsidRPr="0042334A" w:rsidRDefault="00873805" w:rsidP="0025008C">
      <w:pPr>
        <w:numPr>
          <w:ilvl w:val="0"/>
          <w:numId w:val="27"/>
        </w:numPr>
        <w:autoSpaceDE w:val="0"/>
        <w:autoSpaceDN w:val="0"/>
        <w:adjustRightInd w:val="0"/>
        <w:spacing w:after="120"/>
        <w:ind w:left="720"/>
        <w:jc w:val="both"/>
      </w:pPr>
      <w:r w:rsidRPr="0042334A">
        <w:rPr>
          <w:rFonts w:eastAsiaTheme="minorHAnsi"/>
        </w:rPr>
        <w:t>Requires that a clause be included in bidding/request for proposals documents and in contracts financed by a Bank loan, requiring (</w:t>
      </w:r>
      <w:proofErr w:type="spellStart"/>
      <w:r w:rsidRPr="0042334A">
        <w:rPr>
          <w:rFonts w:eastAsiaTheme="minorHAnsi"/>
        </w:rPr>
        <w:t>i</w:t>
      </w:r>
      <w:proofErr w:type="spellEnd"/>
      <w:r w:rsidRPr="0042334A">
        <w:rPr>
          <w:rFonts w:eastAsiaTheme="minorHAnsi"/>
        </w:rPr>
        <w:t>) bidders</w:t>
      </w:r>
      <w:r w:rsidR="00342A61" w:rsidRPr="0042334A">
        <w:rPr>
          <w:rFonts w:eastAsiaTheme="minorHAnsi"/>
        </w:rPr>
        <w:t xml:space="preserve"> (applicants/proposers)</w:t>
      </w:r>
      <w:r w:rsidRPr="0042334A">
        <w:rPr>
          <w:rFonts w:eastAsiaTheme="minorHAnsi"/>
        </w:rPr>
        <w:t>, consultants, contractors, and suppliers, and their sub-contractors, sub-consultants, service providers, suppliers, agents personnel, permit the Bank to inspect</w:t>
      </w:r>
      <w:r w:rsidRPr="0042334A">
        <w:rPr>
          <w:rStyle w:val="FootnoteReference"/>
          <w:rFonts w:eastAsiaTheme="minorHAnsi"/>
        </w:rPr>
        <w:footnoteReference w:id="5"/>
      </w:r>
      <w:r w:rsidRPr="0042334A">
        <w:rPr>
          <w:rFonts w:eastAsiaTheme="minorHAnsi"/>
        </w:rPr>
        <w:t xml:space="preserve"> all accounts, records and other documents relating to the </w:t>
      </w:r>
      <w:r w:rsidR="00342A61" w:rsidRPr="0042334A">
        <w:rPr>
          <w:rFonts w:eastAsiaTheme="minorHAnsi"/>
        </w:rPr>
        <w:t>procurement process, selection and/or contract execution,</w:t>
      </w:r>
      <w:r w:rsidRPr="0042334A">
        <w:rPr>
          <w:rFonts w:eastAsiaTheme="minorHAnsi"/>
        </w:rPr>
        <w:t xml:space="preserve"> and to have them audited by auditors appointed by the Bank.</w:t>
      </w:r>
    </w:p>
    <w:p w14:paraId="04131943" w14:textId="77777777" w:rsidR="000B0F8E" w:rsidRPr="0042334A" w:rsidRDefault="00855A60">
      <w:r w:rsidRPr="0042334A" w:rsidDel="000760A5">
        <w:rPr>
          <w:iCs/>
        </w:rPr>
        <w:t xml:space="preserve"> </w:t>
      </w:r>
    </w:p>
    <w:p w14:paraId="6BBCE2C6" w14:textId="77777777" w:rsidR="000B0F8E" w:rsidRPr="0042334A" w:rsidRDefault="000B0F8E">
      <w:pPr>
        <w:sectPr w:rsidR="000B0F8E" w:rsidRPr="0042334A" w:rsidSect="00056239">
          <w:headerReference w:type="even" r:id="rId70"/>
          <w:headerReference w:type="default" r:id="rId71"/>
          <w:headerReference w:type="first" r:id="rId72"/>
          <w:footnotePr>
            <w:numRestart w:val="eachSect"/>
          </w:footnotePr>
          <w:type w:val="oddPage"/>
          <w:pgSz w:w="12240" w:h="15840" w:code="1"/>
          <w:pgMar w:top="1440" w:right="1440" w:bottom="1440" w:left="1728" w:header="720" w:footer="720" w:gutter="0"/>
          <w:cols w:space="720"/>
          <w:titlePg/>
          <w:docGrid w:linePitch="360"/>
        </w:sectPr>
      </w:pPr>
    </w:p>
    <w:p w14:paraId="4854B20D" w14:textId="77777777" w:rsidR="00C802DC" w:rsidRPr="0042334A" w:rsidRDefault="00C802DC" w:rsidP="00C31B55">
      <w:pPr>
        <w:pStyle w:val="HeadingSections"/>
        <w:spacing w:after="240"/>
      </w:pPr>
      <w:bookmarkStart w:id="214" w:name="_Toc265495742"/>
      <w:bookmarkStart w:id="215" w:name="_Toc474333912"/>
      <w:bookmarkStart w:id="216" w:name="_Toc474334081"/>
      <w:bookmarkStart w:id="217" w:name="_Toc494209476"/>
      <w:bookmarkStart w:id="218" w:name="_Toc48927474"/>
      <w:bookmarkStart w:id="219" w:name="_Hlk46657700"/>
      <w:r w:rsidRPr="00532538">
        <w:lastRenderedPageBreak/>
        <w:t>Section 7.  Terms of Reference</w:t>
      </w:r>
      <w:bookmarkEnd w:id="214"/>
      <w:bookmarkEnd w:id="215"/>
      <w:bookmarkEnd w:id="216"/>
      <w:bookmarkEnd w:id="217"/>
      <w:bookmarkEnd w:id="218"/>
    </w:p>
    <w:bookmarkEnd w:id="219"/>
    <w:p w14:paraId="1BFF47CC" w14:textId="77777777" w:rsidR="00D23669" w:rsidRPr="00D23669" w:rsidRDefault="00D23669" w:rsidP="00D23669">
      <w:pPr>
        <w:keepNext/>
        <w:keepLines/>
        <w:widowControl w:val="0"/>
        <w:numPr>
          <w:ilvl w:val="0"/>
          <w:numId w:val="71"/>
        </w:numPr>
        <w:spacing w:before="200" w:after="120" w:line="360" w:lineRule="auto"/>
        <w:outlineLvl w:val="1"/>
        <w:rPr>
          <w:b/>
          <w:color w:val="000000"/>
          <w:lang w:eastAsia="en-IN"/>
        </w:rPr>
      </w:pPr>
      <w:r w:rsidRPr="00D23669">
        <w:rPr>
          <w:b/>
          <w:bCs/>
          <w:color w:val="000000"/>
          <w:lang w:eastAsia="en-IN"/>
        </w:rPr>
        <w:t xml:space="preserve">A)  Background: </w:t>
      </w:r>
    </w:p>
    <w:p w14:paraId="2B722E8F" w14:textId="77777777" w:rsidR="00D23669" w:rsidRPr="00D23669" w:rsidRDefault="00D23669" w:rsidP="00D23669">
      <w:pPr>
        <w:pBdr>
          <w:top w:val="nil"/>
          <w:left w:val="nil"/>
          <w:bottom w:val="nil"/>
          <w:right w:val="nil"/>
          <w:between w:val="nil"/>
        </w:pBdr>
        <w:spacing w:after="200" w:line="360" w:lineRule="auto"/>
        <w:jc w:val="both"/>
        <w:rPr>
          <w:color w:val="000000"/>
          <w:lang w:eastAsia="en-IN"/>
        </w:rPr>
      </w:pPr>
      <w:r w:rsidRPr="00D23669">
        <w:rPr>
          <w:color w:val="000000"/>
          <w:lang w:eastAsia="en-IN"/>
        </w:rPr>
        <w:tab/>
        <w:t xml:space="preserve">The 15th Finance Commission (FC) of the Government of India in its report for the year 2021 </w:t>
      </w:r>
      <w:r w:rsidRPr="00D23669">
        <w:rPr>
          <w:rFonts w:eastAsia="SimSun"/>
          <w:color w:val="000000"/>
          <w:lang w:eastAsia="en-IN"/>
        </w:rPr>
        <w:t xml:space="preserve">– </w:t>
      </w:r>
      <w:r w:rsidRPr="00D23669">
        <w:rPr>
          <w:color w:val="000000"/>
          <w:lang w:eastAsia="en-IN"/>
        </w:rPr>
        <w:t xml:space="preserve">2022 to 2025-26 has emphasized the importance of both rejuvenation of old cities as well as the setting up of new cities. In this regard, CMDA is in the process </w:t>
      </w:r>
      <w:sdt>
        <w:sdtPr>
          <w:rPr>
            <w:rFonts w:eastAsia="SimSun"/>
            <w:sz w:val="22"/>
            <w:szCs w:val="22"/>
            <w:lang w:eastAsia="en-IN"/>
          </w:rPr>
          <w:tag w:val="goog_rdk_0"/>
          <w:id w:val="-775099200"/>
        </w:sdtPr>
        <w:sdtContent>
          <w:r w:rsidRPr="00D23669">
            <w:rPr>
              <w:color w:val="000000"/>
              <w:lang w:eastAsia="en-IN"/>
            </w:rPr>
            <w:t>of preparing</w:t>
          </w:r>
        </w:sdtContent>
      </w:sdt>
      <w:r w:rsidRPr="00D23669">
        <w:rPr>
          <w:rFonts w:eastAsia="SimSun"/>
          <w:sz w:val="22"/>
          <w:szCs w:val="22"/>
          <w:lang w:eastAsia="en-IN"/>
        </w:rPr>
        <w:t xml:space="preserve"> </w:t>
      </w:r>
      <w:r w:rsidRPr="00D23669">
        <w:rPr>
          <w:color w:val="000000"/>
          <w:lang w:eastAsia="en-IN"/>
        </w:rPr>
        <w:t xml:space="preserve">New Town Development Plans for </w:t>
      </w:r>
      <w:proofErr w:type="spellStart"/>
      <w:r w:rsidRPr="00D23669">
        <w:rPr>
          <w:color w:val="000000"/>
          <w:lang w:eastAsia="en-IN"/>
        </w:rPr>
        <w:t>Thirumazhisai</w:t>
      </w:r>
      <w:proofErr w:type="spellEnd"/>
      <w:r w:rsidRPr="00D23669">
        <w:rPr>
          <w:color w:val="000000"/>
          <w:lang w:eastAsia="en-IN"/>
        </w:rPr>
        <w:t xml:space="preserve">, </w:t>
      </w:r>
      <w:proofErr w:type="spellStart"/>
      <w:r w:rsidRPr="00D23669">
        <w:rPr>
          <w:color w:val="000000"/>
          <w:lang w:eastAsia="en-IN"/>
        </w:rPr>
        <w:t>Minjur</w:t>
      </w:r>
      <w:proofErr w:type="spellEnd"/>
      <w:r w:rsidRPr="00D23669">
        <w:rPr>
          <w:color w:val="000000"/>
          <w:lang w:eastAsia="en-IN"/>
        </w:rPr>
        <w:t xml:space="preserve">, </w:t>
      </w:r>
      <w:proofErr w:type="spellStart"/>
      <w:r w:rsidRPr="00D23669">
        <w:rPr>
          <w:color w:val="000000"/>
          <w:lang w:eastAsia="en-IN"/>
        </w:rPr>
        <w:t>Thiruvallur</w:t>
      </w:r>
      <w:proofErr w:type="spellEnd"/>
      <w:r w:rsidRPr="00D23669">
        <w:rPr>
          <w:color w:val="000000"/>
          <w:lang w:eastAsia="en-IN"/>
        </w:rPr>
        <w:t xml:space="preserve">, Chengalpattu, and Kancheepuram and their respective surrounding </w:t>
      </w:r>
      <w:sdt>
        <w:sdtPr>
          <w:rPr>
            <w:rFonts w:eastAsia="SimSun"/>
            <w:sz w:val="22"/>
            <w:szCs w:val="22"/>
            <w:lang w:eastAsia="en-IN"/>
          </w:rPr>
          <w:tag w:val="goog_rdk_2"/>
          <w:id w:val="1317912469"/>
        </w:sdtPr>
        <w:sdtContent>
          <w:r w:rsidRPr="00D23669">
            <w:rPr>
              <w:color w:val="000000"/>
              <w:lang w:eastAsia="en-IN"/>
            </w:rPr>
            <w:t>areas</w:t>
          </w:r>
        </w:sdtContent>
      </w:sdt>
      <w:r w:rsidRPr="00D23669">
        <w:rPr>
          <w:color w:val="000000"/>
          <w:lang w:eastAsia="en-IN"/>
        </w:rPr>
        <w:t xml:space="preserve">. </w:t>
      </w:r>
    </w:p>
    <w:p w14:paraId="5670E86F" w14:textId="77777777" w:rsidR="00D23669" w:rsidRPr="00D23669" w:rsidRDefault="00D23669" w:rsidP="00D23669">
      <w:pPr>
        <w:pBdr>
          <w:top w:val="nil"/>
          <w:left w:val="nil"/>
          <w:bottom w:val="nil"/>
          <w:right w:val="nil"/>
          <w:between w:val="nil"/>
        </w:pBdr>
        <w:spacing w:after="200" w:line="360" w:lineRule="auto"/>
        <w:jc w:val="both"/>
        <w:rPr>
          <w:color w:val="000000"/>
          <w:lang w:eastAsia="en-IN"/>
        </w:rPr>
      </w:pPr>
      <w:r w:rsidRPr="00D23669">
        <w:rPr>
          <w:color w:val="000000"/>
          <w:lang w:eastAsia="en-IN"/>
        </w:rPr>
        <w:tab/>
        <w:t xml:space="preserve">The Hon’ble Minister for Housing and Urban Development Department, </w:t>
      </w:r>
      <w:proofErr w:type="spellStart"/>
      <w:r w:rsidRPr="00D23669">
        <w:rPr>
          <w:color w:val="000000"/>
          <w:lang w:eastAsia="en-IN"/>
        </w:rPr>
        <w:t>GoTN</w:t>
      </w:r>
      <w:proofErr w:type="spellEnd"/>
      <w:r w:rsidRPr="00D23669">
        <w:rPr>
          <w:color w:val="000000"/>
          <w:lang w:eastAsia="en-IN"/>
        </w:rPr>
        <w:t xml:space="preserve"> on the floor of the legislative assembly during the discussion on demands for grants has announced that </w:t>
      </w:r>
      <w:r w:rsidRPr="00D23669">
        <w:rPr>
          <w:rFonts w:eastAsia="SimSun"/>
          <w:i/>
          <w:color w:val="000000"/>
          <w:lang w:eastAsia="en-IN"/>
        </w:rPr>
        <w:t>“</w:t>
      </w:r>
      <w:r w:rsidRPr="00D23669">
        <w:rPr>
          <w:i/>
          <w:color w:val="000000"/>
          <w:lang w:eastAsia="en-IN"/>
        </w:rPr>
        <w:t xml:space="preserve">To develop urban growth centers such as </w:t>
      </w:r>
      <w:proofErr w:type="spellStart"/>
      <w:r w:rsidRPr="00D23669">
        <w:rPr>
          <w:i/>
          <w:color w:val="000000"/>
          <w:lang w:eastAsia="en-IN"/>
        </w:rPr>
        <w:t>Thirumazhisai</w:t>
      </w:r>
      <w:proofErr w:type="spellEnd"/>
      <w:r w:rsidRPr="00D23669">
        <w:rPr>
          <w:i/>
          <w:color w:val="000000"/>
          <w:lang w:eastAsia="en-IN"/>
        </w:rPr>
        <w:t xml:space="preserve">, </w:t>
      </w:r>
      <w:proofErr w:type="spellStart"/>
      <w:r w:rsidRPr="00D23669">
        <w:rPr>
          <w:i/>
          <w:color w:val="000000"/>
          <w:lang w:eastAsia="en-IN"/>
        </w:rPr>
        <w:t>Minjur</w:t>
      </w:r>
      <w:proofErr w:type="spellEnd"/>
      <w:r w:rsidRPr="00D23669">
        <w:rPr>
          <w:i/>
          <w:color w:val="000000"/>
          <w:lang w:eastAsia="en-IN"/>
        </w:rPr>
        <w:t xml:space="preserve">, </w:t>
      </w:r>
      <w:proofErr w:type="spellStart"/>
      <w:r w:rsidRPr="00D23669">
        <w:rPr>
          <w:i/>
          <w:color w:val="000000"/>
          <w:lang w:eastAsia="en-IN"/>
        </w:rPr>
        <w:t>Thiruvallur</w:t>
      </w:r>
      <w:proofErr w:type="spellEnd"/>
      <w:r w:rsidRPr="00D23669">
        <w:rPr>
          <w:i/>
          <w:color w:val="000000"/>
          <w:lang w:eastAsia="en-IN"/>
        </w:rPr>
        <w:t>, Chengalpattu and Kancheepuram and their respective surrounding areas as satellite towns, separate New Town Development Plans for each will be prepared by CMDA.</w:t>
      </w:r>
      <w:r w:rsidRPr="00D23669">
        <w:rPr>
          <w:color w:val="000000"/>
          <w:lang w:eastAsia="en-IN"/>
        </w:rPr>
        <w:t xml:space="preserve"> Subsequently, the New Town Development Plan for Chennai Metropolitan Area (Preparation, Publication, and Sanction) Rules, 2022 was issued in G.O.Ms. 150, H &amp; UD Dept under Section 18 of Tamil Nadu Town and Country Planning Act, 1971. The Proposal and Terms of Reference in connection with the Consultancy services for “</w:t>
      </w:r>
      <w:r w:rsidRPr="00D23669">
        <w:rPr>
          <w:b/>
          <w:color w:val="000000"/>
          <w:lang w:eastAsia="en-IN"/>
        </w:rPr>
        <w:t>Preparation of Development plan for Chengalpattu New town 2025 - 2045”</w:t>
      </w:r>
      <w:r w:rsidRPr="00D23669">
        <w:rPr>
          <w:b/>
          <w:color w:val="000000"/>
          <w:lang w:val="en-IN" w:eastAsia="en-IN"/>
        </w:rPr>
        <w:t xml:space="preserve"> </w:t>
      </w:r>
      <w:r w:rsidRPr="00D23669">
        <w:rPr>
          <w:color w:val="000000"/>
          <w:lang w:eastAsia="en-IN"/>
        </w:rPr>
        <w:t>in line with the New Town Development Plan rules, 2022 is discussed further. The brief history, geographic features and context summary of Chengalpattu is included in Annex 1.</w:t>
      </w:r>
    </w:p>
    <w:p w14:paraId="4491C4EA" w14:textId="77777777" w:rsidR="00D23669" w:rsidRPr="00D23669" w:rsidRDefault="00D23669" w:rsidP="00D23669">
      <w:pPr>
        <w:pBdr>
          <w:top w:val="nil"/>
          <w:left w:val="nil"/>
          <w:bottom w:val="nil"/>
          <w:right w:val="nil"/>
          <w:between w:val="nil"/>
        </w:pBdr>
        <w:shd w:val="clear" w:color="auto" w:fill="FFFFFF"/>
        <w:spacing w:line="360" w:lineRule="auto"/>
        <w:jc w:val="both"/>
        <w:rPr>
          <w:b/>
          <w:color w:val="333333"/>
          <w:lang w:eastAsia="en-IN"/>
        </w:rPr>
      </w:pPr>
      <w:r w:rsidRPr="00D23669">
        <w:rPr>
          <w:b/>
          <w:color w:val="333333"/>
          <w:lang w:eastAsia="en-IN"/>
        </w:rPr>
        <w:t>B) Need for the Chengalpattu New Town:</w:t>
      </w:r>
    </w:p>
    <w:p w14:paraId="273C0FA3" w14:textId="77777777" w:rsidR="00D23669" w:rsidRPr="00D23669" w:rsidRDefault="00D23669" w:rsidP="00D23669">
      <w:pPr>
        <w:pBdr>
          <w:top w:val="nil"/>
          <w:left w:val="nil"/>
          <w:bottom w:val="nil"/>
          <w:right w:val="nil"/>
          <w:between w:val="nil"/>
        </w:pBdr>
        <w:shd w:val="clear" w:color="auto" w:fill="FFFFFF"/>
        <w:spacing w:line="360" w:lineRule="auto"/>
        <w:jc w:val="both"/>
        <w:rPr>
          <w:rFonts w:eastAsia="SimSun"/>
          <w:szCs w:val="22"/>
          <w:lang w:val="en-IN" w:eastAsia="en-IN"/>
        </w:rPr>
      </w:pPr>
      <w:r w:rsidRPr="00D23669">
        <w:rPr>
          <w:bCs/>
          <w:color w:val="000000"/>
          <w:lang w:eastAsia="en-IN"/>
        </w:rPr>
        <w:tab/>
        <w:t xml:space="preserve">Being a newly formed District, the administrative capacity building is in progress and hence there is great potential to develop the present node into an Urban Growth center by improving the existing Physical, Social, and Economic Infrastructure. The preparation of a Development Plan for Chengalpattu is also needed in due course owing to the Proposed Extended CMA boundary encompassing a major portion of the Chengalpattu district, thereby attracting population growth and a shift in Economic dynamics. </w:t>
      </w:r>
      <w:r w:rsidRPr="00D23669">
        <w:rPr>
          <w:color w:val="333333"/>
          <w:lang w:eastAsia="en-IN"/>
        </w:rPr>
        <w:t>Further, the</w:t>
      </w:r>
      <w:r w:rsidRPr="00D23669">
        <w:rPr>
          <w:b/>
          <w:color w:val="333333"/>
          <w:lang w:eastAsia="en-IN"/>
        </w:rPr>
        <w:t xml:space="preserve"> </w:t>
      </w:r>
      <w:r w:rsidRPr="00D23669">
        <w:rPr>
          <w:rFonts w:eastAsia="SimSun"/>
          <w:szCs w:val="22"/>
          <w:lang w:eastAsia="en-IN"/>
        </w:rPr>
        <w:t>Development Plan shall aim to create a balance of competing environmental &amp; economic development goals, identify tools to limit urban sprawl, and control haphazard growth based on carrying capacities.</w:t>
      </w:r>
    </w:p>
    <w:p w14:paraId="4630B6C2" w14:textId="77777777" w:rsidR="00D23669" w:rsidRPr="00D23669" w:rsidRDefault="00D23669" w:rsidP="00D23669">
      <w:pPr>
        <w:keepNext/>
        <w:keepLines/>
        <w:widowControl w:val="0"/>
        <w:spacing w:before="200" w:after="120" w:line="360" w:lineRule="auto"/>
        <w:ind w:left="360"/>
        <w:jc w:val="both"/>
        <w:outlineLvl w:val="1"/>
        <w:rPr>
          <w:bCs/>
          <w:color w:val="000000"/>
          <w:lang w:eastAsia="en-IN"/>
        </w:rPr>
      </w:pPr>
      <w:r w:rsidRPr="00D23669">
        <w:rPr>
          <w:bCs/>
          <w:color w:val="000000"/>
          <w:lang w:eastAsia="en-IN"/>
        </w:rPr>
        <w:lastRenderedPageBreak/>
        <w:t xml:space="preserve">For the Delineation of the Planning Area boundary, the following were considered: </w:t>
      </w:r>
    </w:p>
    <w:p w14:paraId="55E00272" w14:textId="77777777" w:rsidR="00D23669" w:rsidRPr="00D23669" w:rsidRDefault="00D23669" w:rsidP="00D23669">
      <w:pPr>
        <w:keepNext/>
        <w:keepLines/>
        <w:widowControl w:val="0"/>
        <w:numPr>
          <w:ilvl w:val="0"/>
          <w:numId w:val="77"/>
        </w:numPr>
        <w:spacing w:after="160" w:line="360" w:lineRule="auto"/>
        <w:jc w:val="both"/>
        <w:outlineLvl w:val="1"/>
        <w:rPr>
          <w:bCs/>
          <w:color w:val="000000"/>
          <w:lang w:eastAsia="en-IN"/>
        </w:rPr>
      </w:pPr>
      <w:r w:rsidRPr="00D23669">
        <w:rPr>
          <w:bCs/>
          <w:color w:val="000000"/>
          <w:lang w:eastAsia="en-IN"/>
        </w:rPr>
        <w:t>Growth trends in the past decades</w:t>
      </w:r>
    </w:p>
    <w:p w14:paraId="0DCAC4AE" w14:textId="77777777" w:rsidR="00D23669" w:rsidRPr="00D23669" w:rsidRDefault="00D23669" w:rsidP="00D23669">
      <w:pPr>
        <w:keepNext/>
        <w:keepLines/>
        <w:widowControl w:val="0"/>
        <w:numPr>
          <w:ilvl w:val="0"/>
          <w:numId w:val="77"/>
        </w:numPr>
        <w:spacing w:after="160" w:line="360" w:lineRule="auto"/>
        <w:jc w:val="both"/>
        <w:outlineLvl w:val="1"/>
        <w:rPr>
          <w:bCs/>
          <w:color w:val="000000"/>
          <w:lang w:eastAsia="en-IN"/>
        </w:rPr>
      </w:pPr>
      <w:r w:rsidRPr="00D23669">
        <w:rPr>
          <w:bCs/>
          <w:color w:val="000000"/>
          <w:lang w:eastAsia="en-IN"/>
        </w:rPr>
        <w:t>Major transit proposals include the Widening of the GST road, Elevated corridor from the Airport to Chengalpattu, Chennai Peripheral Ring Road</w:t>
      </w:r>
    </w:p>
    <w:p w14:paraId="36E804F4" w14:textId="77777777" w:rsidR="00D23669" w:rsidRPr="00D23669" w:rsidRDefault="00D23669" w:rsidP="00D23669">
      <w:pPr>
        <w:keepNext/>
        <w:keepLines/>
        <w:widowControl w:val="0"/>
        <w:numPr>
          <w:ilvl w:val="0"/>
          <w:numId w:val="77"/>
        </w:numPr>
        <w:spacing w:after="160" w:line="360" w:lineRule="auto"/>
        <w:jc w:val="both"/>
        <w:outlineLvl w:val="1"/>
        <w:rPr>
          <w:bCs/>
          <w:color w:val="000000"/>
          <w:lang w:eastAsia="en-IN"/>
        </w:rPr>
      </w:pPr>
      <w:r w:rsidRPr="00D23669">
        <w:rPr>
          <w:bCs/>
          <w:color w:val="000000"/>
          <w:lang w:eastAsia="en-IN"/>
        </w:rPr>
        <w:t xml:space="preserve">New infrastructure projects including Chengalpattu District Headquarters, New Bus Terminus, </w:t>
      </w:r>
      <w:proofErr w:type="spellStart"/>
      <w:r w:rsidRPr="00D23669">
        <w:rPr>
          <w:bCs/>
          <w:color w:val="000000"/>
          <w:lang w:eastAsia="en-IN"/>
        </w:rPr>
        <w:t>Kovalai</w:t>
      </w:r>
      <w:proofErr w:type="spellEnd"/>
      <w:r w:rsidRPr="00D23669">
        <w:rPr>
          <w:bCs/>
          <w:color w:val="000000"/>
          <w:lang w:eastAsia="en-IN"/>
        </w:rPr>
        <w:t xml:space="preserve"> Lake Rejuvenation, etc., and</w:t>
      </w:r>
    </w:p>
    <w:p w14:paraId="7E12D1E3" w14:textId="77777777" w:rsidR="00D23669" w:rsidRPr="00D23669" w:rsidRDefault="00D23669" w:rsidP="00D23669">
      <w:pPr>
        <w:keepNext/>
        <w:keepLines/>
        <w:widowControl w:val="0"/>
        <w:numPr>
          <w:ilvl w:val="0"/>
          <w:numId w:val="77"/>
        </w:numPr>
        <w:spacing w:after="160" w:line="360" w:lineRule="auto"/>
        <w:jc w:val="both"/>
        <w:outlineLvl w:val="1"/>
        <w:rPr>
          <w:bCs/>
          <w:color w:val="000000"/>
          <w:lang w:eastAsia="en-IN"/>
        </w:rPr>
      </w:pPr>
      <w:r w:rsidRPr="00D23669">
        <w:rPr>
          <w:bCs/>
          <w:color w:val="000000"/>
          <w:lang w:eastAsia="en-IN"/>
        </w:rPr>
        <w:t xml:space="preserve">Ecologically sensitive areas include the </w:t>
      </w:r>
      <w:proofErr w:type="spellStart"/>
      <w:proofErr w:type="gramStart"/>
      <w:r w:rsidRPr="00D23669">
        <w:rPr>
          <w:bCs/>
          <w:color w:val="000000"/>
          <w:lang w:eastAsia="en-IN"/>
        </w:rPr>
        <w:t>Palar</w:t>
      </w:r>
      <w:proofErr w:type="spellEnd"/>
      <w:r w:rsidRPr="00D23669">
        <w:rPr>
          <w:bCs/>
          <w:color w:val="000000"/>
          <w:lang w:eastAsia="en-IN"/>
        </w:rPr>
        <w:t xml:space="preserve"> river</w:t>
      </w:r>
      <w:proofErr w:type="gramEnd"/>
      <w:r w:rsidRPr="00D23669">
        <w:rPr>
          <w:bCs/>
          <w:color w:val="000000"/>
          <w:lang w:eastAsia="en-IN"/>
        </w:rPr>
        <w:t xml:space="preserve">, </w:t>
      </w:r>
      <w:proofErr w:type="spellStart"/>
      <w:r w:rsidRPr="00D23669">
        <w:rPr>
          <w:bCs/>
          <w:color w:val="000000"/>
          <w:lang w:eastAsia="en-IN"/>
        </w:rPr>
        <w:t>Kolavai</w:t>
      </w:r>
      <w:proofErr w:type="spellEnd"/>
      <w:r w:rsidRPr="00D23669">
        <w:rPr>
          <w:bCs/>
          <w:color w:val="000000"/>
          <w:lang w:eastAsia="en-IN"/>
        </w:rPr>
        <w:t xml:space="preserve"> Lake, Reserve forests, and Hillocks, </w:t>
      </w:r>
    </w:p>
    <w:p w14:paraId="330AFC15" w14:textId="77777777" w:rsidR="00D23669" w:rsidRPr="00D23669" w:rsidRDefault="00D23669" w:rsidP="00D23669">
      <w:pPr>
        <w:keepNext/>
        <w:keepLines/>
        <w:widowControl w:val="0"/>
        <w:spacing w:before="200" w:after="120" w:line="360" w:lineRule="auto"/>
        <w:ind w:left="360"/>
        <w:jc w:val="both"/>
        <w:outlineLvl w:val="1"/>
        <w:rPr>
          <w:bCs/>
          <w:color w:val="000000"/>
          <w:lang w:eastAsia="en-IN"/>
        </w:rPr>
      </w:pPr>
      <w:r w:rsidRPr="00D23669">
        <w:rPr>
          <w:bCs/>
          <w:color w:val="000000"/>
          <w:lang w:eastAsia="en-IN"/>
        </w:rPr>
        <w:t xml:space="preserve">The Proposed Chengalpattu New Town Planning area includes 60 villages from Chengalpattu, </w:t>
      </w:r>
      <w:proofErr w:type="spellStart"/>
      <w:r w:rsidRPr="00D23669">
        <w:rPr>
          <w:bCs/>
          <w:color w:val="000000"/>
          <w:lang w:eastAsia="en-IN"/>
        </w:rPr>
        <w:t>Thirukazhukundram</w:t>
      </w:r>
      <w:proofErr w:type="spellEnd"/>
      <w:r w:rsidRPr="00D23669">
        <w:rPr>
          <w:bCs/>
          <w:color w:val="000000"/>
          <w:lang w:eastAsia="en-IN"/>
        </w:rPr>
        <w:t xml:space="preserve"> &amp; </w:t>
      </w:r>
      <w:proofErr w:type="spellStart"/>
      <w:r w:rsidRPr="00D23669">
        <w:rPr>
          <w:bCs/>
          <w:color w:val="000000"/>
          <w:lang w:eastAsia="en-IN"/>
        </w:rPr>
        <w:t>Thiruporur</w:t>
      </w:r>
      <w:proofErr w:type="spellEnd"/>
      <w:r w:rsidRPr="00D23669">
        <w:rPr>
          <w:bCs/>
          <w:color w:val="000000"/>
          <w:lang w:eastAsia="en-IN"/>
        </w:rPr>
        <w:t xml:space="preserve"> Taluk. The extent and population of the delineated area are tabulated in table A below:</w:t>
      </w:r>
    </w:p>
    <w:p w14:paraId="47758CF7" w14:textId="77777777" w:rsidR="00D23669" w:rsidRPr="00D23669" w:rsidRDefault="00D23669" w:rsidP="00D23669">
      <w:pPr>
        <w:spacing w:after="160" w:line="259" w:lineRule="auto"/>
        <w:jc w:val="center"/>
        <w:rPr>
          <w:rFonts w:eastAsia="SimSun"/>
          <w:sz w:val="22"/>
          <w:szCs w:val="22"/>
          <w:lang w:eastAsia="en-IN"/>
        </w:rPr>
      </w:pPr>
      <w:r w:rsidRPr="00D23669">
        <w:rPr>
          <w:rFonts w:eastAsia="SimSun"/>
          <w:noProof/>
          <w:sz w:val="22"/>
          <w:szCs w:val="22"/>
          <w:lang w:val="en-IN" w:eastAsia="en-IN" w:bidi="ta-IN"/>
        </w:rPr>
        <w:drawing>
          <wp:inline distT="0" distB="0" distL="0" distR="0" wp14:anchorId="243CB6EF" wp14:editId="4842B6FB">
            <wp:extent cx="3492500" cy="1136118"/>
            <wp:effectExtent l="0" t="0" r="5080" b="0"/>
            <wp:docPr id="1447593306" name="Picture 1447593306">
              <a:extLst xmlns:a="http://schemas.openxmlformats.org/drawingml/2006/main">
                <a:ext uri="{FF2B5EF4-FFF2-40B4-BE49-F238E27FC236}">
                  <a16:creationId xmlns:a16="http://schemas.microsoft.com/office/drawing/2014/main" id="{B664724E-E8C6-4214-B3A1-BE0336FE9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664724E-E8C6-4214-B3A1-BE0336FE9C5D}"/>
                        </a:ext>
                      </a:extLst>
                    </pic:cNvPr>
                    <pic:cNvPicPr>
                      <a:picLocks noChangeAspect="1"/>
                    </pic:cNvPicPr>
                  </pic:nvPicPr>
                  <pic:blipFill>
                    <a:blip r:embed="rId73"/>
                    <a:stretch>
                      <a:fillRect/>
                    </a:stretch>
                  </pic:blipFill>
                  <pic:spPr>
                    <a:xfrm>
                      <a:off x="0" y="0"/>
                      <a:ext cx="3492500" cy="1136118"/>
                    </a:xfrm>
                    <a:prstGeom prst="rect">
                      <a:avLst/>
                    </a:prstGeom>
                  </pic:spPr>
                </pic:pic>
              </a:graphicData>
            </a:graphic>
          </wp:inline>
        </w:drawing>
      </w:r>
    </w:p>
    <w:p w14:paraId="2EE8D4E2" w14:textId="77777777" w:rsidR="00D23669" w:rsidRDefault="00D23669" w:rsidP="00D23669">
      <w:pPr>
        <w:pBdr>
          <w:top w:val="nil"/>
          <w:left w:val="nil"/>
          <w:bottom w:val="nil"/>
          <w:right w:val="nil"/>
          <w:between w:val="nil"/>
        </w:pBdr>
        <w:shd w:val="clear" w:color="auto" w:fill="FFFFFF"/>
        <w:spacing w:line="276" w:lineRule="auto"/>
        <w:jc w:val="both"/>
        <w:rPr>
          <w:b/>
          <w:color w:val="333333"/>
          <w:lang w:eastAsia="en-IN"/>
        </w:rPr>
      </w:pPr>
      <w:r w:rsidRPr="00D23669">
        <w:rPr>
          <w:b/>
          <w:color w:val="333333"/>
          <w:lang w:eastAsia="en-IN"/>
        </w:rPr>
        <w:t>C) Support under the World Bank-financed Project</w:t>
      </w:r>
    </w:p>
    <w:p w14:paraId="3D7A20AD" w14:textId="77777777" w:rsidR="00D23669" w:rsidRDefault="00D23669" w:rsidP="00D23669">
      <w:pPr>
        <w:pBdr>
          <w:top w:val="nil"/>
          <w:left w:val="nil"/>
          <w:bottom w:val="nil"/>
          <w:right w:val="nil"/>
          <w:between w:val="nil"/>
        </w:pBdr>
        <w:shd w:val="clear" w:color="auto" w:fill="FFFFFF"/>
        <w:spacing w:line="276" w:lineRule="auto"/>
        <w:jc w:val="both"/>
        <w:rPr>
          <w:b/>
          <w:color w:val="333333"/>
          <w:lang w:eastAsia="en-IN"/>
        </w:rPr>
      </w:pPr>
    </w:p>
    <w:p w14:paraId="79CC29DF" w14:textId="77777777" w:rsidR="00D23669" w:rsidRDefault="00D23669" w:rsidP="00D23669">
      <w:pPr>
        <w:pBdr>
          <w:top w:val="nil"/>
          <w:left w:val="nil"/>
          <w:bottom w:val="nil"/>
          <w:right w:val="nil"/>
          <w:between w:val="nil"/>
        </w:pBdr>
        <w:shd w:val="clear" w:color="auto" w:fill="FFFFFF"/>
        <w:spacing w:line="360" w:lineRule="auto"/>
        <w:ind w:left="426"/>
        <w:jc w:val="both"/>
        <w:rPr>
          <w:bCs/>
          <w:color w:val="000000"/>
          <w:lang w:eastAsia="en-IN"/>
        </w:rPr>
      </w:pPr>
      <w:r w:rsidRPr="00D23669">
        <w:rPr>
          <w:bCs/>
          <w:color w:val="000000"/>
          <w:lang w:eastAsia="en-IN"/>
        </w:rPr>
        <w:t>The World Bank is providing support to the Government of Tamil Nadu in designing the Urban Mobility and Spatial Development (UMSD) project, which has three components: (</w:t>
      </w:r>
      <w:proofErr w:type="spellStart"/>
      <w:r w:rsidRPr="00D23669">
        <w:rPr>
          <w:bCs/>
          <w:color w:val="000000"/>
          <w:lang w:eastAsia="en-IN"/>
        </w:rPr>
        <w:t>i</w:t>
      </w:r>
      <w:proofErr w:type="spellEnd"/>
      <w:r w:rsidRPr="00D23669">
        <w:rPr>
          <w:bCs/>
          <w:color w:val="000000"/>
          <w:lang w:eastAsia="en-IN"/>
        </w:rPr>
        <w:t xml:space="preserve">) strengthening integrated planning of infrastructure and service delivery, (ii) enhancing infrastructure and service implementation, and (iii) accelerating sustainable urban mobility through innovative financing. </w:t>
      </w:r>
    </w:p>
    <w:p w14:paraId="4E0106C8" w14:textId="77777777" w:rsidR="00D23669" w:rsidRDefault="00D23669" w:rsidP="00D23669">
      <w:pPr>
        <w:pBdr>
          <w:top w:val="nil"/>
          <w:left w:val="nil"/>
          <w:bottom w:val="nil"/>
          <w:right w:val="nil"/>
          <w:between w:val="nil"/>
        </w:pBdr>
        <w:shd w:val="clear" w:color="auto" w:fill="FFFFFF"/>
        <w:spacing w:line="360" w:lineRule="auto"/>
        <w:ind w:left="426"/>
        <w:jc w:val="both"/>
        <w:rPr>
          <w:bCs/>
          <w:color w:val="000000"/>
          <w:lang w:eastAsia="en-IN"/>
        </w:rPr>
      </w:pPr>
    </w:p>
    <w:p w14:paraId="664CF8FF" w14:textId="286F3996" w:rsidR="00D23669" w:rsidRPr="00D23669" w:rsidRDefault="00D23669" w:rsidP="00D23669">
      <w:pPr>
        <w:pBdr>
          <w:top w:val="nil"/>
          <w:left w:val="nil"/>
          <w:bottom w:val="nil"/>
          <w:right w:val="nil"/>
          <w:between w:val="nil"/>
        </w:pBdr>
        <w:shd w:val="clear" w:color="auto" w:fill="FFFFFF"/>
        <w:spacing w:line="360" w:lineRule="auto"/>
        <w:ind w:left="426"/>
        <w:jc w:val="both"/>
        <w:rPr>
          <w:bCs/>
          <w:color w:val="000000"/>
          <w:lang w:eastAsia="en-IN"/>
        </w:rPr>
      </w:pPr>
      <w:r w:rsidRPr="00D23669">
        <w:rPr>
          <w:bCs/>
          <w:color w:val="000000"/>
          <w:lang w:eastAsia="en-IN"/>
        </w:rPr>
        <w:t xml:space="preserve">Under the first component, Subcomponent 1a focuses on Integrated Spatial Planning based on Transit-Oriented Development (TOD) Principles. Specifically, this sub-component will finance spatial planning activities at different scales, spanning a more strategic perspective at the regional level, a concrete master plan at the metropolitan level, and detailed development plans at the neighborhood level, strengthening integration of land-use, mobility, and resilient urban infrastructure development. The preparation of the </w:t>
      </w:r>
      <w:r w:rsidRPr="00D23669">
        <w:rPr>
          <w:bCs/>
          <w:color w:val="000000"/>
          <w:lang w:eastAsia="en-IN"/>
        </w:rPr>
        <w:lastRenderedPageBreak/>
        <w:t>Chengalpattu New Town Detailed Development Plan will be financed under this subcomponent.</w:t>
      </w:r>
    </w:p>
    <w:p w14:paraId="31F9470C" w14:textId="77777777" w:rsidR="00D23669" w:rsidRPr="00D23669" w:rsidRDefault="00D23669" w:rsidP="00D23669">
      <w:pPr>
        <w:pBdr>
          <w:top w:val="nil"/>
          <w:left w:val="nil"/>
          <w:bottom w:val="nil"/>
          <w:right w:val="nil"/>
          <w:between w:val="nil"/>
        </w:pBdr>
        <w:shd w:val="clear" w:color="auto" w:fill="FFFFFF"/>
        <w:spacing w:line="276" w:lineRule="auto"/>
        <w:jc w:val="both"/>
        <w:rPr>
          <w:color w:val="333333"/>
          <w:lang w:eastAsia="en-IN"/>
        </w:rPr>
      </w:pPr>
    </w:p>
    <w:p w14:paraId="43276D3A" w14:textId="77777777" w:rsidR="00D23669" w:rsidRPr="00D23669" w:rsidRDefault="00D23669" w:rsidP="00D23669">
      <w:pPr>
        <w:pBdr>
          <w:top w:val="nil"/>
          <w:left w:val="nil"/>
          <w:bottom w:val="nil"/>
          <w:right w:val="nil"/>
          <w:between w:val="nil"/>
        </w:pBdr>
        <w:shd w:val="clear" w:color="auto" w:fill="FFFFFF"/>
        <w:spacing w:line="276" w:lineRule="auto"/>
        <w:jc w:val="both"/>
        <w:rPr>
          <w:color w:val="333333"/>
          <w:lang w:eastAsia="en-IN"/>
        </w:rPr>
      </w:pPr>
    </w:p>
    <w:p w14:paraId="5A962A0D" w14:textId="77777777" w:rsidR="00D23669" w:rsidRPr="00D23669" w:rsidRDefault="00D23669" w:rsidP="00D23669">
      <w:pPr>
        <w:numPr>
          <w:ilvl w:val="0"/>
          <w:numId w:val="70"/>
        </w:numPr>
        <w:pBdr>
          <w:top w:val="nil"/>
          <w:left w:val="nil"/>
          <w:bottom w:val="nil"/>
          <w:right w:val="nil"/>
          <w:between w:val="nil"/>
        </w:pBdr>
        <w:spacing w:after="160" w:line="360" w:lineRule="auto"/>
        <w:jc w:val="both"/>
        <w:rPr>
          <w:b/>
          <w:color w:val="000000"/>
          <w:lang w:eastAsia="en-IN"/>
        </w:rPr>
      </w:pPr>
      <w:r w:rsidRPr="00D23669">
        <w:rPr>
          <w:b/>
          <w:color w:val="000000"/>
          <w:lang w:eastAsia="en-IN"/>
        </w:rPr>
        <w:t>Objective of the Consultancy</w:t>
      </w:r>
    </w:p>
    <w:p w14:paraId="4DD828B6" w14:textId="77777777" w:rsidR="00D23669" w:rsidRPr="00D23669" w:rsidRDefault="00D23669" w:rsidP="00D23669">
      <w:pPr>
        <w:pBdr>
          <w:top w:val="nil"/>
          <w:left w:val="nil"/>
          <w:bottom w:val="nil"/>
          <w:right w:val="nil"/>
          <w:between w:val="nil"/>
        </w:pBdr>
        <w:spacing w:line="360" w:lineRule="auto"/>
        <w:ind w:firstLine="360"/>
        <w:jc w:val="both"/>
        <w:rPr>
          <w:color w:val="000000"/>
          <w:lang w:eastAsia="en-IN"/>
        </w:rPr>
      </w:pPr>
      <w:r w:rsidRPr="00D23669">
        <w:rPr>
          <w:color w:val="000000"/>
          <w:lang w:eastAsia="en-IN"/>
        </w:rPr>
        <w:t xml:space="preserve">The purpose of this TOR is to engage a consultant for the Preparation of a Development plan for Chengalpattu New town 2025 – 2045, considering the overall vision for Holistic Growth in terms of Physical, Social, Economic, and Environmental aspects by harnessing the existing potential. The New Town Development Plan should be prepared following the “New Town Development Plan for Chennai Metropolitan Planning Area (Preparation, Publication, and Sanction) Rules, 2022”, thereby </w:t>
      </w:r>
    </w:p>
    <w:p w14:paraId="789EAED9" w14:textId="77777777" w:rsidR="00D23669" w:rsidRPr="00D23669" w:rsidRDefault="00D23669" w:rsidP="00D23669">
      <w:pPr>
        <w:numPr>
          <w:ilvl w:val="0"/>
          <w:numId w:val="76"/>
        </w:numPr>
        <w:spacing w:after="160" w:line="360" w:lineRule="auto"/>
        <w:jc w:val="both"/>
        <w:rPr>
          <w:rFonts w:eastAsia="SimSun"/>
          <w:lang w:eastAsia="en-IN"/>
        </w:rPr>
      </w:pPr>
      <w:r w:rsidRPr="00D23669">
        <w:rPr>
          <w:rFonts w:eastAsia="SimSun"/>
          <w:color w:val="000000"/>
          <w:lang w:eastAsia="en-IN"/>
        </w:rPr>
        <w:t xml:space="preserve">To Establish a good practice in the preparation of development plans for new urban growth centers at the micro level over a 20-year planning horizon and also </w:t>
      </w:r>
      <w:r w:rsidRPr="00D23669">
        <w:rPr>
          <w:rFonts w:eastAsia="SimSun"/>
          <w:lang w:eastAsia="en-IN"/>
        </w:rPr>
        <w:t>become a basis for informed changes in the larger macro level Regional Plan preparation underway.</w:t>
      </w:r>
    </w:p>
    <w:p w14:paraId="7AA6A7C6" w14:textId="77777777" w:rsidR="00D23669" w:rsidRPr="00D23669" w:rsidRDefault="00D23669" w:rsidP="00D23669">
      <w:pPr>
        <w:numPr>
          <w:ilvl w:val="0"/>
          <w:numId w:val="76"/>
        </w:numPr>
        <w:spacing w:after="160" w:line="360" w:lineRule="auto"/>
        <w:jc w:val="both"/>
        <w:rPr>
          <w:rFonts w:eastAsia="SimSun"/>
          <w:lang w:eastAsia="en-IN"/>
        </w:rPr>
      </w:pPr>
      <w:r w:rsidRPr="00D23669">
        <w:rPr>
          <w:rFonts w:eastAsia="SimSun"/>
          <w:lang w:eastAsia="en-IN"/>
        </w:rPr>
        <w:t>To develop Guiding strategies for the integration of contemporary sustainable growth management concepts in the New Town Development Area, including, but not limited to:</w:t>
      </w:r>
    </w:p>
    <w:p w14:paraId="667F5B53" w14:textId="77777777" w:rsidR="00D23669" w:rsidRPr="00D23669" w:rsidRDefault="00D23669" w:rsidP="00D23669">
      <w:pPr>
        <w:numPr>
          <w:ilvl w:val="1"/>
          <w:numId w:val="76"/>
        </w:numPr>
        <w:spacing w:after="160" w:line="276" w:lineRule="auto"/>
        <w:jc w:val="both"/>
        <w:rPr>
          <w:rFonts w:eastAsia="SimSun"/>
          <w:lang w:eastAsia="en-IN"/>
        </w:rPr>
      </w:pPr>
      <w:r w:rsidRPr="00D23669">
        <w:rPr>
          <w:rFonts w:eastAsia="SimSun"/>
          <w:lang w:eastAsia="en-IN"/>
        </w:rPr>
        <w:t xml:space="preserve">Integrated Land Use, Infrastructure &amp; Transportation </w:t>
      </w:r>
    </w:p>
    <w:p w14:paraId="3EDF7DDB" w14:textId="77777777" w:rsidR="00D23669" w:rsidRPr="00D23669" w:rsidRDefault="00D23669" w:rsidP="00D23669">
      <w:pPr>
        <w:numPr>
          <w:ilvl w:val="1"/>
          <w:numId w:val="76"/>
        </w:numPr>
        <w:spacing w:after="160" w:line="276" w:lineRule="auto"/>
        <w:rPr>
          <w:rFonts w:eastAsia="SimSun"/>
          <w:lang w:eastAsia="en-IN"/>
        </w:rPr>
      </w:pPr>
      <w:r w:rsidRPr="00D23669">
        <w:rPr>
          <w:rFonts w:eastAsia="SimSun"/>
          <w:lang w:eastAsia="en-IN"/>
        </w:rPr>
        <w:t>Economic Development</w:t>
      </w:r>
    </w:p>
    <w:p w14:paraId="1EEC1A52" w14:textId="77777777" w:rsidR="00D23669" w:rsidRPr="00D23669" w:rsidRDefault="00D23669" w:rsidP="00D23669">
      <w:pPr>
        <w:numPr>
          <w:ilvl w:val="1"/>
          <w:numId w:val="76"/>
        </w:numPr>
        <w:spacing w:after="160" w:line="276" w:lineRule="auto"/>
        <w:rPr>
          <w:rFonts w:eastAsia="SimSun"/>
          <w:lang w:eastAsia="en-IN"/>
        </w:rPr>
      </w:pPr>
      <w:r w:rsidRPr="00D23669">
        <w:rPr>
          <w:rFonts w:eastAsia="SimSun"/>
          <w:lang w:eastAsia="en-IN"/>
        </w:rPr>
        <w:t>Citizen Participation</w:t>
      </w:r>
    </w:p>
    <w:p w14:paraId="62BA7482" w14:textId="77777777" w:rsidR="00D23669" w:rsidRPr="00D23669" w:rsidRDefault="00D23669" w:rsidP="00D23669">
      <w:pPr>
        <w:numPr>
          <w:ilvl w:val="1"/>
          <w:numId w:val="76"/>
        </w:numPr>
        <w:spacing w:after="160" w:line="276" w:lineRule="auto"/>
        <w:rPr>
          <w:rFonts w:eastAsia="SimSun"/>
          <w:lang w:eastAsia="en-IN"/>
        </w:rPr>
      </w:pPr>
      <w:r w:rsidRPr="00D23669">
        <w:rPr>
          <w:rFonts w:eastAsia="SimSun"/>
          <w:lang w:eastAsia="en-IN"/>
        </w:rPr>
        <w:t>Socially Inclusive Growth</w:t>
      </w:r>
    </w:p>
    <w:p w14:paraId="26148C53" w14:textId="77777777" w:rsidR="00D23669" w:rsidRPr="00D23669" w:rsidRDefault="00D23669" w:rsidP="00D23669">
      <w:pPr>
        <w:numPr>
          <w:ilvl w:val="1"/>
          <w:numId w:val="76"/>
        </w:numPr>
        <w:spacing w:after="160" w:line="276" w:lineRule="auto"/>
        <w:rPr>
          <w:rFonts w:eastAsia="SimSun"/>
          <w:lang w:eastAsia="en-IN"/>
        </w:rPr>
      </w:pPr>
      <w:r w:rsidRPr="00D23669">
        <w:rPr>
          <w:rFonts w:eastAsia="SimSun"/>
          <w:lang w:eastAsia="en-IN"/>
        </w:rPr>
        <w:t>Climate Change</w:t>
      </w:r>
    </w:p>
    <w:p w14:paraId="7D58119C" w14:textId="77777777" w:rsidR="00D23669" w:rsidRPr="00D23669" w:rsidRDefault="00D23669" w:rsidP="00D23669">
      <w:pPr>
        <w:numPr>
          <w:ilvl w:val="1"/>
          <w:numId w:val="76"/>
        </w:numPr>
        <w:spacing w:after="160" w:line="276" w:lineRule="auto"/>
        <w:rPr>
          <w:rFonts w:eastAsia="SimSun"/>
          <w:lang w:eastAsia="en-IN"/>
        </w:rPr>
      </w:pPr>
      <w:r w:rsidRPr="00D23669">
        <w:rPr>
          <w:rFonts w:eastAsia="SimSun"/>
          <w:lang w:eastAsia="en-IN"/>
        </w:rPr>
        <w:t>Disaster Management</w:t>
      </w:r>
    </w:p>
    <w:p w14:paraId="36A8761F" w14:textId="77777777" w:rsidR="00D23669" w:rsidRPr="00D23669" w:rsidRDefault="00D23669" w:rsidP="00D23669">
      <w:pPr>
        <w:numPr>
          <w:ilvl w:val="1"/>
          <w:numId w:val="76"/>
        </w:numPr>
        <w:spacing w:after="160" w:line="276" w:lineRule="auto"/>
        <w:rPr>
          <w:rFonts w:eastAsia="SimSun"/>
          <w:lang w:eastAsia="en-IN"/>
        </w:rPr>
      </w:pPr>
      <w:r w:rsidRPr="00D23669">
        <w:rPr>
          <w:rFonts w:eastAsia="SimSun"/>
          <w:lang w:eastAsia="en-IN"/>
        </w:rPr>
        <w:t>Urban Infrastructure &amp; Services</w:t>
      </w:r>
    </w:p>
    <w:p w14:paraId="77C86531" w14:textId="77777777" w:rsidR="00D23669" w:rsidRPr="00D23669" w:rsidRDefault="00D23669" w:rsidP="00D23669">
      <w:pPr>
        <w:numPr>
          <w:ilvl w:val="1"/>
          <w:numId w:val="76"/>
        </w:numPr>
        <w:spacing w:after="160" w:line="276" w:lineRule="auto"/>
        <w:rPr>
          <w:rFonts w:eastAsia="SimSun"/>
          <w:lang w:eastAsia="en-IN"/>
        </w:rPr>
      </w:pPr>
      <w:r w:rsidRPr="00D23669">
        <w:rPr>
          <w:rFonts w:eastAsia="SimSun"/>
          <w:lang w:eastAsia="en-IN"/>
        </w:rPr>
        <w:t>Plan Implementation, Monitoring Mechanism&amp; Financing</w:t>
      </w:r>
    </w:p>
    <w:p w14:paraId="5DDEF226" w14:textId="77777777" w:rsidR="00D23669" w:rsidRPr="00D23669" w:rsidRDefault="00D23669" w:rsidP="00D23669">
      <w:pPr>
        <w:pBdr>
          <w:top w:val="nil"/>
          <w:left w:val="nil"/>
          <w:bottom w:val="nil"/>
          <w:right w:val="nil"/>
          <w:between w:val="nil"/>
        </w:pBdr>
        <w:spacing w:line="360" w:lineRule="auto"/>
        <w:jc w:val="both"/>
        <w:rPr>
          <w:color w:val="000000"/>
          <w:lang w:eastAsia="en-IN"/>
        </w:rPr>
      </w:pPr>
    </w:p>
    <w:p w14:paraId="4CFC84A1" w14:textId="77777777" w:rsidR="00D23669" w:rsidRPr="00D23669" w:rsidRDefault="00D23669" w:rsidP="00D23669">
      <w:pPr>
        <w:keepNext/>
        <w:keepLines/>
        <w:numPr>
          <w:ilvl w:val="0"/>
          <w:numId w:val="70"/>
        </w:numPr>
        <w:spacing w:before="40" w:after="160" w:line="259" w:lineRule="auto"/>
        <w:outlineLvl w:val="1"/>
        <w:rPr>
          <w:b/>
          <w:color w:val="000000"/>
          <w:lang w:eastAsia="en-IN"/>
        </w:rPr>
      </w:pPr>
      <w:r w:rsidRPr="00D23669">
        <w:rPr>
          <w:b/>
          <w:color w:val="000000"/>
          <w:lang w:eastAsia="en-IN"/>
        </w:rPr>
        <w:t xml:space="preserve">Project Boundary /   Area </w:t>
      </w:r>
    </w:p>
    <w:p w14:paraId="0E78F2C0" w14:textId="77777777" w:rsidR="00D23669" w:rsidRPr="00D23669" w:rsidRDefault="00D23669" w:rsidP="00D23669">
      <w:pPr>
        <w:pBdr>
          <w:top w:val="nil"/>
          <w:left w:val="nil"/>
          <w:bottom w:val="nil"/>
          <w:right w:val="nil"/>
          <w:between w:val="nil"/>
        </w:pBdr>
        <w:spacing w:before="15" w:line="220" w:lineRule="auto"/>
        <w:ind w:left="360" w:right="6623"/>
        <w:jc w:val="both"/>
        <w:rPr>
          <w:color w:val="000000"/>
          <w:lang w:eastAsia="en-IN"/>
        </w:rPr>
      </w:pPr>
    </w:p>
    <w:p w14:paraId="5105768E" w14:textId="77777777" w:rsidR="00D23669" w:rsidRPr="00D23669" w:rsidRDefault="00D23669" w:rsidP="00D23669">
      <w:pPr>
        <w:pBdr>
          <w:top w:val="nil"/>
          <w:left w:val="nil"/>
          <w:bottom w:val="nil"/>
          <w:right w:val="nil"/>
          <w:between w:val="nil"/>
        </w:pBdr>
        <w:tabs>
          <w:tab w:val="left" w:pos="426"/>
        </w:tabs>
        <w:spacing w:after="200" w:line="360" w:lineRule="auto"/>
        <w:jc w:val="both"/>
        <w:rPr>
          <w:color w:val="000000"/>
          <w:lang w:eastAsia="en-IN"/>
        </w:rPr>
      </w:pPr>
      <w:r w:rsidRPr="00D23669">
        <w:rPr>
          <w:color w:val="000000"/>
          <w:lang w:eastAsia="en-IN"/>
        </w:rPr>
        <w:tab/>
        <w:t xml:space="preserve">The contiguous villages around the central core of Chengalpattu town, bounded by the Natural boundary of </w:t>
      </w:r>
      <w:proofErr w:type="spellStart"/>
      <w:proofErr w:type="gramStart"/>
      <w:r w:rsidRPr="00D23669">
        <w:rPr>
          <w:color w:val="000000"/>
          <w:lang w:eastAsia="en-IN"/>
        </w:rPr>
        <w:t>Palar</w:t>
      </w:r>
      <w:proofErr w:type="spellEnd"/>
      <w:r w:rsidRPr="00D23669">
        <w:rPr>
          <w:color w:val="000000"/>
          <w:lang w:eastAsia="en-IN"/>
        </w:rPr>
        <w:t xml:space="preserve"> river</w:t>
      </w:r>
      <w:proofErr w:type="gramEnd"/>
      <w:r w:rsidRPr="00D23669">
        <w:rPr>
          <w:color w:val="000000"/>
          <w:lang w:eastAsia="en-IN"/>
        </w:rPr>
        <w:t xml:space="preserve"> on the west, GST Road up to </w:t>
      </w:r>
      <w:proofErr w:type="spellStart"/>
      <w:r w:rsidRPr="00D23669">
        <w:rPr>
          <w:color w:val="000000"/>
          <w:lang w:eastAsia="en-IN"/>
        </w:rPr>
        <w:t>Singaperumal</w:t>
      </w:r>
      <w:proofErr w:type="spellEnd"/>
      <w:r w:rsidRPr="00D23669">
        <w:rPr>
          <w:color w:val="000000"/>
          <w:lang w:eastAsia="en-IN"/>
        </w:rPr>
        <w:t xml:space="preserve"> Koil on the North, </w:t>
      </w:r>
      <w:r w:rsidRPr="00D23669">
        <w:rPr>
          <w:color w:val="000000"/>
          <w:lang w:eastAsia="en-IN"/>
        </w:rPr>
        <w:lastRenderedPageBreak/>
        <w:t xml:space="preserve">several non-continuous Hillocks on the east along with the New Administrative Headquarters on the south have been considered for delineation of Planning Area boundary. This amalgamation of potential villages with the core town of Chengalpattu will provide a comprehensive approach to redeveloping the existing haphazard developments within the Town Centre; tap the potentialities of the upcoming new Residential, Commercial, Industrial, and Institutional activities along the GST Corridor, Chengalpattu - </w:t>
      </w:r>
      <w:proofErr w:type="spellStart"/>
      <w:r w:rsidRPr="00D23669">
        <w:rPr>
          <w:color w:val="000000"/>
          <w:lang w:eastAsia="en-IN"/>
        </w:rPr>
        <w:t>Thiruporur</w:t>
      </w:r>
      <w:proofErr w:type="spellEnd"/>
      <w:r w:rsidRPr="00D23669">
        <w:rPr>
          <w:color w:val="000000"/>
          <w:lang w:eastAsia="en-IN"/>
        </w:rPr>
        <w:t xml:space="preserve"> Corridor and Chengalpattu - </w:t>
      </w:r>
      <w:proofErr w:type="spellStart"/>
      <w:r w:rsidRPr="00D23669">
        <w:rPr>
          <w:color w:val="000000"/>
          <w:lang w:eastAsia="en-IN"/>
        </w:rPr>
        <w:t>Walajabad</w:t>
      </w:r>
      <w:proofErr w:type="spellEnd"/>
      <w:r w:rsidRPr="00D23669">
        <w:rPr>
          <w:color w:val="000000"/>
          <w:lang w:eastAsia="en-IN"/>
        </w:rPr>
        <w:t xml:space="preserve"> Corridor; protect and preserve areas of high environmental and ecological values, and of cultural value to local communities and regulate the sprawl developments - owing to the limited availability of land filled with several physiological features that are to be conserved. </w:t>
      </w:r>
    </w:p>
    <w:p w14:paraId="59A21860" w14:textId="77777777" w:rsidR="00D23669" w:rsidRPr="00D23669" w:rsidRDefault="00D23669" w:rsidP="00D23669">
      <w:pPr>
        <w:pBdr>
          <w:top w:val="nil"/>
          <w:left w:val="nil"/>
          <w:bottom w:val="nil"/>
          <w:right w:val="nil"/>
          <w:between w:val="nil"/>
        </w:pBdr>
        <w:tabs>
          <w:tab w:val="left" w:pos="426"/>
        </w:tabs>
        <w:spacing w:after="200" w:line="360" w:lineRule="auto"/>
        <w:jc w:val="both"/>
        <w:rPr>
          <w:b/>
          <w:lang w:eastAsia="en-IN"/>
        </w:rPr>
      </w:pPr>
      <w:r w:rsidRPr="00D23669">
        <w:rPr>
          <w:color w:val="000000"/>
          <w:lang w:eastAsia="en-IN"/>
        </w:rPr>
        <w:tab/>
        <w:t>The list of villages forming part of the Delineated Planning boundary is listed in annexure C enclosed herewith.</w:t>
      </w:r>
    </w:p>
    <w:p w14:paraId="3A8DFF34" w14:textId="77777777" w:rsidR="00D23669" w:rsidRPr="00D23669" w:rsidRDefault="00D23669" w:rsidP="00D23669">
      <w:pPr>
        <w:keepNext/>
        <w:keepLines/>
        <w:widowControl w:val="0"/>
        <w:numPr>
          <w:ilvl w:val="0"/>
          <w:numId w:val="70"/>
        </w:numPr>
        <w:spacing w:before="200" w:after="120" w:line="360" w:lineRule="auto"/>
        <w:jc w:val="both"/>
        <w:outlineLvl w:val="1"/>
        <w:rPr>
          <w:b/>
          <w:color w:val="000000"/>
          <w:lang w:eastAsia="en-IN"/>
        </w:rPr>
      </w:pPr>
      <w:r w:rsidRPr="00D23669">
        <w:rPr>
          <w:b/>
          <w:bCs/>
          <w:color w:val="000000"/>
          <w:lang w:eastAsia="en-IN"/>
        </w:rPr>
        <w:t>Scope of Work</w:t>
      </w:r>
    </w:p>
    <w:p w14:paraId="7484500B" w14:textId="77777777" w:rsidR="00D23669" w:rsidRPr="00D23669" w:rsidRDefault="00D23669" w:rsidP="00D23669">
      <w:pPr>
        <w:spacing w:after="160" w:line="259" w:lineRule="auto"/>
        <w:jc w:val="both"/>
        <w:rPr>
          <w:lang w:eastAsia="en-IN"/>
        </w:rPr>
      </w:pPr>
      <w:r w:rsidRPr="00D23669">
        <w:rPr>
          <w:lang w:eastAsia="en-IN"/>
        </w:rPr>
        <w:t>The New Town Development Plan shall be following the Government Notification (G.O.Ms. No. 150 H&amp;UD, 8</w:t>
      </w:r>
      <w:r w:rsidRPr="00D23669">
        <w:rPr>
          <w:vertAlign w:val="superscript"/>
          <w:lang w:eastAsia="en-IN"/>
        </w:rPr>
        <w:t>th</w:t>
      </w:r>
      <w:r w:rsidRPr="00D23669">
        <w:rPr>
          <w:lang w:eastAsia="en-IN"/>
        </w:rPr>
        <w:t xml:space="preserve"> August 2022) related to New Town Development Plan for Chennai Metropolitan Planning Area.</w:t>
      </w:r>
    </w:p>
    <w:p w14:paraId="12FFB441" w14:textId="77777777" w:rsidR="00D23669" w:rsidRPr="00D23669" w:rsidRDefault="00D23669" w:rsidP="00D23669">
      <w:pPr>
        <w:spacing w:after="160" w:line="259" w:lineRule="auto"/>
        <w:jc w:val="both"/>
        <w:rPr>
          <w:lang w:eastAsia="en-IN"/>
        </w:rPr>
      </w:pPr>
      <w:r w:rsidRPr="00D23669">
        <w:rPr>
          <w:lang w:eastAsia="en-IN"/>
        </w:rPr>
        <w:t>The broad scope of work for the plan preparation shall include, but not be limited to:</w:t>
      </w:r>
    </w:p>
    <w:p w14:paraId="76B2D7A2"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Stakeholder Engagement &amp; Communication Plan</w:t>
      </w:r>
    </w:p>
    <w:p w14:paraId="460760A1"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Information Gathering &amp; Compilation</w:t>
      </w:r>
    </w:p>
    <w:p w14:paraId="2412E738"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GIS-based Data Gathering &amp; Mapping</w:t>
      </w:r>
    </w:p>
    <w:p w14:paraId="043D03F3"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Conduct Sectoral Analysis to inform the preparation of the New Town Development Plan (e.g., Economic Development, Land Use &amp; Mobility Integration, Infrastructure</w:t>
      </w:r>
      <w:r w:rsidRPr="00D23669">
        <w:rPr>
          <w:rFonts w:eastAsia="SimSun"/>
          <w:lang w:eastAsia="en-IN"/>
        </w:rPr>
        <w:t xml:space="preserve"> demand,</w:t>
      </w:r>
      <w:r w:rsidRPr="00D23669">
        <w:rPr>
          <w:color w:val="000000"/>
          <w:lang w:eastAsia="en-IN"/>
        </w:rPr>
        <w:t xml:space="preserve"> Transit Priority Corridors, TOD, Climate Adaptation, flood prone area / unstable / unsafe area,  informal settlements, and Slums, ecological important areas, protected areas and key ecosystem services, areas of historical or archeological importance, if any etc.) identifying key priority growth needs, areas requiring upgrades &amp; new development needs.</w:t>
      </w:r>
    </w:p>
    <w:p w14:paraId="33CD2206"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New Town Development Plan Formulation</w:t>
      </w:r>
    </w:p>
    <w:p w14:paraId="5F9F021D"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Vision</w:t>
      </w:r>
    </w:p>
    <w:p w14:paraId="72210CBE"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Key Strategies &amp; Recommendations for each development sector</w:t>
      </w:r>
    </w:p>
    <w:p w14:paraId="78F2B8AD"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rFonts w:eastAsia="SimSun"/>
          <w:lang w:eastAsia="en-IN"/>
        </w:rPr>
        <w:lastRenderedPageBreak/>
        <w:t xml:space="preserve">Zoning of land use for residential, commercial, industrial, agricultural, recreational, educational, </w:t>
      </w:r>
      <w:r w:rsidRPr="00D23669">
        <w:rPr>
          <w:rFonts w:eastAsia="SimSun"/>
          <w:lang w:val="en-IN" w:eastAsia="en-IN"/>
        </w:rPr>
        <w:t xml:space="preserve">Agricultural, </w:t>
      </w:r>
      <w:r w:rsidRPr="00D23669">
        <w:rPr>
          <w:rFonts w:eastAsia="SimSun"/>
          <w:lang w:eastAsia="en-IN"/>
        </w:rPr>
        <w:t>and other purposes together with Zoning Regulations through land suitability analysis.</w:t>
      </w:r>
    </w:p>
    <w:p w14:paraId="12A3B52B"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 xml:space="preserve">Proposed Land Use Map including layout/ network plan of existing and proposed streets </w:t>
      </w:r>
    </w:p>
    <w:p w14:paraId="2D69F0E3"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 xml:space="preserve">Proposed Densities </w:t>
      </w:r>
    </w:p>
    <w:p w14:paraId="544B0C21"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rFonts w:eastAsia="SimSun"/>
          <w:lang w:eastAsia="en-IN"/>
        </w:rPr>
        <w:t>Infrastructure/Service demand forecasting which takes into consideration the need for improved access to resilient infrastructure by all groups and genders</w:t>
      </w:r>
    </w:p>
    <w:p w14:paraId="5E1D3BC2"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Open Space, Recreation &amp; Public Space</w:t>
      </w:r>
    </w:p>
    <w:p w14:paraId="228A5F4A"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 xml:space="preserve">Housing Schemes, including affordable housing and different housing typology catering the needs of different groups to promote compact, mixed-use and mixed-income urban development </w:t>
      </w:r>
    </w:p>
    <w:p w14:paraId="31765D3F"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Land Pooling Area Development Opportunities</w:t>
      </w:r>
    </w:p>
    <w:p w14:paraId="24E3F8AE"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Proposals on Environmental Management &amp; Climate Change Adaptation, including delineation of environmentally/socially sensitive zones and special regulations for such areas</w:t>
      </w:r>
    </w:p>
    <w:p w14:paraId="58C7E6ED"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Infrastructure Upgrades Proposals (Physical &amp; Social)</w:t>
      </w:r>
    </w:p>
    <w:p w14:paraId="07F30963" w14:textId="77777777" w:rsidR="00D23669" w:rsidRPr="00D23669" w:rsidRDefault="00D23669" w:rsidP="00D23669">
      <w:pPr>
        <w:numPr>
          <w:ilvl w:val="1"/>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Mobility Improvements, including the Grid of Roads, Plan to identify the hierarchy of road network</w:t>
      </w:r>
    </w:p>
    <w:p w14:paraId="11BBD50A"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Urban Design Guidelines</w:t>
      </w:r>
    </w:p>
    <w:p w14:paraId="6DE88B57"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Implementation &amp; Phasing Strategy</w:t>
      </w:r>
    </w:p>
    <w:p w14:paraId="0D3676FA"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Capital Improvements Plan (Investment Plan)</w:t>
      </w:r>
    </w:p>
    <w:p w14:paraId="7D7F1DB9"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Implementation and Phasing Strategy</w:t>
      </w:r>
    </w:p>
    <w:p w14:paraId="10A4384C"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Environmental &amp; Social Impacts, Risks and Mitigation Measures</w:t>
      </w:r>
    </w:p>
    <w:p w14:paraId="07107947"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Redevelopment of old areas within the study area with special development regulations;</w:t>
      </w:r>
    </w:p>
    <w:p w14:paraId="1E095F14"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lastRenderedPageBreak/>
        <w:t>Form-Based Codes (FBC) for specific areas wherever necessary</w:t>
      </w:r>
    </w:p>
    <w:p w14:paraId="68914446"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Tourism and waterfront development plan;</w:t>
      </w:r>
    </w:p>
    <w:p w14:paraId="27F5329C"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Solid waste management plan;</w:t>
      </w:r>
    </w:p>
    <w:p w14:paraId="04A343D9" w14:textId="77777777" w:rsidR="00D23669" w:rsidRPr="00D23669" w:rsidRDefault="00D23669" w:rsidP="00D23669">
      <w:pPr>
        <w:numPr>
          <w:ilvl w:val="0"/>
          <w:numId w:val="55"/>
        </w:numPr>
        <w:pBdr>
          <w:top w:val="nil"/>
          <w:left w:val="nil"/>
          <w:bottom w:val="nil"/>
          <w:right w:val="nil"/>
          <w:between w:val="nil"/>
        </w:pBdr>
        <w:spacing w:after="160" w:line="360" w:lineRule="auto"/>
        <w:ind w:right="53"/>
        <w:jc w:val="both"/>
        <w:rPr>
          <w:color w:val="000000"/>
          <w:lang w:eastAsia="en-IN"/>
        </w:rPr>
      </w:pPr>
      <w:r w:rsidRPr="00D23669">
        <w:rPr>
          <w:color w:val="000000"/>
          <w:lang w:eastAsia="en-IN"/>
        </w:rPr>
        <w:t>Heritage conservation plan;</w:t>
      </w:r>
    </w:p>
    <w:p w14:paraId="066E7FA7" w14:textId="77777777" w:rsidR="00D23669" w:rsidRPr="00D23669" w:rsidRDefault="00D23669" w:rsidP="00D23669">
      <w:pPr>
        <w:spacing w:line="360" w:lineRule="auto"/>
        <w:jc w:val="both"/>
        <w:rPr>
          <w:b/>
          <w:lang w:eastAsia="en-IN"/>
        </w:rPr>
      </w:pPr>
    </w:p>
    <w:p w14:paraId="5823D666" w14:textId="77777777" w:rsidR="00D23669" w:rsidRPr="00D23669" w:rsidRDefault="00D23669" w:rsidP="00D23669">
      <w:pPr>
        <w:spacing w:line="360" w:lineRule="auto"/>
        <w:jc w:val="both"/>
        <w:rPr>
          <w:lang w:eastAsia="en-IN"/>
        </w:rPr>
      </w:pPr>
      <w:r w:rsidRPr="00D23669">
        <w:rPr>
          <w:b/>
          <w:lang w:eastAsia="en-IN"/>
        </w:rPr>
        <w:t>Detailed description of the assignment and expected tasks with deliverables are as follows:</w:t>
      </w:r>
    </w:p>
    <w:p w14:paraId="71E4F1C0" w14:textId="77777777" w:rsidR="00D23669" w:rsidRPr="00D23669" w:rsidRDefault="00D23669" w:rsidP="00D23669">
      <w:pPr>
        <w:rPr>
          <w:b/>
          <w:lang w:eastAsia="en-IN"/>
        </w:rPr>
      </w:pPr>
    </w:p>
    <w:p w14:paraId="771B45C3" w14:textId="77777777" w:rsidR="00D23669" w:rsidRPr="00D23669" w:rsidRDefault="00D23669" w:rsidP="00D23669">
      <w:pPr>
        <w:spacing w:after="160" w:line="259" w:lineRule="auto"/>
        <w:rPr>
          <w:b/>
          <w:u w:val="single"/>
          <w:lang w:eastAsia="en-IN"/>
        </w:rPr>
      </w:pPr>
      <w:r w:rsidRPr="00D23669">
        <w:rPr>
          <w:b/>
          <w:u w:val="single"/>
          <w:lang w:eastAsia="en-IN"/>
        </w:rPr>
        <w:t>Task 1 - Baseline Study – Study of available data and regulations</w:t>
      </w:r>
    </w:p>
    <w:p w14:paraId="6C504325" w14:textId="77777777" w:rsidR="00D23669" w:rsidRPr="00D23669" w:rsidRDefault="00D23669" w:rsidP="00D23669">
      <w:pPr>
        <w:spacing w:after="160" w:line="360" w:lineRule="auto"/>
        <w:ind w:firstLine="360"/>
        <w:jc w:val="both"/>
        <w:rPr>
          <w:lang w:eastAsia="en-IN"/>
        </w:rPr>
      </w:pPr>
      <w:r w:rsidRPr="00D23669">
        <w:rPr>
          <w:lang w:eastAsia="en-IN"/>
        </w:rPr>
        <w:t xml:space="preserve">The task will draw a comprehensive geo-referenced picture of the existing </w:t>
      </w:r>
      <w:r w:rsidRPr="00D23669">
        <w:rPr>
          <w:lang w:val="en-IN" w:eastAsia="en-IN"/>
        </w:rPr>
        <w:t xml:space="preserve">demography, </w:t>
      </w:r>
      <w:r w:rsidRPr="00D23669">
        <w:rPr>
          <w:lang w:eastAsia="en-IN"/>
        </w:rPr>
        <w:t>socioeconomic, environmental/ ecological conditions – including existing liabilities such as existing landfills</w:t>
      </w:r>
      <w:proofErr w:type="gramStart"/>
      <w:r w:rsidRPr="00D23669">
        <w:rPr>
          <w:lang w:eastAsia="en-IN"/>
        </w:rPr>
        <w:t>- ,</w:t>
      </w:r>
      <w:proofErr w:type="gramEnd"/>
      <w:r w:rsidRPr="00D23669">
        <w:rPr>
          <w:lang w:eastAsia="en-IN"/>
        </w:rPr>
        <w:t xml:space="preserve"> and physical characteristics -including flood prone zones or other vulnerable areas to natural disasters- both built-up and natural, and assembly, and appraisal all of the data to identify existing development trends and issues. Furthermore, the Consultants shall fully comprehend all existing policies, plans, strategies, and laws that influence the planning practices and execution of the approved plans. The activities to be carried out are as follows:</w:t>
      </w:r>
    </w:p>
    <w:p w14:paraId="5E2CE5A4" w14:textId="77777777" w:rsidR="00D23669" w:rsidRPr="00D23669" w:rsidRDefault="00D23669" w:rsidP="00D23669">
      <w:pPr>
        <w:numPr>
          <w:ilvl w:val="0"/>
          <w:numId w:val="64"/>
        </w:numPr>
        <w:spacing w:after="160" w:line="360" w:lineRule="auto"/>
        <w:jc w:val="both"/>
        <w:rPr>
          <w:lang w:eastAsia="en-IN"/>
        </w:rPr>
      </w:pPr>
      <w:r w:rsidRPr="00D23669">
        <w:rPr>
          <w:lang w:eastAsia="en-IN"/>
        </w:rPr>
        <w:t>The Consultant shall undertake a review of the existing acts, policies (Central and State), Development Plans, and Development Regulations applicable to the planning area, such as TNTCP Act 1971 and its amendments, New Town Development Plan for Chennai Metropolitan Planning Area (Preparation, Publication, and Sanction) Rules, 2022, TNCDBR 2019, schemes, and programs, previous studies conducted by/for CMDA/DTCP/ CMA, other organizations relating to study area and its development. The current ongoing studies (Comprehensive Mobility Plan, Visioning Exercise, TOD Corridor, and other Major studies as and when completed within the Study period) need to be reviewed and the same shall be considered while preparing NTDP.</w:t>
      </w:r>
    </w:p>
    <w:p w14:paraId="7B72A083" w14:textId="77777777" w:rsidR="00D23669" w:rsidRPr="00D23669" w:rsidRDefault="00D23669" w:rsidP="00D23669">
      <w:pPr>
        <w:numPr>
          <w:ilvl w:val="0"/>
          <w:numId w:val="64"/>
        </w:numPr>
        <w:spacing w:after="160" w:line="360" w:lineRule="auto"/>
        <w:jc w:val="both"/>
        <w:rPr>
          <w:lang w:eastAsia="en-IN"/>
        </w:rPr>
      </w:pPr>
      <w:r w:rsidRPr="00D23669">
        <w:rPr>
          <w:lang w:eastAsia="en-IN"/>
        </w:rPr>
        <w:t>Study the ongoing projects of ULB, Gram Panchayats, and other government departments in the planning area.</w:t>
      </w:r>
    </w:p>
    <w:p w14:paraId="7784BCEB" w14:textId="77777777" w:rsidR="00D23669" w:rsidRPr="00D23669" w:rsidRDefault="00D23669" w:rsidP="00D23669">
      <w:pPr>
        <w:numPr>
          <w:ilvl w:val="0"/>
          <w:numId w:val="64"/>
        </w:numPr>
        <w:spacing w:after="160" w:line="360" w:lineRule="auto"/>
        <w:jc w:val="both"/>
        <w:rPr>
          <w:lang w:eastAsia="en-IN"/>
        </w:rPr>
      </w:pPr>
      <w:r w:rsidRPr="00D23669">
        <w:rPr>
          <w:lang w:eastAsia="en-IN"/>
        </w:rPr>
        <w:t xml:space="preserve">Review of Good International Industry Practices (GIIP) of all policies, regulations, guidelines, standards, strategies, and plans, on regional economic development, industrial policy, State SEZ policy, tourism, and heritage conservation, protection of </w:t>
      </w:r>
      <w:r w:rsidRPr="00D23669">
        <w:rPr>
          <w:lang w:eastAsia="en-IN"/>
        </w:rPr>
        <w:lastRenderedPageBreak/>
        <w:t>environmental resources, solid waste, waste water and drinking water management, etc., focusing on those that share similar development challenges as the study area.</w:t>
      </w:r>
    </w:p>
    <w:p w14:paraId="3A5082FA" w14:textId="77777777" w:rsidR="00D23669" w:rsidRPr="00D23669" w:rsidRDefault="00D23669" w:rsidP="00D23669">
      <w:pPr>
        <w:numPr>
          <w:ilvl w:val="0"/>
          <w:numId w:val="64"/>
        </w:numPr>
        <w:spacing w:after="160" w:line="360" w:lineRule="auto"/>
        <w:jc w:val="both"/>
        <w:rPr>
          <w:lang w:eastAsia="en-IN"/>
        </w:rPr>
      </w:pPr>
      <w:r w:rsidRPr="00D23669">
        <w:rPr>
          <w:lang w:eastAsia="en-IN"/>
        </w:rPr>
        <w:t xml:space="preserve">Authority will provide Satellite imagery data in an available format to the consultants for preparation of the GIS base map layers. The data will be available to the consultant in the authorized space within the CMDA campus. The consultant will have to be stationed at CMDA for accessing this data. </w:t>
      </w:r>
    </w:p>
    <w:p w14:paraId="3DBD712F" w14:textId="77777777" w:rsidR="00D23669" w:rsidRPr="00D23669" w:rsidRDefault="00D23669" w:rsidP="00D23669">
      <w:pPr>
        <w:numPr>
          <w:ilvl w:val="0"/>
          <w:numId w:val="64"/>
        </w:numPr>
        <w:spacing w:after="160" w:line="360" w:lineRule="auto"/>
        <w:jc w:val="both"/>
        <w:rPr>
          <w:lang w:eastAsia="en-IN"/>
        </w:rPr>
      </w:pPr>
      <w:r w:rsidRPr="00D23669">
        <w:rPr>
          <w:lang w:eastAsia="en-IN"/>
        </w:rPr>
        <w:t xml:space="preserve">Assessment of available data and information, accuracy of this data in terms of quantity, quality, and adequacy for the preparation of the intended </w:t>
      </w:r>
      <w:sdt>
        <w:sdtPr>
          <w:rPr>
            <w:rFonts w:eastAsia="SimSun"/>
            <w:sz w:val="22"/>
            <w:szCs w:val="22"/>
            <w:lang w:eastAsia="en-IN"/>
          </w:rPr>
          <w:tag w:val="goog_rdk_26"/>
          <w:id w:val="1307892675"/>
        </w:sdtPr>
        <w:sdtContent>
          <w:r w:rsidRPr="00D23669">
            <w:rPr>
              <w:lang w:eastAsia="en-IN"/>
            </w:rPr>
            <w:t>New Town Development Plan</w:t>
          </w:r>
        </w:sdtContent>
      </w:sdt>
      <w:sdt>
        <w:sdtPr>
          <w:rPr>
            <w:rFonts w:eastAsia="SimSun"/>
            <w:sz w:val="22"/>
            <w:szCs w:val="22"/>
            <w:lang w:eastAsia="en-IN"/>
          </w:rPr>
          <w:tag w:val="goog_rdk_27"/>
          <w:id w:val="-2105802957"/>
        </w:sdtPr>
        <w:sdtContent>
          <w:sdt>
            <w:sdtPr>
              <w:rPr>
                <w:rFonts w:eastAsia="SimSun"/>
                <w:sz w:val="22"/>
                <w:szCs w:val="22"/>
                <w:lang w:eastAsia="en-IN"/>
              </w:rPr>
              <w:tag w:val="goog_rdk_28"/>
              <w:id w:val="1035627026"/>
            </w:sdtPr>
            <w:sdtContent/>
          </w:sdt>
        </w:sdtContent>
      </w:sdt>
      <w:r w:rsidRPr="00D23669">
        <w:rPr>
          <w:lang w:eastAsia="en-IN"/>
        </w:rPr>
        <w:t xml:space="preserve">. </w:t>
      </w:r>
    </w:p>
    <w:p w14:paraId="27ABF30A" w14:textId="77777777" w:rsidR="00D23669" w:rsidRPr="00D23669" w:rsidRDefault="00D23669" w:rsidP="00D23669">
      <w:pPr>
        <w:numPr>
          <w:ilvl w:val="0"/>
          <w:numId w:val="64"/>
        </w:numPr>
        <w:spacing w:after="160" w:line="360" w:lineRule="auto"/>
        <w:jc w:val="both"/>
        <w:rPr>
          <w:lang w:eastAsia="en-IN"/>
        </w:rPr>
      </w:pPr>
      <w:r w:rsidRPr="00D23669">
        <w:rPr>
          <w:lang w:eastAsia="en-IN"/>
        </w:rPr>
        <w:t>Review and documentation of policies, strategies, and plans through collection and compilation of data and information which includes village maps, town maps, and cadastral maps, however, necessary support will be provided by the Authority.</w:t>
      </w:r>
    </w:p>
    <w:p w14:paraId="0A978DBE" w14:textId="77777777" w:rsidR="00D23669" w:rsidRPr="00D23669" w:rsidRDefault="00D23669" w:rsidP="00D23669">
      <w:pPr>
        <w:numPr>
          <w:ilvl w:val="0"/>
          <w:numId w:val="64"/>
        </w:numPr>
        <w:spacing w:after="160" w:line="360" w:lineRule="auto"/>
        <w:jc w:val="both"/>
        <w:rPr>
          <w:lang w:eastAsia="en-IN"/>
        </w:rPr>
      </w:pPr>
      <w:r w:rsidRPr="00D23669">
        <w:rPr>
          <w:lang w:eastAsia="en-IN"/>
        </w:rPr>
        <w:t xml:space="preserve">Devise a clear stakeholder engagement and citizen participation strategy as part of a Communication Plan with appropriate meetings, focus groups, Key Informed Interviews, charrettes, surveys, and other methods. The Communication Plan will be pre-approved by the Authority as a basis for processing subsequent works and tasks.  </w:t>
      </w:r>
    </w:p>
    <w:p w14:paraId="732573F5" w14:textId="77777777" w:rsidR="00D23669" w:rsidRPr="00D23669" w:rsidRDefault="00D23669" w:rsidP="00D23669">
      <w:pPr>
        <w:numPr>
          <w:ilvl w:val="0"/>
          <w:numId w:val="64"/>
        </w:numPr>
        <w:spacing w:after="160" w:line="360" w:lineRule="auto"/>
        <w:jc w:val="both"/>
        <w:rPr>
          <w:lang w:eastAsia="en-IN"/>
        </w:rPr>
      </w:pPr>
      <w:r w:rsidRPr="00D23669">
        <w:rPr>
          <w:lang w:eastAsia="en-IN"/>
        </w:rPr>
        <w:t>Prepare and present an Inception Report outlining the following:</w:t>
      </w:r>
    </w:p>
    <w:p w14:paraId="7EDE7835" w14:textId="77777777" w:rsidR="00D23669" w:rsidRPr="00D23669" w:rsidRDefault="00D23669" w:rsidP="00D23669">
      <w:pPr>
        <w:numPr>
          <w:ilvl w:val="1"/>
          <w:numId w:val="64"/>
        </w:numPr>
        <w:spacing w:after="160" w:line="360" w:lineRule="auto"/>
        <w:jc w:val="both"/>
        <w:rPr>
          <w:lang w:eastAsia="en-IN"/>
        </w:rPr>
      </w:pPr>
      <w:r w:rsidRPr="00D23669">
        <w:rPr>
          <w:lang w:eastAsia="en-IN"/>
        </w:rPr>
        <w:t>Detailed Methodology for the overall approach of the NTDP and GIS database creation and management</w:t>
      </w:r>
    </w:p>
    <w:p w14:paraId="37B69359" w14:textId="77777777" w:rsidR="00D23669" w:rsidRPr="00D23669" w:rsidRDefault="00D23669" w:rsidP="00D23669">
      <w:pPr>
        <w:numPr>
          <w:ilvl w:val="1"/>
          <w:numId w:val="64"/>
        </w:numPr>
        <w:spacing w:after="160" w:line="360" w:lineRule="auto"/>
        <w:jc w:val="both"/>
        <w:rPr>
          <w:lang w:eastAsia="en-IN"/>
        </w:rPr>
      </w:pPr>
      <w:r w:rsidRPr="00D23669">
        <w:rPr>
          <w:lang w:eastAsia="en-IN"/>
        </w:rPr>
        <w:t xml:space="preserve">Project Communication Plan including stakeholder engagement and citizen participation. </w:t>
      </w:r>
    </w:p>
    <w:p w14:paraId="723F8E2D" w14:textId="77777777" w:rsidR="00D23669" w:rsidRPr="00D23669" w:rsidRDefault="00D23669" w:rsidP="00D23669">
      <w:pPr>
        <w:spacing w:line="360" w:lineRule="auto"/>
        <w:ind w:left="1440"/>
        <w:jc w:val="both"/>
        <w:rPr>
          <w:lang w:eastAsia="en-IN"/>
        </w:rPr>
      </w:pPr>
      <w:r w:rsidRPr="00D23669">
        <w:rPr>
          <w:lang w:eastAsia="en-IN"/>
        </w:rPr>
        <w:t>Limitations &amp; Assumptions based on data gathering and compilation.</w:t>
      </w:r>
    </w:p>
    <w:p w14:paraId="0B3E542E" w14:textId="77777777" w:rsidR="00D23669" w:rsidRPr="00D23669" w:rsidRDefault="00D23669" w:rsidP="00D23669">
      <w:pPr>
        <w:spacing w:line="360" w:lineRule="auto"/>
        <w:jc w:val="both"/>
        <w:rPr>
          <w:b/>
          <w:i/>
          <w:iCs/>
          <w:lang w:eastAsia="en-IN"/>
        </w:rPr>
      </w:pPr>
      <w:r w:rsidRPr="00D23669">
        <w:rPr>
          <w:b/>
          <w:i/>
          <w:iCs/>
          <w:lang w:eastAsia="en-IN"/>
        </w:rPr>
        <w:t xml:space="preserve">Deliverable 1: Inception Report </w:t>
      </w:r>
    </w:p>
    <w:p w14:paraId="713017B0" w14:textId="77777777" w:rsidR="00D23669" w:rsidRPr="00D23669" w:rsidRDefault="00D23669" w:rsidP="00D23669">
      <w:pPr>
        <w:spacing w:line="360" w:lineRule="auto"/>
        <w:jc w:val="both"/>
        <w:rPr>
          <w:b/>
          <w:i/>
          <w:iCs/>
          <w:lang w:eastAsia="en-IN"/>
        </w:rPr>
      </w:pPr>
    </w:p>
    <w:p w14:paraId="5D09B6DE" w14:textId="77777777" w:rsidR="00D23669" w:rsidRPr="00D23669" w:rsidRDefault="00D23669" w:rsidP="00D23669">
      <w:pPr>
        <w:spacing w:after="160" w:line="360" w:lineRule="auto"/>
        <w:rPr>
          <w:b/>
          <w:lang w:eastAsia="en-IN"/>
        </w:rPr>
      </w:pPr>
      <w:r w:rsidRPr="00D23669">
        <w:rPr>
          <w:b/>
          <w:u w:val="single"/>
          <w:lang w:eastAsia="en-IN"/>
        </w:rPr>
        <w:t xml:space="preserve">Task 2: </w:t>
      </w:r>
      <w:r w:rsidRPr="00D23669">
        <w:rPr>
          <w:b/>
          <w:lang w:eastAsia="en-IN"/>
        </w:rPr>
        <w:t xml:space="preserve">Preparation of Base Map Layers </w:t>
      </w:r>
    </w:p>
    <w:p w14:paraId="58B94D45" w14:textId="77777777" w:rsidR="00D23669" w:rsidRPr="00D23669" w:rsidRDefault="00D23669" w:rsidP="00D23669">
      <w:pPr>
        <w:numPr>
          <w:ilvl w:val="0"/>
          <w:numId w:val="59"/>
        </w:numPr>
        <w:spacing w:after="160" w:line="360" w:lineRule="auto"/>
        <w:jc w:val="both"/>
        <w:rPr>
          <w:lang w:eastAsia="en-IN"/>
        </w:rPr>
      </w:pPr>
      <w:r w:rsidRPr="00D23669">
        <w:rPr>
          <w:lang w:eastAsia="en-IN"/>
        </w:rPr>
        <w:t xml:space="preserve">The Consultant shall prepare base maps conforming to Revenue records/ Ward / Parcel boundaries by updating block sheets, revenue maps, ward maps, road maps, </w:t>
      </w:r>
      <w:proofErr w:type="spellStart"/>
      <w:r w:rsidRPr="00D23669">
        <w:rPr>
          <w:lang w:eastAsia="en-IN"/>
        </w:rPr>
        <w:t>Litho</w:t>
      </w:r>
      <w:proofErr w:type="spellEnd"/>
      <w:r w:rsidRPr="00D23669">
        <w:rPr>
          <w:lang w:eastAsia="en-IN"/>
        </w:rPr>
        <w:t xml:space="preserve"> maps, and Survey of India topographical maps.</w:t>
      </w:r>
    </w:p>
    <w:p w14:paraId="57D63C1D" w14:textId="77777777" w:rsidR="00D23669" w:rsidRPr="00D23669" w:rsidRDefault="00D23669" w:rsidP="00D23669">
      <w:pPr>
        <w:numPr>
          <w:ilvl w:val="0"/>
          <w:numId w:val="59"/>
        </w:numPr>
        <w:spacing w:after="160" w:line="360" w:lineRule="auto"/>
        <w:jc w:val="both"/>
        <w:rPr>
          <w:lang w:eastAsia="en-IN"/>
        </w:rPr>
      </w:pPr>
      <w:r w:rsidRPr="00D23669">
        <w:rPr>
          <w:lang w:eastAsia="en-IN"/>
        </w:rPr>
        <w:lastRenderedPageBreak/>
        <w:t xml:space="preserve">The Revenue / Ward / Block / Parcel Boundary (FMB sketches) will be made available to the Consultant by the Authority in the available format. However, the consultant has to verify the Authenticity, and missing data/maps and submit </w:t>
      </w:r>
      <w:sdt>
        <w:sdtPr>
          <w:rPr>
            <w:rFonts w:eastAsia="SimSun"/>
            <w:sz w:val="22"/>
            <w:szCs w:val="22"/>
            <w:lang w:eastAsia="en-IN"/>
          </w:rPr>
          <w:tag w:val="goog_rdk_24"/>
          <w:id w:val="258646003"/>
        </w:sdtPr>
        <w:sdtContent>
          <w:r w:rsidRPr="00D23669">
            <w:rPr>
              <w:rFonts w:eastAsia="SimSun"/>
              <w:sz w:val="22"/>
              <w:szCs w:val="22"/>
              <w:lang w:eastAsia="en-IN"/>
            </w:rPr>
            <w:t xml:space="preserve">them </w:t>
          </w:r>
          <w:r w:rsidRPr="00D23669">
            <w:rPr>
              <w:lang w:eastAsia="en-IN"/>
            </w:rPr>
            <w:t>to the client</w:t>
          </w:r>
        </w:sdtContent>
      </w:sdt>
      <w:r w:rsidRPr="00D23669">
        <w:rPr>
          <w:lang w:eastAsia="en-IN"/>
        </w:rPr>
        <w:t xml:space="preserve"> by written request summarizing the findings. </w:t>
      </w:r>
    </w:p>
    <w:p w14:paraId="50CCFB87" w14:textId="77777777" w:rsidR="00D23669" w:rsidRPr="00D23669" w:rsidRDefault="00D23669" w:rsidP="00D23669">
      <w:pPr>
        <w:numPr>
          <w:ilvl w:val="0"/>
          <w:numId w:val="59"/>
        </w:numPr>
        <w:spacing w:after="160" w:line="360" w:lineRule="auto"/>
        <w:jc w:val="both"/>
        <w:rPr>
          <w:lang w:eastAsia="en-IN"/>
        </w:rPr>
      </w:pPr>
      <w:r w:rsidRPr="00D23669">
        <w:rPr>
          <w:lang w:eastAsia="en-IN"/>
        </w:rPr>
        <w:t xml:space="preserve">Conduct a detailed topographic survey of the Planning Area using appropriate survey techniques, necessary field investigations, and surveys including DGPS, Total Station survey, etc. Digitization of Town maps, village maps, cadastral data, Natural features, Transport network (Road, Rail, and Street network), and Building footprint, vulnerable zones, areas with existing social (squatters) or environmental (solid waste disposal) liabilities etc. shall be carried out. </w:t>
      </w:r>
    </w:p>
    <w:p w14:paraId="62DA3F76" w14:textId="77777777" w:rsidR="00D23669" w:rsidRPr="00D23669" w:rsidRDefault="00D23669" w:rsidP="00D23669">
      <w:pPr>
        <w:numPr>
          <w:ilvl w:val="0"/>
          <w:numId w:val="59"/>
        </w:numPr>
        <w:spacing w:after="160" w:line="360" w:lineRule="auto"/>
        <w:jc w:val="both"/>
        <w:rPr>
          <w:lang w:eastAsia="en-IN"/>
        </w:rPr>
      </w:pPr>
      <w:r w:rsidRPr="00D23669">
        <w:rPr>
          <w:lang w:eastAsia="en-IN"/>
        </w:rPr>
        <w:t xml:space="preserve">Preparation of the base maps should be in the latest available Geospatial platform. </w:t>
      </w:r>
      <w:r w:rsidRPr="00D23669">
        <w:rPr>
          <w:rFonts w:eastAsia="SimSun"/>
          <w:sz w:val="22"/>
          <w:szCs w:val="22"/>
          <w:lang w:eastAsia="en-IN"/>
        </w:rPr>
        <w:t xml:space="preserve"> </w:t>
      </w:r>
      <w:r w:rsidRPr="00D23669">
        <w:rPr>
          <w:lang w:eastAsia="en-IN"/>
        </w:rPr>
        <w:t>GIS layers and base maps shall be prepared following AMRUT standards for GIS-based master plans.</w:t>
      </w:r>
    </w:p>
    <w:p w14:paraId="69C16E67" w14:textId="77777777" w:rsidR="00D23669" w:rsidRPr="00D23669" w:rsidRDefault="00D23669" w:rsidP="00D23669">
      <w:pPr>
        <w:numPr>
          <w:ilvl w:val="0"/>
          <w:numId w:val="59"/>
        </w:numPr>
        <w:spacing w:after="160" w:line="360" w:lineRule="auto"/>
        <w:jc w:val="both"/>
        <w:rPr>
          <w:lang w:eastAsia="en-IN"/>
        </w:rPr>
      </w:pPr>
      <w:r w:rsidRPr="00D23669">
        <w:rPr>
          <w:lang w:eastAsia="en-IN"/>
        </w:rPr>
        <w:t>Consultants should make sure that attribute data collected is verified with respective data-holding departments and the same should be submitted to the authority.</w:t>
      </w:r>
    </w:p>
    <w:p w14:paraId="3CB54BC5" w14:textId="77777777" w:rsidR="00D23669" w:rsidRPr="00D23669" w:rsidRDefault="00D23669" w:rsidP="00D23669">
      <w:pPr>
        <w:spacing w:line="360" w:lineRule="auto"/>
        <w:jc w:val="both"/>
        <w:rPr>
          <w:lang w:eastAsia="en-IN"/>
        </w:rPr>
      </w:pPr>
    </w:p>
    <w:p w14:paraId="1228A30E" w14:textId="77777777" w:rsidR="00D23669" w:rsidRPr="00D23669" w:rsidRDefault="00D23669" w:rsidP="00D23669">
      <w:pPr>
        <w:spacing w:line="360" w:lineRule="auto"/>
        <w:jc w:val="both"/>
        <w:rPr>
          <w:b/>
          <w:u w:val="single"/>
          <w:lang w:eastAsia="en-IN"/>
        </w:rPr>
      </w:pPr>
      <w:r w:rsidRPr="00D23669">
        <w:rPr>
          <w:b/>
          <w:u w:val="single"/>
          <w:lang w:eastAsia="en-IN"/>
        </w:rPr>
        <w:t>Task 3 – Preparation of Existing Land Use Map, Survey, and Data Collection</w:t>
      </w:r>
    </w:p>
    <w:p w14:paraId="3C04056F" w14:textId="77777777" w:rsidR="00D23669" w:rsidRPr="00D23669" w:rsidRDefault="00D23669" w:rsidP="00D23669">
      <w:pPr>
        <w:numPr>
          <w:ilvl w:val="0"/>
          <w:numId w:val="62"/>
        </w:numPr>
        <w:spacing w:after="160" w:line="360" w:lineRule="auto"/>
        <w:jc w:val="both"/>
        <w:rPr>
          <w:lang w:eastAsia="en-IN"/>
        </w:rPr>
      </w:pPr>
      <w:r w:rsidRPr="00D23669">
        <w:rPr>
          <w:lang w:eastAsia="en-IN"/>
        </w:rPr>
        <w:t xml:space="preserve">The Consultant shall prepare an Existing Land Use Map and make an inventory of all parcels within the study area following Tamil Nadu Town and Country Planning Act (1971), New Town Development Plan for Chennai Metropolitan Planning Area (Preparation, Publication, and Sanction) Rules, 2022, Urban and Regional Development Plan Formulation and Implementation (URDPFI) Guidelines – 2014, Tamil Nadu Combined Building Development Rules 2019 (TNCBDR) - and Design &amp; Standards for Formulation of GIS Based Master Plan as recommended by </w:t>
      </w:r>
      <w:proofErr w:type="spellStart"/>
      <w:r w:rsidRPr="00D23669">
        <w:rPr>
          <w:lang w:eastAsia="en-IN"/>
        </w:rPr>
        <w:t>MoHUA</w:t>
      </w:r>
      <w:proofErr w:type="spellEnd"/>
    </w:p>
    <w:p w14:paraId="015159C1" w14:textId="77777777" w:rsidR="00D23669" w:rsidRPr="00D23669" w:rsidRDefault="00D23669" w:rsidP="00D23669">
      <w:pPr>
        <w:numPr>
          <w:ilvl w:val="0"/>
          <w:numId w:val="62"/>
        </w:numPr>
        <w:spacing w:after="160" w:line="360" w:lineRule="auto"/>
        <w:jc w:val="both"/>
        <w:rPr>
          <w:lang w:eastAsia="en-IN"/>
        </w:rPr>
      </w:pPr>
      <w:r w:rsidRPr="00D23669">
        <w:rPr>
          <w:lang w:eastAsia="en-IN"/>
        </w:rPr>
        <w:t xml:space="preserve">The Consultant shall record/update the actual land use by checking land use maps </w:t>
      </w:r>
      <w:proofErr w:type="gramStart"/>
      <w:r w:rsidRPr="00D23669">
        <w:rPr>
          <w:lang w:eastAsia="en-IN"/>
        </w:rPr>
        <w:t>and  ground</w:t>
      </w:r>
      <w:proofErr w:type="gramEnd"/>
      <w:r w:rsidRPr="00D23669">
        <w:rPr>
          <w:lang w:eastAsia="en-IN"/>
        </w:rPr>
        <w:t xml:space="preserve"> truthing wherever required, confining to the parcel boundaries along with its zoning attributes.</w:t>
      </w:r>
    </w:p>
    <w:p w14:paraId="28ED0034" w14:textId="77777777" w:rsidR="00D23669" w:rsidRPr="00D23669" w:rsidRDefault="00D23669" w:rsidP="00D23669">
      <w:pPr>
        <w:numPr>
          <w:ilvl w:val="0"/>
          <w:numId w:val="62"/>
        </w:numPr>
        <w:spacing w:after="160" w:line="360" w:lineRule="auto"/>
        <w:jc w:val="both"/>
        <w:rPr>
          <w:lang w:eastAsia="en-IN"/>
        </w:rPr>
      </w:pPr>
      <w:r w:rsidRPr="00D23669">
        <w:rPr>
          <w:lang w:eastAsia="en-IN"/>
        </w:rPr>
        <w:t>The following primary and secondary surveys are required to be undertaken by the Consultant:</w:t>
      </w:r>
    </w:p>
    <w:p w14:paraId="272DA27C" w14:textId="77777777" w:rsidR="00D23669" w:rsidRPr="00D23669" w:rsidRDefault="00D23669" w:rsidP="00D23669">
      <w:pPr>
        <w:numPr>
          <w:ilvl w:val="0"/>
          <w:numId w:val="65"/>
        </w:numPr>
        <w:spacing w:after="160" w:line="360" w:lineRule="auto"/>
        <w:ind w:left="502"/>
        <w:jc w:val="both"/>
        <w:rPr>
          <w:lang w:eastAsia="en-IN"/>
        </w:rPr>
      </w:pPr>
      <w:r w:rsidRPr="00D23669">
        <w:rPr>
          <w:lang w:eastAsia="en-IN"/>
        </w:rPr>
        <w:lastRenderedPageBreak/>
        <w:t>Traffic and Transportation Survey to collect and update the traffic data for the present-day scenario. The Surveys include but are not limited to the Road Network Inventory survey, Speed and Delay survey, Traffic volume Count at major intersections (NH junction, SH Junction, Connecting Road to NH and SH, Roads along Bus Terminus, Commercial Establishments, etc.), Outer Cordon Origin-Destination Survey, Intersection Turning Movement Survey, Parking Surveys, Pedestrian Count at important intersections, Terminal Survey, Public Transport Passenger onboard survey, including other necessary surveys required for preparation of New Town Development Plan</w:t>
      </w:r>
      <w:sdt>
        <w:sdtPr>
          <w:rPr>
            <w:rFonts w:eastAsia="SimSun"/>
            <w:sz w:val="22"/>
            <w:szCs w:val="22"/>
            <w:lang w:eastAsia="en-IN"/>
          </w:rPr>
          <w:tag w:val="goog_rdk_29"/>
          <w:id w:val="1666968365"/>
          <w:showingPlcHdr/>
        </w:sdtPr>
        <w:sdtContent/>
      </w:sdt>
    </w:p>
    <w:p w14:paraId="1CBF3AFD" w14:textId="77777777" w:rsidR="00D23669" w:rsidRPr="00D23669" w:rsidRDefault="00D23669" w:rsidP="00D23669">
      <w:pPr>
        <w:numPr>
          <w:ilvl w:val="0"/>
          <w:numId w:val="65"/>
        </w:numPr>
        <w:spacing w:after="160" w:line="360" w:lineRule="auto"/>
        <w:ind w:left="502"/>
        <w:jc w:val="both"/>
        <w:rPr>
          <w:lang w:eastAsia="en-IN"/>
        </w:rPr>
      </w:pPr>
      <w:r w:rsidRPr="00D23669">
        <w:rPr>
          <w:lang w:eastAsia="en-IN"/>
        </w:rPr>
        <w:t xml:space="preserve">Sample Household Survey to capture the demographic, socio-economic data, Household travel characteristics, and access to basic infrastructure services including power, energy, </w:t>
      </w:r>
      <w:proofErr w:type="gramStart"/>
      <w:r w:rsidRPr="00D23669">
        <w:rPr>
          <w:lang w:eastAsia="en-IN"/>
        </w:rPr>
        <w:t>water,  sanitation</w:t>
      </w:r>
      <w:proofErr w:type="gramEnd"/>
      <w:r w:rsidRPr="00D23669">
        <w:rPr>
          <w:lang w:eastAsia="en-IN"/>
        </w:rPr>
        <w:t xml:space="preserve">, and Telecom. The household survey will take a sample from the entire population of the study area, including both formal and informal settlements to analyze the trends, potentialities, and problems for the Planning Area. The sample size and sampling method should be proposed in the Technical Proposal submitted by the consultant and finalized with the client, ensuring sufficient statistical power and confidence level to inform the new town planning. </w:t>
      </w:r>
    </w:p>
    <w:p w14:paraId="6F46C620" w14:textId="77777777" w:rsidR="00D23669" w:rsidRPr="00D23669" w:rsidRDefault="00D23669" w:rsidP="00D23669">
      <w:pPr>
        <w:numPr>
          <w:ilvl w:val="0"/>
          <w:numId w:val="65"/>
        </w:numPr>
        <w:spacing w:after="160" w:line="360" w:lineRule="auto"/>
        <w:ind w:left="502"/>
        <w:jc w:val="both"/>
        <w:rPr>
          <w:lang w:eastAsia="en-IN"/>
        </w:rPr>
      </w:pPr>
      <w:r w:rsidRPr="00D23669">
        <w:rPr>
          <w:lang w:eastAsia="en-IN"/>
        </w:rPr>
        <w:t>The results of the Primary survey are to be compiled and tabulated as a report and matrix with findings and recommendations in a predefined format as discussed and approved by the authority and annexed as part of the report</w:t>
      </w:r>
    </w:p>
    <w:p w14:paraId="092BA364" w14:textId="77777777" w:rsidR="00D23669" w:rsidRPr="00D23669" w:rsidRDefault="00D23669" w:rsidP="00D23669">
      <w:pPr>
        <w:numPr>
          <w:ilvl w:val="0"/>
          <w:numId w:val="65"/>
        </w:numPr>
        <w:spacing w:after="160" w:line="360" w:lineRule="auto"/>
        <w:ind w:left="502"/>
        <w:jc w:val="both"/>
        <w:rPr>
          <w:lang w:eastAsia="en-IN"/>
        </w:rPr>
      </w:pPr>
      <w:r w:rsidRPr="00D23669">
        <w:rPr>
          <w:lang w:eastAsia="en-IN"/>
        </w:rPr>
        <w:t>Compile all available sector-wise projects – existing and proposed, spatial and attribute data, regarding existing conditions in the Planning Area covering, but not limited to the following areas:</w:t>
      </w:r>
    </w:p>
    <w:p w14:paraId="6A27E275"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Economic growth trends &amp; Urban Sprawl-Socio-economic data including economic base characteristics of various economic sectors (agriculture, animal husbandry, fisheries, Industry, and Tourism), employment, population and demographic characteristics, industrial base, prevalent sectors, and </w:t>
      </w:r>
      <w:sdt>
        <w:sdtPr>
          <w:rPr>
            <w:lang w:eastAsia="en-IN"/>
          </w:rPr>
          <w:tag w:val="goog_rdk_31"/>
          <w:id w:val="-411389870"/>
        </w:sdtPr>
        <w:sdtContent>
          <w:r w:rsidRPr="00D23669">
            <w:rPr>
              <w:lang w:eastAsia="en-IN"/>
            </w:rPr>
            <w:t xml:space="preserve">their respective </w:t>
          </w:r>
        </w:sdtContent>
      </w:sdt>
      <w:r w:rsidRPr="00D23669">
        <w:rPr>
          <w:lang w:eastAsia="en-IN"/>
        </w:rPr>
        <w:t>outputs, etc.</w:t>
      </w:r>
    </w:p>
    <w:p w14:paraId="17278603"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Environment and Natural Resources including, </w:t>
      </w:r>
      <w:r w:rsidRPr="00D23669">
        <w:rPr>
          <w:rFonts w:eastAsia="SimSun"/>
          <w:lang w:eastAsia="en-IN"/>
        </w:rPr>
        <w:t>but not limited to,</w:t>
      </w:r>
      <w:r w:rsidRPr="00D23669">
        <w:rPr>
          <w:lang w:eastAsia="en-IN"/>
        </w:rPr>
        <w:t xml:space="preserve"> forests, rivers, lakes</w:t>
      </w:r>
      <w:sdt>
        <w:sdtPr>
          <w:rPr>
            <w:rFonts w:eastAsia="SimSun"/>
            <w:lang w:eastAsia="en-IN"/>
          </w:rPr>
          <w:tag w:val="goog_rdk_32"/>
          <w:id w:val="90594538"/>
        </w:sdtPr>
        <w:sdtContent>
          <w:r w:rsidRPr="00D23669">
            <w:rPr>
              <w:lang w:eastAsia="en-IN"/>
            </w:rPr>
            <w:t>, hillocks</w:t>
          </w:r>
        </w:sdtContent>
      </w:sdt>
      <w:r w:rsidRPr="00D23669">
        <w:rPr>
          <w:lang w:eastAsia="en-IN"/>
        </w:rPr>
        <w:t xml:space="preserve"> and other water resources, protected areas, natural drainage areas, flooding areas, ravines, sanctuaries/biodiversity areas, mining and quarrying, high-</w:t>
      </w:r>
      <w:r w:rsidRPr="00D23669">
        <w:rPr>
          <w:lang w:eastAsia="en-IN"/>
        </w:rPr>
        <w:lastRenderedPageBreak/>
        <w:t xml:space="preserve">value natural scenic sites including the </w:t>
      </w:r>
      <w:r w:rsidRPr="00D23669">
        <w:rPr>
          <w:rFonts w:eastAsia="SimSun"/>
          <w:lang w:eastAsia="en-IN"/>
        </w:rPr>
        <w:t xml:space="preserve">physical and cultural resources including heritage areas </w:t>
      </w:r>
      <w:r w:rsidRPr="00D23669">
        <w:rPr>
          <w:rFonts w:eastAsia="SimSun"/>
          <w:color w:val="000000"/>
          <w:lang w:eastAsia="en-IN"/>
        </w:rPr>
        <w:t>and their regional disposition/interlinkages,</w:t>
      </w:r>
      <w:r w:rsidRPr="00D23669">
        <w:rPr>
          <w:lang w:eastAsia="en-IN"/>
        </w:rPr>
        <w:t xml:space="preserve"> etc. </w:t>
      </w:r>
    </w:p>
    <w:p w14:paraId="624CDCF5"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Physiography and geology including climate, winds, topography, geology, natural risk sites, etc.</w:t>
      </w:r>
    </w:p>
    <w:p w14:paraId="39C581DD"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Human settlement hierarchy, function, and distribution: including urban and rural settlements/habitats (including informal settlements).</w:t>
      </w:r>
    </w:p>
    <w:p w14:paraId="6913D379"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Built-up, Built use environment, and existing land use.</w:t>
      </w:r>
    </w:p>
    <w:p w14:paraId="38A4C125"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Transportation infrastructure includes road-based parking-based, rail-based, non-motorized, waterways, and air transport and networks.</w:t>
      </w:r>
    </w:p>
    <w:p w14:paraId="23926968"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Physical infrastructure data including water supply sources and other networks</w:t>
      </w:r>
      <w:sdt>
        <w:sdtPr>
          <w:rPr>
            <w:rFonts w:eastAsia="SimSun"/>
            <w:sz w:val="22"/>
            <w:szCs w:val="22"/>
            <w:lang w:eastAsia="en-IN"/>
          </w:rPr>
          <w:tag w:val="goog_rdk_33"/>
          <w:id w:val="-1008133866"/>
        </w:sdtPr>
        <w:sdtContent>
          <w:r w:rsidRPr="00D23669">
            <w:rPr>
              <w:lang w:eastAsia="en-IN"/>
            </w:rPr>
            <w:t>.</w:t>
          </w:r>
        </w:sdtContent>
      </w:sdt>
    </w:p>
    <w:p w14:paraId="42E280C4"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Electricity supply and network, sewerage system, telecommunication, solid waste management facilities.</w:t>
      </w:r>
    </w:p>
    <w:p w14:paraId="0672ABB5"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Social infrastructure data includes the hierarchy of educational, health, banks, markets, localized weekly markets, animal markets, and other community facilities, their </w:t>
      </w:r>
      <w:sdt>
        <w:sdtPr>
          <w:rPr>
            <w:rFonts w:eastAsia="SimSun"/>
            <w:sz w:val="22"/>
            <w:szCs w:val="22"/>
            <w:lang w:eastAsia="en-IN"/>
          </w:rPr>
          <w:tag w:val="goog_rdk_34"/>
          <w:id w:val="-1663701508"/>
        </w:sdtPr>
        <w:sdtContent>
          <w:r w:rsidRPr="00D23669">
            <w:rPr>
              <w:lang w:eastAsia="en-IN"/>
            </w:rPr>
            <w:t xml:space="preserve">spatial </w:t>
          </w:r>
        </w:sdtContent>
      </w:sdt>
      <w:r w:rsidRPr="00D23669">
        <w:rPr>
          <w:lang w:eastAsia="en-IN"/>
        </w:rPr>
        <w:t xml:space="preserve">distribution, and accessibility in the Geospatial platform. </w:t>
      </w:r>
    </w:p>
    <w:p w14:paraId="783203AF"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Projects under implementation include the inventory of all infrastructure, tourism, developments, housing, and real estate projects under construction.</w:t>
      </w:r>
    </w:p>
    <w:p w14:paraId="31C454F9" w14:textId="77777777" w:rsidR="00D23669" w:rsidRPr="00D23669" w:rsidRDefault="00D23669" w:rsidP="00D23669">
      <w:pPr>
        <w:numPr>
          <w:ilvl w:val="0"/>
          <w:numId w:val="65"/>
        </w:numPr>
        <w:spacing w:after="160" w:line="360" w:lineRule="auto"/>
        <w:ind w:left="502"/>
        <w:jc w:val="both"/>
        <w:rPr>
          <w:lang w:eastAsia="en-IN"/>
        </w:rPr>
      </w:pPr>
      <w:r w:rsidRPr="00D23669">
        <w:rPr>
          <w:lang w:eastAsia="en-IN"/>
        </w:rPr>
        <w:t>Identify the gaps in terms of information needed and the approach and methods to overcome the such deficiency.</w:t>
      </w:r>
    </w:p>
    <w:p w14:paraId="53FCACCC" w14:textId="77777777" w:rsidR="00D23669" w:rsidRPr="00D23669" w:rsidRDefault="00D23669" w:rsidP="00D23669">
      <w:pPr>
        <w:numPr>
          <w:ilvl w:val="0"/>
          <w:numId w:val="65"/>
        </w:numPr>
        <w:spacing w:after="160" w:line="360" w:lineRule="auto"/>
        <w:ind w:left="502"/>
        <w:jc w:val="both"/>
        <w:rPr>
          <w:lang w:eastAsia="en-IN"/>
        </w:rPr>
      </w:pPr>
      <w:r w:rsidRPr="00D23669">
        <w:rPr>
          <w:lang w:eastAsia="en-IN"/>
        </w:rPr>
        <w:t>Conduct all necessary field studies and surveys to update missing data and information needed for the preparation of the New Town Development Plan.</w:t>
      </w:r>
    </w:p>
    <w:p w14:paraId="1F7DEDDF" w14:textId="77777777" w:rsidR="00D23669" w:rsidRPr="00D23669" w:rsidRDefault="00D23669" w:rsidP="00D23669">
      <w:pPr>
        <w:numPr>
          <w:ilvl w:val="0"/>
          <w:numId w:val="65"/>
        </w:numPr>
        <w:spacing w:after="160" w:line="360" w:lineRule="auto"/>
        <w:ind w:left="502"/>
        <w:jc w:val="both"/>
        <w:rPr>
          <w:lang w:eastAsia="en-IN"/>
        </w:rPr>
      </w:pPr>
      <w:r w:rsidRPr="00D23669">
        <w:rPr>
          <w:lang w:eastAsia="en-IN"/>
        </w:rPr>
        <w:t>The Client will facilitate the Consultant in the speedy collection of data with the relevant departments by issuing necessary directions and letters.</w:t>
      </w:r>
    </w:p>
    <w:p w14:paraId="3D1B3CBC" w14:textId="77777777" w:rsidR="00D23669" w:rsidRPr="00D23669" w:rsidRDefault="00D23669" w:rsidP="00D23669">
      <w:pPr>
        <w:numPr>
          <w:ilvl w:val="0"/>
          <w:numId w:val="65"/>
        </w:numPr>
        <w:spacing w:after="160" w:line="360" w:lineRule="auto"/>
        <w:ind w:left="502"/>
        <w:jc w:val="both"/>
        <w:rPr>
          <w:lang w:eastAsia="en-IN"/>
        </w:rPr>
      </w:pPr>
      <w:r w:rsidRPr="00D23669">
        <w:rPr>
          <w:lang w:eastAsia="en-IN"/>
        </w:rPr>
        <w:t xml:space="preserve">The consultant is to submit all maps, and drawings prepared under this stage in the geospatial platform in an editable version. </w:t>
      </w:r>
    </w:p>
    <w:p w14:paraId="58F5BF07" w14:textId="77777777" w:rsidR="00D23669" w:rsidRPr="00D23669" w:rsidRDefault="00D23669" w:rsidP="00D23669">
      <w:pPr>
        <w:spacing w:line="360" w:lineRule="auto"/>
        <w:ind w:firstLine="142"/>
        <w:jc w:val="both"/>
        <w:rPr>
          <w:lang w:eastAsia="en-IN"/>
        </w:rPr>
      </w:pPr>
      <w:r w:rsidRPr="00D23669">
        <w:rPr>
          <w:lang w:eastAsia="en-IN"/>
        </w:rPr>
        <w:lastRenderedPageBreak/>
        <w:t>The consultant shall prepare the draft questionnaire and submit it to the authority before undertaking the survey. The survey data will be integrated as a geospatial database in a spatial manner to assist in the NTDP preparation.</w:t>
      </w:r>
    </w:p>
    <w:p w14:paraId="66AE5B5D" w14:textId="77777777" w:rsidR="00D23669" w:rsidRPr="00D23669" w:rsidRDefault="00D23669" w:rsidP="00D23669">
      <w:pPr>
        <w:jc w:val="both"/>
        <w:rPr>
          <w:lang w:eastAsia="en-IN"/>
        </w:rPr>
      </w:pPr>
    </w:p>
    <w:p w14:paraId="49F3E73C" w14:textId="77777777" w:rsidR="00D23669" w:rsidRPr="00D23669" w:rsidRDefault="00D23669" w:rsidP="00D23669">
      <w:pPr>
        <w:spacing w:line="360" w:lineRule="auto"/>
        <w:jc w:val="both"/>
        <w:rPr>
          <w:u w:val="single"/>
          <w:lang w:eastAsia="en-IN"/>
        </w:rPr>
      </w:pPr>
      <w:r w:rsidRPr="00D23669">
        <w:rPr>
          <w:b/>
          <w:u w:val="single"/>
          <w:lang w:eastAsia="en-IN"/>
        </w:rPr>
        <w:t>Task 4 – Existing Situation Analysis and Assessment</w:t>
      </w:r>
    </w:p>
    <w:p w14:paraId="2CFACA94" w14:textId="77777777" w:rsidR="00D23669" w:rsidRPr="00D23669" w:rsidRDefault="00D23669" w:rsidP="00D23669">
      <w:pPr>
        <w:numPr>
          <w:ilvl w:val="0"/>
          <w:numId w:val="67"/>
        </w:numPr>
        <w:spacing w:after="160" w:line="360" w:lineRule="auto"/>
        <w:jc w:val="both"/>
        <w:rPr>
          <w:lang w:eastAsia="en-IN"/>
        </w:rPr>
      </w:pPr>
      <w:r w:rsidRPr="00D23669">
        <w:rPr>
          <w:lang w:eastAsia="en-IN"/>
        </w:rPr>
        <w:t>Based on the Surveys, the Consultants shall assess the existing situation and identify issues, opportunities, and challenges.</w:t>
      </w:r>
    </w:p>
    <w:p w14:paraId="2C3A6B2E" w14:textId="77777777" w:rsidR="00D23669" w:rsidRPr="00D23669" w:rsidRDefault="00D23669" w:rsidP="00D23669">
      <w:pPr>
        <w:numPr>
          <w:ilvl w:val="0"/>
          <w:numId w:val="67"/>
        </w:numPr>
        <w:spacing w:after="160" w:line="360" w:lineRule="auto"/>
        <w:jc w:val="both"/>
        <w:rPr>
          <w:lang w:eastAsia="en-IN"/>
        </w:rPr>
      </w:pPr>
      <w:r w:rsidRPr="00D23669">
        <w:rPr>
          <w:lang w:eastAsia="en-IN"/>
        </w:rPr>
        <w:t>This task shall cover the following along with a Strength, Weakness, Opportunity, and Threat (SWOT) analysis for each sector:</w:t>
      </w:r>
    </w:p>
    <w:p w14:paraId="582E8E43"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Demographic characteristics </w:t>
      </w:r>
    </w:p>
    <w:p w14:paraId="0D149648"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Existing land use pattern and its characteristics, Climate &amp; vegetation, topography &amp; land features, trends in existing agricultural land use (classification – dry/wet/seasonal), existing land ownership pattern, distribution of land value Regional Economic base assessment - Inventory of existing land use, animal husbandry, industry and infrastructure development initiatives in the vicinity of the planning area.</w:t>
      </w:r>
    </w:p>
    <w:p w14:paraId="69D5F7E2"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Economic sectors' assessment - Determine sectors of competitive strengths of the respective regions/planning area such as skilled manpower, resource base, cost advantage, etc.</w:t>
      </w:r>
    </w:p>
    <w:p w14:paraId="50938DFD"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Study of Agglomeration Economic and Investments Scenario including the trends in the economy, investment attractiveness, and leading destinations of investments.</w:t>
      </w:r>
    </w:p>
    <w:p w14:paraId="47BB0A89"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Road &amp; Transportation network, Connectivity to institutional establishment &amp; offices, heritage, religious structures &amp; sacred sites, existing housing, social amenities, workshops, and Industries, pedestrian footpaths, and parking. </w:t>
      </w:r>
    </w:p>
    <w:p w14:paraId="6D900BA0"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Infrastructure and utilities, Water resources and water management, Water bodies and </w:t>
      </w:r>
      <w:proofErr w:type="gramStart"/>
      <w:r w:rsidRPr="00D23669">
        <w:rPr>
          <w:lang w:eastAsia="en-IN"/>
        </w:rPr>
        <w:t>conservation  (</w:t>
      </w:r>
      <w:proofErr w:type="gramEnd"/>
      <w:r w:rsidRPr="00D23669">
        <w:rPr>
          <w:lang w:eastAsia="en-IN"/>
        </w:rPr>
        <w:t>solid waste?)</w:t>
      </w:r>
    </w:p>
    <w:p w14:paraId="4A1ADB81"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Housing and poverty – Urban &amp; Rural, Slums, etc., Real Estate Market Survey and Assessment.</w:t>
      </w:r>
    </w:p>
    <w:p w14:paraId="0363D0BD"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lastRenderedPageBreak/>
        <w:t>Assessment of existing waterbodies, channels, reserve forests, hillocks, etc., and the issues/concerns affecting them</w:t>
      </w:r>
    </w:p>
    <w:p w14:paraId="274B9337"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Assessment of un-serviced locations and accessibility to </w:t>
      </w:r>
      <w:proofErr w:type="gramStart"/>
      <w:r w:rsidRPr="00D23669">
        <w:rPr>
          <w:lang w:eastAsia="en-IN"/>
        </w:rPr>
        <w:t>Social</w:t>
      </w:r>
      <w:proofErr w:type="gramEnd"/>
      <w:r w:rsidRPr="00D23669">
        <w:rPr>
          <w:lang w:eastAsia="en-IN"/>
        </w:rPr>
        <w:t xml:space="preserve"> infrastructure </w:t>
      </w:r>
      <w:sdt>
        <w:sdtPr>
          <w:rPr>
            <w:rFonts w:eastAsia="SimSun"/>
            <w:sz w:val="22"/>
            <w:szCs w:val="22"/>
            <w:lang w:eastAsia="en-IN"/>
          </w:rPr>
          <w:tag w:val="goog_rdk_35"/>
          <w:id w:val="1455909133"/>
        </w:sdtPr>
        <w:sdtContent>
          <w:r w:rsidRPr="00D23669">
            <w:rPr>
              <w:lang w:eastAsia="en-IN"/>
            </w:rPr>
            <w:t xml:space="preserve"> (Location - Allocation Analysis)</w:t>
          </w:r>
        </w:sdtContent>
      </w:sdt>
      <w:r w:rsidRPr="00D23669">
        <w:rPr>
          <w:lang w:eastAsia="en-IN"/>
        </w:rPr>
        <w:t>.</w:t>
      </w:r>
    </w:p>
    <w:p w14:paraId="195B736F"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Infrastructure for wastewater/sewage treatment disposal, solid waste management, stormwater drainage, their demand-supply gap (quantity, quality) assessment </w:t>
      </w:r>
    </w:p>
    <w:p w14:paraId="6468239E"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Environmental and social implications (on all environmental components) of land uses, traffic, and transportation, physical and social infrastructure, utilities and services, pollution management measures, and emergency and disaster relief. </w:t>
      </w:r>
    </w:p>
    <w:p w14:paraId="0A2B4A61"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Resource efficiency measures in all sectors</w:t>
      </w:r>
    </w:p>
    <w:p w14:paraId="39D126E2"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Existing wholesale and retail markets, street vendors, and allied activities for earmarking market zones, vending zones for street vendors, etc.</w:t>
      </w:r>
    </w:p>
    <w:p w14:paraId="27CD760F"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Review of State policies/strategies concerning all key sectors and the budgetary provisions action plans of the different sectors and agencies.</w:t>
      </w:r>
    </w:p>
    <w:p w14:paraId="1036DBA5" w14:textId="77777777" w:rsidR="00D23669" w:rsidRPr="00D23669" w:rsidRDefault="00D23669" w:rsidP="00D23669">
      <w:pPr>
        <w:numPr>
          <w:ilvl w:val="0"/>
          <w:numId w:val="57"/>
        </w:numPr>
        <w:spacing w:after="160" w:line="360" w:lineRule="auto"/>
        <w:ind w:left="1134" w:hanging="425"/>
        <w:jc w:val="both"/>
        <w:rPr>
          <w:color w:val="000000"/>
          <w:lang w:eastAsia="en-IN"/>
        </w:rPr>
      </w:pPr>
      <w:bookmarkStart w:id="220" w:name="_Hlk130562031"/>
      <w:r w:rsidRPr="00D23669">
        <w:rPr>
          <w:color w:val="000000"/>
          <w:lang w:eastAsia="en-IN"/>
        </w:rPr>
        <w:t xml:space="preserve">Benchmark the New Town development process with GIIP. Review planning strategies such as transit-oriented development and sustainable neighborhoods. Review legal, regulatory, and institutional frameworks adopted by other cities for effective planning and implementation. Benchmark technology and technology interventions </w:t>
      </w:r>
      <w:bookmarkEnd w:id="220"/>
    </w:p>
    <w:p w14:paraId="2394F347" w14:textId="77777777" w:rsidR="00D23669" w:rsidRPr="00D23669" w:rsidRDefault="00D23669" w:rsidP="00D23669">
      <w:pPr>
        <w:numPr>
          <w:ilvl w:val="0"/>
          <w:numId w:val="67"/>
        </w:numPr>
        <w:spacing w:after="160" w:line="360" w:lineRule="auto"/>
        <w:jc w:val="both"/>
        <w:rPr>
          <w:lang w:eastAsia="en-IN"/>
        </w:rPr>
      </w:pPr>
      <w:r w:rsidRPr="00D23669">
        <w:rPr>
          <w:lang w:eastAsia="en-IN"/>
        </w:rPr>
        <w:t>The Consultant should submit a comprehensive Analytical Report on the status, suitability, and sufficiency/efficiency of various infrastructural facilities, utilities, and natural resources available for the area.</w:t>
      </w:r>
    </w:p>
    <w:p w14:paraId="2445B653" w14:textId="77777777" w:rsidR="00D23669" w:rsidRPr="00D23669" w:rsidRDefault="00D23669" w:rsidP="00D23669">
      <w:pPr>
        <w:numPr>
          <w:ilvl w:val="0"/>
          <w:numId w:val="67"/>
        </w:numPr>
        <w:spacing w:after="160" w:line="360" w:lineRule="auto"/>
        <w:jc w:val="both"/>
        <w:rPr>
          <w:lang w:eastAsia="en-IN"/>
        </w:rPr>
      </w:pPr>
      <w:r w:rsidRPr="00D23669">
        <w:rPr>
          <w:lang w:eastAsia="en-IN"/>
        </w:rPr>
        <w:t>The Analytical Report should be supported with suitable thematic maps for each of the sectors.</w:t>
      </w:r>
    </w:p>
    <w:p w14:paraId="2170453A" w14:textId="77777777" w:rsidR="00D23669" w:rsidRPr="00D23669" w:rsidRDefault="00D23669" w:rsidP="00D23669">
      <w:pPr>
        <w:spacing w:line="360" w:lineRule="auto"/>
        <w:ind w:left="502"/>
        <w:jc w:val="both"/>
        <w:rPr>
          <w:rFonts w:ascii="Calibri" w:eastAsia="SimSun" w:hAnsi="Calibri" w:cs="Calibri"/>
          <w:caps/>
          <w:sz w:val="22"/>
          <w:szCs w:val="22"/>
          <w:lang w:eastAsia="en-IN"/>
        </w:rPr>
      </w:pPr>
      <w:r w:rsidRPr="00D23669">
        <w:rPr>
          <w:b/>
          <w:i/>
          <w:iCs/>
          <w:lang w:eastAsia="en-IN"/>
        </w:rPr>
        <w:t>Deliverable 2 -Situation Analysis Report.</w:t>
      </w:r>
    </w:p>
    <w:p w14:paraId="6B1C88F3" w14:textId="77777777" w:rsidR="00D23669" w:rsidRPr="00D23669" w:rsidRDefault="00D23669" w:rsidP="00D23669">
      <w:pPr>
        <w:jc w:val="both"/>
        <w:rPr>
          <w:b/>
          <w:lang w:eastAsia="en-IN"/>
        </w:rPr>
      </w:pPr>
    </w:p>
    <w:p w14:paraId="40BECC09" w14:textId="77777777" w:rsidR="00D23669" w:rsidRPr="00D23669" w:rsidRDefault="00D23669" w:rsidP="00D23669">
      <w:pPr>
        <w:spacing w:line="360" w:lineRule="auto"/>
        <w:jc w:val="both"/>
        <w:rPr>
          <w:b/>
          <w:u w:val="single"/>
          <w:lang w:eastAsia="en-IN"/>
        </w:rPr>
      </w:pPr>
      <w:r w:rsidRPr="00D23669">
        <w:rPr>
          <w:b/>
          <w:u w:val="single"/>
          <w:lang w:eastAsia="en-IN"/>
        </w:rPr>
        <w:t>Task 5 – Vision document and Stakeholder Consultations</w:t>
      </w:r>
    </w:p>
    <w:p w14:paraId="72A6558D" w14:textId="77777777" w:rsidR="00D23669" w:rsidRPr="00D23669" w:rsidRDefault="00D23669" w:rsidP="00D23669">
      <w:pPr>
        <w:numPr>
          <w:ilvl w:val="0"/>
          <w:numId w:val="68"/>
        </w:numPr>
        <w:spacing w:after="160" w:line="360" w:lineRule="auto"/>
        <w:jc w:val="both"/>
        <w:rPr>
          <w:lang w:eastAsia="en-IN"/>
        </w:rPr>
      </w:pPr>
      <w:r w:rsidRPr="00D23669">
        <w:rPr>
          <w:lang w:eastAsia="en-IN"/>
        </w:rPr>
        <w:lastRenderedPageBreak/>
        <w:t xml:space="preserve">The New Town Development Plan shall </w:t>
      </w:r>
      <w:sdt>
        <w:sdtPr>
          <w:rPr>
            <w:rFonts w:eastAsia="SimSun"/>
            <w:sz w:val="22"/>
            <w:szCs w:val="22"/>
            <w:lang w:eastAsia="en-IN"/>
          </w:rPr>
          <w:tag w:val="goog_rdk_86"/>
          <w:id w:val="-803385763"/>
        </w:sdtPr>
        <w:sdtContent>
          <w:r w:rsidRPr="00D23669">
            <w:rPr>
              <w:lang w:eastAsia="en-IN"/>
            </w:rPr>
            <w:t>adopt a participatory</w:t>
          </w:r>
        </w:sdtContent>
      </w:sdt>
      <w:sdt>
        <w:sdtPr>
          <w:rPr>
            <w:rFonts w:eastAsia="SimSun"/>
            <w:sz w:val="22"/>
            <w:szCs w:val="22"/>
            <w:lang w:eastAsia="en-IN"/>
          </w:rPr>
          <w:tag w:val="goog_rdk_87"/>
          <w:id w:val="-1429806201"/>
        </w:sdtPr>
        <w:sdtContent>
          <w:r w:rsidRPr="00D23669">
            <w:rPr>
              <w:rFonts w:eastAsia="SimSun"/>
              <w:sz w:val="22"/>
              <w:szCs w:val="22"/>
              <w:lang w:eastAsia="en-IN"/>
            </w:rPr>
            <w:t xml:space="preserve"> a</w:t>
          </w:r>
        </w:sdtContent>
      </w:sdt>
      <w:r w:rsidRPr="00D23669">
        <w:rPr>
          <w:lang w:eastAsia="en-IN"/>
        </w:rPr>
        <w:t xml:space="preserve">pproach by conducting interactive sessions. Therefore, consultants shall conduct stakeholder analysis and mapping, and based on which proceed to develop the most effective and appropriate method of stakeholder engagement that meet the needs of different stakeholders identifies. These stakeholders would include: administrative bodies, civil society of both urban and rural areas, the agriculture community, industrialists, traders, elected representatives, academicians, government, non-governmental organizations, and the general public. Stakeholders of different genders and vulnerable groups should be consulted as part of the process. </w:t>
      </w:r>
    </w:p>
    <w:p w14:paraId="722CEBB8" w14:textId="77777777" w:rsidR="00D23669" w:rsidRPr="00D23669" w:rsidRDefault="00D23669" w:rsidP="00D23669">
      <w:pPr>
        <w:numPr>
          <w:ilvl w:val="0"/>
          <w:numId w:val="68"/>
        </w:numPr>
        <w:spacing w:after="160" w:line="360" w:lineRule="auto"/>
        <w:jc w:val="both"/>
        <w:rPr>
          <w:lang w:eastAsia="en-IN"/>
        </w:rPr>
      </w:pPr>
      <w:r w:rsidRPr="00D23669">
        <w:rPr>
          <w:lang w:eastAsia="en-IN"/>
        </w:rPr>
        <w:t>The entire expenditure on conducting workshops/meetings including the venue shall be borne by the consultant along with the required materials for the meetings/workshops shall be provided by the consultant.</w:t>
      </w:r>
    </w:p>
    <w:p w14:paraId="405BE875" w14:textId="77777777" w:rsidR="00D23669" w:rsidRPr="00D23669" w:rsidRDefault="00D23669" w:rsidP="00D23669">
      <w:pPr>
        <w:numPr>
          <w:ilvl w:val="0"/>
          <w:numId w:val="68"/>
        </w:numPr>
        <w:spacing w:after="160" w:line="360" w:lineRule="auto"/>
        <w:jc w:val="both"/>
        <w:rPr>
          <w:lang w:eastAsia="en-IN"/>
        </w:rPr>
      </w:pPr>
      <w:r w:rsidRPr="00D23669">
        <w:rPr>
          <w:lang w:eastAsia="en-IN"/>
        </w:rPr>
        <w:t>The stakeholder consultations shall be carried out in two phases, first-phase consultations shall be convened before strategy formulation and second-phase consultations shall be convened post-submission of the Draft New Town Development Plan which compares alternative scenarios. However, the Consultant shall have any number of such discussions and not limited to two, based on the need and in consultation with the authority given the importance of the project. The same shall be included as part of the communication plan.</w:t>
      </w:r>
    </w:p>
    <w:p w14:paraId="20F198A9" w14:textId="77777777" w:rsidR="00D23669" w:rsidRPr="00D23669" w:rsidRDefault="00000000" w:rsidP="00D23669">
      <w:pPr>
        <w:numPr>
          <w:ilvl w:val="0"/>
          <w:numId w:val="68"/>
        </w:numPr>
        <w:spacing w:after="160" w:line="360" w:lineRule="auto"/>
        <w:jc w:val="both"/>
        <w:rPr>
          <w:lang w:eastAsia="en-IN"/>
        </w:rPr>
      </w:pPr>
      <w:sdt>
        <w:sdtPr>
          <w:rPr>
            <w:rFonts w:eastAsia="SimSun"/>
            <w:sz w:val="22"/>
            <w:szCs w:val="22"/>
            <w:lang w:eastAsia="en-IN"/>
          </w:rPr>
          <w:tag w:val="goog_rdk_89"/>
          <w:id w:val="402415356"/>
        </w:sdtPr>
        <w:sdtContent>
          <w:r w:rsidR="00D23669" w:rsidRPr="00D23669">
            <w:rPr>
              <w:lang w:eastAsia="en-IN"/>
            </w:rPr>
            <w:t>Documentation of all stakeholder consultation has to be done with photographs, record Minutes of meetings, media publications (2 National and 2 Regional/ local in consultation with the Authority), etc. along with analysis and findings. The suggestions and recommendations received during the stakeholder consultation meeting should be compiled and the same needs to be documented as a report and matrix (in the format approved by the authority).</w:t>
          </w:r>
        </w:sdtContent>
      </w:sdt>
    </w:p>
    <w:p w14:paraId="6F7A6229" w14:textId="77777777" w:rsidR="00D23669" w:rsidRPr="00D23669" w:rsidRDefault="00D23669" w:rsidP="00D23669">
      <w:pPr>
        <w:spacing w:line="360" w:lineRule="auto"/>
        <w:jc w:val="both"/>
        <w:rPr>
          <w:b/>
          <w:u w:val="single"/>
          <w:lang w:eastAsia="en-IN"/>
        </w:rPr>
      </w:pPr>
      <w:r w:rsidRPr="00D23669">
        <w:rPr>
          <w:b/>
          <w:i/>
          <w:iCs/>
          <w:lang w:eastAsia="en-IN"/>
        </w:rPr>
        <w:t>Deliverable 3: Summary Report on Visioning Exercise and Stakeholder Consultations</w:t>
      </w:r>
    </w:p>
    <w:p w14:paraId="4514A5C5" w14:textId="77777777" w:rsidR="00D23669" w:rsidRPr="00D23669" w:rsidRDefault="00D23669" w:rsidP="00D23669">
      <w:pPr>
        <w:spacing w:line="360" w:lineRule="auto"/>
        <w:jc w:val="both"/>
        <w:rPr>
          <w:b/>
          <w:u w:val="single"/>
          <w:lang w:eastAsia="en-IN"/>
        </w:rPr>
      </w:pPr>
      <w:r w:rsidRPr="00D23669">
        <w:rPr>
          <w:b/>
          <w:u w:val="single"/>
          <w:lang w:eastAsia="en-IN"/>
        </w:rPr>
        <w:t>Task 6 – Concept plan and Strategy Formulation</w:t>
      </w:r>
    </w:p>
    <w:p w14:paraId="44285F8A" w14:textId="77777777" w:rsidR="00D23669" w:rsidRPr="00D23669" w:rsidRDefault="00D23669" w:rsidP="00D23669">
      <w:pPr>
        <w:spacing w:line="360" w:lineRule="auto"/>
        <w:ind w:firstLine="720"/>
        <w:jc w:val="both"/>
        <w:rPr>
          <w:bCs/>
          <w:lang w:eastAsia="en-IN"/>
        </w:rPr>
      </w:pPr>
      <w:r w:rsidRPr="00D23669">
        <w:rPr>
          <w:bCs/>
          <w:lang w:eastAsia="en-IN"/>
        </w:rPr>
        <w:t xml:space="preserve">At this stage, the consultants shall do benchmarking with GIIP focusing a few selected case studies where similar challenges are presented and addressed, to review the planning strategies for new town development, and review the legal, regulatory, and institutional frameworks adopted by these case studies. </w:t>
      </w:r>
    </w:p>
    <w:p w14:paraId="5BE61D54" w14:textId="77777777" w:rsidR="00D23669" w:rsidRPr="00D23669" w:rsidRDefault="00D23669" w:rsidP="00D23669">
      <w:pPr>
        <w:spacing w:line="360" w:lineRule="auto"/>
        <w:jc w:val="both"/>
        <w:rPr>
          <w:lang w:eastAsia="en-IN"/>
        </w:rPr>
      </w:pPr>
      <w:r w:rsidRPr="00D23669">
        <w:rPr>
          <w:lang w:eastAsia="en-IN"/>
        </w:rPr>
        <w:lastRenderedPageBreak/>
        <w:t>The horizon year for the for the selected scenario New Town Development Plan shall be 2025-2045 The activities in this stage shall include:</w:t>
      </w:r>
    </w:p>
    <w:p w14:paraId="26000472" w14:textId="77777777" w:rsidR="00D23669" w:rsidRPr="00D23669" w:rsidRDefault="00D23669" w:rsidP="00D23669">
      <w:pPr>
        <w:numPr>
          <w:ilvl w:val="0"/>
          <w:numId w:val="60"/>
        </w:numPr>
        <w:spacing w:after="160" w:line="360" w:lineRule="auto"/>
        <w:jc w:val="both"/>
        <w:rPr>
          <w:lang w:eastAsia="en-IN"/>
        </w:rPr>
      </w:pPr>
      <w:r w:rsidRPr="00D23669">
        <w:rPr>
          <w:lang w:eastAsia="en-IN"/>
        </w:rPr>
        <w:t xml:space="preserve">Based on the case studies, detailed analysis, and assessment in the Planning Area, the Consultants shall develop alternative strategies to achieve the objective of developments including prioritizing the identified projects in the Planning Area </w:t>
      </w:r>
    </w:p>
    <w:p w14:paraId="69B75697" w14:textId="77777777" w:rsidR="00D23669" w:rsidRPr="00D23669" w:rsidRDefault="00D23669" w:rsidP="00D23669">
      <w:pPr>
        <w:numPr>
          <w:ilvl w:val="0"/>
          <w:numId w:val="60"/>
        </w:numPr>
        <w:spacing w:after="160" w:line="360" w:lineRule="auto"/>
        <w:jc w:val="both"/>
        <w:rPr>
          <w:lang w:eastAsia="en-IN"/>
        </w:rPr>
      </w:pPr>
      <w:r w:rsidRPr="00D23669">
        <w:rPr>
          <w:lang w:eastAsia="en-IN"/>
        </w:rPr>
        <w:t>Consultants shall carry out a scientific study, analyze and project the population up to 2045 and estimate future demand for housing, key economic activities, industries, and other physical and social infrastructure.</w:t>
      </w:r>
    </w:p>
    <w:p w14:paraId="3981BC24" w14:textId="77777777" w:rsidR="00D23669" w:rsidRPr="00D23669" w:rsidRDefault="00D23669" w:rsidP="00D23669">
      <w:pPr>
        <w:numPr>
          <w:ilvl w:val="0"/>
          <w:numId w:val="60"/>
        </w:numPr>
        <w:spacing w:after="160" w:line="360" w:lineRule="auto"/>
        <w:jc w:val="both"/>
        <w:rPr>
          <w:lang w:eastAsia="en-IN"/>
        </w:rPr>
      </w:pPr>
      <w:r w:rsidRPr="00D23669">
        <w:rPr>
          <w:lang w:eastAsia="en-IN"/>
        </w:rPr>
        <w:t>Project the growth of industries and employment opportunities within each sector and estimate the spatial requirement for all key sectors.</w:t>
      </w:r>
    </w:p>
    <w:p w14:paraId="411B9063" w14:textId="77777777" w:rsidR="00D23669" w:rsidRPr="00D23669" w:rsidRDefault="00D23669" w:rsidP="00D23669">
      <w:pPr>
        <w:numPr>
          <w:ilvl w:val="0"/>
          <w:numId w:val="60"/>
        </w:numPr>
        <w:spacing w:after="160" w:line="360" w:lineRule="auto"/>
        <w:jc w:val="both"/>
        <w:rPr>
          <w:lang w:eastAsia="en-IN"/>
        </w:rPr>
      </w:pPr>
      <w:r w:rsidRPr="00D23669">
        <w:rPr>
          <w:lang w:eastAsia="en-IN"/>
        </w:rPr>
        <w:t xml:space="preserve">The consultant to evolve </w:t>
      </w:r>
      <w:sdt>
        <w:sdtPr>
          <w:rPr>
            <w:rFonts w:eastAsia="SimSun"/>
            <w:sz w:val="22"/>
            <w:szCs w:val="22"/>
            <w:lang w:eastAsia="en-IN"/>
          </w:rPr>
          <w:tag w:val="goog_rdk_36"/>
          <w:id w:val="1680700948"/>
        </w:sdtPr>
        <w:sdtContent/>
      </w:sdt>
      <w:sdt>
        <w:sdtPr>
          <w:rPr>
            <w:rFonts w:eastAsia="SimSun"/>
            <w:sz w:val="22"/>
            <w:szCs w:val="22"/>
            <w:lang w:eastAsia="en-IN"/>
          </w:rPr>
          <w:tag w:val="goog_rdk_37"/>
          <w:id w:val="1147097979"/>
        </w:sdtPr>
        <w:sdtContent/>
      </w:sdt>
      <w:r w:rsidRPr="00D23669">
        <w:rPr>
          <w:lang w:eastAsia="en-IN"/>
        </w:rPr>
        <w:t>alternative growth strategies for 2025 – 2045 by evaluating at least two alternative scenarios of spatial growth and land use pattern, based on the key elements such as density distribution, transportation model, housing, commercial and retail components, industries, environmental conditions, health and education, and agriculture, etc. The pros and cons of each alternative scenario should be presented and compared with the business-as-usual (BAU) or “No Intervention” scenario, to come up with the recommended plan that is resilient, inclusive, productive and sustainable.</w:t>
      </w:r>
    </w:p>
    <w:p w14:paraId="597F019A" w14:textId="77777777" w:rsidR="00D23669" w:rsidRPr="00D23669" w:rsidRDefault="00000000" w:rsidP="00D23669">
      <w:pPr>
        <w:numPr>
          <w:ilvl w:val="0"/>
          <w:numId w:val="60"/>
        </w:numPr>
        <w:spacing w:after="160" w:line="360" w:lineRule="auto"/>
        <w:jc w:val="both"/>
        <w:rPr>
          <w:lang w:eastAsia="en-IN"/>
        </w:rPr>
      </w:pPr>
      <w:sdt>
        <w:sdtPr>
          <w:rPr>
            <w:rFonts w:eastAsia="SimSun"/>
            <w:sz w:val="22"/>
            <w:szCs w:val="22"/>
            <w:lang w:eastAsia="en-IN"/>
          </w:rPr>
          <w:tag w:val="goog_rdk_38"/>
          <w:id w:val="-1164709577"/>
          <w:showingPlcHdr/>
        </w:sdtPr>
        <w:sdtContent>
          <w:r w:rsidR="00D23669" w:rsidRPr="00D23669">
            <w:rPr>
              <w:rFonts w:eastAsia="SimSun"/>
              <w:sz w:val="22"/>
              <w:szCs w:val="22"/>
              <w:lang w:eastAsia="en-IN"/>
            </w:rPr>
            <w:t xml:space="preserve">     </w:t>
          </w:r>
        </w:sdtContent>
      </w:sdt>
      <w:r w:rsidR="00D23669" w:rsidRPr="00D23669">
        <w:rPr>
          <w:lang w:eastAsia="en-IN"/>
        </w:rPr>
        <w:t>Each of the proposed alternative scenarios (minimum three, including the BAU scenario) shall discuss the key elements as per the New Town Development Plan for Chennai Metropolitan Planning Area (Preparation, Publication, and Sanction) Rules, 2022</w:t>
      </w:r>
      <w:sdt>
        <w:sdtPr>
          <w:rPr>
            <w:rFonts w:eastAsia="SimSun"/>
            <w:sz w:val="22"/>
            <w:szCs w:val="22"/>
            <w:lang w:eastAsia="en-IN"/>
          </w:rPr>
          <w:tag w:val="goog_rdk_39"/>
          <w:id w:val="1899216191"/>
        </w:sdtPr>
        <w:sdtContent>
          <w:r w:rsidR="00D23669" w:rsidRPr="00D23669">
            <w:rPr>
              <w:lang w:eastAsia="en-IN"/>
            </w:rPr>
            <w:t xml:space="preserve">, Town and Country Planning Act (1971), TNCBDR (2016) </w:t>
          </w:r>
        </w:sdtContent>
      </w:sdt>
      <w:r w:rsidR="00D23669" w:rsidRPr="00D23669">
        <w:rPr>
          <w:lang w:eastAsia="en-IN"/>
        </w:rPr>
        <w:t>, URDPFI Guidelines, Laws for the differently abled people and other regulations as relevant</w:t>
      </w:r>
    </w:p>
    <w:p w14:paraId="786D5067"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The vision of the spatial structure and the likely scale of development in the context of demographic trends with growth and development patterns.</w:t>
      </w:r>
    </w:p>
    <w:p w14:paraId="14B268FF"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Distribution and impact of population and activities on the land use and environment;</w:t>
      </w:r>
    </w:p>
    <w:p w14:paraId="1B72AF91"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The direction of developing growth corridors, trends of agricultural activities</w:t>
      </w:r>
    </w:p>
    <w:p w14:paraId="19C6189B"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Identification of key projects that can be to be taken by the Client or other government agencies.</w:t>
      </w:r>
    </w:p>
    <w:p w14:paraId="5FAABE5C"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lastRenderedPageBreak/>
        <w:t xml:space="preserve">Regional and Urban Infrastructure viz., transport including, traffic network </w:t>
      </w:r>
      <w:proofErr w:type="gramStart"/>
      <w:r w:rsidRPr="00D23669">
        <w:rPr>
          <w:lang w:eastAsia="en-IN"/>
        </w:rPr>
        <w:t>plan,  parking</w:t>
      </w:r>
      <w:proofErr w:type="gramEnd"/>
      <w:r w:rsidRPr="00D23669">
        <w:rPr>
          <w:lang w:eastAsia="en-IN"/>
        </w:rPr>
        <w:t>, water supply, power, communication, waste management, flood control, etc.</w:t>
      </w:r>
    </w:p>
    <w:p w14:paraId="3455B746"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Management of Environment and Natural Resources, climate adaptation and mitigation, carbon footprint.</w:t>
      </w:r>
    </w:p>
    <w:p w14:paraId="5764C8D4"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Potential environmental and social risks and impacts </w:t>
      </w:r>
    </w:p>
    <w:p w14:paraId="50794308" w14:textId="77777777" w:rsidR="00D23669" w:rsidRPr="00D23669" w:rsidRDefault="00D23669" w:rsidP="00D23669">
      <w:pPr>
        <w:numPr>
          <w:ilvl w:val="0"/>
          <w:numId w:val="60"/>
        </w:numPr>
        <w:spacing w:after="160" w:line="360" w:lineRule="auto"/>
        <w:jc w:val="both"/>
        <w:rPr>
          <w:lang w:eastAsia="en-IN"/>
        </w:rPr>
      </w:pPr>
      <w:r w:rsidRPr="00D23669">
        <w:rPr>
          <w:rFonts w:eastAsia="SimSun"/>
          <w:lang w:eastAsia="en-IN"/>
        </w:rPr>
        <w:t xml:space="preserve"> Recommend the most appropriate alternative based on the overall analysis. </w:t>
      </w:r>
      <w:sdt>
        <w:sdtPr>
          <w:rPr>
            <w:rFonts w:eastAsia="SimSun"/>
            <w:sz w:val="22"/>
            <w:szCs w:val="22"/>
            <w:lang w:eastAsia="en-IN"/>
          </w:rPr>
          <w:tag w:val="goog_rdk_40"/>
          <w:id w:val="-138265075"/>
        </w:sdtPr>
        <w:sdtContent/>
      </w:sdt>
      <w:sdt>
        <w:sdtPr>
          <w:rPr>
            <w:rFonts w:eastAsia="SimSun"/>
            <w:sz w:val="22"/>
            <w:szCs w:val="22"/>
            <w:lang w:eastAsia="en-IN"/>
          </w:rPr>
          <w:tag w:val="goog_rdk_41"/>
          <w:id w:val="-1193765171"/>
        </w:sdtPr>
        <w:sdtContent/>
      </w:sdt>
      <w:sdt>
        <w:sdtPr>
          <w:rPr>
            <w:rFonts w:eastAsia="SimSun"/>
            <w:sz w:val="22"/>
            <w:szCs w:val="22"/>
            <w:lang w:eastAsia="en-IN"/>
          </w:rPr>
          <w:tag w:val="goog_rdk_42"/>
          <w:id w:val="-1734772526"/>
        </w:sdtPr>
        <w:sdtContent/>
      </w:sdt>
      <w:r w:rsidRPr="00D23669">
        <w:rPr>
          <w:lang w:eastAsia="en-IN"/>
        </w:rPr>
        <w:t>The Consultant shall take cognizance of various policies of the Government of India and the Government of Tamil Nadu applicable to the respective planning area while evolving the scenarios.</w:t>
      </w:r>
    </w:p>
    <w:p w14:paraId="570D77D3" w14:textId="77777777" w:rsidR="00D23669" w:rsidRPr="00D23669" w:rsidRDefault="00D23669" w:rsidP="00D23669">
      <w:pPr>
        <w:jc w:val="both"/>
        <w:rPr>
          <w:b/>
          <w:bCs/>
          <w:lang w:eastAsia="en-IN"/>
        </w:rPr>
      </w:pPr>
      <w:r w:rsidRPr="00D23669">
        <w:rPr>
          <w:b/>
          <w:bCs/>
          <w:lang w:eastAsia="en-IN"/>
        </w:rPr>
        <w:t>Deliverable 4 –Concept Plan and Strategy Formulation Report</w:t>
      </w:r>
    </w:p>
    <w:p w14:paraId="3ABAC566" w14:textId="77777777" w:rsidR="00D23669" w:rsidRPr="00D23669" w:rsidRDefault="00D23669" w:rsidP="00D23669">
      <w:pPr>
        <w:jc w:val="both"/>
        <w:rPr>
          <w:b/>
          <w:lang w:eastAsia="en-IN"/>
        </w:rPr>
      </w:pPr>
    </w:p>
    <w:p w14:paraId="2A33BB8A" w14:textId="77777777" w:rsidR="00D23669" w:rsidRPr="00D23669" w:rsidRDefault="00D23669" w:rsidP="00D23669">
      <w:pPr>
        <w:spacing w:line="360" w:lineRule="auto"/>
        <w:jc w:val="both"/>
        <w:rPr>
          <w:b/>
          <w:u w:val="single"/>
          <w:lang w:eastAsia="en-IN"/>
        </w:rPr>
      </w:pPr>
      <w:r w:rsidRPr="00D23669">
        <w:rPr>
          <w:b/>
          <w:u w:val="single"/>
          <w:lang w:eastAsia="en-IN"/>
        </w:rPr>
        <w:t>Task 7 – Preparation of Draft New Town Development Plan</w:t>
      </w:r>
    </w:p>
    <w:p w14:paraId="1DAE5CAD" w14:textId="77777777" w:rsidR="00D23669" w:rsidRPr="00D23669" w:rsidRDefault="00D23669" w:rsidP="00D23669">
      <w:pPr>
        <w:spacing w:line="360" w:lineRule="auto"/>
        <w:ind w:firstLine="502"/>
        <w:jc w:val="both"/>
        <w:rPr>
          <w:lang w:eastAsia="en-IN"/>
        </w:rPr>
      </w:pPr>
      <w:r w:rsidRPr="00D23669">
        <w:rPr>
          <w:lang w:eastAsia="en-IN"/>
        </w:rPr>
        <w:t xml:space="preserve">The Consultants shall formulate the draft New Town Development Plan comprising of a Comprehensive Report and the proposed Land Use Map based on the discussion and strategy approved by the Authority as per the guidelines as prescribed by </w:t>
      </w:r>
      <w:proofErr w:type="spellStart"/>
      <w:r w:rsidRPr="00D23669">
        <w:rPr>
          <w:lang w:eastAsia="en-IN"/>
        </w:rPr>
        <w:t>Mo</w:t>
      </w:r>
      <w:r w:rsidRPr="00D23669">
        <w:rPr>
          <w:lang w:eastAsia="en-IN"/>
        </w:rPr>
        <w:softHyphen/>
        <w:t>HUA</w:t>
      </w:r>
      <w:proofErr w:type="spellEnd"/>
      <w:r w:rsidRPr="00D23669">
        <w:rPr>
          <w:lang w:eastAsia="en-IN"/>
        </w:rPr>
        <w:t xml:space="preserve"> </w:t>
      </w:r>
      <w:r w:rsidRPr="00D23669">
        <w:rPr>
          <w:b/>
          <w:bCs/>
          <w:lang w:eastAsia="en-IN"/>
        </w:rPr>
        <w:t>“FORMULATION OF GIS BASED MASTER PLANS FOR AMRUT CITIES”</w:t>
      </w:r>
      <w:r w:rsidRPr="00D23669">
        <w:rPr>
          <w:lang w:eastAsia="en-IN"/>
        </w:rPr>
        <w:t xml:space="preserve"> for GIS Based Masterplan (template/ format for GIS-based land-use map as given in the annexure): </w:t>
      </w:r>
    </w:p>
    <w:p w14:paraId="45260D86" w14:textId="77777777" w:rsidR="00D23669" w:rsidRPr="00D23669" w:rsidRDefault="00D23669" w:rsidP="00D23669">
      <w:pPr>
        <w:spacing w:line="360" w:lineRule="auto"/>
        <w:ind w:firstLine="502"/>
        <w:jc w:val="both"/>
        <w:rPr>
          <w:lang w:eastAsia="en-IN"/>
        </w:rPr>
      </w:pPr>
    </w:p>
    <w:p w14:paraId="5FE19BC1" w14:textId="77777777" w:rsidR="00D23669" w:rsidRPr="00D23669" w:rsidRDefault="00D23669" w:rsidP="00D23669">
      <w:pPr>
        <w:numPr>
          <w:ilvl w:val="0"/>
          <w:numId w:val="72"/>
        </w:numPr>
        <w:spacing w:after="160" w:line="360" w:lineRule="auto"/>
        <w:jc w:val="both"/>
        <w:rPr>
          <w:lang w:eastAsia="en-IN"/>
        </w:rPr>
      </w:pPr>
      <w:r w:rsidRPr="00D23669">
        <w:rPr>
          <w:lang w:eastAsia="en-IN"/>
        </w:rPr>
        <w:t>The draft New Town Development Plan report shall include the following:</w:t>
      </w:r>
    </w:p>
    <w:sdt>
      <w:sdtPr>
        <w:rPr>
          <w:rFonts w:eastAsia="SimSun"/>
          <w:sz w:val="22"/>
          <w:szCs w:val="22"/>
          <w:lang w:eastAsia="en-IN"/>
        </w:rPr>
        <w:tag w:val="goog_rdk_45"/>
        <w:id w:val="-37050340"/>
      </w:sdtPr>
      <w:sdtContent>
        <w:p w14:paraId="6D211F4A"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City Profile</w:t>
          </w:r>
        </w:p>
      </w:sdtContent>
    </w:sdt>
    <w:p w14:paraId="2ABA5478"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Socio-economic conditions and trends - Employment Projections based on current trends – Direct and Indirect employment, Clustering of areas concerning Agglomeration Economics </w:t>
      </w:r>
    </w:p>
    <w:p w14:paraId="4947395D"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Review of existing Comprehensive land-use Plan, Spatial growth, direction, and development of the town</w:t>
      </w:r>
    </w:p>
    <w:p w14:paraId="4C708059" w14:textId="77777777" w:rsidR="00D23669" w:rsidRPr="00D23669" w:rsidRDefault="00D23669" w:rsidP="00D23669">
      <w:pPr>
        <w:spacing w:line="360" w:lineRule="auto"/>
        <w:ind w:left="1134"/>
        <w:jc w:val="both"/>
        <w:rPr>
          <w:lang w:eastAsia="en-IN"/>
        </w:rPr>
      </w:pPr>
      <w:r w:rsidRPr="00D23669">
        <w:rPr>
          <w:lang w:eastAsia="en-IN"/>
        </w:rPr>
        <w:t>Proposed development strategy of the New Town Development Plan in the regional context</w:t>
      </w:r>
    </w:p>
    <w:p w14:paraId="12F8AED3"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lastRenderedPageBreak/>
        <w:t>Formulate Urban Design Strategies and built-form guidelines based on the context of the area's development character;</w:t>
      </w:r>
    </w:p>
    <w:p w14:paraId="69579BFB"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Identify strategies for ensuring climate resiliency is embedded into environmental management and physical infrastructure projects such as stormwater management, energy efficiency, watershed management, and other critical systems</w:t>
      </w:r>
    </w:p>
    <w:p w14:paraId="6107E963"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Alternative Energy utilization (Renewable and Non-Renewable), Plan for power supply leveraging on green power sources </w:t>
      </w:r>
    </w:p>
    <w:p w14:paraId="079168D0"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Environment Management (including </w:t>
      </w:r>
      <w:proofErr w:type="gramStart"/>
      <w:r w:rsidRPr="00D23669">
        <w:rPr>
          <w:lang w:eastAsia="en-IN"/>
        </w:rPr>
        <w:t>liabilities)  strategies</w:t>
      </w:r>
      <w:proofErr w:type="gramEnd"/>
      <w:r w:rsidRPr="00D23669">
        <w:rPr>
          <w:lang w:eastAsia="en-IN"/>
        </w:rPr>
        <w:t>/ projects/ schemes with proposals for environmental improvements, such as up-gradation / development plan, renewal, and rehabilitation proposals. Development of passive &amp; active open spaces, plantation, and Forest Development Areas of towns.</w:t>
      </w:r>
    </w:p>
    <w:p w14:paraId="706EB1FA"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Identification and plan for the redevelopment of old areas within the Local Planning Area with relevant special development regulations. The proposed plan should be in line with the New Redevelopment Policy as recommended and in discussion with the Authority</w:t>
      </w:r>
    </w:p>
    <w:p w14:paraId="61AEA96C"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Slum Development and other social liabilities Plan (thinking of other encroachers in solid waste dumpsite </w:t>
      </w:r>
      <w:proofErr w:type="spellStart"/>
      <w:r w:rsidRPr="00D23669">
        <w:rPr>
          <w:lang w:eastAsia="en-IN"/>
        </w:rPr>
        <w:t>etc</w:t>
      </w:r>
      <w:proofErr w:type="spellEnd"/>
      <w:r w:rsidRPr="00D23669">
        <w:rPr>
          <w:lang w:eastAsia="en-IN"/>
        </w:rPr>
        <w:t>) with focus on affordable housing encompassing PMAY guidelines &amp; Housing Policy of Tamil Nadu.</w:t>
      </w:r>
    </w:p>
    <w:p w14:paraId="04A679C4"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Informal sector (street vendors) plan with its location &amp; mechanism of functioning and implementation including vegetable markets and wholesale </w:t>
      </w:r>
      <w:proofErr w:type="spellStart"/>
      <w:r w:rsidRPr="00D23669">
        <w:rPr>
          <w:lang w:eastAsia="en-IN"/>
        </w:rPr>
        <w:t>godowns</w:t>
      </w:r>
      <w:proofErr w:type="spellEnd"/>
      <w:r w:rsidRPr="00D23669">
        <w:rPr>
          <w:lang w:eastAsia="en-IN"/>
        </w:rPr>
        <w:t>.</w:t>
      </w:r>
    </w:p>
    <w:p w14:paraId="019A0C67"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Overall mobility plan for passengers and freight including the identification and plan for ‘Transit Oriented Development (TOD) along major transport corridors integrating features such as pedestrianization and cycling to reduce carbon footprint;</w:t>
      </w:r>
    </w:p>
    <w:p w14:paraId="0DDA87BD"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Plan for heritage conservation </w:t>
      </w:r>
    </w:p>
    <w:p w14:paraId="1396199B"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Gender inclusive plans that consider safe access to services and public places; safe and affordable mobility; safety from violence and perceived gender-based violence; health and hygiene; security of tenure to affordable housing; employment </w:t>
      </w:r>
      <w:r w:rsidRPr="00D23669">
        <w:rPr>
          <w:lang w:eastAsia="en-IN"/>
        </w:rPr>
        <w:lastRenderedPageBreak/>
        <w:t>opportunity and climate resilience plan that takes cognizance of the needs of differently-abled people and complies with the laws for differently abled people</w:t>
      </w:r>
    </w:p>
    <w:sdt>
      <w:sdtPr>
        <w:rPr>
          <w:rFonts w:eastAsia="SimSun"/>
          <w:sz w:val="22"/>
          <w:szCs w:val="22"/>
          <w:lang w:eastAsia="en-IN"/>
        </w:rPr>
        <w:tag w:val="goog_rdk_54"/>
        <w:id w:val="-20170526"/>
      </w:sdtPr>
      <w:sdtContent>
        <w:sdt>
          <w:sdtPr>
            <w:rPr>
              <w:rFonts w:eastAsia="SimSun"/>
              <w:sz w:val="22"/>
              <w:szCs w:val="22"/>
              <w:lang w:eastAsia="en-IN"/>
            </w:rPr>
            <w:tag w:val="goog_rdk_53"/>
            <w:id w:val="1191493397"/>
          </w:sdtPr>
          <w:sdtContent>
            <w:p w14:paraId="00611A47" w14:textId="77777777" w:rsidR="00D23669" w:rsidRPr="00D23669" w:rsidRDefault="00D23669" w:rsidP="00D23669">
              <w:pPr>
                <w:spacing w:line="360" w:lineRule="auto"/>
                <w:ind w:left="1134"/>
                <w:jc w:val="both"/>
                <w:rPr>
                  <w:lang w:eastAsia="en-IN"/>
                </w:rPr>
              </w:pPr>
              <w:r w:rsidRPr="00D23669">
                <w:rPr>
                  <w:lang w:eastAsia="en-IN"/>
                </w:rPr>
                <w:t>Environment – Water Bodies Conservation, Eco-sensitive areas, and natural preserves, Pollution levels, Urban Heat Island effects</w:t>
              </w:r>
            </w:p>
          </w:sdtContent>
        </w:sdt>
      </w:sdtContent>
    </w:sdt>
    <w:sdt>
      <w:sdtPr>
        <w:rPr>
          <w:rFonts w:eastAsia="SimSun"/>
          <w:sz w:val="22"/>
          <w:szCs w:val="22"/>
          <w:lang w:eastAsia="en-IN"/>
        </w:rPr>
        <w:tag w:val="goog_rdk_58"/>
        <w:id w:val="-1722125243"/>
      </w:sdtPr>
      <w:sdtContent>
        <w:p w14:paraId="2839D226" w14:textId="77777777" w:rsidR="00D23669" w:rsidRPr="00D23669" w:rsidRDefault="00D23669" w:rsidP="00D23669">
          <w:pPr>
            <w:spacing w:line="360" w:lineRule="auto"/>
            <w:ind w:left="643"/>
            <w:jc w:val="both"/>
            <w:rPr>
              <w:lang w:eastAsia="en-IN"/>
            </w:rPr>
          </w:pPr>
        </w:p>
        <w:p w14:paraId="4D3FCE6A" w14:textId="77777777" w:rsidR="00D23669" w:rsidRPr="00D23669" w:rsidRDefault="00D23669" w:rsidP="00D23669">
          <w:pPr>
            <w:numPr>
              <w:ilvl w:val="0"/>
              <w:numId w:val="66"/>
            </w:numPr>
            <w:spacing w:after="160" w:line="360" w:lineRule="auto"/>
            <w:jc w:val="both"/>
            <w:rPr>
              <w:lang w:eastAsia="en-IN"/>
            </w:rPr>
          </w:pPr>
          <w:r w:rsidRPr="00D23669">
            <w:rPr>
              <w:color w:val="000000"/>
              <w:lang w:eastAsia="en-IN"/>
            </w:rPr>
            <w:t>Consultant to suggest Land Pooling Area Development Scheme (LPADS) with special development regulations for the identified projects with detailed strategy and mechanism with a roadmap for various projects as recommended in the new town development plan</w:t>
          </w:r>
        </w:p>
        <w:p w14:paraId="23DE977B" w14:textId="77777777" w:rsidR="00D23669" w:rsidRPr="00D23669" w:rsidRDefault="00000000" w:rsidP="00D23669">
          <w:pPr>
            <w:spacing w:line="360" w:lineRule="auto"/>
            <w:ind w:left="643"/>
            <w:contextualSpacing/>
            <w:jc w:val="both"/>
            <w:rPr>
              <w:lang w:eastAsia="en-IN"/>
            </w:rPr>
          </w:pPr>
        </w:p>
      </w:sdtContent>
    </w:sdt>
    <w:sdt>
      <w:sdtPr>
        <w:rPr>
          <w:rFonts w:eastAsia="SimSun"/>
          <w:sz w:val="22"/>
          <w:szCs w:val="22"/>
          <w:lang w:eastAsia="en-IN"/>
        </w:rPr>
        <w:tag w:val="goog_rdk_60"/>
        <w:id w:val="417984217"/>
      </w:sdtPr>
      <w:sdtContent>
        <w:sdt>
          <w:sdtPr>
            <w:rPr>
              <w:rFonts w:eastAsia="SimSun"/>
              <w:sz w:val="22"/>
              <w:szCs w:val="22"/>
              <w:lang w:eastAsia="en-IN"/>
            </w:rPr>
            <w:tag w:val="goog_rdk_59"/>
            <w:id w:val="-738944020"/>
          </w:sdtPr>
          <w:sdtContent>
            <w:p w14:paraId="2D66191C" w14:textId="77777777" w:rsidR="00D23669" w:rsidRPr="00D23669" w:rsidRDefault="00D23669" w:rsidP="00D23669">
              <w:pPr>
                <w:numPr>
                  <w:ilvl w:val="0"/>
                  <w:numId w:val="66"/>
                </w:numPr>
                <w:spacing w:after="160" w:line="360" w:lineRule="auto"/>
                <w:jc w:val="both"/>
                <w:rPr>
                  <w:lang w:eastAsia="en-IN"/>
                </w:rPr>
              </w:pPr>
              <w:r w:rsidRPr="00D23669">
                <w:rPr>
                  <w:lang w:eastAsia="en-IN"/>
                </w:rPr>
                <w:t xml:space="preserve">Regulatory and Implementation Framework: Propose a legal and regulatory framework and broad management structure for the development, implementation, regulatory/operation, and maintenance functions of the study area. The proposed institutional framework should be aligned with the </w:t>
              </w:r>
              <w:proofErr w:type="spellStart"/>
              <w:r w:rsidRPr="00D23669">
                <w:rPr>
                  <w:lang w:eastAsia="en-IN"/>
                </w:rPr>
                <w:t>GoI</w:t>
              </w:r>
              <w:proofErr w:type="spellEnd"/>
              <w:r w:rsidRPr="00D23669">
                <w:rPr>
                  <w:lang w:eastAsia="en-IN"/>
                </w:rPr>
                <w:t>-approved institutional and financial structure for New Town Development Plan.</w:t>
              </w:r>
            </w:p>
            <w:p w14:paraId="40DE0F54" w14:textId="77777777" w:rsidR="00D23669" w:rsidRPr="00D23669" w:rsidRDefault="00000000" w:rsidP="00D23669">
              <w:pPr>
                <w:spacing w:line="360" w:lineRule="auto"/>
                <w:jc w:val="both"/>
                <w:rPr>
                  <w:lang w:eastAsia="en-IN"/>
                </w:rPr>
              </w:pPr>
            </w:p>
          </w:sdtContent>
        </w:sdt>
      </w:sdtContent>
    </w:sdt>
    <w:sdt>
      <w:sdtPr>
        <w:rPr>
          <w:rFonts w:eastAsia="SimSun"/>
          <w:sz w:val="22"/>
          <w:szCs w:val="22"/>
          <w:lang w:eastAsia="en-IN"/>
        </w:rPr>
        <w:tag w:val="goog_rdk_62"/>
        <w:id w:val="1018436525"/>
      </w:sdtPr>
      <w:sdtContent>
        <w:p w14:paraId="21FEE049" w14:textId="77777777" w:rsidR="00D23669" w:rsidRPr="00D23669" w:rsidRDefault="00000000" w:rsidP="00D23669">
          <w:pPr>
            <w:numPr>
              <w:ilvl w:val="0"/>
              <w:numId w:val="66"/>
            </w:numPr>
            <w:spacing w:after="160" w:line="360" w:lineRule="auto"/>
            <w:jc w:val="both"/>
            <w:rPr>
              <w:lang w:eastAsia="en-IN"/>
            </w:rPr>
          </w:pPr>
          <w:sdt>
            <w:sdtPr>
              <w:rPr>
                <w:rFonts w:eastAsia="SimSun"/>
                <w:sz w:val="22"/>
                <w:szCs w:val="22"/>
                <w:lang w:eastAsia="en-IN"/>
              </w:rPr>
              <w:tag w:val="goog_rdk_61"/>
              <w:id w:val="1482655780"/>
            </w:sdtPr>
            <w:sdtContent>
              <w:r w:rsidR="00D23669" w:rsidRPr="00D23669">
                <w:rPr>
                  <w:lang w:eastAsia="en-IN"/>
                </w:rPr>
                <w:t>Broad Project Structuring and Block-Cost Estimates for Capital and O&amp;M costs</w:t>
              </w:r>
            </w:sdtContent>
          </w:sdt>
        </w:p>
      </w:sdtContent>
    </w:sdt>
    <w:sdt>
      <w:sdtPr>
        <w:rPr>
          <w:rFonts w:eastAsia="SimSun"/>
          <w:sz w:val="22"/>
          <w:szCs w:val="22"/>
          <w:lang w:eastAsia="en-IN"/>
        </w:rPr>
        <w:tag w:val="goog_rdk_64"/>
        <w:id w:val="53129232"/>
      </w:sdtPr>
      <w:sdtContent>
        <w:p w14:paraId="49EF1108" w14:textId="77777777" w:rsidR="00D23669" w:rsidRPr="00D23669" w:rsidRDefault="00000000" w:rsidP="00D23669">
          <w:pPr>
            <w:numPr>
              <w:ilvl w:val="1"/>
              <w:numId w:val="66"/>
            </w:numPr>
            <w:spacing w:after="160" w:line="360" w:lineRule="auto"/>
            <w:jc w:val="both"/>
            <w:rPr>
              <w:lang w:eastAsia="en-IN"/>
            </w:rPr>
          </w:pPr>
          <w:sdt>
            <w:sdtPr>
              <w:rPr>
                <w:rFonts w:eastAsia="SimSun"/>
                <w:sz w:val="22"/>
                <w:szCs w:val="22"/>
                <w:lang w:eastAsia="en-IN"/>
              </w:rPr>
              <w:tag w:val="goog_rdk_63"/>
              <w:id w:val="421151564"/>
            </w:sdtPr>
            <w:sdtContent>
              <w:r w:rsidR="00D23669" w:rsidRPr="00D23669">
                <w:rPr>
                  <w:lang w:eastAsia="en-IN"/>
                </w:rPr>
                <w:t>Suggest a suitable institutional and holding structure and funding plan for the New Town Development Plan</w:t>
              </w:r>
            </w:sdtContent>
          </w:sdt>
        </w:p>
      </w:sdtContent>
    </w:sdt>
    <w:sdt>
      <w:sdtPr>
        <w:rPr>
          <w:rFonts w:eastAsia="SimSun"/>
          <w:sz w:val="22"/>
          <w:szCs w:val="22"/>
          <w:lang w:eastAsia="en-IN"/>
        </w:rPr>
        <w:tag w:val="goog_rdk_66"/>
        <w:id w:val="-872769954"/>
      </w:sdtPr>
      <w:sdtContent>
        <w:sdt>
          <w:sdtPr>
            <w:rPr>
              <w:rFonts w:eastAsia="SimSun"/>
              <w:sz w:val="22"/>
              <w:szCs w:val="22"/>
              <w:lang w:eastAsia="en-IN"/>
            </w:rPr>
            <w:tag w:val="goog_rdk_65"/>
            <w:id w:val="-1427964856"/>
          </w:sdtPr>
          <w:sdtContent>
            <w:p w14:paraId="736D48CE" w14:textId="77777777" w:rsidR="00D23669" w:rsidRPr="00D23669" w:rsidRDefault="00D23669" w:rsidP="00D23669">
              <w:pPr>
                <w:numPr>
                  <w:ilvl w:val="1"/>
                  <w:numId w:val="66"/>
                </w:numPr>
                <w:spacing w:after="160" w:line="360" w:lineRule="auto"/>
                <w:jc w:val="both"/>
                <w:rPr>
                  <w:lang w:eastAsia="en-IN"/>
                </w:rPr>
              </w:pPr>
              <w:r w:rsidRPr="00D23669">
                <w:rPr>
                  <w:lang w:eastAsia="en-IN"/>
                </w:rPr>
                <w:t xml:space="preserve">Prepare block cost estimates for capital, operation, and maintenance costs for the selected alternative for phase-wise implementation of various project components, physical and social infrastructure, external linkages, etc. of the New Town Development Plan. </w:t>
              </w:r>
            </w:p>
            <w:p w14:paraId="428EEC10" w14:textId="77777777" w:rsidR="00D23669" w:rsidRPr="00D23669" w:rsidRDefault="00D23669" w:rsidP="00D23669">
              <w:pPr>
                <w:numPr>
                  <w:ilvl w:val="1"/>
                  <w:numId w:val="66"/>
                </w:numPr>
                <w:spacing w:after="160" w:line="360" w:lineRule="auto"/>
                <w:jc w:val="both"/>
                <w:rPr>
                  <w:lang w:eastAsia="en-IN"/>
                </w:rPr>
              </w:pPr>
              <w:r w:rsidRPr="00D23669">
                <w:rPr>
                  <w:lang w:eastAsia="en-IN"/>
                </w:rPr>
                <w:t>Capital Investment Plan and Resource Mobilization Strategies (Business Plan)</w:t>
              </w:r>
            </w:p>
            <w:p w14:paraId="00030AF1" w14:textId="77777777" w:rsidR="00D23669" w:rsidRPr="00D23669" w:rsidRDefault="00000000" w:rsidP="00D23669">
              <w:pPr>
                <w:spacing w:line="360" w:lineRule="auto"/>
                <w:ind w:left="1363"/>
                <w:jc w:val="both"/>
                <w:rPr>
                  <w:lang w:eastAsia="en-IN"/>
                </w:rPr>
              </w:pPr>
            </w:p>
          </w:sdtContent>
        </w:sdt>
      </w:sdtContent>
    </w:sdt>
    <w:sdt>
      <w:sdtPr>
        <w:rPr>
          <w:rFonts w:eastAsia="SimSun"/>
          <w:sz w:val="22"/>
          <w:szCs w:val="22"/>
          <w:lang w:eastAsia="en-IN"/>
        </w:rPr>
        <w:tag w:val="goog_rdk_76"/>
        <w:id w:val="-1818094440"/>
      </w:sdtPr>
      <w:sdtContent>
        <w:p w14:paraId="0FC76CF6" w14:textId="77777777" w:rsidR="00D23669" w:rsidRPr="00D23669" w:rsidRDefault="00000000" w:rsidP="00D23669">
          <w:pPr>
            <w:numPr>
              <w:ilvl w:val="0"/>
              <w:numId w:val="66"/>
            </w:numPr>
            <w:spacing w:after="160" w:line="360" w:lineRule="auto"/>
            <w:jc w:val="both"/>
            <w:rPr>
              <w:lang w:eastAsia="en-IN"/>
            </w:rPr>
          </w:pPr>
          <w:sdt>
            <w:sdtPr>
              <w:rPr>
                <w:rFonts w:eastAsia="SimSun"/>
                <w:sz w:val="22"/>
                <w:szCs w:val="22"/>
                <w:lang w:eastAsia="en-IN"/>
              </w:rPr>
              <w:tag w:val="goog_rdk_75"/>
              <w:id w:val="413367477"/>
            </w:sdtPr>
            <w:sdtContent>
              <w:r w:rsidR="00D23669" w:rsidRPr="00D23669">
                <w:rPr>
                  <w:lang w:eastAsia="en-IN"/>
                </w:rPr>
                <w:t xml:space="preserve">Prepare an exclusive document on the "Working Plan" to facilitate the Authority, in the implementation of short, medium- and long-term projects, that are translated from the New Town Development Plan. The consultant shall also provide the merits and demerits of the plan along with the short-term, medium-term, and long-term projects in a matrix </w:t>
              </w:r>
              <w:r w:rsidR="00D23669" w:rsidRPr="00D23669">
                <w:rPr>
                  <w:lang w:eastAsia="en-IN"/>
                </w:rPr>
                <w:lastRenderedPageBreak/>
                <w:t>form. The Working Plan shall help the Authority for accessing funding for various infrastructure projects.</w:t>
              </w:r>
            </w:sdtContent>
          </w:sdt>
        </w:p>
      </w:sdtContent>
    </w:sdt>
    <w:sdt>
      <w:sdtPr>
        <w:rPr>
          <w:rFonts w:eastAsia="SimSun"/>
          <w:sz w:val="22"/>
          <w:szCs w:val="22"/>
          <w:lang w:eastAsia="en-IN"/>
        </w:rPr>
        <w:tag w:val="goog_rdk_78"/>
        <w:id w:val="-1225985299"/>
      </w:sdtPr>
      <w:sdtContent>
        <w:sdt>
          <w:sdtPr>
            <w:rPr>
              <w:rFonts w:eastAsia="SimSun"/>
              <w:sz w:val="22"/>
              <w:szCs w:val="22"/>
              <w:lang w:eastAsia="en-IN"/>
            </w:rPr>
            <w:tag w:val="goog_rdk_77"/>
            <w:id w:val="1452213655"/>
          </w:sdtPr>
          <w:sdtContent>
            <w:p w14:paraId="70ABCFB0" w14:textId="77777777" w:rsidR="00D23669" w:rsidRPr="00D23669" w:rsidRDefault="00D23669" w:rsidP="00D23669">
              <w:pPr>
                <w:spacing w:line="360" w:lineRule="auto"/>
                <w:jc w:val="both"/>
                <w:rPr>
                  <w:lang w:eastAsia="en-IN"/>
                </w:rPr>
              </w:pPr>
            </w:p>
            <w:p w14:paraId="0A4B950E" w14:textId="77777777" w:rsidR="00D23669" w:rsidRPr="00D23669" w:rsidRDefault="00D23669" w:rsidP="00D23669">
              <w:pPr>
                <w:numPr>
                  <w:ilvl w:val="0"/>
                  <w:numId w:val="66"/>
                </w:numPr>
                <w:spacing w:after="160" w:line="360" w:lineRule="auto"/>
                <w:jc w:val="both"/>
                <w:rPr>
                  <w:lang w:eastAsia="en-IN"/>
                </w:rPr>
              </w:pPr>
              <w:r w:rsidRPr="00D23669">
                <w:rPr>
                  <w:lang w:eastAsia="en-IN"/>
                </w:rPr>
                <w:t>Develop an appropriate analytical basis for clearly explaining the proposed plan. This means defining all background metrics and suggesting implementation mechanisms - including monitoring processes such as design review and plan implementation thresholds and necessary change mechanisms if required and ensuring that every suggestion made has a clear path to implementation or a conceptual guideline that will aid the development of such mechanisms.</w:t>
              </w:r>
            </w:p>
            <w:p w14:paraId="10A1EA91" w14:textId="77777777" w:rsidR="00D23669" w:rsidRPr="00D23669" w:rsidRDefault="00D23669" w:rsidP="00D23669">
              <w:pPr>
                <w:spacing w:line="360" w:lineRule="auto"/>
                <w:ind w:left="643"/>
                <w:jc w:val="both"/>
                <w:rPr>
                  <w:lang w:eastAsia="en-IN"/>
                </w:rPr>
              </w:pPr>
            </w:p>
            <w:p w14:paraId="2EB08429" w14:textId="77777777" w:rsidR="00D23669" w:rsidRPr="00D23669" w:rsidRDefault="00D23669" w:rsidP="00D23669">
              <w:pPr>
                <w:numPr>
                  <w:ilvl w:val="0"/>
                  <w:numId w:val="66"/>
                </w:numPr>
                <w:spacing w:after="160" w:line="360" w:lineRule="auto"/>
                <w:jc w:val="both"/>
                <w:rPr>
                  <w:lang w:eastAsia="en-IN"/>
                </w:rPr>
              </w:pPr>
              <w:r w:rsidRPr="00D23669">
                <w:rPr>
                  <w:lang w:eastAsia="en-IN"/>
                </w:rPr>
                <w:t>The proposed New Town Development Plan shall be in accordance with and synchronization with other ongoing and upcoming Third Master Plan, Regional Plan, Vision plan for CMA, TOD plan, etc., and other plans in discussion with the Authority. Necessary interventions are to be proposed in discussion with the Authority and plan to prepare agencies, etc.</w:t>
              </w:r>
            </w:p>
          </w:sdtContent>
        </w:sdt>
      </w:sdtContent>
    </w:sdt>
    <w:p w14:paraId="44CAD74F" w14:textId="77777777" w:rsidR="00D23669" w:rsidRPr="00D23669" w:rsidRDefault="00D23669" w:rsidP="00D23669">
      <w:pPr>
        <w:spacing w:line="360" w:lineRule="auto"/>
        <w:jc w:val="both"/>
        <w:rPr>
          <w:lang w:eastAsia="en-IN"/>
        </w:rPr>
      </w:pPr>
    </w:p>
    <w:p w14:paraId="34B2D74E" w14:textId="77777777" w:rsidR="00D23669" w:rsidRPr="00D23669" w:rsidRDefault="00000000" w:rsidP="00D23669">
      <w:pPr>
        <w:numPr>
          <w:ilvl w:val="0"/>
          <w:numId w:val="66"/>
        </w:numPr>
        <w:spacing w:after="160" w:line="360" w:lineRule="auto"/>
        <w:jc w:val="both"/>
        <w:rPr>
          <w:lang w:eastAsia="en-IN"/>
        </w:rPr>
      </w:pPr>
      <w:sdt>
        <w:sdtPr>
          <w:rPr>
            <w:rFonts w:eastAsia="SimSun"/>
            <w:sz w:val="22"/>
            <w:szCs w:val="22"/>
            <w:lang w:eastAsia="en-IN"/>
          </w:rPr>
          <w:tag w:val="goog_rdk_85"/>
          <w:id w:val="919522321"/>
        </w:sdtPr>
        <w:sdtContent>
          <w:sdt>
            <w:sdtPr>
              <w:rPr>
                <w:rFonts w:eastAsia="SimSun"/>
                <w:sz w:val="22"/>
                <w:szCs w:val="22"/>
                <w:lang w:eastAsia="en-IN"/>
              </w:rPr>
              <w:tag w:val="goog_rdk_84"/>
              <w:id w:val="1053349456"/>
            </w:sdtPr>
            <w:sdtContent>
              <w:r w:rsidR="00D23669" w:rsidRPr="00D23669">
                <w:rPr>
                  <w:lang w:eastAsia="en-IN"/>
                </w:rPr>
                <w:t>The proposed Land Use Map shall be prepared in a detailed manner in accordance with Tamil Nadu Town and Country Planning Act, 1971, New Town Development Plan for Chennai Metropolitan Planning Area (Preparation, Publication, and Sanction) Rules, 2022, and as per the URDPFI guidelines, 2014. The land use map shall be in accordance with the rules and guidelines for the preparation of a GIS-based master plan as recommended by the Ministry of Housing and Urban Affairs (</w:t>
              </w:r>
              <w:proofErr w:type="spellStart"/>
              <w:r w:rsidR="00D23669" w:rsidRPr="00D23669">
                <w:rPr>
                  <w:lang w:eastAsia="en-IN"/>
                </w:rPr>
                <w:t>MoUHA</w:t>
              </w:r>
              <w:proofErr w:type="spellEnd"/>
              <w:r w:rsidR="00D23669" w:rsidRPr="00D23669">
                <w:rPr>
                  <w:lang w:eastAsia="en-IN"/>
                </w:rPr>
                <w:t>), Formulation of GIS-based Master Plan for AMRUT cities, etc. in discussion and approval from Authority.</w:t>
              </w:r>
            </w:sdtContent>
          </w:sdt>
        </w:sdtContent>
      </w:sdt>
    </w:p>
    <w:p w14:paraId="4BFA8A80" w14:textId="77777777" w:rsidR="00D23669" w:rsidRPr="00D23669" w:rsidRDefault="00D23669" w:rsidP="00D23669">
      <w:pPr>
        <w:ind w:left="283"/>
        <w:jc w:val="both"/>
        <w:rPr>
          <w:lang w:eastAsia="en-IN"/>
        </w:rPr>
      </w:pPr>
    </w:p>
    <w:p w14:paraId="65A02F0F" w14:textId="77777777" w:rsidR="00D23669" w:rsidRPr="00D23669" w:rsidRDefault="00D23669" w:rsidP="00D23669">
      <w:pPr>
        <w:spacing w:line="360" w:lineRule="auto"/>
        <w:ind w:left="283"/>
        <w:jc w:val="both"/>
        <w:rPr>
          <w:lang w:eastAsia="en-IN"/>
        </w:rPr>
      </w:pPr>
      <w:r w:rsidRPr="00D23669">
        <w:rPr>
          <w:lang w:eastAsia="en-IN"/>
        </w:rPr>
        <w:t xml:space="preserve">The proposed Land Use Plan shall provide for: </w:t>
      </w:r>
    </w:p>
    <w:p w14:paraId="4D3A3521"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 xml:space="preserve">Comprehensive land use map for residential, commercial, industrial, agricultural, educational, and institutional, open spaces, parks and playgrounds, water bodies, and other uses in accordance with New Town Development Plan for Chennai Metropolitan Planning Area (Preparation, Publication, and Sanction) Rules, 2022. </w:t>
      </w:r>
      <w:r w:rsidRPr="00D23669">
        <w:rPr>
          <w:rFonts w:eastAsia="SimSun"/>
          <w:lang w:eastAsia="en-IN"/>
        </w:rPr>
        <w:t xml:space="preserve">The plan should justify considering the needs of growth dynamics without </w:t>
      </w:r>
      <w:r w:rsidRPr="00D23669">
        <w:rPr>
          <w:rFonts w:eastAsia="SimSun"/>
          <w:lang w:eastAsia="en-IN"/>
        </w:rPr>
        <w:lastRenderedPageBreak/>
        <w:t>compromising environmental sensitivity, green belts, and/or suggested buffers and in discussion with the authority.</w:t>
      </w:r>
    </w:p>
    <w:p w14:paraId="4D15154B"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Areas for future development and expansion and areas for new and affordable housing;</w:t>
      </w:r>
    </w:p>
    <w:p w14:paraId="3CDEC413"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Areas required for various amenities, services, and utilities, green/open spaces for the projected population.</w:t>
      </w:r>
    </w:p>
    <w:p w14:paraId="4914E0F9"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Areas reserved for public buildings and institutions (Health and Education) and new civic developments.</w:t>
      </w:r>
    </w:p>
    <w:p w14:paraId="410782A7" w14:textId="77777777" w:rsidR="00D23669" w:rsidRPr="00D23669" w:rsidRDefault="00D23669" w:rsidP="00D23669">
      <w:pPr>
        <w:numPr>
          <w:ilvl w:val="0"/>
          <w:numId w:val="57"/>
        </w:numPr>
        <w:spacing w:after="160" w:line="360" w:lineRule="auto"/>
        <w:ind w:left="1134" w:hanging="425"/>
        <w:jc w:val="both"/>
        <w:rPr>
          <w:strike/>
          <w:lang w:eastAsia="en-IN"/>
        </w:rPr>
      </w:pPr>
      <w:r w:rsidRPr="00D23669">
        <w:rPr>
          <w:lang w:eastAsia="en-IN"/>
        </w:rPr>
        <w:t>Areas reserved for the formation of new roads, widening of roads, parking lots, public transport and terminal facilities, etc.</w:t>
      </w:r>
      <w:r w:rsidRPr="00D23669">
        <w:rPr>
          <w:strike/>
          <w:lang w:eastAsia="en-IN"/>
        </w:rPr>
        <w:t xml:space="preserve">, </w:t>
      </w:r>
      <w:r w:rsidRPr="00D23669">
        <w:rPr>
          <w:lang w:eastAsia="en-IN"/>
        </w:rPr>
        <w:t>Complete sidewalk, road, and street pattern and traffic circulation pattern present and future requirements including bus priority lanes where appropriate and parking;</w:t>
      </w:r>
    </w:p>
    <w:p w14:paraId="582C2479"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The proposed land use map shall also accommodate all the interventions and projects proposed based on the strategy and findings with respect to earlier tasks.</w:t>
      </w:r>
    </w:p>
    <w:p w14:paraId="30800DB3"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The Planning Authority will publish the Draft New Town Development Plan inviting objections, if any, from the public as per the provisions of the Tamil Nadu Town and Country Planning Act, 1971, New Town Development Plan for Chennai Metropolitan Planning Area (Preparation, Publication, and Sanction) Rules, 2022, etc.</w:t>
      </w:r>
    </w:p>
    <w:p w14:paraId="3B9A5A67" w14:textId="77777777" w:rsidR="00D23669" w:rsidRPr="00D23669" w:rsidRDefault="00D23669" w:rsidP="00D23669">
      <w:pPr>
        <w:numPr>
          <w:ilvl w:val="0"/>
          <w:numId w:val="57"/>
        </w:numPr>
        <w:spacing w:after="160" w:line="360" w:lineRule="auto"/>
        <w:ind w:left="1134" w:hanging="425"/>
        <w:jc w:val="both"/>
        <w:rPr>
          <w:lang w:eastAsia="en-IN"/>
        </w:rPr>
      </w:pPr>
      <w:r w:rsidRPr="00D23669">
        <w:rPr>
          <w:lang w:eastAsia="en-IN"/>
        </w:rPr>
        <w:t>The changes required, if any, by the Client and the Planning Authority in the draft New Town Development Plan, during different stages of its adoption, shall be incorporated by the Consultant and the final New Town Development Plan comprising the Report and Land Use Maps shall be submitted to the Authority and respective Planning Authority</w:t>
      </w:r>
    </w:p>
    <w:p w14:paraId="2B8AFB1C" w14:textId="77777777" w:rsidR="00D23669" w:rsidRPr="00D23669" w:rsidRDefault="00D23669" w:rsidP="00D23669">
      <w:pPr>
        <w:numPr>
          <w:ilvl w:val="0"/>
          <w:numId w:val="66"/>
        </w:numPr>
        <w:spacing w:after="160" w:line="360" w:lineRule="auto"/>
        <w:contextualSpacing/>
        <w:jc w:val="both"/>
        <w:rPr>
          <w:lang w:eastAsia="en-IN"/>
        </w:rPr>
      </w:pPr>
      <w:r w:rsidRPr="00D23669">
        <w:rPr>
          <w:lang w:eastAsia="en-IN"/>
        </w:rPr>
        <w:t>The Draft New Town Development Plan should be concluded with the suggestions and modifications received through Stakeholder consultations as described in Task 5.</w:t>
      </w:r>
    </w:p>
    <w:p w14:paraId="0DD024E9" w14:textId="77777777" w:rsidR="00D23669" w:rsidRPr="00D23669" w:rsidRDefault="00D23669" w:rsidP="00D23669">
      <w:pPr>
        <w:spacing w:line="360" w:lineRule="auto"/>
        <w:jc w:val="both"/>
        <w:rPr>
          <w:b/>
          <w:i/>
          <w:iCs/>
          <w:lang w:eastAsia="en-IN"/>
        </w:rPr>
      </w:pPr>
      <w:r w:rsidRPr="00D23669">
        <w:rPr>
          <w:b/>
          <w:i/>
          <w:iCs/>
          <w:lang w:eastAsia="en-IN"/>
        </w:rPr>
        <w:t xml:space="preserve">Deliverable 5 -Draft New Town Development Plan Report </w:t>
      </w:r>
    </w:p>
    <w:p w14:paraId="0524B9EB" w14:textId="77777777" w:rsidR="00D23669" w:rsidRPr="00D23669" w:rsidRDefault="00D23669" w:rsidP="00D23669">
      <w:pPr>
        <w:spacing w:line="360" w:lineRule="auto"/>
        <w:jc w:val="both"/>
        <w:rPr>
          <w:b/>
          <w:bCs/>
          <w:lang w:eastAsia="en-IN"/>
        </w:rPr>
      </w:pPr>
    </w:p>
    <w:p w14:paraId="6CFD137B" w14:textId="77777777" w:rsidR="00D23669" w:rsidRPr="00D23669" w:rsidRDefault="00D23669" w:rsidP="00D23669">
      <w:pPr>
        <w:spacing w:after="44" w:line="360" w:lineRule="auto"/>
        <w:jc w:val="both"/>
        <w:rPr>
          <w:b/>
          <w:u w:val="single"/>
          <w:lang w:eastAsia="en-IN"/>
        </w:rPr>
      </w:pPr>
      <w:r w:rsidRPr="00D23669">
        <w:rPr>
          <w:b/>
          <w:u w:val="single"/>
          <w:lang w:eastAsia="en-IN"/>
        </w:rPr>
        <w:lastRenderedPageBreak/>
        <w:t xml:space="preserve">Task 9 – Final New Town Development Plan and Supporting Authority in the approval process as per New Town Development Plan for Chennai Metropolitan Planning Area (Preparation, Publication, and Sanction) Rules, 2022 – including delineation of regions for preparation of Detailed Development Plan </w:t>
      </w:r>
    </w:p>
    <w:p w14:paraId="43E14ED8" w14:textId="77777777" w:rsidR="00D23669" w:rsidRPr="00D23669" w:rsidRDefault="00D23669" w:rsidP="00D23669">
      <w:pPr>
        <w:numPr>
          <w:ilvl w:val="0"/>
          <w:numId w:val="56"/>
        </w:numPr>
        <w:pBdr>
          <w:top w:val="nil"/>
          <w:left w:val="nil"/>
          <w:bottom w:val="nil"/>
          <w:right w:val="nil"/>
          <w:between w:val="nil"/>
        </w:pBdr>
        <w:spacing w:after="160" w:line="360" w:lineRule="auto"/>
        <w:jc w:val="both"/>
        <w:rPr>
          <w:color w:val="000000"/>
          <w:lang w:eastAsia="en-IN"/>
        </w:rPr>
      </w:pPr>
      <w:r w:rsidRPr="00D23669">
        <w:rPr>
          <w:color w:val="000000"/>
          <w:lang w:eastAsia="en-IN"/>
        </w:rPr>
        <w:t xml:space="preserve">The consultant has to Prepare a New Town Development Plan incorporating the objections, suggestions, and modifications recommended by the authority and other Stakeholders. </w:t>
      </w:r>
    </w:p>
    <w:p w14:paraId="359A835F" w14:textId="77777777" w:rsidR="00D23669" w:rsidRPr="00D23669" w:rsidRDefault="00D23669" w:rsidP="00D23669">
      <w:pPr>
        <w:numPr>
          <w:ilvl w:val="0"/>
          <w:numId w:val="56"/>
        </w:numPr>
        <w:pBdr>
          <w:top w:val="nil"/>
          <w:left w:val="nil"/>
          <w:bottom w:val="nil"/>
          <w:right w:val="nil"/>
          <w:between w:val="nil"/>
        </w:pBdr>
        <w:spacing w:after="160" w:line="360" w:lineRule="auto"/>
        <w:jc w:val="both"/>
        <w:rPr>
          <w:u w:val="single"/>
          <w:lang w:eastAsia="en-IN"/>
        </w:rPr>
      </w:pPr>
      <w:r w:rsidRPr="00D23669">
        <w:rPr>
          <w:u w:val="single"/>
          <w:lang w:eastAsia="en-IN"/>
        </w:rPr>
        <w:t xml:space="preserve">The consultant has to delineate regions </w:t>
      </w:r>
      <w:r w:rsidRPr="00D23669">
        <w:rPr>
          <w:bCs/>
          <w:u w:val="single"/>
          <w:lang w:eastAsia="en-IN"/>
        </w:rPr>
        <w:t xml:space="preserve">with respect to characteristics and defined criteria in discussion with authority </w:t>
      </w:r>
      <w:r w:rsidRPr="00D23669">
        <w:rPr>
          <w:u w:val="single"/>
          <w:lang w:eastAsia="en-IN"/>
        </w:rPr>
        <w:t xml:space="preserve">for the preparation of a Detailed Development Plan. Identify key development areas that could be prioritized to make DDPs. </w:t>
      </w:r>
    </w:p>
    <w:p w14:paraId="03AE9142" w14:textId="77777777" w:rsidR="00D23669" w:rsidRPr="00D23669" w:rsidRDefault="00D23669" w:rsidP="00D23669">
      <w:pPr>
        <w:pBdr>
          <w:top w:val="nil"/>
          <w:left w:val="nil"/>
          <w:bottom w:val="nil"/>
          <w:right w:val="nil"/>
          <w:between w:val="nil"/>
        </w:pBdr>
        <w:spacing w:line="360" w:lineRule="auto"/>
        <w:jc w:val="both"/>
        <w:rPr>
          <w:b/>
          <w:i/>
          <w:iCs/>
          <w:lang w:eastAsia="en-IN"/>
        </w:rPr>
      </w:pPr>
      <w:r w:rsidRPr="00D23669">
        <w:rPr>
          <w:b/>
          <w:i/>
          <w:iCs/>
          <w:lang w:eastAsia="en-IN"/>
        </w:rPr>
        <w:t>Deliverable 6 - Final New Town Development Plan.</w:t>
      </w:r>
    </w:p>
    <w:p w14:paraId="5B0737DD" w14:textId="77777777" w:rsidR="00D23669" w:rsidRPr="00D23669" w:rsidRDefault="00D23669" w:rsidP="00D23669">
      <w:pPr>
        <w:pBdr>
          <w:top w:val="nil"/>
          <w:left w:val="nil"/>
          <w:bottom w:val="nil"/>
          <w:right w:val="nil"/>
          <w:between w:val="nil"/>
        </w:pBdr>
        <w:spacing w:line="360" w:lineRule="auto"/>
        <w:jc w:val="both"/>
        <w:rPr>
          <w:color w:val="000000"/>
          <w:u w:val="single"/>
          <w:lang w:eastAsia="en-IN"/>
        </w:rPr>
      </w:pPr>
      <w:r w:rsidRPr="00D23669">
        <w:rPr>
          <w:b/>
          <w:i/>
          <w:iCs/>
          <w:lang w:eastAsia="en-IN"/>
        </w:rPr>
        <w:t xml:space="preserve">  </w:t>
      </w:r>
    </w:p>
    <w:p w14:paraId="3EF6FD8A" w14:textId="77777777" w:rsidR="00D23669" w:rsidRPr="00D23669" w:rsidRDefault="00D23669" w:rsidP="00D23669">
      <w:pPr>
        <w:pBdr>
          <w:top w:val="nil"/>
          <w:left w:val="nil"/>
          <w:bottom w:val="nil"/>
          <w:right w:val="nil"/>
          <w:between w:val="nil"/>
        </w:pBdr>
        <w:spacing w:line="360" w:lineRule="auto"/>
        <w:jc w:val="both"/>
        <w:rPr>
          <w:b/>
          <w:i/>
          <w:iCs/>
          <w:color w:val="000000"/>
          <w:lang w:eastAsia="en-IN"/>
        </w:rPr>
      </w:pPr>
      <w:r w:rsidRPr="00D23669">
        <w:rPr>
          <w:b/>
          <w:i/>
          <w:iCs/>
          <w:lang w:eastAsia="en-IN"/>
        </w:rPr>
        <w:t xml:space="preserve">Deliverable 6 Annex: Summary </w:t>
      </w:r>
      <w:r w:rsidRPr="00D23669">
        <w:rPr>
          <w:b/>
          <w:i/>
          <w:iCs/>
          <w:color w:val="000000"/>
          <w:lang w:eastAsia="en-IN"/>
        </w:rPr>
        <w:t xml:space="preserve">Assessment of Environmental and Social </w:t>
      </w:r>
      <w:r w:rsidRPr="00D23669">
        <w:rPr>
          <w:b/>
          <w:bCs/>
          <w:i/>
          <w:iCs/>
          <w:color w:val="000000"/>
          <w:lang w:eastAsia="en-IN"/>
        </w:rPr>
        <w:t>Risks and Impacts and Contribution to Climate Mitigation and Adaptation:</w:t>
      </w:r>
    </w:p>
    <w:p w14:paraId="24697253" w14:textId="77777777" w:rsidR="00D23669" w:rsidRPr="00D23669" w:rsidRDefault="00D23669" w:rsidP="00D23669">
      <w:pPr>
        <w:spacing w:after="120" w:line="360" w:lineRule="auto"/>
        <w:ind w:firstLine="720"/>
        <w:jc w:val="both"/>
        <w:rPr>
          <w:rFonts w:eastAsia="SimSun"/>
          <w:lang w:eastAsia="en-IN"/>
        </w:rPr>
      </w:pPr>
      <w:r w:rsidRPr="00D23669">
        <w:rPr>
          <w:rFonts w:eastAsia="SimSun"/>
          <w:lang w:eastAsia="en-IN"/>
        </w:rPr>
        <w:t>The New Town Development Plan is expected to promote compact, mixed-use, mixed-income urban development using TOD and integrated infrastructure and land use planning principles, so as to guide resilient, inclusive and productive urban growth. The Plan will contribute to climate mitigation and adaptation by reducing carbon footprint of the urban settlements compared to no-intervention or BAU scenario, improving access to resilient urban infrastructure and services to reduce the vulnerability of the inhabitants, and protect them from flood prone areas or other high climate risk zones etc. This urban planning activity is   considered fully aligned with Paris Agreement on both mitigation and adaptation, consistent with the high-level climate strategies of India and Tamil Nadu, leading to less carbon-intensive urban growth patterns and smaller built-up footprint of the metropolitan area.</w:t>
      </w:r>
    </w:p>
    <w:p w14:paraId="7C538FCC" w14:textId="77777777" w:rsidR="00D23669" w:rsidRPr="00D23669" w:rsidRDefault="00D23669" w:rsidP="00D23669">
      <w:pPr>
        <w:spacing w:after="120" w:line="360" w:lineRule="auto"/>
        <w:ind w:firstLine="720"/>
        <w:jc w:val="both"/>
        <w:rPr>
          <w:rFonts w:eastAsia="SimSun"/>
          <w:lang w:eastAsia="en-IN"/>
        </w:rPr>
      </w:pPr>
      <w:r w:rsidRPr="00D23669">
        <w:rPr>
          <w:rFonts w:eastAsia="SimSun"/>
          <w:lang w:eastAsia="en-IN"/>
        </w:rPr>
        <w:t xml:space="preserve">The consultant shall ensure that the entire planning process (all Tasks) includes adequate assessment of environmental and social implications, and incorporation of measures to mitigate &amp; manage them in line with ESF. Environmental and Social Assessment of plan preparation shall be undertaken by the consultant for the New Town Development plan to assess the risks and impacts. The assessment shall be in a participatory manner, and its findings shall inform the </w:t>
      </w:r>
      <w:r w:rsidRPr="00D23669">
        <w:rPr>
          <w:rFonts w:eastAsia="SimSun"/>
          <w:lang w:eastAsia="en-IN"/>
        </w:rPr>
        <w:lastRenderedPageBreak/>
        <w:t xml:space="preserve">urban development policy, as well as the environmental and social strategy for urban planning and infrastructure development and environmental and social sustainability measures. </w:t>
      </w:r>
    </w:p>
    <w:p w14:paraId="2CC08769" w14:textId="77777777" w:rsidR="00D23669" w:rsidRPr="00D23669" w:rsidRDefault="00D23669" w:rsidP="00D23669">
      <w:pPr>
        <w:spacing w:line="360" w:lineRule="auto"/>
        <w:jc w:val="both"/>
        <w:rPr>
          <w:lang w:eastAsia="en-IN"/>
        </w:rPr>
      </w:pPr>
      <w:r w:rsidRPr="00D23669">
        <w:rPr>
          <w:lang w:eastAsia="en-IN"/>
        </w:rPr>
        <w:t xml:space="preserve">The activities A1 – A4 here will be integral part of Tasks 1 – 4. Activity A5 will be part of Tasks 5 -7. This will ensure that environmental and social aspects are well covered during all stages of the Planning process. </w:t>
      </w:r>
    </w:p>
    <w:p w14:paraId="71179C2F" w14:textId="77777777" w:rsidR="00D23669" w:rsidRPr="00D23669" w:rsidRDefault="00D23669" w:rsidP="00D23669">
      <w:pPr>
        <w:spacing w:line="360" w:lineRule="auto"/>
        <w:jc w:val="both"/>
        <w:rPr>
          <w:b/>
          <w:bCs/>
          <w:lang w:eastAsia="en-IN"/>
        </w:rPr>
      </w:pPr>
      <w:r w:rsidRPr="00D23669">
        <w:rPr>
          <w:b/>
          <w:bCs/>
          <w:lang w:eastAsia="en-IN"/>
        </w:rPr>
        <w:t>A 1: Situational Analysis and Environmental and Social Screening</w:t>
      </w:r>
    </w:p>
    <w:p w14:paraId="31CFBD7F" w14:textId="77777777" w:rsidR="00D23669" w:rsidRPr="00D23669" w:rsidRDefault="00D23669" w:rsidP="00D23669">
      <w:pPr>
        <w:spacing w:line="360" w:lineRule="auto"/>
        <w:ind w:left="283" w:firstLine="437"/>
        <w:jc w:val="both"/>
        <w:rPr>
          <w:lang w:eastAsia="en-IN"/>
        </w:rPr>
      </w:pPr>
      <w:r w:rsidRPr="00D23669">
        <w:rPr>
          <w:lang w:eastAsia="en-IN"/>
        </w:rPr>
        <w:t>This task shall review the current status of urban development planning and urban development in Tamil Nadu vis-à-vis the proposed planning exercise, expected project investments, challenges, and opportunities.</w:t>
      </w:r>
    </w:p>
    <w:p w14:paraId="09A585E2" w14:textId="77777777" w:rsidR="00D23669" w:rsidRPr="00D23669" w:rsidRDefault="00D23669" w:rsidP="00D23669">
      <w:pPr>
        <w:spacing w:line="360" w:lineRule="auto"/>
        <w:ind w:left="283"/>
        <w:jc w:val="both"/>
        <w:rPr>
          <w:lang w:eastAsia="en-IN"/>
        </w:rPr>
      </w:pPr>
      <w:r w:rsidRPr="00D23669">
        <w:rPr>
          <w:lang w:eastAsia="en-IN"/>
        </w:rPr>
        <w:t xml:space="preserve">Following this, an environmental and Social screening of the delineated planning region will be undertaken using the screening checklist in the </w:t>
      </w:r>
      <w:proofErr w:type="gramStart"/>
      <w:r w:rsidRPr="00D23669">
        <w:rPr>
          <w:lang w:eastAsia="en-IN"/>
        </w:rPr>
        <w:t>ESMF .The</w:t>
      </w:r>
      <w:proofErr w:type="gramEnd"/>
      <w:r w:rsidRPr="00D23669">
        <w:rPr>
          <w:lang w:eastAsia="en-IN"/>
        </w:rPr>
        <w:t xml:space="preserve"> Consultant shall  identify sensitive environmental and social components and land uses and key risks and impacts. This shall also mark the hot spots (including crime), areas under potential environmental stress, and valued environmental components (VECs) and establish the baseline for environmental and social monitoring. The consultant shall provide maps (GIS-based to be transported to Google Earth) and graphs as necessary to illustrate locations and physical context. This will be part of Tasks 1 - 4 above. </w:t>
      </w:r>
    </w:p>
    <w:p w14:paraId="2E0DF34A" w14:textId="77777777" w:rsidR="00D23669" w:rsidRPr="00D23669" w:rsidRDefault="00D23669" w:rsidP="00D23669">
      <w:pPr>
        <w:spacing w:line="360" w:lineRule="auto"/>
        <w:jc w:val="both"/>
        <w:rPr>
          <w:lang w:eastAsia="en-IN"/>
        </w:rPr>
      </w:pPr>
      <w:r w:rsidRPr="00D23669">
        <w:rPr>
          <w:b/>
          <w:bCs/>
          <w:lang w:eastAsia="en-IN"/>
        </w:rPr>
        <w:t>A2: Overview of Environmental and Social Issues/Risks and Opportunities</w:t>
      </w:r>
    </w:p>
    <w:p w14:paraId="683B1C98" w14:textId="77777777" w:rsidR="00D23669" w:rsidRPr="00D23669" w:rsidRDefault="00D23669" w:rsidP="00D23669">
      <w:pPr>
        <w:spacing w:line="360" w:lineRule="auto"/>
        <w:ind w:firstLine="720"/>
        <w:jc w:val="both"/>
        <w:rPr>
          <w:lang w:eastAsia="en-IN"/>
        </w:rPr>
      </w:pPr>
      <w:r w:rsidRPr="00D23669">
        <w:rPr>
          <w:lang w:eastAsia="en-IN"/>
        </w:rPr>
        <w:t xml:space="preserve">From the situational analysis above and through the application of appropriate analytical tools, this step aims at identifying environmental and social risks and impacts associated with the proposed development. Under this task, a review of physical and environmental diversity and social-economic diversity of the region shall be carried out and identify the environmental and social issues and risks that may arise during various project stages. This shall also corroborate the ESSs that will be applicable and the requirements of these shall be complied with. This task shall be conducted using relevant methods/tools including spatial analysis, case studies, stakeholder consultations, and participatory appraisals. This shall help in identifying critical issues and specific geographic areas with environmental and social risks and impacts. This will be part of Task 5 above. </w:t>
      </w:r>
    </w:p>
    <w:p w14:paraId="3EC4F4B2" w14:textId="77777777" w:rsidR="00D23669" w:rsidRPr="00D23669" w:rsidRDefault="00D23669" w:rsidP="00D23669">
      <w:pPr>
        <w:spacing w:line="360" w:lineRule="auto"/>
        <w:jc w:val="both"/>
        <w:rPr>
          <w:b/>
          <w:bCs/>
          <w:lang w:eastAsia="en-IN"/>
        </w:rPr>
      </w:pPr>
      <w:r w:rsidRPr="00D23669">
        <w:rPr>
          <w:b/>
          <w:bCs/>
          <w:lang w:eastAsia="en-IN"/>
        </w:rPr>
        <w:t>A3: Identification of Gaps in Environmental and Social Sustainability Framework</w:t>
      </w:r>
    </w:p>
    <w:p w14:paraId="24EC25B6" w14:textId="77777777" w:rsidR="00D23669" w:rsidRPr="00D23669" w:rsidRDefault="00D23669" w:rsidP="00D23669">
      <w:pPr>
        <w:spacing w:line="360" w:lineRule="auto"/>
        <w:ind w:firstLine="720"/>
        <w:jc w:val="both"/>
        <w:rPr>
          <w:lang w:eastAsia="en-IN"/>
        </w:rPr>
      </w:pPr>
      <w:r w:rsidRPr="00D23669">
        <w:rPr>
          <w:lang w:eastAsia="en-IN"/>
        </w:rPr>
        <w:t xml:space="preserve">The consultant shall analyze critical national institutional, legal, regulatory, policy, and capacity gaps underlying the key environmental and social sustainability aspects outlined in </w:t>
      </w:r>
      <w:r w:rsidRPr="00D23669">
        <w:rPr>
          <w:lang w:eastAsia="en-IN"/>
        </w:rPr>
        <w:lastRenderedPageBreak/>
        <w:t>ESSs of the ESF, and formulate alternatives/recommendations and guidelines to assess and address these issues and weaknesses in institutional and governance aspects at various levels. Under this task, a review of available guidelines (manuals, available technical papers, guidance, standards) for environmental management and sustainability of the proposed plan and gaps shall also be undertaken. This will be part of Task 6 above.</w:t>
      </w:r>
    </w:p>
    <w:p w14:paraId="126F70D1" w14:textId="77777777" w:rsidR="00D23669" w:rsidRPr="00D23669" w:rsidRDefault="00D23669" w:rsidP="00D23669">
      <w:pPr>
        <w:spacing w:line="360" w:lineRule="auto"/>
        <w:jc w:val="both"/>
        <w:rPr>
          <w:b/>
          <w:bCs/>
          <w:lang w:eastAsia="en-IN"/>
        </w:rPr>
      </w:pPr>
      <w:r w:rsidRPr="00D23669">
        <w:rPr>
          <w:b/>
          <w:bCs/>
          <w:lang w:eastAsia="en-IN"/>
        </w:rPr>
        <w:t>A4: Consultations on environmental and social priorities with respect to the proposed NTDP</w:t>
      </w:r>
    </w:p>
    <w:p w14:paraId="5847B028" w14:textId="77777777" w:rsidR="00D23669" w:rsidRPr="00D23669" w:rsidRDefault="00D23669" w:rsidP="00D23669">
      <w:pPr>
        <w:spacing w:line="360" w:lineRule="auto"/>
        <w:ind w:firstLine="720"/>
        <w:jc w:val="both"/>
        <w:rPr>
          <w:lang w:eastAsia="en-IN"/>
        </w:rPr>
      </w:pPr>
      <w:r w:rsidRPr="00D23669">
        <w:rPr>
          <w:lang w:eastAsia="en-IN"/>
        </w:rPr>
        <w:t>Consultations shall be undertaken with all relevant stakeholders to identify environmental and social priorities with respect to the proposed TA. Consultations shall span across baseline assessment, discussion on alternatives, and after disclosure of the Draft development plan. This will be part of Task 5 above.</w:t>
      </w:r>
    </w:p>
    <w:p w14:paraId="513DCB24" w14:textId="77777777" w:rsidR="00D23669" w:rsidRPr="00D23669" w:rsidRDefault="00D23669" w:rsidP="00D23669">
      <w:pPr>
        <w:spacing w:line="360" w:lineRule="auto"/>
        <w:jc w:val="both"/>
        <w:rPr>
          <w:b/>
          <w:bCs/>
          <w:lang w:eastAsia="en-IN"/>
        </w:rPr>
      </w:pPr>
      <w:r w:rsidRPr="00D23669">
        <w:rPr>
          <w:b/>
          <w:bCs/>
          <w:lang w:eastAsia="en-IN"/>
        </w:rPr>
        <w:t>A5: Recommendations and Way forward</w:t>
      </w:r>
    </w:p>
    <w:p w14:paraId="4AA71166" w14:textId="77777777" w:rsidR="00D23669" w:rsidRPr="00D23669" w:rsidRDefault="00D23669" w:rsidP="00D23669">
      <w:pPr>
        <w:spacing w:line="360" w:lineRule="auto"/>
        <w:ind w:firstLine="720"/>
        <w:jc w:val="both"/>
        <w:rPr>
          <w:lang w:eastAsia="en-IN"/>
        </w:rPr>
      </w:pPr>
      <w:r w:rsidRPr="00D23669">
        <w:rPr>
          <w:lang w:eastAsia="en-IN"/>
        </w:rPr>
        <w:t>Potential direct and indirect impacts of plan development and proposed investments will be compiled under this task, with recommendations on how to address these. Proposed alternatives shall be assessed against the environmental and social impacts and risks that they may present during their implementation and operations/maintenance. Recommendations shall be impact-centric; exploring potential synergies and opportunities for mainstreaming environmental and social considerations and ESSs into the plan and investments.  This shall also suggest alternative options and directions for institutional / policy aspects for environmental and social management including preparation of guidelines to ensure environmental and social sustainability of interventions and institutional structure at various tiers to manage environmental and social aspects. Protocol for monitoring/auditing, continual review, and improvement shall also be suggested. This will be part of Task 6 above and the recommendations will be integrated into the Draft Development Plan, which will be finalized under Task 8. It also includes a budget, institutional responsibilities for implementing and supervising the recommendations, and monitoring and evaluation plan giving indicators to track the implementation of the recommendations.</w:t>
      </w:r>
    </w:p>
    <w:p w14:paraId="0653506C" w14:textId="77777777" w:rsidR="00D23669" w:rsidRPr="00D23669" w:rsidRDefault="00D23669" w:rsidP="00D23669">
      <w:pPr>
        <w:spacing w:line="360" w:lineRule="auto"/>
        <w:ind w:firstLine="720"/>
        <w:jc w:val="both"/>
        <w:rPr>
          <w:lang w:eastAsia="en-IN"/>
        </w:rPr>
      </w:pPr>
    </w:p>
    <w:p w14:paraId="4540F4F5" w14:textId="77777777" w:rsidR="00D23669" w:rsidRPr="00D23669" w:rsidRDefault="00D23669" w:rsidP="00D23669">
      <w:pPr>
        <w:spacing w:line="360" w:lineRule="auto"/>
        <w:jc w:val="both"/>
        <w:rPr>
          <w:lang w:eastAsia="en-IN"/>
        </w:rPr>
      </w:pPr>
      <w:r w:rsidRPr="00D23669">
        <w:rPr>
          <w:lang w:eastAsia="en-IN"/>
        </w:rPr>
        <w:t xml:space="preserve">The activities A1 – A4 here will be integral part of Task 1 – 4. Activity A5 will be part of Tasks 5 -7. The outputs of E&amp;S assessment will be highlighted in the deliverable of each Task. Finally, </w:t>
      </w:r>
      <w:r w:rsidRPr="00D23669">
        <w:rPr>
          <w:lang w:eastAsia="en-IN"/>
        </w:rPr>
        <w:lastRenderedPageBreak/>
        <w:t xml:space="preserve">along with NTDP - the deliverable of Task 7, an </w:t>
      </w:r>
      <w:r w:rsidRPr="00D23669">
        <w:rPr>
          <w:b/>
          <w:bCs/>
          <w:lang w:eastAsia="en-IN"/>
        </w:rPr>
        <w:t>ENVIRONMENTAL AND SOCIAL SUMMARY STATEMENT</w:t>
      </w:r>
      <w:r w:rsidRPr="00D23669">
        <w:rPr>
          <w:lang w:eastAsia="en-IN"/>
        </w:rPr>
        <w:t xml:space="preserve"> shall be included as an Annex to Deliverable 6.</w:t>
      </w:r>
    </w:p>
    <w:p w14:paraId="68023DE8" w14:textId="77777777" w:rsidR="00D23669" w:rsidRPr="00D23669" w:rsidRDefault="00D23669" w:rsidP="00D23669">
      <w:pPr>
        <w:spacing w:line="360" w:lineRule="auto"/>
        <w:jc w:val="both"/>
        <w:rPr>
          <w:lang w:eastAsia="en-IN"/>
        </w:rPr>
      </w:pPr>
    </w:p>
    <w:p w14:paraId="390DE47E" w14:textId="77777777" w:rsidR="00D23669" w:rsidRPr="00D23669" w:rsidRDefault="00D23669" w:rsidP="00D23669">
      <w:pPr>
        <w:pBdr>
          <w:top w:val="nil"/>
          <w:left w:val="nil"/>
          <w:bottom w:val="nil"/>
          <w:right w:val="nil"/>
          <w:between w:val="nil"/>
        </w:pBdr>
        <w:spacing w:line="360" w:lineRule="auto"/>
        <w:jc w:val="both"/>
        <w:rPr>
          <w:color w:val="000000"/>
          <w:lang w:eastAsia="en-IN"/>
        </w:rPr>
      </w:pPr>
      <w:r w:rsidRPr="00D23669">
        <w:rPr>
          <w:b/>
          <w:u w:val="single"/>
          <w:lang w:eastAsia="en-IN"/>
        </w:rPr>
        <w:t>Deliverable 7</w:t>
      </w:r>
      <w:r w:rsidRPr="00D23669">
        <w:rPr>
          <w:b/>
          <w:i/>
          <w:iCs/>
          <w:lang w:eastAsia="en-IN"/>
        </w:rPr>
        <w:t>-</w:t>
      </w:r>
      <w:r w:rsidRPr="00D23669">
        <w:rPr>
          <w:color w:val="000000"/>
          <w:lang w:eastAsia="en-IN"/>
        </w:rPr>
        <w:t xml:space="preserve">Assisting Authority in obtaining approval of New Town Development Plan from the Govt. and supporting </w:t>
      </w:r>
      <w:sdt>
        <w:sdtPr>
          <w:rPr>
            <w:rFonts w:eastAsia="SimSun"/>
            <w:sz w:val="22"/>
            <w:szCs w:val="22"/>
            <w:lang w:eastAsia="en-IN"/>
          </w:rPr>
          <w:tag w:val="goog_rdk_96"/>
          <w:id w:val="281234806"/>
        </w:sdtPr>
        <w:sdtContent>
          <w:r w:rsidRPr="00D23669">
            <w:rPr>
              <w:color w:val="000000"/>
              <w:lang w:eastAsia="en-IN"/>
            </w:rPr>
            <w:t>in the entire</w:t>
          </w:r>
        </w:sdtContent>
      </w:sdt>
      <w:r w:rsidRPr="00D23669">
        <w:rPr>
          <w:color w:val="000000"/>
          <w:lang w:eastAsia="en-IN"/>
        </w:rPr>
        <w:t xml:space="preserve"> approval process as outlined in Tamil Nadu Town and Country Planning Act, 1971, New Town Development Plan for Chennai Metropolitan Planning Area (Preparation, Publication, and Sanction) Rules, 2022, etc.</w:t>
      </w:r>
    </w:p>
    <w:p w14:paraId="65038F3C" w14:textId="77777777" w:rsidR="00D23669" w:rsidRPr="00D23669" w:rsidRDefault="00D23669" w:rsidP="00D23669">
      <w:pPr>
        <w:pBdr>
          <w:top w:val="nil"/>
          <w:left w:val="nil"/>
          <w:bottom w:val="nil"/>
          <w:right w:val="nil"/>
          <w:between w:val="nil"/>
        </w:pBdr>
        <w:spacing w:line="360" w:lineRule="auto"/>
        <w:jc w:val="both"/>
        <w:rPr>
          <w:color w:val="000000"/>
          <w:lang w:eastAsia="en-IN"/>
        </w:rPr>
      </w:pPr>
    </w:p>
    <w:p w14:paraId="549AEC5A" w14:textId="77777777" w:rsidR="00D23669" w:rsidRPr="00D23669" w:rsidRDefault="00D23669" w:rsidP="00D23669">
      <w:pPr>
        <w:keepNext/>
        <w:keepLines/>
        <w:widowControl w:val="0"/>
        <w:numPr>
          <w:ilvl w:val="0"/>
          <w:numId w:val="70"/>
        </w:numPr>
        <w:spacing w:before="200" w:after="120" w:line="360" w:lineRule="auto"/>
        <w:jc w:val="both"/>
        <w:outlineLvl w:val="1"/>
        <w:rPr>
          <w:b/>
          <w:color w:val="000000"/>
          <w:lang w:eastAsia="en-IN"/>
        </w:rPr>
      </w:pPr>
      <w:r w:rsidRPr="00D23669">
        <w:rPr>
          <w:b/>
          <w:color w:val="000000"/>
          <w:lang w:eastAsia="en-IN"/>
        </w:rPr>
        <w:t>Review of Reports &amp; Review Committee:</w:t>
      </w:r>
    </w:p>
    <w:p w14:paraId="566A26B0" w14:textId="77777777" w:rsidR="00D23669" w:rsidRPr="00D23669" w:rsidRDefault="00D23669" w:rsidP="00D23669">
      <w:pPr>
        <w:spacing w:line="360" w:lineRule="auto"/>
        <w:ind w:right="54" w:firstLine="720"/>
        <w:jc w:val="both"/>
        <w:rPr>
          <w:lang w:eastAsia="en-IN"/>
        </w:rPr>
      </w:pPr>
      <w:r w:rsidRPr="00D23669">
        <w:rPr>
          <w:lang w:eastAsia="en-IN"/>
        </w:rPr>
        <w:t xml:space="preserve">This TOR, including expectations and possible constraints, has to be implemented based on a discussion with the Review Committee. The outcome of these discussions shall form the basis for the preparation of the New Town Development Plan. A work plan shall be prepared by the consultants that shall be reviewed and endorsed by the Committee before its implementation. Any changes to the agreed work plan shall be supported by valid arguments and shall require prior approval of the Review Committee. </w:t>
      </w:r>
    </w:p>
    <w:p w14:paraId="415B20A7" w14:textId="77777777" w:rsidR="00D23669" w:rsidRPr="00D23669" w:rsidRDefault="00D23669" w:rsidP="00D23669">
      <w:pPr>
        <w:spacing w:line="360" w:lineRule="auto"/>
        <w:ind w:right="54" w:firstLine="720"/>
        <w:jc w:val="both"/>
        <w:rPr>
          <w:lang w:eastAsia="en-IN"/>
        </w:rPr>
      </w:pPr>
    </w:p>
    <w:p w14:paraId="60008407" w14:textId="77777777" w:rsidR="00D23669" w:rsidRPr="00D23669" w:rsidRDefault="00D23669" w:rsidP="00D23669">
      <w:pPr>
        <w:pBdr>
          <w:top w:val="nil"/>
          <w:left w:val="nil"/>
          <w:bottom w:val="nil"/>
          <w:right w:val="nil"/>
          <w:between w:val="nil"/>
        </w:pBdr>
        <w:spacing w:line="360" w:lineRule="auto"/>
        <w:jc w:val="both"/>
        <w:rPr>
          <w:color w:val="000000"/>
          <w:lang w:eastAsia="en-IN"/>
        </w:rPr>
      </w:pPr>
      <w:r w:rsidRPr="00D23669">
        <w:rPr>
          <w:lang w:eastAsia="en-IN"/>
        </w:rPr>
        <w:t>1</w:t>
      </w:r>
      <w:r w:rsidRPr="00D23669">
        <w:rPr>
          <w:color w:val="000000"/>
          <w:lang w:eastAsia="en-IN"/>
        </w:rPr>
        <w:t>) Member Secretary, or, in case of delegation by MS, the Chief Planner (MPU), CMDA, Committee Chair</w:t>
      </w:r>
    </w:p>
    <w:p w14:paraId="0ED5E6D3" w14:textId="77777777" w:rsidR="00D23669" w:rsidRPr="00D23669" w:rsidRDefault="00D23669" w:rsidP="00D23669">
      <w:pPr>
        <w:pBdr>
          <w:top w:val="nil"/>
          <w:left w:val="nil"/>
          <w:bottom w:val="nil"/>
          <w:right w:val="nil"/>
          <w:between w:val="nil"/>
        </w:pBdr>
        <w:spacing w:line="360" w:lineRule="auto"/>
        <w:jc w:val="both"/>
        <w:rPr>
          <w:color w:val="000000"/>
          <w:lang w:eastAsia="en-IN"/>
        </w:rPr>
      </w:pPr>
      <w:r w:rsidRPr="00D23669">
        <w:rPr>
          <w:lang w:eastAsia="en-IN"/>
        </w:rPr>
        <w:t>2</w:t>
      </w:r>
      <w:r w:rsidRPr="00D23669">
        <w:rPr>
          <w:color w:val="000000"/>
          <w:lang w:eastAsia="en-IN"/>
        </w:rPr>
        <w:t>) Senior Planner (NT- Chengalpattu), CMDA</w:t>
      </w:r>
    </w:p>
    <w:p w14:paraId="3F04DDCE" w14:textId="77777777" w:rsidR="00D23669" w:rsidRPr="00D23669" w:rsidRDefault="00D23669" w:rsidP="00D23669">
      <w:pPr>
        <w:pBdr>
          <w:top w:val="nil"/>
          <w:left w:val="nil"/>
          <w:bottom w:val="nil"/>
          <w:right w:val="nil"/>
          <w:between w:val="nil"/>
        </w:pBdr>
        <w:spacing w:line="360" w:lineRule="auto"/>
        <w:jc w:val="both"/>
        <w:rPr>
          <w:color w:val="000000"/>
          <w:lang w:eastAsia="en-IN"/>
        </w:rPr>
      </w:pPr>
      <w:r w:rsidRPr="00D23669">
        <w:rPr>
          <w:color w:val="000000"/>
          <w:lang w:eastAsia="en-IN"/>
        </w:rPr>
        <w:t xml:space="preserve">3) Senior Officials -DTCP </w:t>
      </w:r>
    </w:p>
    <w:p w14:paraId="38BE07AC" w14:textId="77777777" w:rsidR="00D23669" w:rsidRPr="00D23669" w:rsidRDefault="00D23669" w:rsidP="00D23669">
      <w:pPr>
        <w:pBdr>
          <w:top w:val="nil"/>
          <w:left w:val="nil"/>
          <w:bottom w:val="nil"/>
          <w:right w:val="nil"/>
          <w:between w:val="nil"/>
        </w:pBdr>
        <w:spacing w:line="360" w:lineRule="auto"/>
        <w:jc w:val="both"/>
        <w:rPr>
          <w:color w:val="000000"/>
          <w:lang w:eastAsia="en-IN"/>
        </w:rPr>
      </w:pPr>
      <w:r w:rsidRPr="00D23669">
        <w:rPr>
          <w:color w:val="000000"/>
          <w:lang w:eastAsia="en-IN"/>
        </w:rPr>
        <w:t>4) Senior Official -CUMTA</w:t>
      </w:r>
    </w:p>
    <w:p w14:paraId="6D39112C" w14:textId="77777777" w:rsidR="00D23669" w:rsidRPr="00D23669" w:rsidRDefault="00D23669" w:rsidP="00D23669">
      <w:pPr>
        <w:pBdr>
          <w:top w:val="nil"/>
          <w:left w:val="nil"/>
          <w:bottom w:val="nil"/>
          <w:right w:val="nil"/>
          <w:between w:val="nil"/>
        </w:pBdr>
        <w:spacing w:line="360" w:lineRule="auto"/>
        <w:jc w:val="both"/>
        <w:rPr>
          <w:lang w:eastAsia="en-IN"/>
        </w:rPr>
      </w:pPr>
      <w:r w:rsidRPr="00D23669">
        <w:rPr>
          <w:lang w:eastAsia="en-IN"/>
        </w:rPr>
        <w:t>5) The Commissioner, Tamil Nadu Industries Department</w:t>
      </w:r>
    </w:p>
    <w:p w14:paraId="4154ADF6" w14:textId="77777777" w:rsidR="00D23669" w:rsidRPr="00D23669" w:rsidRDefault="00D23669" w:rsidP="00D23669">
      <w:pPr>
        <w:pBdr>
          <w:top w:val="nil"/>
          <w:left w:val="nil"/>
          <w:bottom w:val="nil"/>
          <w:right w:val="nil"/>
          <w:between w:val="nil"/>
        </w:pBdr>
        <w:spacing w:line="360" w:lineRule="auto"/>
        <w:jc w:val="both"/>
        <w:rPr>
          <w:color w:val="000000"/>
          <w:lang w:eastAsia="en-IN"/>
        </w:rPr>
      </w:pPr>
      <w:r w:rsidRPr="00D23669">
        <w:rPr>
          <w:lang w:eastAsia="en-IN"/>
        </w:rPr>
        <w:t>6</w:t>
      </w:r>
      <w:r w:rsidRPr="00D23669">
        <w:rPr>
          <w:color w:val="000000"/>
          <w:lang w:eastAsia="en-IN"/>
        </w:rPr>
        <w:t>) Other representatives and Special Invitees nominated by CMDA (must including Environmental and Social experts)</w:t>
      </w:r>
    </w:p>
    <w:p w14:paraId="68A27C46" w14:textId="77777777" w:rsidR="00D23669" w:rsidRPr="00D23669" w:rsidRDefault="00D23669" w:rsidP="00D23669">
      <w:pPr>
        <w:pBdr>
          <w:top w:val="nil"/>
          <w:left w:val="nil"/>
          <w:bottom w:val="nil"/>
          <w:right w:val="nil"/>
          <w:between w:val="nil"/>
        </w:pBdr>
        <w:spacing w:line="276" w:lineRule="auto"/>
        <w:jc w:val="both"/>
        <w:rPr>
          <w:rFonts w:eastAsia="Arial"/>
          <w:b/>
          <w:color w:val="000000"/>
          <w:sz w:val="22"/>
          <w:szCs w:val="22"/>
          <w:u w:val="single"/>
          <w:lang w:eastAsia="en-IN"/>
        </w:rPr>
      </w:pPr>
    </w:p>
    <w:p w14:paraId="3C867554" w14:textId="77777777" w:rsidR="00D23669" w:rsidRPr="00D23669" w:rsidRDefault="00D23669" w:rsidP="00D23669">
      <w:pPr>
        <w:spacing w:line="360" w:lineRule="auto"/>
        <w:ind w:firstLine="720"/>
        <w:jc w:val="both"/>
        <w:rPr>
          <w:lang w:eastAsia="en-IN"/>
        </w:rPr>
      </w:pPr>
      <w:r w:rsidRPr="00D23669">
        <w:rPr>
          <w:lang w:eastAsia="en-IN"/>
        </w:rPr>
        <w:t>It is also suggested that the consultants meet the concerned District collector at various times as required to take their views in preparation for each task/ deliverable. After the review meeting of each deliverable, the consultant has to submit the revised report by incorporating the suggestions and modifications recommended by the authority within 7 working days.</w:t>
      </w:r>
    </w:p>
    <w:p w14:paraId="0D4FE093" w14:textId="77777777" w:rsidR="00D23669" w:rsidRPr="00D23669" w:rsidRDefault="00D23669" w:rsidP="00D23669">
      <w:pPr>
        <w:spacing w:line="360" w:lineRule="auto"/>
        <w:jc w:val="both"/>
        <w:rPr>
          <w:lang w:eastAsia="en-IN"/>
        </w:rPr>
      </w:pPr>
      <w:r w:rsidRPr="00D23669">
        <w:rPr>
          <w:lang w:eastAsia="en-IN"/>
        </w:rPr>
        <w:t xml:space="preserve">The Consultant shall submit each of the deliverables (8 copies) in the form of hard copy printed in duplex mode along with necessary maps and drawings in a geospatial platform in </w:t>
      </w:r>
      <w:proofErr w:type="spellStart"/>
      <w:r w:rsidRPr="00D23669">
        <w:rPr>
          <w:lang w:eastAsia="en-IN"/>
        </w:rPr>
        <w:t>Pendrive</w:t>
      </w:r>
      <w:proofErr w:type="spellEnd"/>
      <w:r w:rsidRPr="00D23669">
        <w:rPr>
          <w:lang w:eastAsia="en-IN"/>
        </w:rPr>
        <w:t xml:space="preserve"> </w:t>
      </w:r>
      <w:r w:rsidRPr="00D23669">
        <w:rPr>
          <w:lang w:eastAsia="en-IN"/>
        </w:rPr>
        <w:lastRenderedPageBreak/>
        <w:t>(editable) as per the schedule mentioned deliverables. This will be followed by a presentation to the Committee, wherein, the review committee members shall give their comments and suggestions in the form of feedback. Subsequently, the Consultant will incorporate all such comments and suggestions and submit the revised report accordingly.</w:t>
      </w:r>
      <w:r w:rsidRPr="00D23669">
        <w:rPr>
          <w:rFonts w:eastAsia="SimSun"/>
          <w:bCs/>
          <w:lang w:val="en-IN" w:eastAsia="en-IN"/>
        </w:rPr>
        <w:t xml:space="preserve"> Upon the approval of the deliverable by the World Bank and the technical committee, the payment will be made to the consultant.</w:t>
      </w:r>
    </w:p>
    <w:p w14:paraId="4C671EB3" w14:textId="77777777" w:rsidR="00D23669" w:rsidRPr="00D23669" w:rsidRDefault="00D23669" w:rsidP="00D23669">
      <w:pPr>
        <w:spacing w:line="360" w:lineRule="auto"/>
        <w:jc w:val="both"/>
        <w:rPr>
          <w:lang w:eastAsia="en-IN"/>
        </w:rPr>
      </w:pPr>
    </w:p>
    <w:p w14:paraId="2B1194D1" w14:textId="77777777" w:rsidR="00D23669" w:rsidRPr="00D23669" w:rsidRDefault="00D23669" w:rsidP="00D23669">
      <w:pPr>
        <w:spacing w:line="360" w:lineRule="auto"/>
        <w:jc w:val="both"/>
        <w:rPr>
          <w:lang w:eastAsia="en-IN"/>
        </w:rPr>
      </w:pPr>
      <w:r w:rsidRPr="00D23669">
        <w:rPr>
          <w:lang w:eastAsia="en-IN"/>
        </w:rPr>
        <w:t>Other Conditions</w:t>
      </w:r>
    </w:p>
    <w:p w14:paraId="5C86DCF5" w14:textId="77777777" w:rsidR="00D23669" w:rsidRPr="00D23669" w:rsidRDefault="00D23669" w:rsidP="00D23669">
      <w:pPr>
        <w:numPr>
          <w:ilvl w:val="0"/>
          <w:numId w:val="69"/>
        </w:numPr>
        <w:spacing w:after="160" w:line="360" w:lineRule="auto"/>
        <w:jc w:val="both"/>
        <w:rPr>
          <w:lang w:eastAsia="en-IN"/>
        </w:rPr>
      </w:pPr>
      <w:r w:rsidRPr="00D23669">
        <w:rPr>
          <w:lang w:eastAsia="en-IN"/>
        </w:rPr>
        <w:t>The details about the methodology, data outputs, and personnel- months in respect of consultancy should be worked out in the bid offered by the consulting firm</w:t>
      </w:r>
    </w:p>
    <w:p w14:paraId="3CD78456" w14:textId="77777777" w:rsidR="00D23669" w:rsidRPr="00D23669" w:rsidRDefault="00D23669" w:rsidP="00D23669">
      <w:pPr>
        <w:numPr>
          <w:ilvl w:val="0"/>
          <w:numId w:val="69"/>
        </w:numPr>
        <w:spacing w:after="160" w:line="360" w:lineRule="auto"/>
        <w:jc w:val="both"/>
        <w:rPr>
          <w:lang w:eastAsia="en-IN"/>
        </w:rPr>
      </w:pPr>
      <w:r w:rsidRPr="00D23669">
        <w:rPr>
          <w:lang w:eastAsia="en-IN"/>
        </w:rPr>
        <w:t>All data collected by the Consultant shall be made available to the Authority in a properly organized format and this data shall remain the property of the Authority.</w:t>
      </w:r>
    </w:p>
    <w:p w14:paraId="32FCAF36" w14:textId="77777777" w:rsidR="00D23669" w:rsidRPr="00D23669" w:rsidRDefault="00D23669" w:rsidP="00D23669">
      <w:pPr>
        <w:numPr>
          <w:ilvl w:val="0"/>
          <w:numId w:val="69"/>
        </w:numPr>
        <w:spacing w:after="160" w:line="360" w:lineRule="auto"/>
        <w:jc w:val="both"/>
        <w:rPr>
          <w:lang w:eastAsia="en-IN"/>
        </w:rPr>
      </w:pPr>
      <w:r w:rsidRPr="00D23669">
        <w:rPr>
          <w:lang w:eastAsia="en-IN"/>
        </w:rPr>
        <w:t>The data collected and the research results of the Consultancy shall not be divulged to other agencies without the explicit approval of the Authority.</w:t>
      </w:r>
    </w:p>
    <w:p w14:paraId="22DA6789" w14:textId="77777777" w:rsidR="00D23669" w:rsidRPr="00D23669" w:rsidRDefault="00D23669" w:rsidP="00D23669">
      <w:pPr>
        <w:numPr>
          <w:ilvl w:val="0"/>
          <w:numId w:val="69"/>
        </w:numPr>
        <w:spacing w:after="160" w:line="360" w:lineRule="auto"/>
        <w:jc w:val="both"/>
        <w:rPr>
          <w:lang w:eastAsia="en-IN"/>
        </w:rPr>
      </w:pPr>
      <w:r w:rsidRPr="00D23669">
        <w:rPr>
          <w:lang w:eastAsia="en-IN"/>
        </w:rPr>
        <w:t>All reports should be submitted in hard and soft copy. Reports should be in Microsoft Word format/ Excel format. Maps and drawings should be in the compatible format of GIS facilities available with the Authority.</w:t>
      </w:r>
    </w:p>
    <w:p w14:paraId="2FC2C019" w14:textId="77777777" w:rsidR="00D23669" w:rsidRPr="00D23669" w:rsidRDefault="00D23669" w:rsidP="00D23669">
      <w:pPr>
        <w:numPr>
          <w:ilvl w:val="0"/>
          <w:numId w:val="69"/>
        </w:numPr>
        <w:spacing w:after="160" w:line="360" w:lineRule="auto"/>
        <w:jc w:val="both"/>
        <w:rPr>
          <w:lang w:eastAsia="en-IN"/>
        </w:rPr>
      </w:pPr>
      <w:r w:rsidRPr="00D23669">
        <w:rPr>
          <w:lang w:eastAsia="en-IN"/>
        </w:rPr>
        <w:t>Consultants should be available to attend the Progress Review Meeting as and when required by the Authority and should submit monthly Progress Reports to the Authority on various activities completed/ planned to review the progress of the Study.</w:t>
      </w:r>
    </w:p>
    <w:p w14:paraId="5D5043F1" w14:textId="77777777" w:rsidR="00D23669" w:rsidRPr="00D23669" w:rsidRDefault="00D23669" w:rsidP="00D23669">
      <w:pPr>
        <w:keepNext/>
        <w:keepLines/>
        <w:widowControl w:val="0"/>
        <w:numPr>
          <w:ilvl w:val="0"/>
          <w:numId w:val="70"/>
        </w:numPr>
        <w:spacing w:before="200" w:after="120" w:line="360" w:lineRule="auto"/>
        <w:jc w:val="both"/>
        <w:outlineLvl w:val="1"/>
        <w:rPr>
          <w:b/>
          <w:color w:val="000000"/>
          <w:lang w:eastAsia="en-IN"/>
        </w:rPr>
      </w:pPr>
      <w:r w:rsidRPr="00D23669">
        <w:rPr>
          <w:b/>
          <w:color w:val="000000"/>
          <w:lang w:eastAsia="en-IN"/>
        </w:rPr>
        <w:t>Project Team:</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1883"/>
        <w:gridCol w:w="6498"/>
      </w:tblGrid>
      <w:tr w:rsidR="00D23669" w:rsidRPr="00D23669" w14:paraId="5CE0D393" w14:textId="77777777" w:rsidTr="00D23669">
        <w:trPr>
          <w:tblHeader/>
        </w:trPr>
        <w:tc>
          <w:tcPr>
            <w:tcW w:w="635" w:type="dxa"/>
          </w:tcPr>
          <w:p w14:paraId="6B4B4B9D" w14:textId="77777777" w:rsidR="00D23669" w:rsidRPr="00D23669" w:rsidRDefault="00D23669" w:rsidP="00D23669">
            <w:pPr>
              <w:spacing w:after="160" w:line="259" w:lineRule="auto"/>
              <w:jc w:val="both"/>
              <w:rPr>
                <w:color w:val="000000"/>
                <w:lang w:eastAsia="en-IN"/>
              </w:rPr>
            </w:pPr>
            <w:r w:rsidRPr="00D23669">
              <w:rPr>
                <w:b/>
                <w:color w:val="000000"/>
                <w:lang w:eastAsia="en-IN"/>
              </w:rPr>
              <w:t>Sl. No.</w:t>
            </w:r>
          </w:p>
        </w:tc>
        <w:tc>
          <w:tcPr>
            <w:tcW w:w="1883" w:type="dxa"/>
          </w:tcPr>
          <w:p w14:paraId="42A0C8C9" w14:textId="77777777" w:rsidR="00D23669" w:rsidRPr="00D23669" w:rsidRDefault="00D23669" w:rsidP="00D23669">
            <w:pPr>
              <w:spacing w:after="160" w:line="259" w:lineRule="auto"/>
              <w:jc w:val="center"/>
              <w:rPr>
                <w:color w:val="000000"/>
                <w:lang w:eastAsia="en-IN"/>
              </w:rPr>
            </w:pPr>
            <w:r w:rsidRPr="00D23669">
              <w:rPr>
                <w:b/>
                <w:color w:val="000000"/>
                <w:lang w:eastAsia="en-IN"/>
              </w:rPr>
              <w:t>Key Professional</w:t>
            </w:r>
            <w:r w:rsidRPr="00D23669">
              <w:rPr>
                <w:color w:val="000000"/>
                <w:lang w:eastAsia="en-IN"/>
              </w:rPr>
              <w:t>s</w:t>
            </w:r>
          </w:p>
        </w:tc>
        <w:tc>
          <w:tcPr>
            <w:tcW w:w="6498" w:type="dxa"/>
          </w:tcPr>
          <w:p w14:paraId="2D439F83" w14:textId="77777777" w:rsidR="00D23669" w:rsidRPr="00D23669" w:rsidRDefault="00D23669" w:rsidP="00D23669">
            <w:pPr>
              <w:spacing w:after="160" w:line="259" w:lineRule="auto"/>
              <w:jc w:val="center"/>
              <w:rPr>
                <w:b/>
                <w:color w:val="000000"/>
                <w:lang w:eastAsia="en-IN"/>
              </w:rPr>
            </w:pPr>
            <w:r w:rsidRPr="00D23669">
              <w:rPr>
                <w:b/>
                <w:color w:val="000000"/>
                <w:lang w:eastAsia="en-IN"/>
              </w:rPr>
              <w:t>Educational Qualification &amp;</w:t>
            </w:r>
          </w:p>
          <w:p w14:paraId="164B2BED" w14:textId="77777777" w:rsidR="00D23669" w:rsidRPr="00D23669" w:rsidRDefault="00D23669" w:rsidP="00D23669">
            <w:pPr>
              <w:spacing w:after="160" w:line="259" w:lineRule="auto"/>
              <w:jc w:val="center"/>
              <w:rPr>
                <w:color w:val="000000"/>
                <w:lang w:eastAsia="en-IN"/>
              </w:rPr>
            </w:pPr>
            <w:r w:rsidRPr="00D23669">
              <w:rPr>
                <w:b/>
                <w:color w:val="000000"/>
                <w:lang w:eastAsia="en-IN"/>
              </w:rPr>
              <w:t>Work Expertise Criteria</w:t>
            </w:r>
          </w:p>
        </w:tc>
      </w:tr>
      <w:tr w:rsidR="00D23669" w:rsidRPr="00D23669" w14:paraId="74A61F8A" w14:textId="77777777" w:rsidTr="00D23669">
        <w:tc>
          <w:tcPr>
            <w:tcW w:w="635" w:type="dxa"/>
          </w:tcPr>
          <w:p w14:paraId="38219C3F" w14:textId="77777777" w:rsidR="00D23669" w:rsidRPr="00D23669" w:rsidRDefault="00D23669" w:rsidP="00D23669">
            <w:pPr>
              <w:spacing w:after="160" w:line="276" w:lineRule="auto"/>
              <w:jc w:val="both"/>
              <w:rPr>
                <w:lang w:eastAsia="en-IN"/>
              </w:rPr>
            </w:pPr>
            <w:r w:rsidRPr="00D23669">
              <w:rPr>
                <w:lang w:eastAsia="en-IN"/>
              </w:rPr>
              <w:t>1</w:t>
            </w:r>
          </w:p>
        </w:tc>
        <w:tc>
          <w:tcPr>
            <w:tcW w:w="1883" w:type="dxa"/>
          </w:tcPr>
          <w:p w14:paraId="7C7401A9" w14:textId="77777777" w:rsidR="00D23669" w:rsidRPr="00D23669" w:rsidRDefault="00D23669" w:rsidP="00D23669">
            <w:pPr>
              <w:spacing w:after="160" w:line="259" w:lineRule="auto"/>
              <w:jc w:val="both"/>
              <w:rPr>
                <w:color w:val="000000"/>
                <w:lang w:eastAsia="en-IN"/>
              </w:rPr>
            </w:pPr>
            <w:r w:rsidRPr="00D23669">
              <w:rPr>
                <w:b/>
                <w:color w:val="000000"/>
                <w:lang w:eastAsia="en-IN"/>
              </w:rPr>
              <w:t>Team Leader</w:t>
            </w:r>
          </w:p>
          <w:p w14:paraId="0970BC5D" w14:textId="77777777" w:rsidR="00D23669" w:rsidRPr="00D23669" w:rsidRDefault="00D23669" w:rsidP="00D23669">
            <w:pPr>
              <w:spacing w:after="160" w:line="276" w:lineRule="auto"/>
              <w:jc w:val="both"/>
              <w:rPr>
                <w:lang w:eastAsia="en-IN"/>
              </w:rPr>
            </w:pPr>
          </w:p>
        </w:tc>
        <w:tc>
          <w:tcPr>
            <w:tcW w:w="6498" w:type="dxa"/>
          </w:tcPr>
          <w:p w14:paraId="44F6FAF3" w14:textId="77777777" w:rsidR="00D23669" w:rsidRPr="00D23669" w:rsidRDefault="00D23669" w:rsidP="00D23669">
            <w:pPr>
              <w:numPr>
                <w:ilvl w:val="0"/>
                <w:numId w:val="73"/>
              </w:numPr>
              <w:spacing w:after="160" w:line="259" w:lineRule="auto"/>
              <w:jc w:val="both"/>
              <w:rPr>
                <w:color w:val="000000"/>
                <w:lang w:eastAsia="en-IN"/>
              </w:rPr>
            </w:pPr>
            <w:r w:rsidRPr="00D23669">
              <w:rPr>
                <w:color w:val="000000"/>
                <w:lang w:eastAsia="en-IN"/>
              </w:rPr>
              <w:t xml:space="preserve">Master’s degree in urban/regional/urban–regional planning or equivalent </w:t>
            </w:r>
          </w:p>
          <w:p w14:paraId="52061AD6" w14:textId="77777777" w:rsidR="00D23669" w:rsidRPr="00D23669" w:rsidRDefault="00D23669" w:rsidP="00D23669">
            <w:pPr>
              <w:numPr>
                <w:ilvl w:val="0"/>
                <w:numId w:val="73"/>
              </w:numPr>
              <w:spacing w:after="160" w:line="259" w:lineRule="auto"/>
              <w:jc w:val="both"/>
              <w:rPr>
                <w:color w:val="000000"/>
                <w:lang w:eastAsia="en-IN"/>
              </w:rPr>
            </w:pPr>
            <w:r w:rsidRPr="00D23669">
              <w:rPr>
                <w:color w:val="000000"/>
                <w:lang w:eastAsia="en-IN"/>
              </w:rPr>
              <w:t xml:space="preserve">15 years of working experience after a Master’s degree in the fields of Physical Development plan/ Land Pooling/ Regional Development Plan </w:t>
            </w:r>
          </w:p>
          <w:p w14:paraId="4F40666C" w14:textId="77777777" w:rsidR="00D23669" w:rsidRPr="00D23669" w:rsidRDefault="00D23669" w:rsidP="00D23669">
            <w:pPr>
              <w:numPr>
                <w:ilvl w:val="0"/>
                <w:numId w:val="73"/>
              </w:numPr>
              <w:spacing w:after="160" w:line="259" w:lineRule="auto"/>
              <w:jc w:val="both"/>
              <w:rPr>
                <w:color w:val="000000"/>
                <w:lang w:eastAsia="en-IN"/>
              </w:rPr>
            </w:pPr>
            <w:r w:rsidRPr="00D23669">
              <w:rPr>
                <w:color w:val="000000"/>
                <w:lang w:eastAsia="en-IN"/>
              </w:rPr>
              <w:lastRenderedPageBreak/>
              <w:t xml:space="preserve">Should have relevant (minimum 3 projects) experience as Team Leader/Project Director in the formulation of Master Plans/ Development plans in India or abroad. </w:t>
            </w:r>
          </w:p>
        </w:tc>
      </w:tr>
      <w:tr w:rsidR="00D23669" w:rsidRPr="00D23669" w14:paraId="7E7361EC" w14:textId="77777777" w:rsidTr="00D23669">
        <w:tc>
          <w:tcPr>
            <w:tcW w:w="635" w:type="dxa"/>
          </w:tcPr>
          <w:p w14:paraId="2414D6F6" w14:textId="77777777" w:rsidR="00D23669" w:rsidRPr="00D23669" w:rsidRDefault="00D23669" w:rsidP="00D23669">
            <w:pPr>
              <w:spacing w:after="160" w:line="276" w:lineRule="auto"/>
              <w:jc w:val="both"/>
              <w:rPr>
                <w:lang w:eastAsia="en-IN"/>
              </w:rPr>
            </w:pPr>
            <w:r w:rsidRPr="00D23669">
              <w:rPr>
                <w:lang w:eastAsia="en-IN"/>
              </w:rPr>
              <w:lastRenderedPageBreak/>
              <w:t>2</w:t>
            </w:r>
          </w:p>
        </w:tc>
        <w:tc>
          <w:tcPr>
            <w:tcW w:w="1883" w:type="dxa"/>
          </w:tcPr>
          <w:p w14:paraId="4E876F83" w14:textId="77777777" w:rsidR="00D23669" w:rsidRPr="00D23669" w:rsidRDefault="00D23669" w:rsidP="00D23669">
            <w:pPr>
              <w:spacing w:after="160" w:line="259" w:lineRule="auto"/>
              <w:jc w:val="both"/>
              <w:rPr>
                <w:b/>
                <w:color w:val="000000"/>
                <w:lang w:eastAsia="en-IN"/>
              </w:rPr>
            </w:pPr>
            <w:r w:rsidRPr="00D23669">
              <w:rPr>
                <w:b/>
                <w:color w:val="000000"/>
                <w:lang w:eastAsia="en-IN"/>
              </w:rPr>
              <w:t>Deputy Team Leader-cum-Land/Housing Expert</w:t>
            </w:r>
          </w:p>
        </w:tc>
        <w:tc>
          <w:tcPr>
            <w:tcW w:w="6498" w:type="dxa"/>
          </w:tcPr>
          <w:p w14:paraId="3CCDCDC1" w14:textId="77777777" w:rsidR="00D23669" w:rsidRPr="00D23669" w:rsidRDefault="00D23669" w:rsidP="00D23669">
            <w:pPr>
              <w:numPr>
                <w:ilvl w:val="0"/>
                <w:numId w:val="61"/>
              </w:numPr>
              <w:spacing w:after="160" w:line="259" w:lineRule="auto"/>
              <w:jc w:val="both"/>
              <w:rPr>
                <w:lang w:eastAsia="en-IN"/>
              </w:rPr>
            </w:pPr>
            <w:r w:rsidRPr="00D23669">
              <w:rPr>
                <w:lang w:eastAsia="en-IN"/>
              </w:rPr>
              <w:t xml:space="preserve">Master’s degree in Land Use Planning, Housing Studies, Community Development, Public Policy, or a related field  </w:t>
            </w:r>
          </w:p>
          <w:p w14:paraId="3E5B44CC" w14:textId="77777777" w:rsidR="00D23669" w:rsidRPr="00D23669" w:rsidRDefault="00D23669" w:rsidP="00D23669">
            <w:pPr>
              <w:numPr>
                <w:ilvl w:val="0"/>
                <w:numId w:val="61"/>
              </w:numPr>
              <w:spacing w:after="160" w:line="259" w:lineRule="auto"/>
              <w:jc w:val="both"/>
              <w:rPr>
                <w:lang w:eastAsia="en-IN"/>
              </w:rPr>
            </w:pPr>
            <w:r w:rsidRPr="00D23669">
              <w:rPr>
                <w:lang w:eastAsia="en-IN"/>
              </w:rPr>
              <w:t>Minimum 12 years of experience</w:t>
            </w:r>
          </w:p>
          <w:p w14:paraId="4E6B1E39" w14:textId="77777777" w:rsidR="00D23669" w:rsidRPr="00D23669" w:rsidRDefault="00D23669" w:rsidP="00D23669">
            <w:pPr>
              <w:numPr>
                <w:ilvl w:val="0"/>
                <w:numId w:val="61"/>
              </w:numPr>
              <w:spacing w:after="160" w:line="259" w:lineRule="auto"/>
              <w:jc w:val="both"/>
              <w:rPr>
                <w:lang w:eastAsia="en-IN"/>
              </w:rPr>
            </w:pPr>
            <w:r w:rsidRPr="00D23669">
              <w:rPr>
                <w:lang w:eastAsia="en-IN"/>
              </w:rPr>
              <w:t>He / She should have worked as a core team member for the preparation of a minimum of 2 Master plans/Development Plans/Planning Studies.</w:t>
            </w:r>
          </w:p>
        </w:tc>
      </w:tr>
      <w:tr w:rsidR="00D23669" w:rsidRPr="00D23669" w14:paraId="677BC2A0" w14:textId="77777777" w:rsidTr="00D23669">
        <w:tc>
          <w:tcPr>
            <w:tcW w:w="635" w:type="dxa"/>
          </w:tcPr>
          <w:p w14:paraId="2B80862F" w14:textId="77777777" w:rsidR="00D23669" w:rsidRPr="00D23669" w:rsidRDefault="00D23669" w:rsidP="00D23669">
            <w:pPr>
              <w:spacing w:after="160" w:line="276" w:lineRule="auto"/>
              <w:jc w:val="both"/>
              <w:rPr>
                <w:lang w:eastAsia="en-IN"/>
              </w:rPr>
            </w:pPr>
            <w:r w:rsidRPr="00D23669">
              <w:rPr>
                <w:lang w:eastAsia="en-IN"/>
              </w:rPr>
              <w:t>3</w:t>
            </w:r>
          </w:p>
        </w:tc>
        <w:tc>
          <w:tcPr>
            <w:tcW w:w="1883" w:type="dxa"/>
          </w:tcPr>
          <w:p w14:paraId="7CA87ED4" w14:textId="77777777" w:rsidR="00D23669" w:rsidRPr="00D23669" w:rsidRDefault="00D23669" w:rsidP="00D23669">
            <w:pPr>
              <w:spacing w:after="160" w:line="259" w:lineRule="auto"/>
              <w:jc w:val="both"/>
              <w:rPr>
                <w:b/>
                <w:color w:val="000000"/>
                <w:lang w:eastAsia="en-IN"/>
              </w:rPr>
            </w:pPr>
            <w:r w:rsidRPr="00D23669">
              <w:rPr>
                <w:b/>
                <w:color w:val="000000"/>
                <w:lang w:eastAsia="en-IN"/>
              </w:rPr>
              <w:t xml:space="preserve">Urban Planner and Project Coordinator </w:t>
            </w:r>
          </w:p>
        </w:tc>
        <w:tc>
          <w:tcPr>
            <w:tcW w:w="6498" w:type="dxa"/>
          </w:tcPr>
          <w:p w14:paraId="67168F56" w14:textId="77777777" w:rsidR="00D23669" w:rsidRPr="00D23669" w:rsidRDefault="00D23669" w:rsidP="00D23669">
            <w:pPr>
              <w:numPr>
                <w:ilvl w:val="0"/>
                <w:numId w:val="61"/>
              </w:numPr>
              <w:spacing w:after="160" w:line="259" w:lineRule="auto"/>
              <w:jc w:val="both"/>
              <w:rPr>
                <w:lang w:eastAsia="en-IN"/>
              </w:rPr>
            </w:pPr>
            <w:r w:rsidRPr="00D23669">
              <w:rPr>
                <w:rFonts w:eastAsia="SimSun"/>
                <w:lang w:eastAsia="en-IN"/>
              </w:rPr>
              <w:t>Post-graduation in Urban Planning / Regional Planning / or equivalent from a recognized institution</w:t>
            </w:r>
          </w:p>
          <w:p w14:paraId="6785CE0D" w14:textId="77777777" w:rsidR="00D23669" w:rsidRPr="00D23669" w:rsidRDefault="00D23669" w:rsidP="00D23669">
            <w:pPr>
              <w:numPr>
                <w:ilvl w:val="0"/>
                <w:numId w:val="61"/>
              </w:numPr>
              <w:spacing w:before="200" w:after="160" w:line="360" w:lineRule="auto"/>
              <w:contextualSpacing/>
              <w:jc w:val="both"/>
              <w:rPr>
                <w:rFonts w:eastAsia="SimSun"/>
                <w:lang w:eastAsia="en-IN"/>
              </w:rPr>
            </w:pPr>
            <w:r w:rsidRPr="00D23669">
              <w:rPr>
                <w:rFonts w:eastAsia="SimSun"/>
                <w:lang w:eastAsia="en-IN"/>
              </w:rPr>
              <w:t>Minimum 5 years</w:t>
            </w:r>
          </w:p>
          <w:p w14:paraId="133EB393" w14:textId="77777777" w:rsidR="00D23669" w:rsidRPr="00D23669" w:rsidRDefault="00D23669" w:rsidP="00D23669">
            <w:pPr>
              <w:numPr>
                <w:ilvl w:val="0"/>
                <w:numId w:val="61"/>
              </w:numPr>
              <w:spacing w:after="160" w:line="259" w:lineRule="auto"/>
              <w:jc w:val="both"/>
              <w:rPr>
                <w:lang w:eastAsia="en-IN"/>
              </w:rPr>
            </w:pPr>
            <w:r w:rsidRPr="00D23669">
              <w:rPr>
                <w:rFonts w:eastAsia="SimSun"/>
                <w:lang w:eastAsia="en-IN"/>
              </w:rPr>
              <w:t>Shall have experience working in the formulation of Master Plans/New Town Development Plans</w:t>
            </w:r>
          </w:p>
        </w:tc>
      </w:tr>
      <w:tr w:rsidR="00D23669" w:rsidRPr="00D23669" w14:paraId="084F84E9" w14:textId="77777777" w:rsidTr="00D23669">
        <w:tc>
          <w:tcPr>
            <w:tcW w:w="635" w:type="dxa"/>
          </w:tcPr>
          <w:p w14:paraId="11E6651F" w14:textId="77777777" w:rsidR="00D23669" w:rsidRPr="00D23669" w:rsidRDefault="00D23669" w:rsidP="00D23669">
            <w:pPr>
              <w:spacing w:after="160" w:line="276" w:lineRule="auto"/>
              <w:jc w:val="both"/>
              <w:rPr>
                <w:lang w:eastAsia="en-IN"/>
              </w:rPr>
            </w:pPr>
            <w:r w:rsidRPr="00D23669">
              <w:rPr>
                <w:lang w:eastAsia="en-IN"/>
              </w:rPr>
              <w:t>4</w:t>
            </w:r>
          </w:p>
        </w:tc>
        <w:tc>
          <w:tcPr>
            <w:tcW w:w="1883" w:type="dxa"/>
          </w:tcPr>
          <w:p w14:paraId="4EC20671" w14:textId="77777777" w:rsidR="00D23669" w:rsidRPr="00D23669" w:rsidRDefault="00D23669" w:rsidP="00D23669">
            <w:pPr>
              <w:spacing w:after="160" w:line="259" w:lineRule="auto"/>
              <w:jc w:val="both"/>
              <w:rPr>
                <w:color w:val="000000"/>
                <w:lang w:eastAsia="en-IN"/>
              </w:rPr>
            </w:pPr>
            <w:r w:rsidRPr="00D23669">
              <w:rPr>
                <w:b/>
                <w:color w:val="000000"/>
                <w:lang w:eastAsia="en-IN"/>
              </w:rPr>
              <w:t>Transportation Planner</w:t>
            </w:r>
          </w:p>
          <w:p w14:paraId="047DEF07" w14:textId="77777777" w:rsidR="00D23669" w:rsidRPr="00D23669" w:rsidRDefault="00D23669" w:rsidP="00D23669">
            <w:pPr>
              <w:spacing w:after="160" w:line="276" w:lineRule="auto"/>
              <w:jc w:val="both"/>
              <w:rPr>
                <w:lang w:eastAsia="en-IN"/>
              </w:rPr>
            </w:pPr>
          </w:p>
        </w:tc>
        <w:tc>
          <w:tcPr>
            <w:tcW w:w="6498" w:type="dxa"/>
          </w:tcPr>
          <w:p w14:paraId="6E478814" w14:textId="77777777" w:rsidR="00D23669" w:rsidRPr="00D23669" w:rsidRDefault="00D23669" w:rsidP="00D23669">
            <w:pPr>
              <w:numPr>
                <w:ilvl w:val="0"/>
                <w:numId w:val="74"/>
              </w:numPr>
              <w:spacing w:after="160" w:line="259" w:lineRule="auto"/>
              <w:jc w:val="both"/>
              <w:rPr>
                <w:color w:val="000000"/>
                <w:lang w:eastAsia="en-IN"/>
              </w:rPr>
            </w:pPr>
            <w:r w:rsidRPr="00D23669">
              <w:rPr>
                <w:color w:val="000000"/>
                <w:lang w:eastAsia="en-IN"/>
              </w:rPr>
              <w:t xml:space="preserve">Master’s Degree in Transport Planning with graduation in civil engineering or any equivalent </w:t>
            </w:r>
          </w:p>
          <w:p w14:paraId="493C4B5F" w14:textId="77777777" w:rsidR="00D23669" w:rsidRPr="00D23669" w:rsidRDefault="00D23669" w:rsidP="00D23669">
            <w:pPr>
              <w:numPr>
                <w:ilvl w:val="0"/>
                <w:numId w:val="74"/>
              </w:numPr>
              <w:spacing w:after="160" w:line="259" w:lineRule="auto"/>
              <w:jc w:val="both"/>
              <w:rPr>
                <w:color w:val="000000"/>
                <w:lang w:eastAsia="en-IN"/>
              </w:rPr>
            </w:pPr>
            <w:r w:rsidRPr="00D23669">
              <w:rPr>
                <w:color w:val="000000"/>
                <w:lang w:eastAsia="en-IN"/>
              </w:rPr>
              <w:t>Minimum 10 years of relevant experience.</w:t>
            </w:r>
          </w:p>
          <w:p w14:paraId="292448C4" w14:textId="77777777" w:rsidR="00D23669" w:rsidRPr="00D23669" w:rsidRDefault="00D23669" w:rsidP="00D23669">
            <w:pPr>
              <w:numPr>
                <w:ilvl w:val="0"/>
                <w:numId w:val="74"/>
              </w:numPr>
              <w:spacing w:after="160" w:line="259" w:lineRule="auto"/>
              <w:jc w:val="both"/>
              <w:rPr>
                <w:color w:val="000000"/>
                <w:lang w:eastAsia="en-IN"/>
              </w:rPr>
            </w:pPr>
            <w:r w:rsidRPr="00D23669">
              <w:rPr>
                <w:color w:val="000000"/>
                <w:lang w:eastAsia="en-IN"/>
              </w:rPr>
              <w:t>He/she should have relevant experience (minimum 3 projects) in transport planning assignments in Metropolitan cities/regions of similar magnitude, size, and nature in India or abroad.</w:t>
            </w:r>
          </w:p>
          <w:p w14:paraId="70084517" w14:textId="77777777" w:rsidR="00D23669" w:rsidRPr="00D23669" w:rsidRDefault="00D23669" w:rsidP="00D23669">
            <w:pPr>
              <w:numPr>
                <w:ilvl w:val="0"/>
                <w:numId w:val="74"/>
              </w:numPr>
              <w:spacing w:after="160" w:line="259" w:lineRule="auto"/>
              <w:jc w:val="both"/>
              <w:rPr>
                <w:color w:val="000000"/>
                <w:lang w:eastAsia="en-IN"/>
              </w:rPr>
            </w:pPr>
            <w:r w:rsidRPr="00D23669">
              <w:rPr>
                <w:color w:val="000000"/>
                <w:lang w:eastAsia="en-IN"/>
              </w:rPr>
              <w:t>Should have extensive knowledge and experience in the transport sector focusing on rail and roads.</w:t>
            </w:r>
          </w:p>
        </w:tc>
      </w:tr>
      <w:tr w:rsidR="00D23669" w:rsidRPr="00D23669" w14:paraId="5F4AECB0" w14:textId="77777777" w:rsidTr="00D23669">
        <w:tc>
          <w:tcPr>
            <w:tcW w:w="635" w:type="dxa"/>
          </w:tcPr>
          <w:p w14:paraId="6DAA945E" w14:textId="77777777" w:rsidR="00D23669" w:rsidRPr="00D23669" w:rsidRDefault="00D23669" w:rsidP="00D23669">
            <w:pPr>
              <w:spacing w:after="160" w:line="276" w:lineRule="auto"/>
              <w:jc w:val="both"/>
              <w:rPr>
                <w:lang w:eastAsia="en-IN"/>
              </w:rPr>
            </w:pPr>
          </w:p>
          <w:p w14:paraId="440ABD0E" w14:textId="77777777" w:rsidR="00D23669" w:rsidRPr="00D23669" w:rsidRDefault="00D23669" w:rsidP="00D23669">
            <w:pPr>
              <w:spacing w:after="160" w:line="276" w:lineRule="auto"/>
              <w:jc w:val="both"/>
              <w:rPr>
                <w:lang w:eastAsia="en-IN"/>
              </w:rPr>
            </w:pPr>
            <w:r w:rsidRPr="00D23669">
              <w:rPr>
                <w:lang w:eastAsia="en-IN"/>
              </w:rPr>
              <w:t>5</w:t>
            </w:r>
          </w:p>
        </w:tc>
        <w:tc>
          <w:tcPr>
            <w:tcW w:w="1883" w:type="dxa"/>
          </w:tcPr>
          <w:p w14:paraId="6B0392EE" w14:textId="77777777" w:rsidR="00D23669" w:rsidRPr="00D23669" w:rsidRDefault="00D23669" w:rsidP="00D23669">
            <w:pPr>
              <w:spacing w:after="160" w:line="259" w:lineRule="auto"/>
              <w:jc w:val="both"/>
              <w:rPr>
                <w:b/>
                <w:color w:val="000000"/>
                <w:lang w:eastAsia="en-IN"/>
              </w:rPr>
            </w:pPr>
            <w:r w:rsidRPr="00D23669">
              <w:rPr>
                <w:rFonts w:eastAsia="SimSun"/>
                <w:b/>
                <w:lang w:eastAsia="en-IN"/>
              </w:rPr>
              <w:t>Urban Designer</w:t>
            </w:r>
          </w:p>
        </w:tc>
        <w:tc>
          <w:tcPr>
            <w:tcW w:w="6498" w:type="dxa"/>
          </w:tcPr>
          <w:p w14:paraId="0328B44B" w14:textId="77777777" w:rsidR="00D23669" w:rsidRPr="00D23669" w:rsidRDefault="00D23669" w:rsidP="00D23669">
            <w:pPr>
              <w:numPr>
                <w:ilvl w:val="0"/>
                <w:numId w:val="74"/>
              </w:numPr>
              <w:spacing w:after="160" w:line="259" w:lineRule="auto"/>
              <w:jc w:val="both"/>
              <w:rPr>
                <w:color w:val="000000"/>
                <w:lang w:eastAsia="en-IN"/>
              </w:rPr>
            </w:pPr>
            <w:r w:rsidRPr="00D23669">
              <w:rPr>
                <w:rFonts w:eastAsia="SimSun"/>
                <w:lang w:eastAsia="en-IN"/>
              </w:rPr>
              <w:t>Post-graduation in Urban Design / or equivalent from a recognized institution</w:t>
            </w:r>
          </w:p>
          <w:p w14:paraId="4B99503A" w14:textId="77777777" w:rsidR="00D23669" w:rsidRPr="00D23669" w:rsidRDefault="00D23669" w:rsidP="00D23669">
            <w:pPr>
              <w:numPr>
                <w:ilvl w:val="0"/>
                <w:numId w:val="74"/>
              </w:numPr>
              <w:spacing w:before="200" w:after="160" w:line="360" w:lineRule="auto"/>
              <w:contextualSpacing/>
              <w:jc w:val="both"/>
              <w:rPr>
                <w:rFonts w:eastAsia="SimSun"/>
                <w:lang w:eastAsia="en-IN"/>
              </w:rPr>
            </w:pPr>
            <w:r w:rsidRPr="00D23669">
              <w:rPr>
                <w:rFonts w:eastAsia="SimSun"/>
                <w:lang w:eastAsia="en-IN"/>
              </w:rPr>
              <w:t>Minimum 10 years</w:t>
            </w:r>
          </w:p>
          <w:p w14:paraId="53A796A4" w14:textId="77777777" w:rsidR="00D23669" w:rsidRPr="00D23669" w:rsidRDefault="00D23669" w:rsidP="00D23669">
            <w:pPr>
              <w:numPr>
                <w:ilvl w:val="0"/>
                <w:numId w:val="74"/>
              </w:numPr>
              <w:spacing w:after="160" w:line="259" w:lineRule="auto"/>
              <w:jc w:val="both"/>
              <w:rPr>
                <w:color w:val="000000"/>
                <w:lang w:eastAsia="en-IN"/>
              </w:rPr>
            </w:pPr>
            <w:r w:rsidRPr="00D23669">
              <w:rPr>
                <w:rFonts w:eastAsia="SimSun"/>
                <w:lang w:eastAsia="en-IN"/>
              </w:rPr>
              <w:t>Shall have experience working on urban design-related projects in cities / medium and small size towns</w:t>
            </w:r>
          </w:p>
        </w:tc>
      </w:tr>
      <w:tr w:rsidR="00D23669" w:rsidRPr="00D23669" w14:paraId="1862B853" w14:textId="77777777" w:rsidTr="00D23669">
        <w:tc>
          <w:tcPr>
            <w:tcW w:w="635" w:type="dxa"/>
          </w:tcPr>
          <w:p w14:paraId="58671758" w14:textId="77777777" w:rsidR="00D23669" w:rsidRPr="00D23669" w:rsidRDefault="00D23669" w:rsidP="00D23669">
            <w:pPr>
              <w:spacing w:after="160" w:line="276" w:lineRule="auto"/>
              <w:jc w:val="both"/>
              <w:rPr>
                <w:lang w:eastAsia="en-IN"/>
              </w:rPr>
            </w:pPr>
            <w:r w:rsidRPr="00D23669">
              <w:rPr>
                <w:lang w:eastAsia="en-IN"/>
              </w:rPr>
              <w:t>6</w:t>
            </w:r>
          </w:p>
        </w:tc>
        <w:tc>
          <w:tcPr>
            <w:tcW w:w="1883" w:type="dxa"/>
          </w:tcPr>
          <w:p w14:paraId="05F76B08" w14:textId="77777777" w:rsidR="00D23669" w:rsidRPr="00D23669" w:rsidRDefault="00D23669" w:rsidP="00D23669">
            <w:pPr>
              <w:spacing w:after="160" w:line="259" w:lineRule="auto"/>
              <w:jc w:val="both"/>
              <w:rPr>
                <w:color w:val="000000"/>
                <w:lang w:eastAsia="en-IN"/>
              </w:rPr>
            </w:pPr>
            <w:r w:rsidRPr="00D23669">
              <w:rPr>
                <w:b/>
                <w:color w:val="000000"/>
                <w:lang w:eastAsia="en-IN"/>
              </w:rPr>
              <w:t xml:space="preserve">Urban Economist </w:t>
            </w:r>
          </w:p>
          <w:p w14:paraId="7FD1C022" w14:textId="77777777" w:rsidR="00D23669" w:rsidRPr="00D23669" w:rsidRDefault="00D23669" w:rsidP="00D23669">
            <w:pPr>
              <w:spacing w:after="160" w:line="276" w:lineRule="auto"/>
              <w:jc w:val="both"/>
              <w:rPr>
                <w:lang w:eastAsia="en-IN"/>
              </w:rPr>
            </w:pPr>
          </w:p>
        </w:tc>
        <w:tc>
          <w:tcPr>
            <w:tcW w:w="6498" w:type="dxa"/>
          </w:tcPr>
          <w:p w14:paraId="2CC4DB54" w14:textId="77777777" w:rsidR="00D23669" w:rsidRPr="00D23669" w:rsidRDefault="00D23669" w:rsidP="00D23669">
            <w:pPr>
              <w:numPr>
                <w:ilvl w:val="0"/>
                <w:numId w:val="74"/>
              </w:numPr>
              <w:spacing w:after="160" w:line="259" w:lineRule="auto"/>
              <w:jc w:val="both"/>
              <w:rPr>
                <w:color w:val="000000"/>
                <w:lang w:eastAsia="en-IN"/>
              </w:rPr>
            </w:pPr>
            <w:r w:rsidRPr="00D23669">
              <w:rPr>
                <w:color w:val="000000"/>
                <w:lang w:eastAsia="en-IN"/>
              </w:rPr>
              <w:t>Master in Economics</w:t>
            </w:r>
          </w:p>
          <w:p w14:paraId="171EEC7A" w14:textId="77777777" w:rsidR="00D23669" w:rsidRPr="00D23669" w:rsidRDefault="00D23669" w:rsidP="00D23669">
            <w:pPr>
              <w:numPr>
                <w:ilvl w:val="0"/>
                <w:numId w:val="74"/>
              </w:numPr>
              <w:spacing w:after="160" w:line="259" w:lineRule="auto"/>
              <w:jc w:val="both"/>
              <w:rPr>
                <w:color w:val="000000"/>
                <w:lang w:eastAsia="en-IN"/>
              </w:rPr>
            </w:pPr>
            <w:r w:rsidRPr="00D23669">
              <w:rPr>
                <w:color w:val="000000"/>
                <w:lang w:eastAsia="en-IN"/>
              </w:rPr>
              <w:lastRenderedPageBreak/>
              <w:t xml:space="preserve">10 years of work experience in urban economic modelling to ensure integrated land use development or transport planning, measuring impacts and multipliers. </w:t>
            </w:r>
          </w:p>
        </w:tc>
      </w:tr>
      <w:tr w:rsidR="00D23669" w:rsidRPr="00D23669" w14:paraId="1BA0664B" w14:textId="77777777" w:rsidTr="00D23669">
        <w:tc>
          <w:tcPr>
            <w:tcW w:w="635" w:type="dxa"/>
          </w:tcPr>
          <w:p w14:paraId="1E45FDE1" w14:textId="77777777" w:rsidR="00D23669" w:rsidRPr="00D23669" w:rsidRDefault="00D23669" w:rsidP="00D23669">
            <w:pPr>
              <w:spacing w:after="160" w:line="276" w:lineRule="auto"/>
              <w:jc w:val="both"/>
              <w:rPr>
                <w:lang w:eastAsia="en-IN"/>
              </w:rPr>
            </w:pPr>
            <w:r w:rsidRPr="00D23669">
              <w:rPr>
                <w:lang w:eastAsia="en-IN"/>
              </w:rPr>
              <w:lastRenderedPageBreak/>
              <w:t>7</w:t>
            </w:r>
          </w:p>
        </w:tc>
        <w:tc>
          <w:tcPr>
            <w:tcW w:w="1883" w:type="dxa"/>
          </w:tcPr>
          <w:p w14:paraId="7E295D47" w14:textId="77777777" w:rsidR="00D23669" w:rsidRPr="00D23669" w:rsidRDefault="00D23669" w:rsidP="00D23669">
            <w:pPr>
              <w:spacing w:after="160" w:line="259" w:lineRule="auto"/>
              <w:jc w:val="both"/>
              <w:rPr>
                <w:color w:val="000000"/>
                <w:lang w:eastAsia="en-IN"/>
              </w:rPr>
            </w:pPr>
            <w:r w:rsidRPr="00D23669">
              <w:rPr>
                <w:b/>
                <w:color w:val="000000"/>
                <w:lang w:eastAsia="en-IN"/>
              </w:rPr>
              <w:t xml:space="preserve">GIS Expert </w:t>
            </w:r>
          </w:p>
          <w:p w14:paraId="13EC6402" w14:textId="77777777" w:rsidR="00D23669" w:rsidRPr="00D23669" w:rsidRDefault="00D23669" w:rsidP="00D23669">
            <w:pPr>
              <w:spacing w:after="160" w:line="259" w:lineRule="auto"/>
              <w:jc w:val="both"/>
              <w:rPr>
                <w:b/>
                <w:color w:val="000000"/>
                <w:lang w:eastAsia="en-IN"/>
              </w:rPr>
            </w:pPr>
          </w:p>
        </w:tc>
        <w:tc>
          <w:tcPr>
            <w:tcW w:w="6498" w:type="dxa"/>
          </w:tcPr>
          <w:p w14:paraId="6EC553E6" w14:textId="77777777" w:rsidR="00D23669" w:rsidRPr="00D23669" w:rsidRDefault="00D23669" w:rsidP="00D23669">
            <w:pPr>
              <w:numPr>
                <w:ilvl w:val="0"/>
                <w:numId w:val="75"/>
              </w:numPr>
              <w:spacing w:after="160" w:line="259" w:lineRule="auto"/>
              <w:jc w:val="both"/>
              <w:rPr>
                <w:color w:val="000000"/>
                <w:lang w:eastAsia="en-IN"/>
              </w:rPr>
            </w:pPr>
            <w:r w:rsidRPr="00D23669">
              <w:rPr>
                <w:color w:val="000000"/>
                <w:lang w:eastAsia="en-IN"/>
              </w:rPr>
              <w:t xml:space="preserve">Master’s Degree in Urban Planning/ Geo-informatics/GIS/Remote Sensing or equivalent </w:t>
            </w:r>
          </w:p>
          <w:p w14:paraId="2330A115" w14:textId="77777777" w:rsidR="00D23669" w:rsidRPr="00D23669" w:rsidRDefault="00D23669" w:rsidP="00D23669">
            <w:pPr>
              <w:numPr>
                <w:ilvl w:val="0"/>
                <w:numId w:val="75"/>
              </w:numPr>
              <w:spacing w:after="160" w:line="259" w:lineRule="auto"/>
              <w:jc w:val="both"/>
              <w:rPr>
                <w:color w:val="000000"/>
                <w:lang w:eastAsia="en-IN"/>
              </w:rPr>
            </w:pPr>
            <w:r w:rsidRPr="00D23669">
              <w:rPr>
                <w:color w:val="000000"/>
                <w:lang w:eastAsia="en-IN"/>
              </w:rPr>
              <w:t xml:space="preserve">8 years of work experience in preparing the base map, developing and managing large and diverse databases after Master’s degree </w:t>
            </w:r>
          </w:p>
        </w:tc>
      </w:tr>
      <w:tr w:rsidR="00D23669" w:rsidRPr="00D23669" w14:paraId="4146D273" w14:textId="77777777" w:rsidTr="00D23669">
        <w:tc>
          <w:tcPr>
            <w:tcW w:w="635" w:type="dxa"/>
          </w:tcPr>
          <w:p w14:paraId="7380FF8B" w14:textId="77777777" w:rsidR="00D23669" w:rsidRPr="00D23669" w:rsidRDefault="00D23669" w:rsidP="00D23669">
            <w:pPr>
              <w:spacing w:after="160" w:line="276" w:lineRule="auto"/>
              <w:jc w:val="both"/>
              <w:rPr>
                <w:lang w:eastAsia="en-IN"/>
              </w:rPr>
            </w:pPr>
            <w:r w:rsidRPr="00D23669">
              <w:rPr>
                <w:lang w:eastAsia="en-IN"/>
              </w:rPr>
              <w:t>8</w:t>
            </w:r>
          </w:p>
        </w:tc>
        <w:tc>
          <w:tcPr>
            <w:tcW w:w="1883" w:type="dxa"/>
          </w:tcPr>
          <w:p w14:paraId="36D86F75" w14:textId="77777777" w:rsidR="00D23669" w:rsidRPr="00D23669" w:rsidRDefault="00D23669" w:rsidP="00D23669">
            <w:pPr>
              <w:spacing w:after="160" w:line="259" w:lineRule="auto"/>
              <w:jc w:val="both"/>
              <w:rPr>
                <w:color w:val="000000"/>
                <w:lang w:eastAsia="en-IN"/>
              </w:rPr>
            </w:pPr>
            <w:r w:rsidRPr="00D23669">
              <w:rPr>
                <w:b/>
                <w:color w:val="000000"/>
                <w:lang w:eastAsia="en-IN"/>
              </w:rPr>
              <w:t xml:space="preserve">Infrastructure Planner  </w:t>
            </w:r>
          </w:p>
          <w:p w14:paraId="2838AE00" w14:textId="77777777" w:rsidR="00D23669" w:rsidRPr="00D23669" w:rsidRDefault="00D23669" w:rsidP="00D23669">
            <w:pPr>
              <w:spacing w:after="160" w:line="259" w:lineRule="auto"/>
              <w:jc w:val="both"/>
              <w:rPr>
                <w:b/>
                <w:color w:val="000000"/>
                <w:lang w:eastAsia="en-IN"/>
              </w:rPr>
            </w:pPr>
          </w:p>
        </w:tc>
        <w:tc>
          <w:tcPr>
            <w:tcW w:w="6498" w:type="dxa"/>
          </w:tcPr>
          <w:p w14:paraId="21780F51" w14:textId="77777777" w:rsidR="00D23669" w:rsidRPr="00D23669" w:rsidRDefault="00D23669" w:rsidP="00D23669">
            <w:pPr>
              <w:numPr>
                <w:ilvl w:val="0"/>
                <w:numId w:val="75"/>
              </w:numPr>
              <w:spacing w:after="160" w:line="259" w:lineRule="auto"/>
              <w:jc w:val="both"/>
              <w:rPr>
                <w:color w:val="000000"/>
                <w:lang w:eastAsia="en-IN"/>
              </w:rPr>
            </w:pPr>
            <w:r w:rsidRPr="00D23669">
              <w:rPr>
                <w:color w:val="000000"/>
                <w:lang w:eastAsia="en-IN"/>
              </w:rPr>
              <w:t xml:space="preserve">Masters Infrastructure Planning or equivalent </w:t>
            </w:r>
          </w:p>
          <w:p w14:paraId="15F05DAF" w14:textId="77777777" w:rsidR="00D23669" w:rsidRPr="00D23669" w:rsidRDefault="00D23669" w:rsidP="00D23669">
            <w:pPr>
              <w:numPr>
                <w:ilvl w:val="0"/>
                <w:numId w:val="75"/>
              </w:numPr>
              <w:spacing w:after="160" w:line="259" w:lineRule="auto"/>
              <w:jc w:val="both"/>
              <w:rPr>
                <w:color w:val="000000"/>
                <w:lang w:eastAsia="en-IN"/>
              </w:rPr>
            </w:pPr>
            <w:r w:rsidRPr="00D23669">
              <w:rPr>
                <w:color w:val="000000"/>
                <w:lang w:eastAsia="en-IN"/>
              </w:rPr>
              <w:t>10 years of work experience in integrated infrastructure planning (</w:t>
            </w:r>
            <w:proofErr w:type="gramStart"/>
            <w:r w:rsidRPr="00D23669">
              <w:rPr>
                <w:color w:val="000000"/>
                <w:lang w:eastAsia="en-IN"/>
              </w:rPr>
              <w:t>e.g.</w:t>
            </w:r>
            <w:proofErr w:type="gramEnd"/>
            <w:r w:rsidRPr="00D23669">
              <w:rPr>
                <w:color w:val="000000"/>
                <w:lang w:eastAsia="en-IN"/>
              </w:rPr>
              <w:t xml:space="preserve"> roads, drainage, water, wastewater, solid waste management, power, and telecommunication) including Smart Infrastructure applications </w:t>
            </w:r>
          </w:p>
        </w:tc>
      </w:tr>
      <w:tr w:rsidR="00D23669" w:rsidRPr="00D23669" w14:paraId="281EDA0E" w14:textId="77777777" w:rsidTr="00D23669">
        <w:tc>
          <w:tcPr>
            <w:tcW w:w="635" w:type="dxa"/>
          </w:tcPr>
          <w:p w14:paraId="55045161" w14:textId="77777777" w:rsidR="00D23669" w:rsidRPr="00D23669" w:rsidRDefault="00D23669" w:rsidP="00D23669">
            <w:pPr>
              <w:spacing w:after="160" w:line="276" w:lineRule="auto"/>
              <w:jc w:val="both"/>
              <w:rPr>
                <w:lang w:eastAsia="en-IN"/>
              </w:rPr>
            </w:pPr>
            <w:r w:rsidRPr="00D23669">
              <w:rPr>
                <w:lang w:eastAsia="en-IN"/>
              </w:rPr>
              <w:t>9</w:t>
            </w:r>
          </w:p>
        </w:tc>
        <w:tc>
          <w:tcPr>
            <w:tcW w:w="1883" w:type="dxa"/>
          </w:tcPr>
          <w:p w14:paraId="21B2DAA5" w14:textId="77777777" w:rsidR="00D23669" w:rsidRPr="00D23669" w:rsidRDefault="00D23669" w:rsidP="00D23669">
            <w:pPr>
              <w:spacing w:after="160" w:line="259" w:lineRule="auto"/>
              <w:jc w:val="both"/>
              <w:rPr>
                <w:color w:val="000000"/>
                <w:lang w:eastAsia="en-IN"/>
              </w:rPr>
            </w:pPr>
            <w:r w:rsidRPr="00D23669">
              <w:rPr>
                <w:b/>
                <w:bCs/>
                <w:color w:val="000000"/>
                <w:lang w:eastAsia="en-IN"/>
              </w:rPr>
              <w:t>Environmental</w:t>
            </w:r>
            <w:r w:rsidRPr="00D23669">
              <w:rPr>
                <w:b/>
                <w:color w:val="000000"/>
                <w:lang w:eastAsia="en-IN"/>
              </w:rPr>
              <w:t xml:space="preserve"> Planner </w:t>
            </w:r>
          </w:p>
          <w:p w14:paraId="657AAEB3" w14:textId="77777777" w:rsidR="00D23669" w:rsidRPr="00D23669" w:rsidRDefault="00D23669" w:rsidP="00D23669">
            <w:pPr>
              <w:spacing w:after="160" w:line="259" w:lineRule="auto"/>
              <w:jc w:val="both"/>
              <w:rPr>
                <w:b/>
                <w:color w:val="000000"/>
                <w:lang w:eastAsia="en-IN"/>
              </w:rPr>
            </w:pPr>
          </w:p>
        </w:tc>
        <w:tc>
          <w:tcPr>
            <w:tcW w:w="6498" w:type="dxa"/>
          </w:tcPr>
          <w:p w14:paraId="2E8D0329" w14:textId="77777777" w:rsidR="00D23669" w:rsidRPr="00D23669" w:rsidRDefault="00D23669" w:rsidP="00D23669">
            <w:pPr>
              <w:numPr>
                <w:ilvl w:val="0"/>
                <w:numId w:val="58"/>
              </w:numPr>
              <w:spacing w:after="160" w:line="259" w:lineRule="auto"/>
              <w:jc w:val="both"/>
              <w:rPr>
                <w:color w:val="000000"/>
                <w:lang w:eastAsia="en-IN"/>
              </w:rPr>
            </w:pPr>
            <w:r w:rsidRPr="00D23669">
              <w:rPr>
                <w:color w:val="000000"/>
                <w:lang w:eastAsia="en-IN"/>
              </w:rPr>
              <w:t>Master’s Degree in Environmental Planning, with graduation in Civil Engineering, Chemical Engineering, or Architecture</w:t>
            </w:r>
          </w:p>
          <w:p w14:paraId="72BF1894" w14:textId="77777777" w:rsidR="00D23669" w:rsidRPr="00D23669" w:rsidRDefault="00D23669" w:rsidP="00D23669">
            <w:pPr>
              <w:numPr>
                <w:ilvl w:val="0"/>
                <w:numId w:val="58"/>
              </w:numPr>
              <w:spacing w:after="160" w:line="259" w:lineRule="auto"/>
              <w:jc w:val="both"/>
              <w:rPr>
                <w:color w:val="000000"/>
                <w:lang w:eastAsia="en-IN"/>
              </w:rPr>
            </w:pPr>
            <w:r w:rsidRPr="00D23669">
              <w:rPr>
                <w:color w:val="000000"/>
                <w:lang w:eastAsia="en-IN"/>
              </w:rPr>
              <w:t xml:space="preserve">10 years of work experience in related fields after a Master’s degree. </w:t>
            </w:r>
          </w:p>
        </w:tc>
      </w:tr>
      <w:tr w:rsidR="00D23669" w:rsidRPr="00D23669" w14:paraId="59A5A4E8" w14:textId="77777777" w:rsidTr="00D23669">
        <w:tc>
          <w:tcPr>
            <w:tcW w:w="635" w:type="dxa"/>
          </w:tcPr>
          <w:p w14:paraId="42A02154" w14:textId="77777777" w:rsidR="00D23669" w:rsidRPr="00D23669" w:rsidRDefault="00D23669" w:rsidP="00D23669">
            <w:pPr>
              <w:spacing w:after="160" w:line="276" w:lineRule="auto"/>
              <w:jc w:val="both"/>
              <w:rPr>
                <w:lang w:eastAsia="en-IN"/>
              </w:rPr>
            </w:pPr>
            <w:r w:rsidRPr="00D23669">
              <w:rPr>
                <w:lang w:eastAsia="en-IN"/>
              </w:rPr>
              <w:t>10</w:t>
            </w:r>
          </w:p>
        </w:tc>
        <w:tc>
          <w:tcPr>
            <w:tcW w:w="1883" w:type="dxa"/>
          </w:tcPr>
          <w:p w14:paraId="142B6FFB" w14:textId="77777777" w:rsidR="00D23669" w:rsidRPr="00D23669" w:rsidRDefault="00D23669" w:rsidP="00D23669">
            <w:pPr>
              <w:spacing w:after="160" w:line="259" w:lineRule="auto"/>
              <w:jc w:val="both"/>
              <w:rPr>
                <w:b/>
                <w:color w:val="000000"/>
                <w:lang w:eastAsia="en-IN"/>
              </w:rPr>
            </w:pPr>
            <w:r w:rsidRPr="00D23669">
              <w:rPr>
                <w:b/>
                <w:color w:val="000000"/>
                <w:lang w:eastAsia="en-IN"/>
              </w:rPr>
              <w:t xml:space="preserve">Social Development Specialist </w:t>
            </w:r>
          </w:p>
        </w:tc>
        <w:tc>
          <w:tcPr>
            <w:tcW w:w="6498" w:type="dxa"/>
          </w:tcPr>
          <w:p w14:paraId="6173A934" w14:textId="77777777" w:rsidR="00D23669" w:rsidRPr="00D23669" w:rsidRDefault="00D23669" w:rsidP="00D23669">
            <w:pPr>
              <w:numPr>
                <w:ilvl w:val="0"/>
                <w:numId w:val="58"/>
              </w:numPr>
              <w:spacing w:after="160" w:line="259" w:lineRule="auto"/>
              <w:jc w:val="both"/>
              <w:rPr>
                <w:color w:val="000000"/>
                <w:lang w:eastAsia="en-IN"/>
              </w:rPr>
            </w:pPr>
            <w:r w:rsidRPr="00D23669">
              <w:rPr>
                <w:color w:val="000000"/>
                <w:lang w:eastAsia="en-IN"/>
              </w:rPr>
              <w:t xml:space="preserve">Master’s Degree in Social Sciences, Social Work or allied subjects. </w:t>
            </w:r>
          </w:p>
          <w:p w14:paraId="2D2F127F" w14:textId="77777777" w:rsidR="00D23669" w:rsidRPr="00D23669" w:rsidRDefault="00D23669" w:rsidP="00D23669">
            <w:pPr>
              <w:numPr>
                <w:ilvl w:val="0"/>
                <w:numId w:val="58"/>
              </w:numPr>
              <w:spacing w:after="160" w:line="259" w:lineRule="auto"/>
              <w:jc w:val="both"/>
              <w:rPr>
                <w:color w:val="000000"/>
                <w:lang w:eastAsia="en-IN"/>
              </w:rPr>
            </w:pPr>
            <w:r w:rsidRPr="00D23669">
              <w:rPr>
                <w:color w:val="000000"/>
                <w:lang w:eastAsia="en-IN"/>
              </w:rPr>
              <w:t xml:space="preserve">10 years of work experience in related fields </w:t>
            </w:r>
            <w:r w:rsidRPr="00D23669">
              <w:rPr>
                <w:lang w:eastAsia="en-IN"/>
              </w:rPr>
              <w:t>after a Master's</w:t>
            </w:r>
            <w:r w:rsidRPr="00D23669">
              <w:rPr>
                <w:color w:val="000000"/>
                <w:lang w:eastAsia="en-IN"/>
              </w:rPr>
              <w:t xml:space="preserve"> degree.</w:t>
            </w:r>
          </w:p>
          <w:p w14:paraId="01E56D7A" w14:textId="77777777" w:rsidR="00D23669" w:rsidRPr="00D23669" w:rsidRDefault="00D23669" w:rsidP="00D23669">
            <w:pPr>
              <w:numPr>
                <w:ilvl w:val="0"/>
                <w:numId w:val="58"/>
              </w:numPr>
              <w:spacing w:after="160" w:line="259" w:lineRule="auto"/>
              <w:jc w:val="both"/>
              <w:rPr>
                <w:color w:val="000000"/>
                <w:lang w:eastAsia="en-IN"/>
              </w:rPr>
            </w:pPr>
            <w:r w:rsidRPr="00D23669">
              <w:rPr>
                <w:color w:val="000000"/>
                <w:lang w:eastAsia="en-IN"/>
              </w:rPr>
              <w:t>Work experience in related fields of stakeholder engagement, public consultations with citizens and community groups, with experience in gender-informed planning.</w:t>
            </w:r>
          </w:p>
        </w:tc>
      </w:tr>
      <w:tr w:rsidR="00D23669" w:rsidRPr="00D23669" w14:paraId="2532D788" w14:textId="77777777" w:rsidTr="00D23669">
        <w:tc>
          <w:tcPr>
            <w:tcW w:w="635" w:type="dxa"/>
          </w:tcPr>
          <w:p w14:paraId="42B42BFB" w14:textId="77777777" w:rsidR="00D23669" w:rsidRPr="00D23669" w:rsidRDefault="00D23669" w:rsidP="00D23669">
            <w:pPr>
              <w:spacing w:after="160" w:line="276" w:lineRule="auto"/>
              <w:jc w:val="both"/>
              <w:rPr>
                <w:lang w:eastAsia="en-IN"/>
              </w:rPr>
            </w:pPr>
            <w:r w:rsidRPr="00D23669">
              <w:rPr>
                <w:lang w:eastAsia="en-IN"/>
              </w:rPr>
              <w:t>11</w:t>
            </w:r>
          </w:p>
        </w:tc>
        <w:tc>
          <w:tcPr>
            <w:tcW w:w="1883" w:type="dxa"/>
          </w:tcPr>
          <w:p w14:paraId="1508028B" w14:textId="77777777" w:rsidR="00D23669" w:rsidRPr="00D23669" w:rsidRDefault="00D23669" w:rsidP="00D23669">
            <w:pPr>
              <w:spacing w:after="160" w:line="259" w:lineRule="auto"/>
              <w:jc w:val="both"/>
              <w:rPr>
                <w:b/>
                <w:color w:val="000000"/>
                <w:lang w:eastAsia="en-IN"/>
              </w:rPr>
            </w:pPr>
            <w:r w:rsidRPr="00D23669">
              <w:rPr>
                <w:b/>
                <w:color w:val="000000"/>
                <w:lang w:eastAsia="en-IN"/>
              </w:rPr>
              <w:t>Communication Expert</w:t>
            </w:r>
          </w:p>
        </w:tc>
        <w:tc>
          <w:tcPr>
            <w:tcW w:w="6498" w:type="dxa"/>
          </w:tcPr>
          <w:p w14:paraId="6F565779" w14:textId="77777777" w:rsidR="00D23669" w:rsidRPr="00D23669" w:rsidRDefault="00D23669" w:rsidP="00D23669">
            <w:pPr>
              <w:numPr>
                <w:ilvl w:val="0"/>
                <w:numId w:val="58"/>
              </w:numPr>
              <w:spacing w:after="160" w:line="259" w:lineRule="auto"/>
              <w:jc w:val="both"/>
              <w:rPr>
                <w:color w:val="000000"/>
                <w:lang w:eastAsia="en-IN"/>
              </w:rPr>
            </w:pPr>
            <w:r w:rsidRPr="00D23669">
              <w:rPr>
                <w:color w:val="000000"/>
                <w:lang w:eastAsia="en-IN"/>
              </w:rPr>
              <w:t xml:space="preserve">Bachelor’s Degree or higher in Communications or allied subjects. </w:t>
            </w:r>
          </w:p>
          <w:p w14:paraId="5E66BA03" w14:textId="77777777" w:rsidR="00D23669" w:rsidRPr="00D23669" w:rsidRDefault="00D23669" w:rsidP="00D23669">
            <w:pPr>
              <w:numPr>
                <w:ilvl w:val="0"/>
                <w:numId w:val="58"/>
              </w:numPr>
              <w:spacing w:after="160" w:line="259" w:lineRule="auto"/>
              <w:jc w:val="both"/>
              <w:rPr>
                <w:color w:val="000000"/>
                <w:lang w:eastAsia="en-IN"/>
              </w:rPr>
            </w:pPr>
            <w:r w:rsidRPr="00D23669">
              <w:rPr>
                <w:color w:val="000000"/>
                <w:lang w:eastAsia="en-IN"/>
              </w:rPr>
              <w:t>10 years of work experience in related fields</w:t>
            </w:r>
          </w:p>
          <w:p w14:paraId="25FAE513" w14:textId="77777777" w:rsidR="00D23669" w:rsidRPr="00D23669" w:rsidRDefault="00D23669" w:rsidP="00D23669">
            <w:pPr>
              <w:numPr>
                <w:ilvl w:val="0"/>
                <w:numId w:val="58"/>
              </w:numPr>
              <w:spacing w:after="160" w:line="259" w:lineRule="auto"/>
              <w:jc w:val="both"/>
              <w:rPr>
                <w:color w:val="000000"/>
                <w:lang w:eastAsia="en-IN"/>
              </w:rPr>
            </w:pPr>
            <w:r w:rsidRPr="00D23669">
              <w:rPr>
                <w:color w:val="000000"/>
                <w:lang w:eastAsia="en-IN"/>
              </w:rPr>
              <w:t>Work experience in related fields of public communications, communication strategy development and implementation.</w:t>
            </w:r>
          </w:p>
        </w:tc>
      </w:tr>
    </w:tbl>
    <w:p w14:paraId="2A8336C7" w14:textId="77777777" w:rsidR="00D23669" w:rsidRPr="00D23669" w:rsidRDefault="00D23669" w:rsidP="00D23669">
      <w:pPr>
        <w:jc w:val="both"/>
        <w:rPr>
          <w:color w:val="000000"/>
          <w:lang w:eastAsia="en-IN"/>
        </w:rPr>
      </w:pPr>
    </w:p>
    <w:p w14:paraId="06D936E1" w14:textId="77777777" w:rsidR="00D23669" w:rsidRPr="00D23669" w:rsidRDefault="00D23669" w:rsidP="00D23669">
      <w:pPr>
        <w:spacing w:line="360" w:lineRule="auto"/>
        <w:jc w:val="both"/>
        <w:rPr>
          <w:color w:val="000000"/>
          <w:lang w:eastAsia="en-IN"/>
        </w:rPr>
      </w:pPr>
      <w:r w:rsidRPr="00D23669">
        <w:rPr>
          <w:color w:val="000000"/>
          <w:lang w:eastAsia="en-IN"/>
        </w:rPr>
        <w:t xml:space="preserve">The consultants shall include necessary support staff for fulfilling the objectives and requirements of this project. </w:t>
      </w:r>
    </w:p>
    <w:p w14:paraId="561B0D42" w14:textId="77777777" w:rsidR="00D23669" w:rsidRPr="00D23669" w:rsidRDefault="00D23669" w:rsidP="00D23669">
      <w:pPr>
        <w:numPr>
          <w:ilvl w:val="0"/>
          <w:numId w:val="63"/>
        </w:numPr>
        <w:spacing w:after="160" w:line="360" w:lineRule="auto"/>
        <w:jc w:val="both"/>
        <w:rPr>
          <w:color w:val="000000"/>
          <w:lang w:eastAsia="en-IN"/>
        </w:rPr>
      </w:pPr>
      <w:r w:rsidRPr="00D23669">
        <w:rPr>
          <w:color w:val="000000"/>
          <w:lang w:eastAsia="en-IN"/>
        </w:rPr>
        <w:lastRenderedPageBreak/>
        <w:t xml:space="preserve">Field survey staff: Sufficient field survey staff to be allocated for the survey of the road network and other details. </w:t>
      </w:r>
    </w:p>
    <w:p w14:paraId="66D88DAB" w14:textId="77777777" w:rsidR="00D23669" w:rsidRPr="00D23669" w:rsidRDefault="00D23669" w:rsidP="00D23669">
      <w:pPr>
        <w:numPr>
          <w:ilvl w:val="0"/>
          <w:numId w:val="63"/>
        </w:numPr>
        <w:spacing w:after="160" w:line="360" w:lineRule="auto"/>
        <w:jc w:val="both"/>
        <w:rPr>
          <w:color w:val="000000"/>
          <w:lang w:eastAsia="en-IN"/>
        </w:rPr>
      </w:pPr>
      <w:r w:rsidRPr="00D23669">
        <w:rPr>
          <w:color w:val="000000"/>
          <w:lang w:eastAsia="en-IN"/>
        </w:rPr>
        <w:t xml:space="preserve">The above team should be supported by adequate relevant support staff/experts/specialists to ensure that the objectives of the project are achieved within the timelines. </w:t>
      </w:r>
    </w:p>
    <w:p w14:paraId="1CBFBA28" w14:textId="77777777" w:rsidR="00D23669" w:rsidRPr="00D23669" w:rsidRDefault="00D23669" w:rsidP="00D23669">
      <w:pPr>
        <w:numPr>
          <w:ilvl w:val="0"/>
          <w:numId w:val="63"/>
        </w:numPr>
        <w:spacing w:after="160" w:line="360" w:lineRule="auto"/>
        <w:jc w:val="both"/>
        <w:rPr>
          <w:color w:val="000000"/>
          <w:lang w:eastAsia="en-IN"/>
        </w:rPr>
      </w:pPr>
      <w:r w:rsidRPr="00D23669">
        <w:rPr>
          <w:color w:val="000000"/>
          <w:lang w:eastAsia="en-IN"/>
        </w:rPr>
        <w:t xml:space="preserve">The proposed Team leader shall be assigned full-time for this project and shall not be associated with any other full-time ongoing assignment with the same/any other client. The Team Leader shall be a full-time professional to be stationed in Chennai till the completion of the Study. </w:t>
      </w:r>
    </w:p>
    <w:p w14:paraId="02554CA1" w14:textId="77777777" w:rsidR="00D23669" w:rsidRPr="00D23669" w:rsidRDefault="00D23669" w:rsidP="00D23669">
      <w:pPr>
        <w:spacing w:before="200" w:after="160" w:line="259" w:lineRule="auto"/>
        <w:jc w:val="both"/>
        <w:rPr>
          <w:rFonts w:eastAsia="Arial"/>
          <w:b/>
          <w:lang w:eastAsia="en-IN"/>
        </w:rPr>
      </w:pPr>
      <w:r w:rsidRPr="00D23669">
        <w:rPr>
          <w:rFonts w:eastAsia="Arial"/>
          <w:b/>
          <w:lang w:eastAsia="en-IN"/>
        </w:rPr>
        <w:t>7. Duration and Location</w:t>
      </w:r>
    </w:p>
    <w:p w14:paraId="1D696387" w14:textId="77777777" w:rsidR="00D23669" w:rsidRPr="00D23669" w:rsidRDefault="00D23669" w:rsidP="00D23669">
      <w:pPr>
        <w:spacing w:after="160" w:line="360" w:lineRule="auto"/>
        <w:ind w:left="720"/>
        <w:jc w:val="both"/>
        <w:rPr>
          <w:rFonts w:eastAsia="SimSun"/>
          <w:lang w:eastAsia="en-IN"/>
        </w:rPr>
      </w:pPr>
      <w:r w:rsidRPr="00D23669">
        <w:rPr>
          <w:rFonts w:eastAsia="SimSun"/>
          <w:lang w:eastAsia="en-IN"/>
        </w:rPr>
        <w:t>The assignment is expected to take 53 weeks. In addition, the consultant shall provide handhold support to CMDA for a duration of 24 weeks to assist in the approval of the final New Town Development Plan by the Government. The services shall be delivered in Chengalpattu and Chennai, Tamil Nadu, and the core members of the consultant’s team is expected to stay in Chengalpattu and Chennai for at least 80% of the time. The client (CMDA) will provide facilitation support to help with access to other stakeholders and relevant government institutions, and organize workshops when needed.</w:t>
      </w:r>
    </w:p>
    <w:p w14:paraId="6F1BFDDF" w14:textId="77777777" w:rsidR="00D23669" w:rsidRPr="00D23669" w:rsidRDefault="00D23669" w:rsidP="00D23669">
      <w:pPr>
        <w:spacing w:line="360" w:lineRule="auto"/>
        <w:ind w:left="360"/>
        <w:jc w:val="both"/>
        <w:rPr>
          <w:color w:val="000000"/>
          <w:lang w:eastAsia="en-IN"/>
        </w:rPr>
      </w:pPr>
    </w:p>
    <w:p w14:paraId="1FE73DF6" w14:textId="77777777" w:rsidR="00D23669" w:rsidRPr="00D23669" w:rsidRDefault="00D23669" w:rsidP="00D23669">
      <w:pPr>
        <w:numPr>
          <w:ilvl w:val="0"/>
          <w:numId w:val="63"/>
        </w:numPr>
        <w:spacing w:after="160" w:line="360" w:lineRule="auto"/>
        <w:jc w:val="both"/>
        <w:rPr>
          <w:color w:val="000000"/>
          <w:lang w:eastAsia="en-IN"/>
        </w:rPr>
      </w:pPr>
      <w:r w:rsidRPr="00D23669">
        <w:rPr>
          <w:rFonts w:eastAsia="SimSun"/>
          <w:lang w:eastAsia="en-IN"/>
        </w:rPr>
        <w:t>The services shall be delivered in Chengalpattu, Tamil Nadu, and the core members of the consultant’s team are expected to stay in Chennai Metropolitan Area for at least 60% of the time to ensure of sufficient time for field work, stakeholder engagements, and project reporting and communications with the client.</w:t>
      </w:r>
    </w:p>
    <w:p w14:paraId="0540DA37" w14:textId="77777777" w:rsidR="00D23669" w:rsidRPr="00D23669" w:rsidRDefault="00D23669" w:rsidP="00D23669">
      <w:pPr>
        <w:keepNext/>
        <w:keepLines/>
        <w:widowControl w:val="0"/>
        <w:numPr>
          <w:ilvl w:val="0"/>
          <w:numId w:val="82"/>
        </w:numPr>
        <w:spacing w:before="200" w:after="120" w:line="360" w:lineRule="auto"/>
        <w:jc w:val="both"/>
        <w:outlineLvl w:val="1"/>
        <w:rPr>
          <w:b/>
          <w:color w:val="000000"/>
          <w:lang w:eastAsia="en-IN"/>
        </w:rPr>
      </w:pPr>
      <w:r w:rsidRPr="00D23669">
        <w:rPr>
          <w:b/>
          <w:bCs/>
          <w:color w:val="000000"/>
          <w:lang w:eastAsia="en-IN"/>
        </w:rPr>
        <w:lastRenderedPageBreak/>
        <w:t>Timelines, Deliverables, and Payment Schedule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3549"/>
        <w:gridCol w:w="1701"/>
        <w:gridCol w:w="1559"/>
        <w:gridCol w:w="1701"/>
      </w:tblGrid>
      <w:tr w:rsidR="00D23669" w:rsidRPr="00D23669" w14:paraId="2660F111" w14:textId="77777777" w:rsidTr="000F732D">
        <w:trPr>
          <w:trHeight w:val="340"/>
          <w:tblHeader/>
        </w:trPr>
        <w:tc>
          <w:tcPr>
            <w:tcW w:w="557" w:type="dxa"/>
          </w:tcPr>
          <w:p w14:paraId="24002D46" w14:textId="77777777" w:rsidR="00D23669" w:rsidRPr="00D23669" w:rsidRDefault="00D23669" w:rsidP="00D23669">
            <w:pPr>
              <w:spacing w:after="160" w:line="360" w:lineRule="auto"/>
              <w:jc w:val="center"/>
              <w:rPr>
                <w:b/>
                <w:color w:val="000000"/>
                <w:lang w:eastAsia="en-IN"/>
              </w:rPr>
            </w:pPr>
            <w:r w:rsidRPr="00D23669">
              <w:rPr>
                <w:b/>
                <w:color w:val="000000"/>
                <w:lang w:eastAsia="en-IN"/>
              </w:rPr>
              <w:t>SI No</w:t>
            </w:r>
          </w:p>
        </w:tc>
        <w:tc>
          <w:tcPr>
            <w:tcW w:w="3549" w:type="dxa"/>
          </w:tcPr>
          <w:p w14:paraId="35D5A03C" w14:textId="77777777" w:rsidR="00D23669" w:rsidRPr="00D23669" w:rsidRDefault="00D23669" w:rsidP="00D23669">
            <w:pPr>
              <w:spacing w:after="160" w:line="360" w:lineRule="auto"/>
              <w:jc w:val="center"/>
              <w:rPr>
                <w:b/>
                <w:color w:val="000000"/>
                <w:lang w:eastAsia="en-IN"/>
              </w:rPr>
            </w:pPr>
            <w:r w:rsidRPr="00D23669">
              <w:rPr>
                <w:b/>
                <w:color w:val="000000"/>
                <w:lang w:eastAsia="en-IN"/>
              </w:rPr>
              <w:t>Milestones/Deliverable</w:t>
            </w:r>
          </w:p>
        </w:tc>
        <w:tc>
          <w:tcPr>
            <w:tcW w:w="1701" w:type="dxa"/>
          </w:tcPr>
          <w:p w14:paraId="5F70F46A" w14:textId="77777777" w:rsidR="00D23669" w:rsidRPr="00D23669" w:rsidRDefault="00D23669" w:rsidP="00D23669">
            <w:pPr>
              <w:spacing w:after="160" w:line="360" w:lineRule="auto"/>
              <w:jc w:val="center"/>
              <w:rPr>
                <w:b/>
                <w:color w:val="000000"/>
                <w:lang w:eastAsia="en-IN"/>
              </w:rPr>
            </w:pPr>
            <w:r w:rsidRPr="00D23669">
              <w:rPr>
                <w:b/>
                <w:color w:val="000000"/>
                <w:lang w:eastAsia="en-IN"/>
              </w:rPr>
              <w:t>Copies to be submitted</w:t>
            </w:r>
          </w:p>
        </w:tc>
        <w:tc>
          <w:tcPr>
            <w:tcW w:w="1559" w:type="dxa"/>
          </w:tcPr>
          <w:p w14:paraId="0B5D5F74" w14:textId="77777777" w:rsidR="00D23669" w:rsidRPr="00D23669" w:rsidRDefault="00D23669" w:rsidP="00D23669">
            <w:pPr>
              <w:spacing w:after="160" w:line="360" w:lineRule="auto"/>
              <w:jc w:val="center"/>
              <w:rPr>
                <w:b/>
                <w:color w:val="000000"/>
                <w:lang w:eastAsia="en-IN"/>
              </w:rPr>
            </w:pPr>
            <w:r w:rsidRPr="00D23669">
              <w:rPr>
                <w:b/>
                <w:color w:val="000000"/>
                <w:lang w:eastAsia="en-IN"/>
              </w:rPr>
              <w:t>Completion /Submission Time from the issue of LOA</w:t>
            </w:r>
          </w:p>
        </w:tc>
        <w:tc>
          <w:tcPr>
            <w:tcW w:w="1701" w:type="dxa"/>
          </w:tcPr>
          <w:p w14:paraId="1823898F" w14:textId="77777777" w:rsidR="00D23669" w:rsidRPr="00D23669" w:rsidRDefault="00D23669" w:rsidP="00D23669">
            <w:pPr>
              <w:spacing w:after="160" w:line="360" w:lineRule="auto"/>
              <w:jc w:val="center"/>
              <w:rPr>
                <w:b/>
                <w:color w:val="000000"/>
                <w:lang w:eastAsia="en-IN"/>
              </w:rPr>
            </w:pPr>
            <w:r w:rsidRPr="00D23669">
              <w:rPr>
                <w:b/>
                <w:color w:val="000000"/>
                <w:lang w:eastAsia="en-IN"/>
              </w:rPr>
              <w:t>Payment (% of the Total Consultancy Fee)</w:t>
            </w:r>
          </w:p>
        </w:tc>
      </w:tr>
      <w:tr w:rsidR="00D23669" w:rsidRPr="00D23669" w14:paraId="3BD179CC" w14:textId="77777777" w:rsidTr="000F732D">
        <w:trPr>
          <w:trHeight w:val="340"/>
        </w:trPr>
        <w:tc>
          <w:tcPr>
            <w:tcW w:w="557" w:type="dxa"/>
            <w:vAlign w:val="center"/>
          </w:tcPr>
          <w:p w14:paraId="700CE2E7" w14:textId="77777777" w:rsidR="00D23669" w:rsidRPr="00D23669" w:rsidRDefault="00D23669" w:rsidP="00D23669">
            <w:pPr>
              <w:spacing w:after="160" w:line="360" w:lineRule="auto"/>
              <w:rPr>
                <w:color w:val="000000"/>
                <w:lang w:eastAsia="en-IN"/>
              </w:rPr>
            </w:pPr>
            <w:r w:rsidRPr="00D23669">
              <w:rPr>
                <w:color w:val="000000"/>
                <w:lang w:eastAsia="en-IN"/>
              </w:rPr>
              <w:t>1</w:t>
            </w:r>
          </w:p>
        </w:tc>
        <w:tc>
          <w:tcPr>
            <w:tcW w:w="3549" w:type="dxa"/>
            <w:vAlign w:val="center"/>
          </w:tcPr>
          <w:p w14:paraId="3969ADEE" w14:textId="77777777" w:rsidR="00D23669" w:rsidRPr="00D23669" w:rsidRDefault="00D23669" w:rsidP="00D23669">
            <w:pPr>
              <w:spacing w:after="160" w:line="360" w:lineRule="auto"/>
              <w:jc w:val="both"/>
              <w:rPr>
                <w:color w:val="000000"/>
                <w:lang w:eastAsia="en-IN"/>
              </w:rPr>
            </w:pPr>
            <w:r w:rsidRPr="00D23669">
              <w:rPr>
                <w:color w:val="000000"/>
                <w:lang w:eastAsia="en-IN"/>
              </w:rPr>
              <w:t xml:space="preserve">Submission and Approval of </w:t>
            </w:r>
            <w:sdt>
              <w:sdtPr>
                <w:rPr>
                  <w:rFonts w:eastAsia="SimSun"/>
                  <w:sz w:val="22"/>
                  <w:szCs w:val="22"/>
                  <w:lang w:eastAsia="en-IN"/>
                </w:rPr>
                <w:tag w:val="goog_rdk_99"/>
                <w:id w:val="650951539"/>
              </w:sdtPr>
              <w:sdtContent>
                <w:r w:rsidRPr="00D23669">
                  <w:rPr>
                    <w:color w:val="000000"/>
                    <w:lang w:eastAsia="en-IN"/>
                  </w:rPr>
                  <w:t>I</w:t>
                </w:r>
              </w:sdtContent>
            </w:sdt>
            <w:r w:rsidRPr="00D23669">
              <w:rPr>
                <w:color w:val="000000"/>
                <w:lang w:eastAsia="en-IN"/>
              </w:rPr>
              <w:t xml:space="preserve">nception Report (Deliverable 1) </w:t>
            </w:r>
          </w:p>
        </w:tc>
        <w:tc>
          <w:tcPr>
            <w:tcW w:w="1701" w:type="dxa"/>
          </w:tcPr>
          <w:p w14:paraId="26426099" w14:textId="77777777" w:rsidR="00D23669" w:rsidRPr="00D23669" w:rsidRDefault="00D23669" w:rsidP="00D23669">
            <w:pPr>
              <w:spacing w:after="160" w:line="360" w:lineRule="auto"/>
              <w:jc w:val="center"/>
              <w:rPr>
                <w:color w:val="000000"/>
                <w:lang w:eastAsia="en-IN"/>
              </w:rPr>
            </w:pPr>
          </w:p>
          <w:p w14:paraId="5B809EF4" w14:textId="77777777" w:rsidR="00D23669" w:rsidRPr="00D23669" w:rsidRDefault="00D23669" w:rsidP="00D23669">
            <w:pPr>
              <w:spacing w:after="160" w:line="360" w:lineRule="auto"/>
              <w:jc w:val="center"/>
              <w:rPr>
                <w:color w:val="000000"/>
                <w:lang w:eastAsia="en-IN"/>
              </w:rPr>
            </w:pPr>
            <w:r w:rsidRPr="00D23669">
              <w:rPr>
                <w:color w:val="000000"/>
                <w:lang w:eastAsia="en-IN"/>
              </w:rPr>
              <w:t xml:space="preserve">5 Copies </w:t>
            </w:r>
          </w:p>
        </w:tc>
        <w:tc>
          <w:tcPr>
            <w:tcW w:w="1559" w:type="dxa"/>
            <w:vAlign w:val="center"/>
          </w:tcPr>
          <w:p w14:paraId="705EDA84" w14:textId="77777777" w:rsidR="00D23669" w:rsidRPr="00D23669" w:rsidRDefault="00D23669" w:rsidP="00D23669">
            <w:pPr>
              <w:spacing w:after="160" w:line="360" w:lineRule="auto"/>
              <w:jc w:val="center"/>
              <w:rPr>
                <w:color w:val="000000"/>
                <w:lang w:eastAsia="en-IN"/>
              </w:rPr>
            </w:pPr>
            <w:r w:rsidRPr="00D23669">
              <w:rPr>
                <w:color w:val="000000"/>
                <w:lang w:eastAsia="en-IN"/>
              </w:rPr>
              <w:t xml:space="preserve">T+1 month </w:t>
            </w:r>
          </w:p>
        </w:tc>
        <w:tc>
          <w:tcPr>
            <w:tcW w:w="1701" w:type="dxa"/>
            <w:vAlign w:val="center"/>
          </w:tcPr>
          <w:p w14:paraId="01F1FF08" w14:textId="77777777" w:rsidR="00D23669" w:rsidRPr="00D23669" w:rsidRDefault="00D23669" w:rsidP="00D23669">
            <w:pPr>
              <w:spacing w:after="160" w:line="360" w:lineRule="auto"/>
              <w:jc w:val="center"/>
              <w:rPr>
                <w:color w:val="000000"/>
                <w:lang w:eastAsia="en-IN"/>
              </w:rPr>
            </w:pPr>
            <w:r w:rsidRPr="00D23669">
              <w:rPr>
                <w:color w:val="000000"/>
                <w:lang w:eastAsia="en-IN"/>
              </w:rPr>
              <w:t>10%</w:t>
            </w:r>
          </w:p>
        </w:tc>
      </w:tr>
      <w:tr w:rsidR="00D23669" w:rsidRPr="00D23669" w14:paraId="246B6CB9" w14:textId="77777777" w:rsidTr="000F732D">
        <w:trPr>
          <w:trHeight w:val="340"/>
        </w:trPr>
        <w:tc>
          <w:tcPr>
            <w:tcW w:w="557" w:type="dxa"/>
            <w:vAlign w:val="center"/>
          </w:tcPr>
          <w:p w14:paraId="6E3A612C" w14:textId="77777777" w:rsidR="00D23669" w:rsidRPr="00D23669" w:rsidRDefault="00D23669" w:rsidP="00D23669">
            <w:pPr>
              <w:spacing w:after="160" w:line="360" w:lineRule="auto"/>
              <w:rPr>
                <w:color w:val="000000"/>
                <w:lang w:eastAsia="en-IN"/>
              </w:rPr>
            </w:pPr>
            <w:r w:rsidRPr="00D23669">
              <w:rPr>
                <w:color w:val="000000"/>
                <w:lang w:eastAsia="en-IN"/>
              </w:rPr>
              <w:t>2</w:t>
            </w:r>
          </w:p>
        </w:tc>
        <w:tc>
          <w:tcPr>
            <w:tcW w:w="3549" w:type="dxa"/>
            <w:vAlign w:val="center"/>
          </w:tcPr>
          <w:p w14:paraId="50AED290" w14:textId="77777777" w:rsidR="00D23669" w:rsidRPr="00D23669" w:rsidRDefault="00D23669" w:rsidP="00D23669">
            <w:pPr>
              <w:spacing w:after="160" w:line="360" w:lineRule="auto"/>
              <w:jc w:val="both"/>
              <w:rPr>
                <w:color w:val="000000"/>
                <w:lang w:eastAsia="en-IN"/>
              </w:rPr>
            </w:pPr>
            <w:r w:rsidRPr="00D23669">
              <w:rPr>
                <w:color w:val="000000"/>
                <w:lang w:eastAsia="en-IN"/>
              </w:rPr>
              <w:t>Submission and Approval of</w:t>
            </w:r>
            <w:r w:rsidRPr="00D23669">
              <w:rPr>
                <w:lang w:eastAsia="en-IN"/>
              </w:rPr>
              <w:t xml:space="preserve"> Situation Analysis Report (Deliverable 2)</w:t>
            </w:r>
          </w:p>
        </w:tc>
        <w:tc>
          <w:tcPr>
            <w:tcW w:w="1701" w:type="dxa"/>
          </w:tcPr>
          <w:p w14:paraId="5DD0C8A2" w14:textId="77777777" w:rsidR="00D23669" w:rsidRPr="00D23669" w:rsidRDefault="00D23669" w:rsidP="00D23669">
            <w:pPr>
              <w:spacing w:after="160" w:line="360" w:lineRule="auto"/>
              <w:jc w:val="center"/>
              <w:rPr>
                <w:color w:val="000000"/>
                <w:lang w:eastAsia="en-IN"/>
              </w:rPr>
            </w:pPr>
          </w:p>
          <w:p w14:paraId="2DADE564" w14:textId="77777777" w:rsidR="00D23669" w:rsidRPr="00D23669" w:rsidRDefault="00D23669" w:rsidP="00D23669">
            <w:pPr>
              <w:spacing w:after="160" w:line="360" w:lineRule="auto"/>
              <w:jc w:val="center"/>
              <w:rPr>
                <w:color w:val="000000"/>
                <w:lang w:eastAsia="en-IN"/>
              </w:rPr>
            </w:pPr>
            <w:r w:rsidRPr="00D23669">
              <w:rPr>
                <w:color w:val="000000"/>
                <w:lang w:eastAsia="en-IN"/>
              </w:rPr>
              <w:t>5 Copies</w:t>
            </w:r>
          </w:p>
        </w:tc>
        <w:tc>
          <w:tcPr>
            <w:tcW w:w="1559" w:type="dxa"/>
            <w:vAlign w:val="center"/>
          </w:tcPr>
          <w:p w14:paraId="0345EE72" w14:textId="77777777" w:rsidR="00D23669" w:rsidRPr="00D23669" w:rsidRDefault="00D23669" w:rsidP="00D23669">
            <w:pPr>
              <w:spacing w:after="160" w:line="360" w:lineRule="auto"/>
              <w:jc w:val="center"/>
              <w:rPr>
                <w:color w:val="000000"/>
                <w:lang w:eastAsia="en-IN"/>
              </w:rPr>
            </w:pPr>
            <w:r w:rsidRPr="00D23669">
              <w:rPr>
                <w:color w:val="000000"/>
                <w:lang w:eastAsia="en-IN"/>
              </w:rPr>
              <w:t xml:space="preserve">T+ 3 months </w:t>
            </w:r>
          </w:p>
        </w:tc>
        <w:tc>
          <w:tcPr>
            <w:tcW w:w="1701" w:type="dxa"/>
            <w:vAlign w:val="center"/>
          </w:tcPr>
          <w:p w14:paraId="2CD938F9" w14:textId="77777777" w:rsidR="00D23669" w:rsidRPr="00D23669" w:rsidRDefault="00D23669" w:rsidP="00D23669">
            <w:pPr>
              <w:spacing w:after="160" w:line="360" w:lineRule="auto"/>
              <w:jc w:val="center"/>
              <w:rPr>
                <w:color w:val="000000"/>
                <w:lang w:eastAsia="en-IN"/>
              </w:rPr>
            </w:pPr>
            <w:r w:rsidRPr="00D23669">
              <w:rPr>
                <w:color w:val="000000"/>
                <w:lang w:eastAsia="en-IN"/>
              </w:rPr>
              <w:t>15%</w:t>
            </w:r>
          </w:p>
        </w:tc>
      </w:tr>
      <w:tr w:rsidR="00D23669" w:rsidRPr="00D23669" w14:paraId="2DEE8736" w14:textId="77777777" w:rsidTr="000F732D">
        <w:trPr>
          <w:trHeight w:val="340"/>
        </w:trPr>
        <w:tc>
          <w:tcPr>
            <w:tcW w:w="557" w:type="dxa"/>
            <w:vAlign w:val="center"/>
          </w:tcPr>
          <w:p w14:paraId="4836AB88" w14:textId="77777777" w:rsidR="00D23669" w:rsidRPr="00D23669" w:rsidRDefault="00D23669" w:rsidP="00D23669">
            <w:pPr>
              <w:spacing w:after="160" w:line="360" w:lineRule="auto"/>
              <w:rPr>
                <w:color w:val="000000"/>
                <w:lang w:eastAsia="en-IN"/>
              </w:rPr>
            </w:pPr>
            <w:r w:rsidRPr="00D23669">
              <w:rPr>
                <w:color w:val="000000"/>
                <w:lang w:eastAsia="en-IN"/>
              </w:rPr>
              <w:t>3</w:t>
            </w:r>
          </w:p>
        </w:tc>
        <w:tc>
          <w:tcPr>
            <w:tcW w:w="3549" w:type="dxa"/>
            <w:vAlign w:val="center"/>
          </w:tcPr>
          <w:p w14:paraId="745F4E54" w14:textId="77777777" w:rsidR="00D23669" w:rsidRPr="00D23669" w:rsidRDefault="00D23669" w:rsidP="00D23669">
            <w:pPr>
              <w:spacing w:after="160" w:line="360" w:lineRule="auto"/>
              <w:jc w:val="both"/>
              <w:rPr>
                <w:color w:val="000000"/>
                <w:lang w:eastAsia="en-IN"/>
              </w:rPr>
            </w:pPr>
            <w:r w:rsidRPr="00D23669">
              <w:rPr>
                <w:color w:val="000000"/>
                <w:lang w:eastAsia="en-IN"/>
              </w:rPr>
              <w:t>Submission and Approval of</w:t>
            </w:r>
            <w:r w:rsidRPr="00D23669">
              <w:rPr>
                <w:lang w:eastAsia="en-IN"/>
              </w:rPr>
              <w:t xml:space="preserve"> </w:t>
            </w:r>
            <w:r w:rsidRPr="00D23669">
              <w:rPr>
                <w:b/>
                <w:i/>
                <w:iCs/>
                <w:lang w:eastAsia="en-IN"/>
              </w:rPr>
              <w:t>Vision Document (Deliverable 3)</w:t>
            </w:r>
          </w:p>
        </w:tc>
        <w:tc>
          <w:tcPr>
            <w:tcW w:w="1701" w:type="dxa"/>
          </w:tcPr>
          <w:p w14:paraId="074CE920" w14:textId="77777777" w:rsidR="00D23669" w:rsidRPr="00D23669" w:rsidRDefault="00D23669" w:rsidP="00D23669">
            <w:pPr>
              <w:spacing w:after="160" w:line="360" w:lineRule="auto"/>
              <w:jc w:val="center"/>
              <w:rPr>
                <w:color w:val="000000"/>
                <w:lang w:eastAsia="en-IN"/>
              </w:rPr>
            </w:pPr>
          </w:p>
          <w:p w14:paraId="2C9826CD" w14:textId="77777777" w:rsidR="00D23669" w:rsidRPr="00D23669" w:rsidRDefault="00D23669" w:rsidP="00D23669">
            <w:pPr>
              <w:spacing w:after="160" w:line="360" w:lineRule="auto"/>
              <w:jc w:val="center"/>
              <w:rPr>
                <w:color w:val="000000"/>
                <w:lang w:eastAsia="en-IN"/>
              </w:rPr>
            </w:pPr>
            <w:r w:rsidRPr="00D23669">
              <w:rPr>
                <w:color w:val="000000"/>
                <w:lang w:eastAsia="en-IN"/>
              </w:rPr>
              <w:t>5 Copies</w:t>
            </w:r>
          </w:p>
        </w:tc>
        <w:tc>
          <w:tcPr>
            <w:tcW w:w="1559" w:type="dxa"/>
            <w:vAlign w:val="center"/>
          </w:tcPr>
          <w:p w14:paraId="64154676" w14:textId="77777777" w:rsidR="00D23669" w:rsidRPr="00D23669" w:rsidRDefault="00D23669" w:rsidP="00D23669">
            <w:pPr>
              <w:spacing w:after="160" w:line="360" w:lineRule="auto"/>
              <w:jc w:val="center"/>
              <w:rPr>
                <w:color w:val="000000"/>
                <w:lang w:eastAsia="en-IN"/>
              </w:rPr>
            </w:pPr>
            <w:r w:rsidRPr="00D23669">
              <w:rPr>
                <w:color w:val="000000"/>
                <w:lang w:eastAsia="en-IN"/>
              </w:rPr>
              <w:t>T+5 months</w:t>
            </w:r>
          </w:p>
          <w:p w14:paraId="1F3CFB5B" w14:textId="77777777" w:rsidR="00D23669" w:rsidRPr="00D23669" w:rsidRDefault="00D23669" w:rsidP="00D23669">
            <w:pPr>
              <w:spacing w:after="160" w:line="360" w:lineRule="auto"/>
              <w:jc w:val="center"/>
              <w:rPr>
                <w:color w:val="000000"/>
                <w:lang w:eastAsia="en-IN"/>
              </w:rPr>
            </w:pPr>
          </w:p>
        </w:tc>
        <w:tc>
          <w:tcPr>
            <w:tcW w:w="1701" w:type="dxa"/>
            <w:vAlign w:val="center"/>
          </w:tcPr>
          <w:p w14:paraId="01838769" w14:textId="77777777" w:rsidR="00D23669" w:rsidRPr="00D23669" w:rsidRDefault="00D23669" w:rsidP="00D23669">
            <w:pPr>
              <w:spacing w:after="160" w:line="360" w:lineRule="auto"/>
              <w:jc w:val="center"/>
              <w:rPr>
                <w:color w:val="000000"/>
                <w:lang w:eastAsia="en-IN"/>
              </w:rPr>
            </w:pPr>
            <w:r w:rsidRPr="00D23669">
              <w:rPr>
                <w:lang w:eastAsia="en-IN"/>
              </w:rPr>
              <w:t>15</w:t>
            </w:r>
            <w:r w:rsidRPr="00D23669">
              <w:rPr>
                <w:color w:val="000000"/>
                <w:lang w:eastAsia="en-IN"/>
              </w:rPr>
              <w:t>%</w:t>
            </w:r>
          </w:p>
        </w:tc>
      </w:tr>
      <w:tr w:rsidR="00D23669" w:rsidRPr="00D23669" w14:paraId="6A180ED8" w14:textId="77777777" w:rsidTr="000F732D">
        <w:trPr>
          <w:trHeight w:val="340"/>
        </w:trPr>
        <w:tc>
          <w:tcPr>
            <w:tcW w:w="557" w:type="dxa"/>
            <w:vAlign w:val="center"/>
          </w:tcPr>
          <w:p w14:paraId="32C5E1B6" w14:textId="77777777" w:rsidR="00D23669" w:rsidRPr="00D23669" w:rsidRDefault="00D23669" w:rsidP="00D23669">
            <w:pPr>
              <w:spacing w:after="160" w:line="360" w:lineRule="auto"/>
              <w:rPr>
                <w:color w:val="000000"/>
                <w:lang w:eastAsia="en-IN"/>
              </w:rPr>
            </w:pPr>
            <w:r w:rsidRPr="00D23669">
              <w:rPr>
                <w:color w:val="000000"/>
                <w:lang w:eastAsia="en-IN"/>
              </w:rPr>
              <w:t>4</w:t>
            </w:r>
          </w:p>
        </w:tc>
        <w:tc>
          <w:tcPr>
            <w:tcW w:w="3549" w:type="dxa"/>
            <w:vAlign w:val="center"/>
          </w:tcPr>
          <w:p w14:paraId="6C70BFD8" w14:textId="77777777" w:rsidR="00D23669" w:rsidRPr="00D23669" w:rsidRDefault="00D23669" w:rsidP="00D23669">
            <w:pPr>
              <w:spacing w:after="160" w:line="360" w:lineRule="auto"/>
              <w:jc w:val="both"/>
              <w:rPr>
                <w:color w:val="000000"/>
                <w:lang w:eastAsia="en-IN"/>
              </w:rPr>
            </w:pPr>
            <w:r w:rsidRPr="00D23669">
              <w:rPr>
                <w:b/>
                <w:bCs/>
                <w:lang w:eastAsia="en-IN"/>
              </w:rPr>
              <w:t>C</w:t>
            </w:r>
            <w:r w:rsidRPr="00D23669">
              <w:rPr>
                <w:color w:val="000000"/>
                <w:lang w:eastAsia="en-IN"/>
              </w:rPr>
              <w:t xml:space="preserve"> Submission and Approval of</w:t>
            </w:r>
            <w:r w:rsidRPr="00D23669">
              <w:rPr>
                <w:lang w:eastAsia="en-IN"/>
              </w:rPr>
              <w:t xml:space="preserve"> C</w:t>
            </w:r>
            <w:r w:rsidRPr="00D23669">
              <w:rPr>
                <w:b/>
                <w:bCs/>
                <w:lang w:eastAsia="en-IN"/>
              </w:rPr>
              <w:t>oncept Plan and Strategy Formulation Report (Deliverable 4)</w:t>
            </w:r>
          </w:p>
        </w:tc>
        <w:tc>
          <w:tcPr>
            <w:tcW w:w="1701" w:type="dxa"/>
          </w:tcPr>
          <w:p w14:paraId="3C7CB6EB" w14:textId="77777777" w:rsidR="00D23669" w:rsidRPr="00D23669" w:rsidRDefault="00D23669" w:rsidP="00D23669">
            <w:pPr>
              <w:spacing w:after="160" w:line="360" w:lineRule="auto"/>
              <w:jc w:val="center"/>
              <w:rPr>
                <w:color w:val="000000"/>
                <w:lang w:eastAsia="en-IN"/>
              </w:rPr>
            </w:pPr>
          </w:p>
          <w:p w14:paraId="178237C1" w14:textId="77777777" w:rsidR="00D23669" w:rsidRPr="00D23669" w:rsidRDefault="00D23669" w:rsidP="00D23669">
            <w:pPr>
              <w:spacing w:after="160" w:line="360" w:lineRule="auto"/>
              <w:jc w:val="center"/>
              <w:rPr>
                <w:color w:val="000000"/>
                <w:lang w:eastAsia="en-IN"/>
              </w:rPr>
            </w:pPr>
            <w:r w:rsidRPr="00D23669">
              <w:rPr>
                <w:color w:val="000000"/>
                <w:lang w:eastAsia="en-IN"/>
              </w:rPr>
              <w:t>5 Copies</w:t>
            </w:r>
          </w:p>
        </w:tc>
        <w:tc>
          <w:tcPr>
            <w:tcW w:w="1559" w:type="dxa"/>
            <w:vAlign w:val="center"/>
          </w:tcPr>
          <w:p w14:paraId="79A1AD8B" w14:textId="77777777" w:rsidR="00D23669" w:rsidRPr="00D23669" w:rsidRDefault="00D23669" w:rsidP="00D23669">
            <w:pPr>
              <w:spacing w:after="160" w:line="360" w:lineRule="auto"/>
              <w:jc w:val="center"/>
              <w:rPr>
                <w:color w:val="000000"/>
                <w:lang w:eastAsia="en-IN"/>
              </w:rPr>
            </w:pPr>
            <w:r w:rsidRPr="00D23669">
              <w:rPr>
                <w:color w:val="000000"/>
                <w:lang w:eastAsia="en-IN"/>
              </w:rPr>
              <w:t>T+6 months</w:t>
            </w:r>
          </w:p>
        </w:tc>
        <w:tc>
          <w:tcPr>
            <w:tcW w:w="1701" w:type="dxa"/>
            <w:vAlign w:val="center"/>
          </w:tcPr>
          <w:p w14:paraId="4A8BA3CF" w14:textId="77777777" w:rsidR="00D23669" w:rsidRPr="00D23669" w:rsidRDefault="00D23669" w:rsidP="00D23669">
            <w:pPr>
              <w:spacing w:after="160" w:line="360" w:lineRule="auto"/>
              <w:jc w:val="center"/>
              <w:rPr>
                <w:color w:val="000000"/>
                <w:lang w:eastAsia="en-IN"/>
              </w:rPr>
            </w:pPr>
            <w:r w:rsidRPr="00D23669">
              <w:rPr>
                <w:color w:val="000000"/>
                <w:lang w:eastAsia="en-IN"/>
              </w:rPr>
              <w:t>10%</w:t>
            </w:r>
          </w:p>
        </w:tc>
      </w:tr>
      <w:tr w:rsidR="00D23669" w:rsidRPr="00D23669" w14:paraId="75D6399B" w14:textId="77777777" w:rsidTr="000F732D">
        <w:trPr>
          <w:trHeight w:val="340"/>
        </w:trPr>
        <w:tc>
          <w:tcPr>
            <w:tcW w:w="557" w:type="dxa"/>
            <w:vAlign w:val="center"/>
          </w:tcPr>
          <w:p w14:paraId="37FE5BB9" w14:textId="77777777" w:rsidR="00D23669" w:rsidRPr="00D23669" w:rsidRDefault="00D23669" w:rsidP="00D23669">
            <w:pPr>
              <w:spacing w:after="160" w:line="360" w:lineRule="auto"/>
              <w:rPr>
                <w:color w:val="000000"/>
                <w:lang w:eastAsia="en-IN"/>
              </w:rPr>
            </w:pPr>
            <w:r w:rsidRPr="00D23669">
              <w:rPr>
                <w:color w:val="000000"/>
                <w:lang w:eastAsia="en-IN"/>
              </w:rPr>
              <w:t>5</w:t>
            </w:r>
          </w:p>
        </w:tc>
        <w:tc>
          <w:tcPr>
            <w:tcW w:w="3549" w:type="dxa"/>
            <w:vAlign w:val="center"/>
          </w:tcPr>
          <w:p w14:paraId="34118739" w14:textId="77777777" w:rsidR="00D23669" w:rsidRPr="00D23669" w:rsidRDefault="00000000" w:rsidP="00D23669">
            <w:pPr>
              <w:spacing w:after="160" w:line="360" w:lineRule="auto"/>
              <w:jc w:val="both"/>
              <w:rPr>
                <w:color w:val="000000"/>
                <w:lang w:eastAsia="en-IN"/>
              </w:rPr>
            </w:pPr>
            <w:sdt>
              <w:sdtPr>
                <w:rPr>
                  <w:rFonts w:eastAsia="SimSun"/>
                  <w:sz w:val="22"/>
                  <w:szCs w:val="22"/>
                  <w:lang w:eastAsia="en-IN"/>
                </w:rPr>
                <w:tag w:val="goog_rdk_104"/>
                <w:id w:val="-359656641"/>
              </w:sdtPr>
              <w:sdtContent>
                <w:r w:rsidR="00D23669" w:rsidRPr="00D23669">
                  <w:rPr>
                    <w:color w:val="000000"/>
                    <w:lang w:eastAsia="en-IN"/>
                  </w:rPr>
                  <w:t>Submission and Approval of</w:t>
                </w:r>
              </w:sdtContent>
            </w:sdt>
            <w:sdt>
              <w:sdtPr>
                <w:rPr>
                  <w:rFonts w:eastAsia="SimSun"/>
                  <w:sz w:val="22"/>
                  <w:szCs w:val="22"/>
                  <w:lang w:eastAsia="en-IN"/>
                </w:rPr>
                <w:tag w:val="goog_rdk_105"/>
                <w:id w:val="1426851726"/>
              </w:sdtPr>
              <w:sdtContent>
                <w:sdt>
                  <w:sdtPr>
                    <w:rPr>
                      <w:rFonts w:eastAsia="SimSun"/>
                      <w:sz w:val="22"/>
                      <w:szCs w:val="22"/>
                      <w:lang w:eastAsia="en-IN"/>
                    </w:rPr>
                    <w:tag w:val="goog_rdk_106"/>
                    <w:id w:val="-1398669900"/>
                  </w:sdtPr>
                  <w:sdtContent>
                    <w:r w:rsidR="00D23669" w:rsidRPr="00D23669">
                      <w:rPr>
                        <w:rFonts w:eastAsia="SimSun"/>
                        <w:sz w:val="22"/>
                        <w:szCs w:val="22"/>
                        <w:lang w:eastAsia="en-IN"/>
                      </w:rPr>
                      <w:t xml:space="preserve"> </w:t>
                    </w:r>
                  </w:sdtContent>
                </w:sdt>
              </w:sdtContent>
            </w:sdt>
            <w:r w:rsidR="00D23669" w:rsidRPr="00D23669">
              <w:rPr>
                <w:color w:val="000000"/>
                <w:lang w:eastAsia="en-IN"/>
              </w:rPr>
              <w:t>Draft New Town Development Plan and Report (</w:t>
            </w:r>
            <w:r w:rsidR="00D23669" w:rsidRPr="00D23669">
              <w:rPr>
                <w:lang w:eastAsia="en-IN"/>
              </w:rPr>
              <w:t>Deliverable 5)</w:t>
            </w:r>
          </w:p>
        </w:tc>
        <w:tc>
          <w:tcPr>
            <w:tcW w:w="1701" w:type="dxa"/>
          </w:tcPr>
          <w:p w14:paraId="1F7D6655" w14:textId="77777777" w:rsidR="00D23669" w:rsidRPr="00D23669" w:rsidRDefault="00D23669" w:rsidP="00D23669">
            <w:pPr>
              <w:spacing w:after="160" w:line="360" w:lineRule="auto"/>
              <w:jc w:val="center"/>
              <w:rPr>
                <w:color w:val="000000"/>
                <w:lang w:eastAsia="en-IN"/>
              </w:rPr>
            </w:pPr>
          </w:p>
          <w:p w14:paraId="28CB8F71" w14:textId="77777777" w:rsidR="00D23669" w:rsidRPr="00D23669" w:rsidRDefault="00D23669" w:rsidP="00D23669">
            <w:pPr>
              <w:spacing w:after="160" w:line="360" w:lineRule="auto"/>
              <w:jc w:val="center"/>
              <w:rPr>
                <w:color w:val="000000"/>
                <w:lang w:eastAsia="en-IN"/>
              </w:rPr>
            </w:pPr>
            <w:r w:rsidRPr="00D23669">
              <w:rPr>
                <w:color w:val="000000"/>
                <w:lang w:eastAsia="en-IN"/>
              </w:rPr>
              <w:t>5 Copies</w:t>
            </w:r>
          </w:p>
        </w:tc>
        <w:tc>
          <w:tcPr>
            <w:tcW w:w="1559" w:type="dxa"/>
            <w:vAlign w:val="center"/>
          </w:tcPr>
          <w:p w14:paraId="244A9D3F" w14:textId="77777777" w:rsidR="00D23669" w:rsidRPr="00D23669" w:rsidRDefault="00D23669" w:rsidP="00D23669">
            <w:pPr>
              <w:spacing w:after="160" w:line="360" w:lineRule="auto"/>
              <w:jc w:val="center"/>
              <w:rPr>
                <w:color w:val="000000"/>
                <w:lang w:eastAsia="en-IN"/>
              </w:rPr>
            </w:pPr>
            <w:r w:rsidRPr="00D23669">
              <w:rPr>
                <w:color w:val="000000"/>
                <w:lang w:eastAsia="en-IN"/>
              </w:rPr>
              <w:t xml:space="preserve">T+8 months </w:t>
            </w:r>
          </w:p>
        </w:tc>
        <w:tc>
          <w:tcPr>
            <w:tcW w:w="1701" w:type="dxa"/>
            <w:vAlign w:val="center"/>
          </w:tcPr>
          <w:p w14:paraId="5D7F4065" w14:textId="77777777" w:rsidR="00D23669" w:rsidRPr="00D23669" w:rsidRDefault="00D23669" w:rsidP="00D23669">
            <w:pPr>
              <w:spacing w:after="160" w:line="360" w:lineRule="auto"/>
              <w:jc w:val="center"/>
              <w:rPr>
                <w:color w:val="000000"/>
                <w:lang w:eastAsia="en-IN"/>
              </w:rPr>
            </w:pPr>
            <w:r w:rsidRPr="00D23669">
              <w:rPr>
                <w:lang w:eastAsia="en-IN"/>
              </w:rPr>
              <w:t>10</w:t>
            </w:r>
            <w:r w:rsidRPr="00D23669">
              <w:rPr>
                <w:color w:val="000000"/>
                <w:lang w:eastAsia="en-IN"/>
              </w:rPr>
              <w:t>%</w:t>
            </w:r>
          </w:p>
        </w:tc>
      </w:tr>
      <w:tr w:rsidR="00D23669" w:rsidRPr="00D23669" w14:paraId="0634078C" w14:textId="77777777" w:rsidTr="000F732D">
        <w:trPr>
          <w:trHeight w:val="340"/>
        </w:trPr>
        <w:tc>
          <w:tcPr>
            <w:tcW w:w="557" w:type="dxa"/>
            <w:vAlign w:val="center"/>
          </w:tcPr>
          <w:p w14:paraId="366CE41F" w14:textId="77777777" w:rsidR="00D23669" w:rsidRPr="00D23669" w:rsidRDefault="00D23669" w:rsidP="00D23669">
            <w:pPr>
              <w:spacing w:after="160" w:line="360" w:lineRule="auto"/>
              <w:rPr>
                <w:color w:val="000000"/>
                <w:lang w:eastAsia="en-IN"/>
              </w:rPr>
            </w:pPr>
            <w:r w:rsidRPr="00D23669">
              <w:rPr>
                <w:color w:val="000000"/>
                <w:lang w:eastAsia="en-IN"/>
              </w:rPr>
              <w:t>6</w:t>
            </w:r>
          </w:p>
        </w:tc>
        <w:tc>
          <w:tcPr>
            <w:tcW w:w="3549" w:type="dxa"/>
            <w:vAlign w:val="center"/>
          </w:tcPr>
          <w:p w14:paraId="0A7859FF" w14:textId="77777777" w:rsidR="00D23669" w:rsidRPr="00D23669" w:rsidRDefault="00D23669" w:rsidP="00D23669">
            <w:pPr>
              <w:spacing w:after="160" w:line="360" w:lineRule="auto"/>
              <w:jc w:val="both"/>
              <w:rPr>
                <w:rFonts w:eastAsia="SimSun"/>
                <w:lang w:eastAsia="en-IN"/>
              </w:rPr>
            </w:pPr>
            <w:r w:rsidRPr="00D23669">
              <w:rPr>
                <w:rFonts w:eastAsia="SimSun"/>
                <w:lang w:eastAsia="en-IN"/>
              </w:rPr>
              <w:t>Submission and Approval of Environment and Social Summary Statement (Deliverable 6 Annex)</w:t>
            </w:r>
          </w:p>
        </w:tc>
        <w:tc>
          <w:tcPr>
            <w:tcW w:w="1701" w:type="dxa"/>
          </w:tcPr>
          <w:p w14:paraId="46215238" w14:textId="77777777" w:rsidR="00D23669" w:rsidRPr="00D23669" w:rsidRDefault="00D23669" w:rsidP="00D23669">
            <w:pPr>
              <w:spacing w:after="160" w:line="360" w:lineRule="auto"/>
              <w:jc w:val="center"/>
              <w:rPr>
                <w:color w:val="000000"/>
                <w:lang w:eastAsia="en-IN"/>
              </w:rPr>
            </w:pPr>
          </w:p>
          <w:p w14:paraId="075C0C3C" w14:textId="77777777" w:rsidR="00D23669" w:rsidRPr="00D23669" w:rsidRDefault="00D23669" w:rsidP="00D23669">
            <w:pPr>
              <w:spacing w:after="160" w:line="360" w:lineRule="auto"/>
              <w:jc w:val="center"/>
              <w:rPr>
                <w:color w:val="000000"/>
                <w:lang w:eastAsia="en-IN"/>
              </w:rPr>
            </w:pPr>
            <w:r w:rsidRPr="00D23669">
              <w:rPr>
                <w:color w:val="000000"/>
                <w:lang w:eastAsia="en-IN"/>
              </w:rPr>
              <w:t>5 Copies</w:t>
            </w:r>
          </w:p>
        </w:tc>
        <w:tc>
          <w:tcPr>
            <w:tcW w:w="1559" w:type="dxa"/>
            <w:vAlign w:val="center"/>
          </w:tcPr>
          <w:p w14:paraId="714DFDC3" w14:textId="77777777" w:rsidR="00D23669" w:rsidRPr="00D23669" w:rsidRDefault="00D23669" w:rsidP="00D23669">
            <w:pPr>
              <w:spacing w:after="160" w:line="360" w:lineRule="auto"/>
              <w:jc w:val="center"/>
              <w:rPr>
                <w:color w:val="000000"/>
                <w:lang w:eastAsia="en-IN"/>
              </w:rPr>
            </w:pPr>
            <w:r w:rsidRPr="00D23669">
              <w:rPr>
                <w:color w:val="000000"/>
                <w:lang w:eastAsia="en-IN"/>
              </w:rPr>
              <w:t>T + 9 months</w:t>
            </w:r>
          </w:p>
        </w:tc>
        <w:tc>
          <w:tcPr>
            <w:tcW w:w="1701" w:type="dxa"/>
            <w:vAlign w:val="center"/>
          </w:tcPr>
          <w:p w14:paraId="580D02DF" w14:textId="77777777" w:rsidR="00D23669" w:rsidRPr="00D23669" w:rsidRDefault="00D23669" w:rsidP="00D23669">
            <w:pPr>
              <w:spacing w:after="160" w:line="360" w:lineRule="auto"/>
              <w:jc w:val="center"/>
              <w:rPr>
                <w:lang w:eastAsia="en-IN"/>
              </w:rPr>
            </w:pPr>
            <w:r w:rsidRPr="00D23669">
              <w:rPr>
                <w:lang w:eastAsia="en-IN"/>
              </w:rPr>
              <w:t>10%</w:t>
            </w:r>
          </w:p>
        </w:tc>
      </w:tr>
      <w:tr w:rsidR="00D23669" w:rsidRPr="00D23669" w14:paraId="41F3B65E" w14:textId="77777777" w:rsidTr="000F732D">
        <w:trPr>
          <w:trHeight w:val="340"/>
        </w:trPr>
        <w:tc>
          <w:tcPr>
            <w:tcW w:w="557" w:type="dxa"/>
            <w:vAlign w:val="center"/>
          </w:tcPr>
          <w:p w14:paraId="151233DE" w14:textId="77777777" w:rsidR="00D23669" w:rsidRPr="00D23669" w:rsidRDefault="00D23669" w:rsidP="00D23669">
            <w:pPr>
              <w:spacing w:after="160" w:line="360" w:lineRule="auto"/>
              <w:rPr>
                <w:color w:val="000000"/>
                <w:lang w:eastAsia="en-IN"/>
              </w:rPr>
            </w:pPr>
            <w:r w:rsidRPr="00D23669">
              <w:rPr>
                <w:color w:val="000000"/>
                <w:lang w:eastAsia="en-IN"/>
              </w:rPr>
              <w:t>7</w:t>
            </w:r>
          </w:p>
        </w:tc>
        <w:tc>
          <w:tcPr>
            <w:tcW w:w="3549" w:type="dxa"/>
            <w:vAlign w:val="center"/>
          </w:tcPr>
          <w:p w14:paraId="765C935A" w14:textId="77777777" w:rsidR="00D23669" w:rsidRPr="00D23669" w:rsidRDefault="00D23669" w:rsidP="00D23669">
            <w:pPr>
              <w:spacing w:after="160" w:line="360" w:lineRule="auto"/>
              <w:jc w:val="both"/>
              <w:rPr>
                <w:color w:val="000000"/>
                <w:lang w:eastAsia="en-IN"/>
              </w:rPr>
            </w:pPr>
            <w:r w:rsidRPr="00D23669">
              <w:rPr>
                <w:color w:val="000000"/>
                <w:lang w:eastAsia="en-IN"/>
              </w:rPr>
              <w:t>Submission and Approval of</w:t>
            </w:r>
            <w:r w:rsidRPr="00D23669">
              <w:rPr>
                <w:lang w:eastAsia="en-IN"/>
              </w:rPr>
              <w:t xml:space="preserve"> </w:t>
            </w:r>
            <w:r w:rsidRPr="00D23669">
              <w:rPr>
                <w:color w:val="000000"/>
                <w:lang w:eastAsia="en-IN"/>
              </w:rPr>
              <w:t xml:space="preserve">Final New Town Development Plan and Report </w:t>
            </w:r>
            <w:r w:rsidRPr="00D23669">
              <w:rPr>
                <w:rFonts w:eastAsia="SimSun"/>
                <w:sz w:val="22"/>
                <w:szCs w:val="22"/>
                <w:lang w:eastAsia="en-IN"/>
              </w:rPr>
              <w:t>(Deliverable 6)</w:t>
            </w:r>
          </w:p>
        </w:tc>
        <w:tc>
          <w:tcPr>
            <w:tcW w:w="1701" w:type="dxa"/>
          </w:tcPr>
          <w:p w14:paraId="588DDD61" w14:textId="77777777" w:rsidR="00D23669" w:rsidRPr="00D23669" w:rsidRDefault="00D23669" w:rsidP="00D23669">
            <w:pPr>
              <w:spacing w:after="160" w:line="360" w:lineRule="auto"/>
              <w:jc w:val="center"/>
              <w:rPr>
                <w:color w:val="000000"/>
                <w:lang w:eastAsia="en-IN"/>
              </w:rPr>
            </w:pPr>
          </w:p>
          <w:p w14:paraId="5572AB7A" w14:textId="77777777" w:rsidR="00D23669" w:rsidRPr="00D23669" w:rsidRDefault="00D23669" w:rsidP="00D23669">
            <w:pPr>
              <w:spacing w:after="160" w:line="360" w:lineRule="auto"/>
              <w:jc w:val="center"/>
              <w:rPr>
                <w:color w:val="000000"/>
                <w:lang w:eastAsia="en-IN"/>
              </w:rPr>
            </w:pPr>
            <w:r w:rsidRPr="00D23669">
              <w:rPr>
                <w:color w:val="000000"/>
                <w:lang w:eastAsia="en-IN"/>
              </w:rPr>
              <w:t>5 Copies</w:t>
            </w:r>
          </w:p>
        </w:tc>
        <w:tc>
          <w:tcPr>
            <w:tcW w:w="1559" w:type="dxa"/>
            <w:vAlign w:val="center"/>
          </w:tcPr>
          <w:p w14:paraId="2B294DF9" w14:textId="77777777" w:rsidR="00D23669" w:rsidRPr="00D23669" w:rsidRDefault="00D23669" w:rsidP="00D23669">
            <w:pPr>
              <w:spacing w:after="160" w:line="360" w:lineRule="auto"/>
              <w:jc w:val="center"/>
              <w:rPr>
                <w:color w:val="000000"/>
                <w:lang w:eastAsia="en-IN"/>
              </w:rPr>
            </w:pPr>
            <w:r w:rsidRPr="00D23669">
              <w:rPr>
                <w:color w:val="000000"/>
                <w:lang w:eastAsia="en-IN"/>
              </w:rPr>
              <w:t>T+10 months</w:t>
            </w:r>
          </w:p>
        </w:tc>
        <w:tc>
          <w:tcPr>
            <w:tcW w:w="1701" w:type="dxa"/>
            <w:vAlign w:val="center"/>
          </w:tcPr>
          <w:p w14:paraId="6AA11D73" w14:textId="77777777" w:rsidR="00D23669" w:rsidRPr="00D23669" w:rsidRDefault="00D23669" w:rsidP="00D23669">
            <w:pPr>
              <w:spacing w:after="160" w:line="360" w:lineRule="auto"/>
              <w:jc w:val="center"/>
              <w:rPr>
                <w:color w:val="000000"/>
                <w:lang w:eastAsia="en-IN"/>
              </w:rPr>
            </w:pPr>
            <w:r w:rsidRPr="00D23669">
              <w:rPr>
                <w:color w:val="000000"/>
                <w:lang w:eastAsia="en-IN"/>
              </w:rPr>
              <w:t>15%</w:t>
            </w:r>
          </w:p>
        </w:tc>
      </w:tr>
      <w:tr w:rsidR="00D23669" w:rsidRPr="00D23669" w14:paraId="03946333" w14:textId="77777777" w:rsidTr="000F732D">
        <w:trPr>
          <w:trHeight w:val="340"/>
        </w:trPr>
        <w:tc>
          <w:tcPr>
            <w:tcW w:w="557" w:type="dxa"/>
            <w:vAlign w:val="center"/>
          </w:tcPr>
          <w:p w14:paraId="3DA81C13" w14:textId="77777777" w:rsidR="00D23669" w:rsidRPr="00D23669" w:rsidRDefault="00D23669" w:rsidP="00D23669">
            <w:pPr>
              <w:spacing w:after="160" w:line="360" w:lineRule="auto"/>
              <w:rPr>
                <w:color w:val="000000"/>
                <w:lang w:eastAsia="en-IN"/>
              </w:rPr>
            </w:pPr>
            <w:r w:rsidRPr="00D23669">
              <w:rPr>
                <w:color w:val="000000"/>
                <w:lang w:eastAsia="en-IN"/>
              </w:rPr>
              <w:lastRenderedPageBreak/>
              <w:t>8</w:t>
            </w:r>
          </w:p>
        </w:tc>
        <w:tc>
          <w:tcPr>
            <w:tcW w:w="3549" w:type="dxa"/>
            <w:vAlign w:val="center"/>
          </w:tcPr>
          <w:p w14:paraId="7549DC44" w14:textId="77777777" w:rsidR="00D23669" w:rsidRPr="00D23669" w:rsidRDefault="00D23669" w:rsidP="00D23669">
            <w:pPr>
              <w:spacing w:after="160" w:line="360" w:lineRule="auto"/>
              <w:jc w:val="both"/>
              <w:rPr>
                <w:color w:val="000000"/>
                <w:lang w:eastAsia="en-IN"/>
              </w:rPr>
            </w:pPr>
            <w:r w:rsidRPr="00D23669">
              <w:rPr>
                <w:color w:val="000000"/>
                <w:lang w:eastAsia="en-IN"/>
              </w:rPr>
              <w:t>Supporting Authority in various approval processes (</w:t>
            </w:r>
            <w:r w:rsidRPr="00D23669">
              <w:rPr>
                <w:rFonts w:eastAsia="SimSun"/>
                <w:sz w:val="22"/>
                <w:szCs w:val="22"/>
                <w:lang w:eastAsia="en-IN"/>
              </w:rPr>
              <w:t>Deliverable 7</w:t>
            </w:r>
            <w:r w:rsidRPr="00D23669">
              <w:rPr>
                <w:color w:val="000000"/>
                <w:lang w:eastAsia="en-IN"/>
              </w:rPr>
              <w:t>)</w:t>
            </w:r>
          </w:p>
        </w:tc>
        <w:tc>
          <w:tcPr>
            <w:tcW w:w="1701" w:type="dxa"/>
          </w:tcPr>
          <w:p w14:paraId="2D9414F7" w14:textId="77777777" w:rsidR="00D23669" w:rsidRPr="00D23669" w:rsidRDefault="00D23669" w:rsidP="00D23669">
            <w:pPr>
              <w:spacing w:after="160" w:line="360" w:lineRule="auto"/>
              <w:jc w:val="center"/>
              <w:rPr>
                <w:color w:val="000000"/>
                <w:lang w:eastAsia="en-IN"/>
              </w:rPr>
            </w:pPr>
          </w:p>
          <w:p w14:paraId="24F50FBD" w14:textId="77777777" w:rsidR="00D23669" w:rsidRPr="00D23669" w:rsidRDefault="00D23669" w:rsidP="00D23669">
            <w:pPr>
              <w:spacing w:after="160" w:line="360" w:lineRule="auto"/>
              <w:jc w:val="center"/>
              <w:rPr>
                <w:color w:val="000000"/>
                <w:lang w:eastAsia="en-IN"/>
              </w:rPr>
            </w:pPr>
            <w:r w:rsidRPr="00D23669">
              <w:rPr>
                <w:color w:val="000000"/>
                <w:lang w:eastAsia="en-IN"/>
              </w:rPr>
              <w:t>5 Copies (Post Approval)</w:t>
            </w:r>
          </w:p>
        </w:tc>
        <w:tc>
          <w:tcPr>
            <w:tcW w:w="1559" w:type="dxa"/>
            <w:vAlign w:val="center"/>
          </w:tcPr>
          <w:p w14:paraId="68698E7D" w14:textId="77777777" w:rsidR="00D23669" w:rsidRPr="00D23669" w:rsidRDefault="00D23669" w:rsidP="00D23669">
            <w:pPr>
              <w:spacing w:after="160" w:line="360" w:lineRule="auto"/>
              <w:jc w:val="center"/>
              <w:rPr>
                <w:color w:val="000000"/>
                <w:lang w:eastAsia="en-IN"/>
              </w:rPr>
            </w:pPr>
            <w:r w:rsidRPr="00D23669">
              <w:rPr>
                <w:color w:val="000000"/>
                <w:lang w:eastAsia="en-IN"/>
              </w:rPr>
              <w:t>T+12 months</w:t>
            </w:r>
          </w:p>
        </w:tc>
        <w:tc>
          <w:tcPr>
            <w:tcW w:w="1701" w:type="dxa"/>
            <w:vAlign w:val="center"/>
          </w:tcPr>
          <w:p w14:paraId="348C4088" w14:textId="77777777" w:rsidR="00D23669" w:rsidRPr="00D23669" w:rsidRDefault="00D23669" w:rsidP="00D23669">
            <w:pPr>
              <w:spacing w:after="160" w:line="360" w:lineRule="auto"/>
              <w:jc w:val="center"/>
              <w:rPr>
                <w:color w:val="000000"/>
                <w:lang w:eastAsia="en-IN"/>
              </w:rPr>
            </w:pPr>
            <w:r w:rsidRPr="00D23669">
              <w:rPr>
                <w:lang w:eastAsia="en-IN"/>
              </w:rPr>
              <w:t>15</w:t>
            </w:r>
            <w:r w:rsidRPr="00D23669">
              <w:rPr>
                <w:color w:val="000000"/>
                <w:lang w:eastAsia="en-IN"/>
              </w:rPr>
              <w:t>%</w:t>
            </w:r>
          </w:p>
        </w:tc>
      </w:tr>
    </w:tbl>
    <w:p w14:paraId="6EAE3B12" w14:textId="77777777" w:rsidR="00D23669" w:rsidRPr="00D23669" w:rsidRDefault="00D23669" w:rsidP="00D23669">
      <w:pPr>
        <w:spacing w:after="160" w:line="259" w:lineRule="auto"/>
        <w:rPr>
          <w:rFonts w:eastAsia="SimSun"/>
          <w:sz w:val="22"/>
          <w:szCs w:val="22"/>
          <w:lang w:eastAsia="en-IN"/>
        </w:rPr>
      </w:pPr>
      <w:r w:rsidRPr="00D23669">
        <w:rPr>
          <w:b/>
          <w:color w:val="000000"/>
          <w:lang w:eastAsia="en-IN"/>
        </w:rPr>
        <w:t xml:space="preserve"> </w:t>
      </w:r>
      <w:r w:rsidRPr="00D23669">
        <w:rPr>
          <w:rFonts w:eastAsia="SimSun"/>
          <w:sz w:val="22"/>
          <w:szCs w:val="22"/>
          <w:lang w:eastAsia="en-IN"/>
        </w:rPr>
        <w:br w:type="page"/>
      </w:r>
    </w:p>
    <w:p w14:paraId="2D1D0D70" w14:textId="77777777" w:rsidR="00D23669" w:rsidRPr="00D23669" w:rsidRDefault="00D23669" w:rsidP="005C5DE8">
      <w:pPr>
        <w:keepNext/>
        <w:keepLines/>
        <w:widowControl w:val="0"/>
        <w:spacing w:before="200" w:after="120" w:line="360" w:lineRule="auto"/>
        <w:outlineLvl w:val="1"/>
        <w:rPr>
          <w:b/>
          <w:color w:val="000000"/>
          <w:sz w:val="26"/>
          <w:szCs w:val="26"/>
          <w:lang w:eastAsia="en-IN"/>
        </w:rPr>
      </w:pPr>
      <w:r w:rsidRPr="00D23669">
        <w:rPr>
          <w:b/>
          <w:color w:val="000000"/>
          <w:sz w:val="26"/>
          <w:szCs w:val="26"/>
          <w:lang w:eastAsia="en-IN"/>
        </w:rPr>
        <w:lastRenderedPageBreak/>
        <w:t xml:space="preserve">Annexure I: The Basic context of Chengalpattu and the proposed Chengalpattu New town Area </w:t>
      </w:r>
    </w:p>
    <w:p w14:paraId="4E994ABE" w14:textId="77777777" w:rsidR="00D23669" w:rsidRPr="00D23669" w:rsidRDefault="00D23669" w:rsidP="005C5DE8">
      <w:pPr>
        <w:keepNext/>
        <w:keepLines/>
        <w:widowControl w:val="0"/>
        <w:spacing w:before="200" w:after="120" w:line="360" w:lineRule="auto"/>
        <w:outlineLvl w:val="1"/>
        <w:rPr>
          <w:b/>
          <w:color w:val="000000"/>
          <w:lang w:eastAsia="en-IN"/>
        </w:rPr>
      </w:pPr>
      <w:r w:rsidRPr="00D23669">
        <w:rPr>
          <w:b/>
          <w:color w:val="000000"/>
          <w:lang w:val="en-IN" w:eastAsia="en-IN"/>
        </w:rPr>
        <w:t xml:space="preserve">a) </w:t>
      </w:r>
      <w:r w:rsidRPr="00D23669">
        <w:rPr>
          <w:b/>
          <w:color w:val="000000"/>
          <w:lang w:eastAsia="en-IN"/>
        </w:rPr>
        <w:t>History of Chengalpattu:</w:t>
      </w:r>
    </w:p>
    <w:p w14:paraId="69D538AE" w14:textId="77777777" w:rsidR="00D23669" w:rsidRPr="00D23669" w:rsidRDefault="00D23669" w:rsidP="00D23669">
      <w:pPr>
        <w:spacing w:after="160" w:line="360" w:lineRule="auto"/>
        <w:ind w:firstLine="720"/>
        <w:jc w:val="both"/>
        <w:rPr>
          <w:lang w:eastAsia="en-IN"/>
        </w:rPr>
      </w:pPr>
      <w:r w:rsidRPr="00D23669">
        <w:rPr>
          <w:lang w:eastAsia="en-IN"/>
        </w:rPr>
        <w:t xml:space="preserve">The Chengalpattu region was ruled by the </w:t>
      </w:r>
      <w:proofErr w:type="spellStart"/>
      <w:r w:rsidRPr="00D23669">
        <w:rPr>
          <w:color w:val="333333"/>
          <w:lang w:eastAsia="en-IN"/>
        </w:rPr>
        <w:t>Pallava</w:t>
      </w:r>
      <w:proofErr w:type="spellEnd"/>
      <w:r w:rsidRPr="00D23669">
        <w:rPr>
          <w:color w:val="333333"/>
          <w:lang w:eastAsia="en-IN"/>
        </w:rPr>
        <w:t xml:space="preserve"> Dynasty from 600 AD to 900 AD, during which it attained the maximum height of prosperity and cultural glory. The temple architecture, as illustrated by the rock-cut temple of </w:t>
      </w:r>
      <w:proofErr w:type="spellStart"/>
      <w:r w:rsidRPr="00D23669">
        <w:rPr>
          <w:color w:val="333333"/>
          <w:lang w:eastAsia="en-IN"/>
        </w:rPr>
        <w:t>Mamallapuram</w:t>
      </w:r>
      <w:proofErr w:type="spellEnd"/>
      <w:r w:rsidRPr="00D23669">
        <w:rPr>
          <w:color w:val="333333"/>
          <w:lang w:eastAsia="en-IN"/>
        </w:rPr>
        <w:t xml:space="preserve"> along the east coast, was at its excellence during the </w:t>
      </w:r>
      <w:proofErr w:type="spellStart"/>
      <w:r w:rsidRPr="00D23669">
        <w:rPr>
          <w:color w:val="333333"/>
          <w:lang w:eastAsia="en-IN"/>
        </w:rPr>
        <w:t>Pallava</w:t>
      </w:r>
      <w:proofErr w:type="spellEnd"/>
      <w:r w:rsidRPr="00D23669">
        <w:rPr>
          <w:color w:val="333333"/>
          <w:lang w:eastAsia="en-IN"/>
        </w:rPr>
        <w:t xml:space="preserve"> Rule.</w:t>
      </w:r>
    </w:p>
    <w:p w14:paraId="33EC6D5D" w14:textId="77777777" w:rsidR="00D23669" w:rsidRPr="00D23669" w:rsidRDefault="00D23669" w:rsidP="00D23669">
      <w:pPr>
        <w:pBdr>
          <w:top w:val="nil"/>
          <w:left w:val="nil"/>
          <w:bottom w:val="nil"/>
          <w:right w:val="nil"/>
          <w:between w:val="nil"/>
        </w:pBdr>
        <w:shd w:val="clear" w:color="auto" w:fill="FFFFFF"/>
        <w:spacing w:line="360" w:lineRule="auto"/>
        <w:ind w:firstLine="720"/>
        <w:jc w:val="both"/>
        <w:rPr>
          <w:color w:val="333333"/>
          <w:lang w:val="en-IN" w:eastAsia="en-IN"/>
        </w:rPr>
      </w:pPr>
      <w:r w:rsidRPr="00D23669">
        <w:rPr>
          <w:color w:val="333333"/>
          <w:lang w:eastAsia="en-IN"/>
        </w:rPr>
        <w:t xml:space="preserve">Following the decline of the </w:t>
      </w:r>
      <w:proofErr w:type="spellStart"/>
      <w:r w:rsidRPr="00D23669">
        <w:rPr>
          <w:color w:val="333333"/>
          <w:lang w:eastAsia="en-IN"/>
        </w:rPr>
        <w:t>Pallava</w:t>
      </w:r>
      <w:proofErr w:type="spellEnd"/>
      <w:r w:rsidRPr="00D23669">
        <w:rPr>
          <w:color w:val="333333"/>
          <w:lang w:eastAsia="en-IN"/>
        </w:rPr>
        <w:t xml:space="preserve"> Empire, the Chengalpattu region came under the Imperial Cholas from 900 AD to 1300 AD. Another important phase in the history of Chengalpattu district is the one when the region was reigned by the </w:t>
      </w:r>
      <w:proofErr w:type="spellStart"/>
      <w:r w:rsidRPr="00D23669">
        <w:rPr>
          <w:color w:val="333333"/>
          <w:lang w:eastAsia="en-IN"/>
        </w:rPr>
        <w:t>Vijayanagara</w:t>
      </w:r>
      <w:proofErr w:type="spellEnd"/>
      <w:r w:rsidRPr="00D23669">
        <w:rPr>
          <w:color w:val="333333"/>
          <w:lang w:eastAsia="en-IN"/>
        </w:rPr>
        <w:t xml:space="preserve"> Empire from 1336 AD to 1675 AD. The town of Chengalpattu was formerly the capital of the kings of Vijayanagar after they were defeated by the Deccan sultanate in the battle of </w:t>
      </w:r>
      <w:proofErr w:type="spellStart"/>
      <w:r w:rsidRPr="00D23669">
        <w:rPr>
          <w:color w:val="333333"/>
          <w:lang w:eastAsia="en-IN"/>
        </w:rPr>
        <w:t>Talikota</w:t>
      </w:r>
      <w:proofErr w:type="spellEnd"/>
      <w:r w:rsidRPr="00D23669">
        <w:rPr>
          <w:color w:val="333333"/>
          <w:lang w:eastAsia="en-IN"/>
        </w:rPr>
        <w:t xml:space="preserve"> in 1565. The fortress at Chengalpattu, built by the </w:t>
      </w:r>
      <w:proofErr w:type="spellStart"/>
      <w:r w:rsidRPr="00D23669">
        <w:rPr>
          <w:color w:val="333333"/>
          <w:lang w:eastAsia="en-IN"/>
        </w:rPr>
        <w:t>Vijayanagara</w:t>
      </w:r>
      <w:proofErr w:type="spellEnd"/>
      <w:r w:rsidRPr="00D23669">
        <w:rPr>
          <w:color w:val="333333"/>
          <w:lang w:eastAsia="en-IN"/>
        </w:rPr>
        <w:t xml:space="preserve"> kings in the 16</w:t>
      </w:r>
      <w:r w:rsidRPr="00D23669">
        <w:rPr>
          <w:color w:val="333333"/>
          <w:vertAlign w:val="superscript"/>
          <w:lang w:eastAsia="en-IN"/>
        </w:rPr>
        <w:t>th </w:t>
      </w:r>
      <w:r w:rsidRPr="00D23669">
        <w:rPr>
          <w:color w:val="333333"/>
          <w:lang w:eastAsia="en-IN"/>
        </w:rPr>
        <w:t xml:space="preserve">century was of much strategic importance owing to the swamp surrounding it and the lake situated beside it.  Chengalpattu was taken over by the French in 1751 and was retaken in 1752 by British Governor Robert Clive. The Chengalpattu fortress proved to be of great strategic advantage to the British. During the wars of the British with Hyder Ali of Mysore, the fortress withstood the latter’s assault and afforded refuge to the nearby residents. By 1900, the town was noted for its manufacture of pottery and was a local market center, especially for rice trade. The district was home to cotton and silk weaving, indigo dyeing, and tanneries. Extensive salt manufacturing also took place along the coast. During the post-independence era, the town of Chengalpattu served as the headquarters of the combined Kancheepuram district until the year 1969, after which the </w:t>
      </w:r>
      <w:proofErr w:type="gramStart"/>
      <w:r w:rsidRPr="00D23669">
        <w:rPr>
          <w:color w:val="333333"/>
          <w:lang w:eastAsia="en-IN"/>
        </w:rPr>
        <w:t>District</w:t>
      </w:r>
      <w:proofErr w:type="gramEnd"/>
      <w:r w:rsidRPr="00D23669">
        <w:rPr>
          <w:color w:val="333333"/>
          <w:lang w:eastAsia="en-IN"/>
        </w:rPr>
        <w:t xml:space="preserve"> headquarters was shifted to Kancheepuram town.</w:t>
      </w:r>
      <w:r w:rsidRPr="00D23669">
        <w:rPr>
          <w:color w:val="333333"/>
          <w:lang w:val="en-IN" w:eastAsia="en-IN"/>
        </w:rPr>
        <w:t xml:space="preserve"> </w:t>
      </w:r>
      <w:r w:rsidRPr="00D23669">
        <w:rPr>
          <w:color w:val="333333"/>
          <w:lang w:eastAsia="en-IN"/>
        </w:rPr>
        <w:t>The Chengalpattu district came into existence on 29.11.2019 after being carved out of the Kancheepuram district.</w:t>
      </w:r>
    </w:p>
    <w:p w14:paraId="102C4FD2" w14:textId="77777777" w:rsidR="00D23669" w:rsidRPr="00D23669" w:rsidRDefault="00D23669" w:rsidP="00D23669">
      <w:pPr>
        <w:pBdr>
          <w:top w:val="nil"/>
          <w:left w:val="nil"/>
          <w:bottom w:val="nil"/>
          <w:right w:val="nil"/>
          <w:between w:val="nil"/>
        </w:pBdr>
        <w:shd w:val="clear" w:color="auto" w:fill="FFFFFF"/>
        <w:spacing w:line="360" w:lineRule="auto"/>
        <w:jc w:val="both"/>
        <w:rPr>
          <w:color w:val="333333"/>
          <w:lang w:val="en-IN" w:eastAsia="en-IN"/>
        </w:rPr>
      </w:pPr>
    </w:p>
    <w:p w14:paraId="0EFEE643" w14:textId="77777777" w:rsidR="00D23669" w:rsidRPr="00D23669" w:rsidRDefault="00D23669" w:rsidP="00D23669">
      <w:pPr>
        <w:pBdr>
          <w:top w:val="nil"/>
          <w:left w:val="nil"/>
          <w:bottom w:val="nil"/>
          <w:right w:val="nil"/>
          <w:between w:val="nil"/>
        </w:pBdr>
        <w:shd w:val="clear" w:color="auto" w:fill="FFFFFF"/>
        <w:spacing w:line="360" w:lineRule="auto"/>
        <w:jc w:val="both"/>
        <w:rPr>
          <w:rFonts w:eastAsia="SimSun"/>
          <w:b/>
          <w:lang w:eastAsia="en-IN"/>
        </w:rPr>
      </w:pPr>
      <w:r w:rsidRPr="00D23669">
        <w:rPr>
          <w:b/>
          <w:color w:val="000000"/>
          <w:lang w:eastAsia="en-IN"/>
        </w:rPr>
        <w:t xml:space="preserve">b) </w:t>
      </w:r>
      <w:r w:rsidRPr="00D23669">
        <w:rPr>
          <w:rFonts w:eastAsia="SimSun"/>
          <w:b/>
          <w:lang w:eastAsia="en-IN"/>
        </w:rPr>
        <w:t>Geographical features of Chengalpattu District:</w:t>
      </w:r>
    </w:p>
    <w:sdt>
      <w:sdtPr>
        <w:rPr>
          <w:rFonts w:eastAsia="SimSun"/>
          <w:sz w:val="22"/>
          <w:szCs w:val="22"/>
          <w:lang w:eastAsia="en-IN"/>
        </w:rPr>
        <w:tag w:val="goog_rdk_8"/>
        <w:id w:val="2046709942"/>
      </w:sdtPr>
      <w:sdtContent>
        <w:p w14:paraId="63D449F1" w14:textId="77777777" w:rsidR="00D23669" w:rsidRPr="00D23669" w:rsidRDefault="00D23669" w:rsidP="00D23669">
          <w:pPr>
            <w:pBdr>
              <w:top w:val="nil"/>
              <w:left w:val="nil"/>
              <w:bottom w:val="nil"/>
              <w:right w:val="nil"/>
              <w:between w:val="nil"/>
            </w:pBdr>
            <w:shd w:val="clear" w:color="auto" w:fill="FFFFFF"/>
            <w:spacing w:before="280" w:after="280" w:line="360" w:lineRule="auto"/>
            <w:ind w:firstLine="720"/>
            <w:jc w:val="both"/>
            <w:rPr>
              <w:color w:val="333333"/>
              <w:lang w:eastAsia="en-IN"/>
            </w:rPr>
          </w:pPr>
          <w:r w:rsidRPr="00D23669">
            <w:rPr>
              <w:color w:val="333333"/>
              <w:lang w:eastAsia="en-IN"/>
            </w:rPr>
            <w:t xml:space="preserve">Chengalpattu district is situated at coordinates: 12.6939 North Latitude and 79.9756 East Longitude on the northeast coast of Tamil Nadu with a total geographical area of 2945 </w:t>
          </w:r>
          <w:proofErr w:type="spellStart"/>
          <w:r w:rsidRPr="00D23669">
            <w:rPr>
              <w:color w:val="333333"/>
              <w:lang w:eastAsia="en-IN"/>
            </w:rPr>
            <w:t>Sq.kms</w:t>
          </w:r>
          <w:proofErr w:type="spellEnd"/>
          <w:r w:rsidRPr="00D23669">
            <w:rPr>
              <w:color w:val="333333"/>
              <w:lang w:eastAsia="en-IN"/>
            </w:rPr>
            <w:t xml:space="preserve">. The district is bounded on the north by the Chennai district, West by the Kancheepuram district </w:t>
          </w:r>
          <w:r w:rsidRPr="00D23669">
            <w:rPr>
              <w:color w:val="333333"/>
              <w:lang w:eastAsia="en-IN"/>
            </w:rPr>
            <w:lastRenderedPageBreak/>
            <w:t>and Tiruvannamalai districts, and on the south by the Villupuram district. With a coastal length of 57 Km, the district is bounded in the east by the Bay of Bengal. The district features a tropical wet and dry climate. The fact that the district is close to the thermal equator and is also coastal prevents extreme variations in the seasonal temperature. The month of January with a 25°C average temperature is the coldest month of the year. The average annual rainfall of the district is about 1400 mm. The district gets most of its annual seasonal rainfall from the northeast monsoon winds during October and November.</w:t>
          </w:r>
        </w:p>
      </w:sdtContent>
    </w:sdt>
    <w:p w14:paraId="622585D4" w14:textId="77777777" w:rsidR="00D23669" w:rsidRPr="00D23669" w:rsidRDefault="00D23669" w:rsidP="00D23669">
      <w:pPr>
        <w:spacing w:after="160" w:line="259" w:lineRule="auto"/>
        <w:rPr>
          <w:rFonts w:ascii="Calibri" w:eastAsia="SimSun" w:hAnsi="Calibri" w:cs="Calibri"/>
          <w:sz w:val="22"/>
          <w:szCs w:val="22"/>
          <w:lang w:eastAsia="en-IN"/>
        </w:rPr>
      </w:pPr>
      <w:r w:rsidRPr="00D23669">
        <w:rPr>
          <w:rFonts w:ascii="Calibri" w:eastAsia="SimSun" w:hAnsi="Calibri" w:cs="Calibri"/>
          <w:noProof/>
          <w:sz w:val="22"/>
          <w:szCs w:val="22"/>
          <w:lang w:eastAsia="en-IN"/>
        </w:rPr>
        <w:lastRenderedPageBreak/>
        <w:drawing>
          <wp:inline distT="0" distB="0" distL="0" distR="0" wp14:anchorId="427291F3" wp14:editId="4055FE27">
            <wp:extent cx="7753624" cy="6240646"/>
            <wp:effectExtent l="0" t="5398"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l="6065" r="6098"/>
                    <a:stretch/>
                  </pic:blipFill>
                  <pic:spPr bwMode="auto">
                    <a:xfrm rot="16200000">
                      <a:off x="0" y="0"/>
                      <a:ext cx="7800307" cy="627822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eastAsia="SimSun"/>
          <w:sz w:val="22"/>
          <w:szCs w:val="22"/>
          <w:lang w:eastAsia="en-IN"/>
        </w:rPr>
        <w:tag w:val="goog_rdk_14"/>
        <w:id w:val="-1613199913"/>
      </w:sdtPr>
      <w:sdtEndPr>
        <w:rPr>
          <w:sz w:val="24"/>
          <w:szCs w:val="24"/>
        </w:rPr>
      </w:sdtEndPr>
      <w:sdtContent>
        <w:p w14:paraId="548C09B4" w14:textId="77777777" w:rsidR="00D23669" w:rsidRPr="00D23669" w:rsidRDefault="00D23669" w:rsidP="00D23669">
          <w:pPr>
            <w:pBdr>
              <w:top w:val="nil"/>
              <w:left w:val="nil"/>
              <w:bottom w:val="nil"/>
              <w:right w:val="nil"/>
              <w:between w:val="nil"/>
            </w:pBdr>
            <w:shd w:val="clear" w:color="auto" w:fill="FFFFFF"/>
            <w:spacing w:line="360" w:lineRule="auto"/>
            <w:ind w:firstLine="720"/>
            <w:jc w:val="both"/>
            <w:rPr>
              <w:color w:val="333333"/>
              <w:lang w:eastAsia="en-IN"/>
            </w:rPr>
          </w:pPr>
          <w:r w:rsidRPr="00D23669">
            <w:rPr>
              <w:color w:val="333333"/>
              <w:lang w:eastAsia="en-IN"/>
            </w:rPr>
            <w:t xml:space="preserve">The river </w:t>
          </w:r>
          <w:proofErr w:type="spellStart"/>
          <w:r w:rsidRPr="00D23669">
            <w:rPr>
              <w:color w:val="333333"/>
              <w:lang w:eastAsia="en-IN"/>
            </w:rPr>
            <w:t>Palar</w:t>
          </w:r>
          <w:proofErr w:type="spellEnd"/>
          <w:r w:rsidRPr="00D23669">
            <w:rPr>
              <w:color w:val="333333"/>
              <w:lang w:eastAsia="en-IN"/>
            </w:rPr>
            <w:t xml:space="preserve"> is one of the major rivers in the state of Tamil Nadu traversing through the Chengalpattu district for a length of 54 Km. The river </w:t>
          </w:r>
          <w:proofErr w:type="spellStart"/>
          <w:r w:rsidRPr="00D23669">
            <w:rPr>
              <w:color w:val="333333"/>
              <w:lang w:eastAsia="en-IN"/>
            </w:rPr>
            <w:t>Palar</w:t>
          </w:r>
          <w:proofErr w:type="spellEnd"/>
          <w:r w:rsidRPr="00D23669">
            <w:rPr>
              <w:color w:val="333333"/>
              <w:lang w:eastAsia="en-IN"/>
            </w:rPr>
            <w:t xml:space="preserve"> enters the district at </w:t>
          </w:r>
          <w:proofErr w:type="spellStart"/>
          <w:r w:rsidRPr="00D23669">
            <w:rPr>
              <w:color w:val="333333"/>
              <w:lang w:eastAsia="en-IN"/>
            </w:rPr>
            <w:t>Palur</w:t>
          </w:r>
          <w:proofErr w:type="spellEnd"/>
          <w:r w:rsidRPr="00D23669">
            <w:rPr>
              <w:color w:val="333333"/>
              <w:lang w:eastAsia="en-IN"/>
            </w:rPr>
            <w:t xml:space="preserve"> village and confluxes with the Bay of Bengal between </w:t>
          </w:r>
          <w:proofErr w:type="spellStart"/>
          <w:r w:rsidRPr="00D23669">
            <w:rPr>
              <w:color w:val="333333"/>
              <w:lang w:eastAsia="en-IN"/>
            </w:rPr>
            <w:t>Vayalur</w:t>
          </w:r>
          <w:proofErr w:type="spellEnd"/>
          <w:r w:rsidRPr="00D23669">
            <w:rPr>
              <w:color w:val="333333"/>
              <w:lang w:eastAsia="en-IN"/>
            </w:rPr>
            <w:t xml:space="preserve"> and </w:t>
          </w:r>
          <w:proofErr w:type="spellStart"/>
          <w:r w:rsidRPr="00D23669">
            <w:rPr>
              <w:color w:val="333333"/>
              <w:lang w:eastAsia="en-IN"/>
            </w:rPr>
            <w:t>Kadalur</w:t>
          </w:r>
          <w:proofErr w:type="spellEnd"/>
          <w:r w:rsidRPr="00D23669">
            <w:rPr>
              <w:color w:val="333333"/>
              <w:lang w:eastAsia="en-IN"/>
            </w:rPr>
            <w:t xml:space="preserve"> village. Moreover, the district is bounded by the river Adyar in the north and the </w:t>
          </w:r>
          <w:proofErr w:type="spellStart"/>
          <w:r w:rsidRPr="00D23669">
            <w:rPr>
              <w:color w:val="333333"/>
              <w:lang w:eastAsia="en-IN"/>
            </w:rPr>
            <w:t>Ongur</w:t>
          </w:r>
          <w:proofErr w:type="spellEnd"/>
          <w:r w:rsidRPr="00D23669">
            <w:rPr>
              <w:color w:val="333333"/>
              <w:lang w:eastAsia="en-IN"/>
            </w:rPr>
            <w:t xml:space="preserve"> river in the south. Besides the aforesaid rivers, </w:t>
          </w:r>
          <w:proofErr w:type="spellStart"/>
          <w:r w:rsidRPr="00D23669">
            <w:rPr>
              <w:color w:val="333333"/>
              <w:lang w:eastAsia="en-IN"/>
            </w:rPr>
            <w:t>Neenjal</w:t>
          </w:r>
          <w:proofErr w:type="spellEnd"/>
          <w:r w:rsidRPr="00D23669">
            <w:rPr>
              <w:color w:val="333333"/>
              <w:lang w:eastAsia="en-IN"/>
            </w:rPr>
            <w:t xml:space="preserve"> Maduvu, </w:t>
          </w:r>
          <w:proofErr w:type="spellStart"/>
          <w:r w:rsidRPr="00D23669">
            <w:rPr>
              <w:color w:val="333333"/>
              <w:lang w:eastAsia="en-IN"/>
            </w:rPr>
            <w:t>Pukkadurai</w:t>
          </w:r>
          <w:proofErr w:type="spellEnd"/>
          <w:r w:rsidRPr="00D23669">
            <w:rPr>
              <w:color w:val="333333"/>
              <w:lang w:eastAsia="en-IN"/>
            </w:rPr>
            <w:t xml:space="preserve"> </w:t>
          </w:r>
          <w:proofErr w:type="spellStart"/>
          <w:r w:rsidRPr="00D23669">
            <w:rPr>
              <w:color w:val="333333"/>
              <w:lang w:eastAsia="en-IN"/>
            </w:rPr>
            <w:t>Odai</w:t>
          </w:r>
          <w:proofErr w:type="spellEnd"/>
          <w:r w:rsidRPr="00D23669">
            <w:rPr>
              <w:color w:val="333333"/>
              <w:lang w:eastAsia="en-IN"/>
            </w:rPr>
            <w:t xml:space="preserve">, and </w:t>
          </w:r>
          <w:proofErr w:type="spellStart"/>
          <w:r w:rsidRPr="00D23669">
            <w:rPr>
              <w:color w:val="333333"/>
              <w:lang w:eastAsia="en-IN"/>
            </w:rPr>
            <w:t>Kiliyar</w:t>
          </w:r>
          <w:proofErr w:type="spellEnd"/>
          <w:r w:rsidRPr="00D23669">
            <w:rPr>
              <w:color w:val="333333"/>
              <w:lang w:eastAsia="en-IN"/>
            </w:rPr>
            <w:t xml:space="preserve"> are other minor rivers flowing through the Chengalpattu district. The district is home to 528 major irrigation tanks having ayacut of more than 100 Acres (or) 40 Hectares each. Agriculture is the main occupation </w:t>
          </w:r>
          <w:sdt>
            <w:sdtPr>
              <w:rPr>
                <w:rFonts w:eastAsia="SimSun"/>
                <w:lang w:eastAsia="en-IN"/>
              </w:rPr>
              <w:tag w:val="goog_rdk_10"/>
              <w:id w:val="-286818226"/>
            </w:sdtPr>
            <w:sdtContent>
              <w:r w:rsidRPr="00D23669">
                <w:rPr>
                  <w:color w:val="333333"/>
                  <w:lang w:eastAsia="en-IN"/>
                </w:rPr>
                <w:t>of the majority</w:t>
              </w:r>
            </w:sdtContent>
          </w:sdt>
          <w:r w:rsidRPr="00D23669">
            <w:rPr>
              <w:color w:val="333333"/>
              <w:lang w:eastAsia="en-IN"/>
            </w:rPr>
            <w:t xml:space="preserve"> </w:t>
          </w:r>
          <w:sdt>
            <w:sdtPr>
              <w:rPr>
                <w:rFonts w:eastAsia="SimSun"/>
                <w:lang w:eastAsia="en-IN"/>
              </w:rPr>
              <w:tag w:val="goog_rdk_12"/>
              <w:id w:val="-1687902876"/>
            </w:sdtPr>
            <w:sdtContent>
              <w:r w:rsidRPr="00D23669">
                <w:rPr>
                  <w:color w:val="333333"/>
                  <w:lang w:eastAsia="en-IN"/>
                </w:rPr>
                <w:t>of the population</w:t>
              </w:r>
            </w:sdtContent>
          </w:sdt>
          <w:r w:rsidRPr="00D23669">
            <w:rPr>
              <w:color w:val="333333"/>
              <w:lang w:eastAsia="en-IN"/>
            </w:rPr>
            <w:t xml:space="preserve"> in this district.</w:t>
          </w:r>
        </w:p>
        <w:p w14:paraId="1B5D299E" w14:textId="77777777" w:rsidR="00D23669" w:rsidRPr="00D23669" w:rsidRDefault="00D23669" w:rsidP="00D23669">
          <w:pPr>
            <w:pBdr>
              <w:top w:val="nil"/>
              <w:left w:val="nil"/>
              <w:bottom w:val="nil"/>
              <w:right w:val="nil"/>
              <w:between w:val="nil"/>
            </w:pBdr>
            <w:spacing w:after="200" w:line="360" w:lineRule="auto"/>
            <w:jc w:val="both"/>
            <w:rPr>
              <w:b/>
              <w:color w:val="000000"/>
              <w:lang w:eastAsia="en-IN"/>
            </w:rPr>
          </w:pPr>
        </w:p>
        <w:p w14:paraId="6012431A" w14:textId="77777777" w:rsidR="00D23669" w:rsidRPr="00D23669" w:rsidRDefault="00D23669" w:rsidP="00D23669">
          <w:pPr>
            <w:pBdr>
              <w:top w:val="nil"/>
              <w:left w:val="nil"/>
              <w:bottom w:val="nil"/>
              <w:right w:val="nil"/>
              <w:between w:val="nil"/>
            </w:pBdr>
            <w:spacing w:after="200" w:line="360" w:lineRule="auto"/>
            <w:jc w:val="both"/>
            <w:rPr>
              <w:b/>
              <w:color w:val="000000"/>
              <w:lang w:eastAsia="en-IN"/>
            </w:rPr>
          </w:pPr>
          <w:r w:rsidRPr="00D23669">
            <w:rPr>
              <w:b/>
              <w:color w:val="000000"/>
              <w:lang w:eastAsia="en-IN"/>
            </w:rPr>
            <w:t>c) Demography:</w:t>
          </w:r>
        </w:p>
        <w:p w14:paraId="37A518D5" w14:textId="77777777" w:rsidR="00D23669" w:rsidRPr="00D23669" w:rsidRDefault="00D23669" w:rsidP="00D23669">
          <w:pPr>
            <w:pBdr>
              <w:top w:val="nil"/>
              <w:left w:val="nil"/>
              <w:bottom w:val="nil"/>
              <w:right w:val="nil"/>
              <w:between w:val="nil"/>
            </w:pBdr>
            <w:spacing w:after="200" w:line="360" w:lineRule="auto"/>
            <w:jc w:val="both"/>
            <w:rPr>
              <w:color w:val="333333"/>
              <w:lang w:eastAsia="en-IN"/>
            </w:rPr>
          </w:pPr>
          <w:r w:rsidRPr="00D23669">
            <w:rPr>
              <w:bCs/>
              <w:color w:val="000000"/>
              <w:lang w:eastAsia="en-IN"/>
            </w:rPr>
            <w:tab/>
            <w:t xml:space="preserve">The Chengalpattu town forms part of the Chengalpattu district which was carved out of the erstwhile Kancheepuram District in 2019. Chengalpattu Town is located at a distance of 56km from Chennai in South West direction along the major GST Road. </w:t>
          </w:r>
          <w:r w:rsidRPr="00D23669">
            <w:rPr>
              <w:bCs/>
              <w:color w:val="000000"/>
              <w:lang w:val="en-IN" w:eastAsia="en-IN"/>
            </w:rPr>
            <w:t xml:space="preserve">The main town of about 16sqkm houses a population of 62579 with an average density of 3900 persons per sq. km. as per the 2011 Census. The Chengalpattu district encompasses an area of 2945 sq. km with a population of 25,56,244 as per the 2011 Census. </w:t>
          </w:r>
        </w:p>
      </w:sdtContent>
    </w:sdt>
    <w:p w14:paraId="53B67BCB" w14:textId="77777777" w:rsidR="00D23669" w:rsidRPr="00D23669" w:rsidRDefault="00D23669" w:rsidP="00D23669">
      <w:pPr>
        <w:pBdr>
          <w:top w:val="nil"/>
          <w:left w:val="nil"/>
          <w:bottom w:val="nil"/>
          <w:right w:val="nil"/>
          <w:between w:val="nil"/>
        </w:pBdr>
        <w:shd w:val="clear" w:color="auto" w:fill="FFFFFF"/>
        <w:spacing w:line="360" w:lineRule="auto"/>
        <w:jc w:val="both"/>
        <w:rPr>
          <w:rFonts w:eastAsia="SimSun"/>
          <w:b/>
          <w:lang w:eastAsia="en-IN"/>
        </w:rPr>
      </w:pPr>
      <w:r w:rsidRPr="00D23669">
        <w:rPr>
          <w:rFonts w:eastAsia="SimSun"/>
          <w:b/>
          <w:bCs/>
          <w:lang w:eastAsia="en-IN"/>
        </w:rPr>
        <w:t xml:space="preserve">d) Growth trend in the last 10 years: </w:t>
      </w:r>
    </w:p>
    <w:p w14:paraId="1AB8017A" w14:textId="77777777" w:rsidR="00D23669" w:rsidRPr="00D23669" w:rsidRDefault="00D23669" w:rsidP="00D23669">
      <w:pPr>
        <w:pBdr>
          <w:top w:val="nil"/>
          <w:left w:val="nil"/>
          <w:bottom w:val="nil"/>
          <w:right w:val="nil"/>
          <w:between w:val="nil"/>
        </w:pBdr>
        <w:shd w:val="clear" w:color="auto" w:fill="FFFFFF"/>
        <w:spacing w:line="360" w:lineRule="auto"/>
        <w:jc w:val="both"/>
        <w:rPr>
          <w:rFonts w:eastAsia="SimSun"/>
          <w:lang w:val="en-IN" w:eastAsia="en-IN"/>
        </w:rPr>
      </w:pPr>
      <w:r w:rsidRPr="00D23669">
        <w:rPr>
          <w:rFonts w:eastAsia="SimSun"/>
          <w:lang w:eastAsia="en-IN"/>
        </w:rPr>
        <w:tab/>
        <w:t>Being one of the 38 districts in Tamil Nadu, Chengalpattu is the base for the prime railway junctions of the Southern Railway and is an important railway node. Chengalpattu town flourished significantly</w:t>
      </w:r>
      <w:r w:rsidRPr="00D23669">
        <w:rPr>
          <w:rFonts w:eastAsia="SimSun"/>
          <w:lang w:val="en-IN" w:eastAsia="en-IN"/>
        </w:rPr>
        <w:t xml:space="preserve"> when it emerged as a preferred location for Mahindra Group’s first world city in India catering to IT/ITES and Manufacturing Industries during the late 2000s. With Office and Residential markets expanding toward South and Southwest of Chennai, the residential micro-markets along GST Corridor – </w:t>
      </w:r>
      <w:proofErr w:type="spellStart"/>
      <w:r w:rsidRPr="00D23669">
        <w:rPr>
          <w:rFonts w:eastAsia="SimSun"/>
          <w:lang w:val="en-IN" w:eastAsia="en-IN"/>
        </w:rPr>
        <w:t>Guduvanchey</w:t>
      </w:r>
      <w:proofErr w:type="spellEnd"/>
      <w:r w:rsidRPr="00D23669">
        <w:rPr>
          <w:rFonts w:eastAsia="SimSun"/>
          <w:lang w:val="en-IN" w:eastAsia="en-IN"/>
        </w:rPr>
        <w:t xml:space="preserve">, </w:t>
      </w:r>
      <w:proofErr w:type="spellStart"/>
      <w:r w:rsidRPr="00D23669">
        <w:rPr>
          <w:rFonts w:eastAsia="SimSun"/>
          <w:lang w:val="en-IN" w:eastAsia="en-IN"/>
        </w:rPr>
        <w:t>Urapakkam</w:t>
      </w:r>
      <w:proofErr w:type="spellEnd"/>
      <w:r w:rsidRPr="00D23669">
        <w:rPr>
          <w:rFonts w:eastAsia="SimSun"/>
          <w:lang w:val="en-IN" w:eastAsia="en-IN"/>
        </w:rPr>
        <w:t xml:space="preserve">, </w:t>
      </w:r>
      <w:proofErr w:type="spellStart"/>
      <w:r w:rsidRPr="00D23669">
        <w:rPr>
          <w:rFonts w:eastAsia="SimSun"/>
          <w:lang w:val="en-IN" w:eastAsia="en-IN"/>
        </w:rPr>
        <w:t>Perungalathur</w:t>
      </w:r>
      <w:proofErr w:type="spellEnd"/>
      <w:r w:rsidRPr="00D23669">
        <w:rPr>
          <w:rFonts w:eastAsia="SimSun"/>
          <w:lang w:val="en-IN" w:eastAsia="en-IN"/>
        </w:rPr>
        <w:t xml:space="preserve">, </w:t>
      </w:r>
      <w:proofErr w:type="spellStart"/>
      <w:r w:rsidRPr="00D23669">
        <w:rPr>
          <w:rFonts w:eastAsia="SimSun"/>
          <w:lang w:val="en-IN" w:eastAsia="en-IN"/>
        </w:rPr>
        <w:t>Singaperumal</w:t>
      </w:r>
      <w:proofErr w:type="spellEnd"/>
      <w:r w:rsidRPr="00D23669">
        <w:rPr>
          <w:rFonts w:eastAsia="SimSun"/>
          <w:lang w:val="en-IN" w:eastAsia="en-IN"/>
        </w:rPr>
        <w:t xml:space="preserve"> Koil, </w:t>
      </w:r>
      <w:proofErr w:type="spellStart"/>
      <w:r w:rsidRPr="00D23669">
        <w:rPr>
          <w:rFonts w:eastAsia="SimSun"/>
          <w:lang w:val="en-IN" w:eastAsia="en-IN"/>
        </w:rPr>
        <w:t>Maraimalainagar</w:t>
      </w:r>
      <w:proofErr w:type="spellEnd"/>
      <w:r w:rsidRPr="00D23669">
        <w:rPr>
          <w:rFonts w:eastAsia="SimSun"/>
          <w:lang w:val="en-IN" w:eastAsia="en-IN"/>
        </w:rPr>
        <w:t xml:space="preserve"> and Chengalpattu have witnessed significant interest from buyers and investors. Besides, the developers procured land at lower rates when readily available, which changed the landscape of the corridor, laying a foundation for imminent development subsequently. </w:t>
      </w:r>
    </w:p>
    <w:p w14:paraId="201D59EC" w14:textId="77777777" w:rsidR="00D23669" w:rsidRPr="00D23669" w:rsidRDefault="00D23669" w:rsidP="00D23669">
      <w:pPr>
        <w:pBdr>
          <w:top w:val="nil"/>
          <w:left w:val="nil"/>
          <w:bottom w:val="nil"/>
          <w:right w:val="nil"/>
          <w:between w:val="nil"/>
        </w:pBdr>
        <w:shd w:val="clear" w:color="auto" w:fill="FFFFFF"/>
        <w:spacing w:line="360" w:lineRule="auto"/>
        <w:jc w:val="both"/>
        <w:rPr>
          <w:rFonts w:eastAsia="SimSun"/>
          <w:lang w:eastAsia="en-IN"/>
        </w:rPr>
      </w:pPr>
      <w:r w:rsidRPr="00D23669">
        <w:rPr>
          <w:rFonts w:eastAsia="SimSun"/>
          <w:b/>
          <w:lang w:eastAsia="en-IN"/>
        </w:rPr>
        <w:tab/>
      </w:r>
      <w:r w:rsidRPr="00D23669">
        <w:rPr>
          <w:rFonts w:eastAsia="SimSun"/>
          <w:lang w:eastAsia="en-IN"/>
        </w:rPr>
        <w:t>Despite the absence of a strategic development plan, Chengalpattu town had an organic growth-induced sprawl due to the radical rail connectivity from Chennai city and thereby increasing pressure on urban infrastructure within the Municipal limits.</w:t>
      </w:r>
    </w:p>
    <w:p w14:paraId="210F79D8" w14:textId="77777777" w:rsidR="00D23669" w:rsidRPr="00D23669" w:rsidRDefault="00D23669" w:rsidP="00D23669">
      <w:pPr>
        <w:pBdr>
          <w:top w:val="nil"/>
          <w:left w:val="nil"/>
          <w:bottom w:val="nil"/>
          <w:right w:val="nil"/>
          <w:between w:val="nil"/>
        </w:pBdr>
        <w:shd w:val="clear" w:color="auto" w:fill="FFFFFF"/>
        <w:spacing w:line="276" w:lineRule="auto"/>
        <w:ind w:firstLine="360"/>
        <w:jc w:val="both"/>
        <w:rPr>
          <w:color w:val="333333"/>
          <w:lang w:eastAsia="en-IN"/>
        </w:rPr>
      </w:pPr>
    </w:p>
    <w:p w14:paraId="69C21567" w14:textId="77777777" w:rsidR="00D23669" w:rsidRPr="00D23669" w:rsidRDefault="00D23669" w:rsidP="00D23669">
      <w:pPr>
        <w:pBdr>
          <w:top w:val="nil"/>
          <w:left w:val="nil"/>
          <w:bottom w:val="nil"/>
          <w:right w:val="nil"/>
          <w:between w:val="nil"/>
        </w:pBdr>
        <w:shd w:val="clear" w:color="auto" w:fill="FFFFFF"/>
        <w:spacing w:line="276" w:lineRule="auto"/>
        <w:jc w:val="both"/>
        <w:rPr>
          <w:b/>
          <w:color w:val="333333"/>
          <w:lang w:eastAsia="en-IN"/>
        </w:rPr>
      </w:pPr>
      <w:r w:rsidRPr="00D23669">
        <w:rPr>
          <w:b/>
          <w:color w:val="333333"/>
          <w:lang w:eastAsia="en-IN"/>
        </w:rPr>
        <w:t>e) Connectivity:</w:t>
      </w:r>
    </w:p>
    <w:p w14:paraId="55BC0AA0" w14:textId="77777777" w:rsidR="00D23669" w:rsidRPr="00D23669" w:rsidRDefault="00D23669" w:rsidP="00D23669">
      <w:pPr>
        <w:pBdr>
          <w:top w:val="nil"/>
          <w:left w:val="nil"/>
          <w:bottom w:val="nil"/>
          <w:right w:val="nil"/>
          <w:between w:val="nil"/>
        </w:pBdr>
        <w:shd w:val="clear" w:color="auto" w:fill="FFFFFF"/>
        <w:spacing w:line="276" w:lineRule="auto"/>
        <w:jc w:val="both"/>
        <w:rPr>
          <w:b/>
          <w:color w:val="333333"/>
          <w:lang w:eastAsia="en-IN"/>
        </w:rPr>
      </w:pPr>
    </w:p>
    <w:p w14:paraId="29F07FC8" w14:textId="77777777" w:rsidR="00D23669" w:rsidRPr="00D23669" w:rsidRDefault="00D23669" w:rsidP="00D23669">
      <w:pPr>
        <w:pBdr>
          <w:top w:val="nil"/>
          <w:left w:val="nil"/>
          <w:bottom w:val="nil"/>
          <w:right w:val="nil"/>
          <w:between w:val="nil"/>
        </w:pBdr>
        <w:shd w:val="clear" w:color="auto" w:fill="FFFFFF"/>
        <w:spacing w:line="360" w:lineRule="auto"/>
        <w:ind w:firstLine="720"/>
        <w:jc w:val="both"/>
        <w:rPr>
          <w:color w:val="333333"/>
          <w:lang w:val="en-IN" w:eastAsia="en-IN"/>
        </w:rPr>
      </w:pPr>
      <w:r w:rsidRPr="00D23669">
        <w:rPr>
          <w:color w:val="333333"/>
          <w:lang w:val="en-IN" w:eastAsia="en-IN"/>
        </w:rPr>
        <w:t xml:space="preserve">Road: The Grand Southern Trunk (GST) Road where Chengalpattu is located on one of South India’s most bustling National Highways. Extending across 472 km, the GST Road heightened in real estate activity due to strong connectivity and transport infrastructure, leading to several micro markets along the corridor. The upcoming </w:t>
      </w:r>
      <w:proofErr w:type="spellStart"/>
      <w:r w:rsidRPr="00D23669">
        <w:rPr>
          <w:color w:val="333333"/>
          <w:lang w:val="en-IN" w:eastAsia="en-IN"/>
        </w:rPr>
        <w:t>Kilambakkam</w:t>
      </w:r>
      <w:proofErr w:type="spellEnd"/>
      <w:r w:rsidRPr="00D23669">
        <w:rPr>
          <w:color w:val="333333"/>
          <w:lang w:val="en-IN" w:eastAsia="en-IN"/>
        </w:rPr>
        <w:t xml:space="preserve"> Bus terminus, located 25 kms from Chengalpattu town is also expected to create a major shift in transport dynamics in southern Chennai. </w:t>
      </w:r>
    </w:p>
    <w:p w14:paraId="0A62E577" w14:textId="77777777" w:rsidR="00D23669" w:rsidRPr="00D23669" w:rsidRDefault="00D23669" w:rsidP="00D23669">
      <w:pPr>
        <w:pBdr>
          <w:top w:val="nil"/>
          <w:left w:val="nil"/>
          <w:bottom w:val="nil"/>
          <w:right w:val="nil"/>
          <w:between w:val="nil"/>
        </w:pBdr>
        <w:shd w:val="clear" w:color="auto" w:fill="FFFFFF"/>
        <w:spacing w:line="360" w:lineRule="auto"/>
        <w:jc w:val="both"/>
        <w:rPr>
          <w:color w:val="333333"/>
          <w:lang w:eastAsia="en-IN"/>
        </w:rPr>
      </w:pPr>
    </w:p>
    <w:p w14:paraId="0F09B67D" w14:textId="77777777" w:rsidR="00D23669" w:rsidRPr="00D23669" w:rsidRDefault="00D23669" w:rsidP="00D23669">
      <w:pPr>
        <w:pBdr>
          <w:top w:val="nil"/>
          <w:left w:val="nil"/>
          <w:bottom w:val="nil"/>
          <w:right w:val="nil"/>
          <w:between w:val="nil"/>
        </w:pBdr>
        <w:shd w:val="clear" w:color="auto" w:fill="FFFFFF"/>
        <w:spacing w:line="360" w:lineRule="auto"/>
        <w:ind w:left="720" w:hanging="720"/>
        <w:jc w:val="both"/>
        <w:rPr>
          <w:color w:val="333333"/>
          <w:lang w:eastAsia="en-IN"/>
        </w:rPr>
      </w:pPr>
      <w:r w:rsidRPr="00D23669">
        <w:rPr>
          <w:color w:val="333333"/>
          <w:lang w:eastAsia="en-IN"/>
        </w:rPr>
        <w:t>Rail: The Chengalpattu Railway station is located in the heart of the town on SH- 58 near the existing Mofussil Bus Terminus. This station holds prime importance in the South and South West lines of the Chennai Suburban Railway. There is also a proposed Tambaram – Chengalpattu additional Suburban railway line</w:t>
      </w:r>
    </w:p>
    <w:p w14:paraId="02AA8BFE" w14:textId="77777777" w:rsidR="00D23669" w:rsidRPr="00D23669" w:rsidRDefault="00D23669" w:rsidP="00D23669">
      <w:pPr>
        <w:pBdr>
          <w:top w:val="nil"/>
          <w:left w:val="nil"/>
          <w:bottom w:val="nil"/>
          <w:right w:val="nil"/>
          <w:between w:val="nil"/>
        </w:pBdr>
        <w:shd w:val="clear" w:color="auto" w:fill="FFFFFF"/>
        <w:spacing w:line="360" w:lineRule="auto"/>
        <w:ind w:left="720" w:hanging="720"/>
        <w:jc w:val="both"/>
        <w:rPr>
          <w:color w:val="333333"/>
          <w:lang w:eastAsia="en-IN"/>
        </w:rPr>
      </w:pPr>
      <w:r w:rsidRPr="00D23669">
        <w:rPr>
          <w:color w:val="333333"/>
          <w:lang w:eastAsia="en-IN"/>
        </w:rPr>
        <w:t xml:space="preserve">Air: The Chennai International Airport is approximately 41 km from Chengalpattu and is well connected by rail and road. A metro rail corridor is proposed to connect the Airport and </w:t>
      </w:r>
      <w:proofErr w:type="spellStart"/>
      <w:r w:rsidRPr="00D23669">
        <w:rPr>
          <w:color w:val="333333"/>
          <w:lang w:eastAsia="en-IN"/>
        </w:rPr>
        <w:t>Kilambakkam</w:t>
      </w:r>
      <w:proofErr w:type="spellEnd"/>
      <w:r w:rsidRPr="00D23669">
        <w:rPr>
          <w:color w:val="333333"/>
          <w:lang w:eastAsia="en-IN"/>
        </w:rPr>
        <w:t xml:space="preserve"> Bus terminus </w:t>
      </w:r>
    </w:p>
    <w:p w14:paraId="63C933B0" w14:textId="77777777" w:rsidR="00D23669" w:rsidRPr="00D23669" w:rsidRDefault="00D23669" w:rsidP="00D23669">
      <w:pPr>
        <w:pBdr>
          <w:top w:val="nil"/>
          <w:left w:val="nil"/>
          <w:bottom w:val="nil"/>
          <w:right w:val="nil"/>
          <w:between w:val="nil"/>
        </w:pBdr>
        <w:shd w:val="clear" w:color="auto" w:fill="FFFFFF"/>
        <w:spacing w:line="276" w:lineRule="auto"/>
        <w:ind w:left="720" w:hanging="720"/>
        <w:jc w:val="both"/>
        <w:rPr>
          <w:color w:val="333333"/>
          <w:lang w:eastAsia="en-IN"/>
        </w:rPr>
      </w:pPr>
    </w:p>
    <w:p w14:paraId="38D0CB6B" w14:textId="77777777" w:rsidR="00D23669" w:rsidRPr="00D23669" w:rsidRDefault="00D23669" w:rsidP="00D23669">
      <w:pPr>
        <w:pBdr>
          <w:top w:val="nil"/>
          <w:left w:val="nil"/>
          <w:bottom w:val="nil"/>
          <w:right w:val="nil"/>
          <w:between w:val="nil"/>
        </w:pBdr>
        <w:shd w:val="clear" w:color="auto" w:fill="FFFFFF"/>
        <w:spacing w:line="360" w:lineRule="auto"/>
        <w:jc w:val="both"/>
        <w:rPr>
          <w:color w:val="333333"/>
          <w:lang w:eastAsia="en-IN"/>
        </w:rPr>
      </w:pPr>
      <w:r w:rsidRPr="00D23669">
        <w:rPr>
          <w:color w:val="333333"/>
          <w:lang w:eastAsia="en-IN"/>
        </w:rPr>
        <w:t>In addition, there are new transit proposals including the Widening of the GST road, an Elevated corridor from the Airport to Chengalpattu town, and the Chennai Peripheral Ring Road.</w:t>
      </w:r>
    </w:p>
    <w:p w14:paraId="3D18A89B" w14:textId="77777777" w:rsidR="00D23669" w:rsidRPr="00D23669" w:rsidRDefault="00D23669" w:rsidP="00D23669">
      <w:pPr>
        <w:pBdr>
          <w:top w:val="nil"/>
          <w:left w:val="nil"/>
          <w:bottom w:val="nil"/>
          <w:right w:val="nil"/>
          <w:between w:val="nil"/>
        </w:pBdr>
        <w:shd w:val="clear" w:color="auto" w:fill="FFFFFF"/>
        <w:spacing w:line="360" w:lineRule="auto"/>
        <w:jc w:val="both"/>
        <w:rPr>
          <w:b/>
          <w:color w:val="333333"/>
          <w:lang w:eastAsia="en-IN"/>
        </w:rPr>
      </w:pPr>
      <w:r w:rsidRPr="00D23669">
        <w:rPr>
          <w:b/>
          <w:color w:val="333333"/>
          <w:lang w:eastAsia="en-IN"/>
        </w:rPr>
        <w:t xml:space="preserve">f) Economic Context: </w:t>
      </w:r>
    </w:p>
    <w:p w14:paraId="760908E3" w14:textId="77777777" w:rsidR="00D23669" w:rsidRPr="00D23669" w:rsidRDefault="00D23669" w:rsidP="00D23669">
      <w:pPr>
        <w:pBdr>
          <w:top w:val="nil"/>
          <w:left w:val="nil"/>
          <w:bottom w:val="nil"/>
          <w:right w:val="nil"/>
          <w:between w:val="nil"/>
        </w:pBdr>
        <w:shd w:val="clear" w:color="auto" w:fill="FFFFFF"/>
        <w:spacing w:line="360" w:lineRule="auto"/>
        <w:ind w:firstLine="720"/>
        <w:jc w:val="both"/>
        <w:rPr>
          <w:color w:val="333333"/>
          <w:lang w:eastAsia="en-IN"/>
        </w:rPr>
      </w:pPr>
      <w:r w:rsidRPr="00D23669">
        <w:rPr>
          <w:color w:val="333333"/>
          <w:lang w:eastAsia="en-IN"/>
        </w:rPr>
        <w:t xml:space="preserve">Chengalpattu’s economy consists of two key pillars – Manufacturing Industry and the IT/ ITES sector along the transit corridors and Agricultural activity. Chengalpattu houses the top Auto and Auto ancillary plants like Ford, Nissan, Mahindra, etc. </w:t>
      </w:r>
      <w:proofErr w:type="spellStart"/>
      <w:r w:rsidRPr="00D23669">
        <w:rPr>
          <w:color w:val="333333"/>
          <w:lang w:eastAsia="en-IN"/>
        </w:rPr>
        <w:t>Maraimalai</w:t>
      </w:r>
      <w:proofErr w:type="spellEnd"/>
      <w:r w:rsidRPr="00D23669">
        <w:rPr>
          <w:color w:val="333333"/>
          <w:lang w:eastAsia="en-IN"/>
        </w:rPr>
        <w:t xml:space="preserve"> Nagar is known as the Detroit of Chengalpattu and Mahindra World City is the largest private industrial park in Chennai. In Spotlight of road and rail infrastructure projects boosting the regional economy, Chennai as a whole has several infrastructure projects under construction. The rapid urbanization and industrialization of the suburbs of South Chennai have promoted Chengalpattu being looked up as the next reality investment destination. </w:t>
      </w:r>
    </w:p>
    <w:p w14:paraId="53A6F0B6" w14:textId="77777777" w:rsidR="00D23669" w:rsidRPr="00D23669" w:rsidRDefault="00D23669" w:rsidP="00D23669">
      <w:pPr>
        <w:spacing w:after="160" w:line="259" w:lineRule="auto"/>
        <w:rPr>
          <w:rFonts w:ascii="Calibri" w:eastAsia="SimSun" w:hAnsi="Calibri" w:cs="Calibri"/>
          <w:sz w:val="22"/>
          <w:szCs w:val="22"/>
          <w:lang w:eastAsia="en-IN"/>
        </w:rPr>
      </w:pPr>
    </w:p>
    <w:p w14:paraId="466D66E2" w14:textId="77777777" w:rsidR="00D23669" w:rsidRPr="00D23669" w:rsidRDefault="00D23669" w:rsidP="00D23669">
      <w:pPr>
        <w:spacing w:after="160" w:line="259" w:lineRule="auto"/>
        <w:rPr>
          <w:b/>
          <w:sz w:val="22"/>
          <w:szCs w:val="22"/>
          <w:u w:val="single"/>
          <w:lang w:eastAsia="en-IN"/>
        </w:rPr>
      </w:pPr>
      <w:r w:rsidRPr="00D23669">
        <w:rPr>
          <w:b/>
          <w:sz w:val="22"/>
          <w:szCs w:val="22"/>
          <w:u w:val="single"/>
          <w:lang w:eastAsia="en-IN"/>
        </w:rPr>
        <w:br w:type="page"/>
      </w:r>
      <w:r w:rsidRPr="00D23669">
        <w:rPr>
          <w:b/>
          <w:sz w:val="22"/>
          <w:szCs w:val="22"/>
          <w:u w:val="single"/>
          <w:lang w:eastAsia="en-IN"/>
        </w:rPr>
        <w:lastRenderedPageBreak/>
        <w:t xml:space="preserve"> </w:t>
      </w:r>
      <w:r w:rsidRPr="00D23669">
        <w:rPr>
          <w:b/>
          <w:color w:val="000000"/>
          <w:sz w:val="22"/>
          <w:szCs w:val="22"/>
          <w:lang w:eastAsia="en-IN"/>
        </w:rPr>
        <w:t>Annexure I</w:t>
      </w:r>
      <w:r w:rsidRPr="00D23669">
        <w:rPr>
          <w:b/>
          <w:sz w:val="22"/>
          <w:szCs w:val="22"/>
          <w:u w:val="single"/>
          <w:lang w:eastAsia="en-IN"/>
        </w:rPr>
        <w:t>I- The list of villages forming part of the Delineated Planning boundary</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892"/>
        <w:gridCol w:w="1540"/>
        <w:gridCol w:w="2230"/>
      </w:tblGrid>
      <w:tr w:rsidR="00D23669" w:rsidRPr="00D23669" w14:paraId="5D4F4A3B"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6E10D419" w14:textId="77777777" w:rsidR="00D23669" w:rsidRPr="00D23669" w:rsidRDefault="00D23669" w:rsidP="00D23669">
            <w:pPr>
              <w:spacing w:after="160" w:line="360" w:lineRule="auto"/>
              <w:jc w:val="both"/>
              <w:rPr>
                <w:b/>
                <w:sz w:val="22"/>
                <w:szCs w:val="22"/>
                <w:lang w:eastAsia="en-IN"/>
              </w:rPr>
            </w:pPr>
            <w:proofErr w:type="spellStart"/>
            <w:proofErr w:type="gramStart"/>
            <w:r w:rsidRPr="00D23669">
              <w:rPr>
                <w:b/>
                <w:sz w:val="22"/>
                <w:szCs w:val="22"/>
                <w:lang w:eastAsia="en-IN"/>
              </w:rPr>
              <w:t>S.No</w:t>
            </w:r>
            <w:proofErr w:type="spellEnd"/>
            <w:proofErr w:type="gramEnd"/>
          </w:p>
        </w:tc>
        <w:tc>
          <w:tcPr>
            <w:tcW w:w="3892" w:type="dxa"/>
            <w:tcBorders>
              <w:top w:val="single" w:sz="4" w:space="0" w:color="000000"/>
              <w:left w:val="single" w:sz="4" w:space="0" w:color="000000"/>
              <w:bottom w:val="single" w:sz="4" w:space="0" w:color="000000"/>
              <w:right w:val="single" w:sz="4" w:space="0" w:color="000000"/>
            </w:tcBorders>
          </w:tcPr>
          <w:p w14:paraId="16A5C7C8" w14:textId="77777777" w:rsidR="00D23669" w:rsidRPr="00D23669" w:rsidRDefault="00D23669" w:rsidP="00D23669">
            <w:pPr>
              <w:spacing w:after="160" w:line="360" w:lineRule="auto"/>
              <w:jc w:val="both"/>
              <w:rPr>
                <w:b/>
                <w:sz w:val="22"/>
                <w:szCs w:val="22"/>
                <w:lang w:eastAsia="en-IN"/>
              </w:rPr>
            </w:pPr>
            <w:r w:rsidRPr="00D23669">
              <w:rPr>
                <w:b/>
                <w:sz w:val="22"/>
                <w:szCs w:val="22"/>
                <w:lang w:eastAsia="en-IN"/>
              </w:rPr>
              <w:t>Name Of Village</w:t>
            </w:r>
          </w:p>
        </w:tc>
        <w:tc>
          <w:tcPr>
            <w:tcW w:w="1540" w:type="dxa"/>
            <w:tcBorders>
              <w:top w:val="single" w:sz="4" w:space="0" w:color="000000"/>
              <w:left w:val="single" w:sz="4" w:space="0" w:color="000000"/>
              <w:bottom w:val="single" w:sz="4" w:space="0" w:color="000000"/>
              <w:right w:val="single" w:sz="4" w:space="0" w:color="000000"/>
            </w:tcBorders>
          </w:tcPr>
          <w:p w14:paraId="70EE1181" w14:textId="77777777" w:rsidR="00D23669" w:rsidRPr="00D23669" w:rsidRDefault="00D23669" w:rsidP="00D23669">
            <w:pPr>
              <w:spacing w:after="160" w:line="360" w:lineRule="auto"/>
              <w:jc w:val="both"/>
              <w:rPr>
                <w:b/>
                <w:sz w:val="22"/>
                <w:szCs w:val="22"/>
                <w:lang w:eastAsia="en-IN"/>
              </w:rPr>
            </w:pPr>
            <w:r w:rsidRPr="00D23669">
              <w:rPr>
                <w:b/>
                <w:sz w:val="22"/>
                <w:szCs w:val="22"/>
                <w:lang w:eastAsia="en-IN"/>
              </w:rPr>
              <w:t>Area (Ha)</w:t>
            </w:r>
          </w:p>
        </w:tc>
        <w:tc>
          <w:tcPr>
            <w:tcW w:w="2230" w:type="dxa"/>
            <w:tcBorders>
              <w:top w:val="single" w:sz="4" w:space="0" w:color="000000"/>
              <w:left w:val="single" w:sz="4" w:space="0" w:color="000000"/>
              <w:bottom w:val="single" w:sz="4" w:space="0" w:color="000000"/>
              <w:right w:val="single" w:sz="4" w:space="0" w:color="000000"/>
            </w:tcBorders>
          </w:tcPr>
          <w:p w14:paraId="7822777F" w14:textId="77777777" w:rsidR="00D23669" w:rsidRPr="00D23669" w:rsidRDefault="00D23669" w:rsidP="00D23669">
            <w:pPr>
              <w:spacing w:after="160" w:line="360" w:lineRule="auto"/>
              <w:jc w:val="both"/>
              <w:rPr>
                <w:b/>
                <w:sz w:val="22"/>
                <w:szCs w:val="22"/>
                <w:lang w:eastAsia="en-IN"/>
              </w:rPr>
            </w:pPr>
            <w:r w:rsidRPr="00D23669">
              <w:rPr>
                <w:b/>
                <w:sz w:val="22"/>
                <w:szCs w:val="22"/>
                <w:lang w:eastAsia="en-IN"/>
              </w:rPr>
              <w:t>Name Of Taluk</w:t>
            </w:r>
          </w:p>
        </w:tc>
      </w:tr>
      <w:tr w:rsidR="00D23669" w:rsidRPr="00D23669" w14:paraId="5CB4134F"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45DFA67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w:t>
            </w:r>
          </w:p>
        </w:tc>
        <w:tc>
          <w:tcPr>
            <w:tcW w:w="3892" w:type="dxa"/>
            <w:tcBorders>
              <w:top w:val="single" w:sz="4" w:space="0" w:color="000000"/>
              <w:left w:val="single" w:sz="4" w:space="0" w:color="000000"/>
              <w:bottom w:val="single" w:sz="4" w:space="0" w:color="000000"/>
              <w:right w:val="single" w:sz="4" w:space="0" w:color="000000"/>
            </w:tcBorders>
          </w:tcPr>
          <w:p w14:paraId="300194F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Villiambakkam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47BDC0D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247.81</w:t>
            </w:r>
          </w:p>
        </w:tc>
        <w:tc>
          <w:tcPr>
            <w:tcW w:w="2230" w:type="dxa"/>
            <w:tcBorders>
              <w:top w:val="single" w:sz="4" w:space="0" w:color="000000"/>
              <w:left w:val="single" w:sz="4" w:space="0" w:color="000000"/>
              <w:bottom w:val="single" w:sz="4" w:space="0" w:color="000000"/>
              <w:right w:val="single" w:sz="4" w:space="0" w:color="000000"/>
            </w:tcBorders>
          </w:tcPr>
          <w:p w14:paraId="559BFFE0"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460947A3"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3559CD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w:t>
            </w:r>
          </w:p>
        </w:tc>
        <w:tc>
          <w:tcPr>
            <w:tcW w:w="3892" w:type="dxa"/>
            <w:tcBorders>
              <w:top w:val="single" w:sz="4" w:space="0" w:color="000000"/>
              <w:left w:val="single" w:sz="4" w:space="0" w:color="000000"/>
              <w:bottom w:val="single" w:sz="4" w:space="0" w:color="000000"/>
              <w:right w:val="single" w:sz="4" w:space="0" w:color="000000"/>
            </w:tcBorders>
          </w:tcPr>
          <w:p w14:paraId="066F71A0"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Chettipunyam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C66C87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433.44</w:t>
            </w:r>
          </w:p>
        </w:tc>
        <w:tc>
          <w:tcPr>
            <w:tcW w:w="2230" w:type="dxa"/>
            <w:tcBorders>
              <w:top w:val="single" w:sz="4" w:space="0" w:color="000000"/>
              <w:left w:val="single" w:sz="4" w:space="0" w:color="000000"/>
              <w:bottom w:val="single" w:sz="4" w:space="0" w:color="000000"/>
              <w:right w:val="single" w:sz="4" w:space="0" w:color="000000"/>
            </w:tcBorders>
          </w:tcPr>
          <w:p w14:paraId="0E253FB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DF3A59C"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6D0E05F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w:t>
            </w:r>
          </w:p>
        </w:tc>
        <w:tc>
          <w:tcPr>
            <w:tcW w:w="3892" w:type="dxa"/>
            <w:tcBorders>
              <w:top w:val="single" w:sz="4" w:space="0" w:color="000000"/>
              <w:left w:val="single" w:sz="4" w:space="0" w:color="000000"/>
              <w:bottom w:val="single" w:sz="4" w:space="0" w:color="000000"/>
              <w:right w:val="single" w:sz="4" w:space="0" w:color="000000"/>
            </w:tcBorders>
          </w:tcPr>
          <w:p w14:paraId="4E08A994"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Kachadimangalam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D5E778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93.71</w:t>
            </w:r>
          </w:p>
        </w:tc>
        <w:tc>
          <w:tcPr>
            <w:tcW w:w="2230" w:type="dxa"/>
            <w:tcBorders>
              <w:top w:val="single" w:sz="4" w:space="0" w:color="000000"/>
              <w:left w:val="single" w:sz="4" w:space="0" w:color="000000"/>
              <w:bottom w:val="single" w:sz="4" w:space="0" w:color="000000"/>
              <w:right w:val="single" w:sz="4" w:space="0" w:color="000000"/>
            </w:tcBorders>
          </w:tcPr>
          <w:p w14:paraId="6C1CF51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58D1350B"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7725304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w:t>
            </w:r>
          </w:p>
        </w:tc>
        <w:tc>
          <w:tcPr>
            <w:tcW w:w="3892" w:type="dxa"/>
            <w:tcBorders>
              <w:top w:val="single" w:sz="4" w:space="0" w:color="000000"/>
              <w:left w:val="single" w:sz="4" w:space="0" w:color="000000"/>
              <w:bottom w:val="single" w:sz="4" w:space="0" w:color="000000"/>
              <w:right w:val="single" w:sz="4" w:space="0" w:color="000000"/>
            </w:tcBorders>
          </w:tcPr>
          <w:p w14:paraId="68BB09F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Kondamangalam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6A7AE6E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39.55</w:t>
            </w:r>
          </w:p>
        </w:tc>
        <w:tc>
          <w:tcPr>
            <w:tcW w:w="2230" w:type="dxa"/>
            <w:tcBorders>
              <w:top w:val="single" w:sz="4" w:space="0" w:color="000000"/>
              <w:left w:val="single" w:sz="4" w:space="0" w:color="000000"/>
              <w:bottom w:val="single" w:sz="4" w:space="0" w:color="000000"/>
              <w:right w:val="single" w:sz="4" w:space="0" w:color="000000"/>
            </w:tcBorders>
          </w:tcPr>
          <w:p w14:paraId="07F839E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14543DCF"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6CECCBB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w:t>
            </w:r>
          </w:p>
        </w:tc>
        <w:tc>
          <w:tcPr>
            <w:tcW w:w="3892" w:type="dxa"/>
            <w:tcBorders>
              <w:top w:val="single" w:sz="4" w:space="0" w:color="000000"/>
              <w:left w:val="single" w:sz="4" w:space="0" w:color="000000"/>
              <w:bottom w:val="single" w:sz="4" w:space="0" w:color="000000"/>
              <w:right w:val="single" w:sz="4" w:space="0" w:color="000000"/>
            </w:tcBorders>
          </w:tcPr>
          <w:p w14:paraId="534F70A9"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Thenmelpakkam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29A1ED1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253.99</w:t>
            </w:r>
          </w:p>
        </w:tc>
        <w:tc>
          <w:tcPr>
            <w:tcW w:w="2230" w:type="dxa"/>
            <w:tcBorders>
              <w:top w:val="single" w:sz="4" w:space="0" w:color="000000"/>
              <w:left w:val="single" w:sz="4" w:space="0" w:color="000000"/>
              <w:bottom w:val="single" w:sz="4" w:space="0" w:color="000000"/>
              <w:right w:val="single" w:sz="4" w:space="0" w:color="000000"/>
            </w:tcBorders>
          </w:tcPr>
          <w:p w14:paraId="44127D0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08BE74EC"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7ED3D8C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6</w:t>
            </w:r>
          </w:p>
        </w:tc>
        <w:tc>
          <w:tcPr>
            <w:tcW w:w="3892" w:type="dxa"/>
            <w:tcBorders>
              <w:top w:val="single" w:sz="4" w:space="0" w:color="000000"/>
              <w:left w:val="single" w:sz="4" w:space="0" w:color="000000"/>
              <w:bottom w:val="single" w:sz="4" w:space="0" w:color="000000"/>
              <w:right w:val="single" w:sz="4" w:space="0" w:color="000000"/>
            </w:tcBorders>
          </w:tcPr>
          <w:p w14:paraId="202F6AE9"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Kongadu</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56253DCA"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92.62</w:t>
            </w:r>
          </w:p>
        </w:tc>
        <w:tc>
          <w:tcPr>
            <w:tcW w:w="2230" w:type="dxa"/>
            <w:tcBorders>
              <w:top w:val="single" w:sz="4" w:space="0" w:color="000000"/>
              <w:left w:val="single" w:sz="4" w:space="0" w:color="000000"/>
              <w:bottom w:val="single" w:sz="4" w:space="0" w:color="000000"/>
              <w:right w:val="single" w:sz="4" w:space="0" w:color="000000"/>
            </w:tcBorders>
          </w:tcPr>
          <w:p w14:paraId="6DC063B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0945B5DF"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D98249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7</w:t>
            </w:r>
          </w:p>
        </w:tc>
        <w:tc>
          <w:tcPr>
            <w:tcW w:w="3892" w:type="dxa"/>
            <w:tcBorders>
              <w:top w:val="single" w:sz="4" w:space="0" w:color="000000"/>
              <w:left w:val="single" w:sz="4" w:space="0" w:color="000000"/>
              <w:bottom w:val="single" w:sz="4" w:space="0" w:color="000000"/>
              <w:right w:val="single" w:sz="4" w:space="0" w:color="000000"/>
            </w:tcBorders>
          </w:tcPr>
          <w:p w14:paraId="20C00700"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Kovilanthangal</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01D95E8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45.29</w:t>
            </w:r>
          </w:p>
        </w:tc>
        <w:tc>
          <w:tcPr>
            <w:tcW w:w="2230" w:type="dxa"/>
            <w:tcBorders>
              <w:top w:val="single" w:sz="4" w:space="0" w:color="000000"/>
              <w:left w:val="single" w:sz="4" w:space="0" w:color="000000"/>
              <w:bottom w:val="single" w:sz="4" w:space="0" w:color="000000"/>
              <w:right w:val="single" w:sz="4" w:space="0" w:color="000000"/>
            </w:tcBorders>
          </w:tcPr>
          <w:p w14:paraId="0B0CE8A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70160719"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525EF1C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8</w:t>
            </w:r>
          </w:p>
        </w:tc>
        <w:tc>
          <w:tcPr>
            <w:tcW w:w="3892" w:type="dxa"/>
            <w:tcBorders>
              <w:top w:val="single" w:sz="4" w:space="0" w:color="000000"/>
              <w:left w:val="single" w:sz="4" w:space="0" w:color="000000"/>
              <w:bottom w:val="single" w:sz="4" w:space="0" w:color="000000"/>
              <w:right w:val="single" w:sz="4" w:space="0" w:color="000000"/>
            </w:tcBorders>
          </w:tcPr>
          <w:p w14:paraId="1F6D948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Anjur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49E86F1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436.60</w:t>
            </w:r>
          </w:p>
        </w:tc>
        <w:tc>
          <w:tcPr>
            <w:tcW w:w="2230" w:type="dxa"/>
            <w:tcBorders>
              <w:top w:val="single" w:sz="4" w:space="0" w:color="000000"/>
              <w:left w:val="single" w:sz="4" w:space="0" w:color="000000"/>
              <w:bottom w:val="single" w:sz="4" w:space="0" w:color="000000"/>
              <w:right w:val="single" w:sz="4" w:space="0" w:color="000000"/>
            </w:tcBorders>
          </w:tcPr>
          <w:p w14:paraId="74FB847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0B360BB6"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181B2EB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9</w:t>
            </w:r>
          </w:p>
        </w:tc>
        <w:tc>
          <w:tcPr>
            <w:tcW w:w="3892" w:type="dxa"/>
            <w:tcBorders>
              <w:top w:val="single" w:sz="4" w:space="0" w:color="000000"/>
              <w:left w:val="single" w:sz="4" w:space="0" w:color="000000"/>
              <w:bottom w:val="single" w:sz="4" w:space="0" w:color="000000"/>
              <w:right w:val="single" w:sz="4" w:space="0" w:color="000000"/>
            </w:tcBorders>
          </w:tcPr>
          <w:p w14:paraId="65DBD3DB"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Edayankodumanthangal</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D5B6D4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61.05</w:t>
            </w:r>
          </w:p>
        </w:tc>
        <w:tc>
          <w:tcPr>
            <w:tcW w:w="2230" w:type="dxa"/>
            <w:tcBorders>
              <w:top w:val="single" w:sz="4" w:space="0" w:color="000000"/>
              <w:left w:val="single" w:sz="4" w:space="0" w:color="000000"/>
              <w:bottom w:val="single" w:sz="4" w:space="0" w:color="000000"/>
              <w:right w:val="single" w:sz="4" w:space="0" w:color="000000"/>
            </w:tcBorders>
          </w:tcPr>
          <w:p w14:paraId="777CD64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5CD6E92A"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336C006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10</w:t>
            </w:r>
          </w:p>
        </w:tc>
        <w:tc>
          <w:tcPr>
            <w:tcW w:w="3892" w:type="dxa"/>
            <w:tcBorders>
              <w:top w:val="single" w:sz="4" w:space="0" w:color="000000"/>
              <w:left w:val="single" w:sz="4" w:space="0" w:color="000000"/>
              <w:bottom w:val="single" w:sz="4" w:space="0" w:color="000000"/>
              <w:right w:val="single" w:sz="4" w:space="0" w:color="000000"/>
            </w:tcBorders>
          </w:tcPr>
          <w:p w14:paraId="5157A371"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Patravakkam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2A25F8D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191.85</w:t>
            </w:r>
          </w:p>
        </w:tc>
        <w:tc>
          <w:tcPr>
            <w:tcW w:w="2230" w:type="dxa"/>
            <w:tcBorders>
              <w:top w:val="single" w:sz="4" w:space="0" w:color="000000"/>
              <w:left w:val="single" w:sz="4" w:space="0" w:color="000000"/>
              <w:bottom w:val="single" w:sz="4" w:space="0" w:color="000000"/>
              <w:right w:val="single" w:sz="4" w:space="0" w:color="000000"/>
            </w:tcBorders>
          </w:tcPr>
          <w:p w14:paraId="0DC86BA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6F440856"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3BBBE7F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11</w:t>
            </w:r>
          </w:p>
        </w:tc>
        <w:tc>
          <w:tcPr>
            <w:tcW w:w="3892" w:type="dxa"/>
            <w:tcBorders>
              <w:top w:val="single" w:sz="4" w:space="0" w:color="000000"/>
              <w:left w:val="single" w:sz="4" w:space="0" w:color="000000"/>
              <w:bottom w:val="single" w:sz="4" w:space="0" w:color="000000"/>
              <w:right w:val="single" w:sz="4" w:space="0" w:color="000000"/>
            </w:tcBorders>
          </w:tcPr>
          <w:p w14:paraId="32BFDF27"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Kandalur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05E0B9E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108.46</w:t>
            </w:r>
          </w:p>
        </w:tc>
        <w:tc>
          <w:tcPr>
            <w:tcW w:w="2230" w:type="dxa"/>
            <w:tcBorders>
              <w:top w:val="single" w:sz="4" w:space="0" w:color="000000"/>
              <w:left w:val="single" w:sz="4" w:space="0" w:color="000000"/>
              <w:bottom w:val="single" w:sz="4" w:space="0" w:color="000000"/>
              <w:right w:val="single" w:sz="4" w:space="0" w:color="000000"/>
            </w:tcBorders>
          </w:tcPr>
          <w:p w14:paraId="1947B6F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1281DCC7"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2000B1D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12</w:t>
            </w:r>
          </w:p>
        </w:tc>
        <w:tc>
          <w:tcPr>
            <w:tcW w:w="3892" w:type="dxa"/>
            <w:tcBorders>
              <w:top w:val="single" w:sz="4" w:space="0" w:color="000000"/>
              <w:left w:val="single" w:sz="4" w:space="0" w:color="000000"/>
              <w:bottom w:val="single" w:sz="4" w:space="0" w:color="000000"/>
              <w:right w:val="single" w:sz="4" w:space="0" w:color="000000"/>
            </w:tcBorders>
          </w:tcPr>
          <w:p w14:paraId="55B29264"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Hanumanthai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EA6DCA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372.29</w:t>
            </w:r>
          </w:p>
        </w:tc>
        <w:tc>
          <w:tcPr>
            <w:tcW w:w="2230" w:type="dxa"/>
            <w:tcBorders>
              <w:top w:val="single" w:sz="4" w:space="0" w:color="000000"/>
              <w:left w:val="single" w:sz="4" w:space="0" w:color="000000"/>
              <w:bottom w:val="single" w:sz="4" w:space="0" w:color="000000"/>
              <w:right w:val="single" w:sz="4" w:space="0" w:color="000000"/>
            </w:tcBorders>
          </w:tcPr>
          <w:p w14:paraId="226B8960"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D6D168C"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1AFF7AEA"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13</w:t>
            </w:r>
          </w:p>
        </w:tc>
        <w:tc>
          <w:tcPr>
            <w:tcW w:w="3892" w:type="dxa"/>
            <w:tcBorders>
              <w:top w:val="single" w:sz="4" w:space="0" w:color="000000"/>
              <w:left w:val="single" w:sz="4" w:space="0" w:color="000000"/>
              <w:bottom w:val="single" w:sz="4" w:space="0" w:color="000000"/>
              <w:right w:val="single" w:sz="4" w:space="0" w:color="000000"/>
            </w:tcBorders>
          </w:tcPr>
          <w:p w14:paraId="561B1476"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Karunilam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67ECC83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41.09</w:t>
            </w:r>
          </w:p>
        </w:tc>
        <w:tc>
          <w:tcPr>
            <w:tcW w:w="2230" w:type="dxa"/>
            <w:tcBorders>
              <w:top w:val="single" w:sz="4" w:space="0" w:color="000000"/>
              <w:left w:val="single" w:sz="4" w:space="0" w:color="000000"/>
              <w:bottom w:val="single" w:sz="4" w:space="0" w:color="000000"/>
              <w:right w:val="single" w:sz="4" w:space="0" w:color="000000"/>
            </w:tcBorders>
          </w:tcPr>
          <w:p w14:paraId="01C99530"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7E07A1E"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4D06D6F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14</w:t>
            </w:r>
          </w:p>
        </w:tc>
        <w:tc>
          <w:tcPr>
            <w:tcW w:w="3892" w:type="dxa"/>
            <w:tcBorders>
              <w:top w:val="single" w:sz="4" w:space="0" w:color="000000"/>
              <w:left w:val="single" w:sz="4" w:space="0" w:color="000000"/>
              <w:bottom w:val="single" w:sz="4" w:space="0" w:color="000000"/>
              <w:right w:val="single" w:sz="4" w:space="0" w:color="000000"/>
            </w:tcBorders>
          </w:tcPr>
          <w:p w14:paraId="1A71DE55"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Melameyyur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1D6B2E7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234.42</w:t>
            </w:r>
          </w:p>
        </w:tc>
        <w:tc>
          <w:tcPr>
            <w:tcW w:w="2230" w:type="dxa"/>
            <w:tcBorders>
              <w:top w:val="single" w:sz="4" w:space="0" w:color="000000"/>
              <w:left w:val="single" w:sz="4" w:space="0" w:color="000000"/>
              <w:bottom w:val="single" w:sz="4" w:space="0" w:color="000000"/>
              <w:right w:val="single" w:sz="4" w:space="0" w:color="000000"/>
            </w:tcBorders>
          </w:tcPr>
          <w:p w14:paraId="33E3091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79D6991B"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69B9A4A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15</w:t>
            </w:r>
          </w:p>
        </w:tc>
        <w:tc>
          <w:tcPr>
            <w:tcW w:w="3892" w:type="dxa"/>
            <w:tcBorders>
              <w:top w:val="single" w:sz="4" w:space="0" w:color="000000"/>
              <w:left w:val="single" w:sz="4" w:space="0" w:color="000000"/>
              <w:bottom w:val="single" w:sz="4" w:space="0" w:color="000000"/>
              <w:right w:val="single" w:sz="4" w:space="0" w:color="000000"/>
            </w:tcBorders>
          </w:tcPr>
          <w:p w14:paraId="11EF10C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Senneri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1B64A32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15.67</w:t>
            </w:r>
          </w:p>
        </w:tc>
        <w:tc>
          <w:tcPr>
            <w:tcW w:w="2230" w:type="dxa"/>
            <w:tcBorders>
              <w:top w:val="single" w:sz="4" w:space="0" w:color="000000"/>
              <w:left w:val="single" w:sz="4" w:space="0" w:color="000000"/>
              <w:bottom w:val="single" w:sz="4" w:space="0" w:color="000000"/>
              <w:right w:val="single" w:sz="4" w:space="0" w:color="000000"/>
            </w:tcBorders>
          </w:tcPr>
          <w:p w14:paraId="7ED2D8D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3C083765"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38BCA6B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16</w:t>
            </w:r>
          </w:p>
        </w:tc>
        <w:tc>
          <w:tcPr>
            <w:tcW w:w="3892" w:type="dxa"/>
            <w:tcBorders>
              <w:top w:val="single" w:sz="4" w:space="0" w:color="000000"/>
              <w:left w:val="single" w:sz="4" w:space="0" w:color="000000"/>
              <w:bottom w:val="single" w:sz="4" w:space="0" w:color="000000"/>
              <w:right w:val="single" w:sz="4" w:space="0" w:color="000000"/>
            </w:tcBorders>
          </w:tcPr>
          <w:p w14:paraId="38543802"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Vallam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11F57EC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284.09</w:t>
            </w:r>
          </w:p>
        </w:tc>
        <w:tc>
          <w:tcPr>
            <w:tcW w:w="2230" w:type="dxa"/>
            <w:tcBorders>
              <w:top w:val="single" w:sz="4" w:space="0" w:color="000000"/>
              <w:left w:val="single" w:sz="4" w:space="0" w:color="000000"/>
              <w:bottom w:val="single" w:sz="4" w:space="0" w:color="000000"/>
              <w:right w:val="single" w:sz="4" w:space="0" w:color="000000"/>
            </w:tcBorders>
          </w:tcPr>
          <w:p w14:paraId="120DF1F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77D15511"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2241ED0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17</w:t>
            </w:r>
          </w:p>
        </w:tc>
        <w:tc>
          <w:tcPr>
            <w:tcW w:w="3892" w:type="dxa"/>
            <w:tcBorders>
              <w:top w:val="single" w:sz="4" w:space="0" w:color="000000"/>
              <w:left w:val="single" w:sz="4" w:space="0" w:color="000000"/>
              <w:bottom w:val="single" w:sz="4" w:space="0" w:color="000000"/>
              <w:right w:val="single" w:sz="4" w:space="0" w:color="000000"/>
            </w:tcBorders>
          </w:tcPr>
          <w:p w14:paraId="562F802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Pulipakkam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75565F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171.35</w:t>
            </w:r>
          </w:p>
        </w:tc>
        <w:tc>
          <w:tcPr>
            <w:tcW w:w="2230" w:type="dxa"/>
            <w:tcBorders>
              <w:top w:val="single" w:sz="4" w:space="0" w:color="000000"/>
              <w:left w:val="single" w:sz="4" w:space="0" w:color="000000"/>
              <w:bottom w:val="single" w:sz="4" w:space="0" w:color="000000"/>
              <w:right w:val="single" w:sz="4" w:space="0" w:color="000000"/>
            </w:tcBorders>
          </w:tcPr>
          <w:p w14:paraId="223574D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0E89BFEF"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34B9670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18</w:t>
            </w:r>
          </w:p>
        </w:tc>
        <w:tc>
          <w:tcPr>
            <w:tcW w:w="3892" w:type="dxa"/>
            <w:tcBorders>
              <w:top w:val="single" w:sz="4" w:space="0" w:color="000000"/>
              <w:left w:val="single" w:sz="4" w:space="0" w:color="000000"/>
              <w:bottom w:val="single" w:sz="4" w:space="0" w:color="000000"/>
              <w:right w:val="single" w:sz="4" w:space="0" w:color="000000"/>
            </w:tcBorders>
          </w:tcPr>
          <w:p w14:paraId="47B19F0D"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Virapuram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042FA21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181.29</w:t>
            </w:r>
          </w:p>
        </w:tc>
        <w:tc>
          <w:tcPr>
            <w:tcW w:w="2230" w:type="dxa"/>
            <w:tcBorders>
              <w:top w:val="single" w:sz="4" w:space="0" w:color="000000"/>
              <w:left w:val="single" w:sz="4" w:space="0" w:color="000000"/>
              <w:bottom w:val="single" w:sz="4" w:space="0" w:color="000000"/>
              <w:right w:val="single" w:sz="4" w:space="0" w:color="000000"/>
            </w:tcBorders>
          </w:tcPr>
          <w:p w14:paraId="3269590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3443C3A"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5594EB7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19</w:t>
            </w:r>
          </w:p>
        </w:tc>
        <w:tc>
          <w:tcPr>
            <w:tcW w:w="3892" w:type="dxa"/>
            <w:tcBorders>
              <w:top w:val="single" w:sz="4" w:space="0" w:color="000000"/>
              <w:left w:val="single" w:sz="4" w:space="0" w:color="000000"/>
              <w:bottom w:val="single" w:sz="4" w:space="0" w:color="000000"/>
              <w:right w:val="single" w:sz="4" w:space="0" w:color="000000"/>
            </w:tcBorders>
          </w:tcPr>
          <w:p w14:paraId="4D1B3F67"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Kunnavakkam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295C2B3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219.16</w:t>
            </w:r>
          </w:p>
        </w:tc>
        <w:tc>
          <w:tcPr>
            <w:tcW w:w="2230" w:type="dxa"/>
            <w:tcBorders>
              <w:top w:val="single" w:sz="4" w:space="0" w:color="000000"/>
              <w:left w:val="single" w:sz="4" w:space="0" w:color="000000"/>
              <w:bottom w:val="single" w:sz="4" w:space="0" w:color="000000"/>
              <w:right w:val="single" w:sz="4" w:space="0" w:color="000000"/>
            </w:tcBorders>
          </w:tcPr>
          <w:p w14:paraId="4FF2737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484CB7E5"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BC7460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20</w:t>
            </w:r>
          </w:p>
        </w:tc>
        <w:tc>
          <w:tcPr>
            <w:tcW w:w="3892" w:type="dxa"/>
            <w:tcBorders>
              <w:top w:val="single" w:sz="4" w:space="0" w:color="000000"/>
              <w:left w:val="single" w:sz="4" w:space="0" w:color="000000"/>
              <w:bottom w:val="single" w:sz="4" w:space="0" w:color="000000"/>
              <w:right w:val="single" w:sz="4" w:space="0" w:color="000000"/>
            </w:tcBorders>
          </w:tcPr>
          <w:p w14:paraId="76D73769"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Irungundrapalli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975BD6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50.16</w:t>
            </w:r>
          </w:p>
        </w:tc>
        <w:tc>
          <w:tcPr>
            <w:tcW w:w="2230" w:type="dxa"/>
            <w:tcBorders>
              <w:top w:val="single" w:sz="4" w:space="0" w:color="000000"/>
              <w:left w:val="single" w:sz="4" w:space="0" w:color="000000"/>
              <w:bottom w:val="single" w:sz="4" w:space="0" w:color="000000"/>
              <w:right w:val="single" w:sz="4" w:space="0" w:color="000000"/>
            </w:tcBorders>
          </w:tcPr>
          <w:p w14:paraId="74F0788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1EE6F42A"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4237B8EA"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21</w:t>
            </w:r>
          </w:p>
        </w:tc>
        <w:tc>
          <w:tcPr>
            <w:tcW w:w="3892" w:type="dxa"/>
            <w:tcBorders>
              <w:top w:val="single" w:sz="4" w:space="0" w:color="000000"/>
              <w:left w:val="single" w:sz="4" w:space="0" w:color="000000"/>
              <w:bottom w:val="single" w:sz="4" w:space="0" w:color="000000"/>
              <w:right w:val="single" w:sz="4" w:space="0" w:color="000000"/>
            </w:tcBorders>
          </w:tcPr>
          <w:p w14:paraId="6EBDB1F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Vedanarayanapuram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E620D9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237.12</w:t>
            </w:r>
          </w:p>
        </w:tc>
        <w:tc>
          <w:tcPr>
            <w:tcW w:w="2230" w:type="dxa"/>
            <w:tcBorders>
              <w:top w:val="single" w:sz="4" w:space="0" w:color="000000"/>
              <w:left w:val="single" w:sz="4" w:space="0" w:color="000000"/>
              <w:bottom w:val="single" w:sz="4" w:space="0" w:color="000000"/>
              <w:right w:val="single" w:sz="4" w:space="0" w:color="000000"/>
            </w:tcBorders>
          </w:tcPr>
          <w:p w14:paraId="12B0ACE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0E0F7173"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1D31B09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lastRenderedPageBreak/>
              <w:t>22</w:t>
            </w:r>
          </w:p>
        </w:tc>
        <w:tc>
          <w:tcPr>
            <w:tcW w:w="3892" w:type="dxa"/>
            <w:tcBorders>
              <w:top w:val="single" w:sz="4" w:space="0" w:color="000000"/>
              <w:left w:val="single" w:sz="4" w:space="0" w:color="000000"/>
              <w:bottom w:val="single" w:sz="4" w:space="0" w:color="000000"/>
              <w:right w:val="single" w:sz="4" w:space="0" w:color="000000"/>
            </w:tcBorders>
          </w:tcPr>
          <w:p w14:paraId="1650A00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Hanumanthaputheri</w:t>
            </w:r>
            <w:proofErr w:type="spellEnd"/>
            <w:r w:rsidRPr="00D23669">
              <w:rPr>
                <w:sz w:val="22"/>
                <w:szCs w:val="22"/>
                <w:lang w:eastAsia="en-IN"/>
              </w:rPr>
              <w:t xml:space="preserve"> Extn </w:t>
            </w:r>
            <w:proofErr w:type="gramStart"/>
            <w:r w:rsidRPr="00D23669">
              <w:rPr>
                <w:sz w:val="22"/>
                <w:szCs w:val="22"/>
                <w:lang w:eastAsia="en-IN"/>
              </w:rPr>
              <w:t>R.F</w:t>
            </w:r>
            <w:proofErr w:type="gramEnd"/>
          </w:p>
        </w:tc>
        <w:tc>
          <w:tcPr>
            <w:tcW w:w="1540" w:type="dxa"/>
            <w:tcBorders>
              <w:top w:val="single" w:sz="4" w:space="0" w:color="000000"/>
              <w:left w:val="single" w:sz="4" w:space="0" w:color="000000"/>
              <w:bottom w:val="single" w:sz="4" w:space="0" w:color="000000"/>
              <w:right w:val="single" w:sz="4" w:space="0" w:color="000000"/>
            </w:tcBorders>
          </w:tcPr>
          <w:p w14:paraId="2E18A44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213.45</w:t>
            </w:r>
          </w:p>
        </w:tc>
        <w:tc>
          <w:tcPr>
            <w:tcW w:w="2230" w:type="dxa"/>
            <w:tcBorders>
              <w:top w:val="single" w:sz="4" w:space="0" w:color="000000"/>
              <w:left w:val="single" w:sz="4" w:space="0" w:color="000000"/>
              <w:bottom w:val="single" w:sz="4" w:space="0" w:color="000000"/>
              <w:right w:val="single" w:sz="4" w:space="0" w:color="000000"/>
            </w:tcBorders>
          </w:tcPr>
          <w:p w14:paraId="02623ECA"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F2298DC"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18006C0"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23</w:t>
            </w:r>
          </w:p>
        </w:tc>
        <w:tc>
          <w:tcPr>
            <w:tcW w:w="3892" w:type="dxa"/>
            <w:tcBorders>
              <w:top w:val="single" w:sz="4" w:space="0" w:color="000000"/>
              <w:left w:val="single" w:sz="4" w:space="0" w:color="000000"/>
              <w:bottom w:val="single" w:sz="4" w:space="0" w:color="000000"/>
              <w:right w:val="single" w:sz="4" w:space="0" w:color="000000"/>
            </w:tcBorders>
          </w:tcPr>
          <w:p w14:paraId="278FA02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Singaperumalkoil</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4C00F9E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62.30</w:t>
            </w:r>
          </w:p>
        </w:tc>
        <w:tc>
          <w:tcPr>
            <w:tcW w:w="2230" w:type="dxa"/>
            <w:tcBorders>
              <w:top w:val="single" w:sz="4" w:space="0" w:color="000000"/>
              <w:left w:val="single" w:sz="4" w:space="0" w:color="000000"/>
              <w:bottom w:val="single" w:sz="4" w:space="0" w:color="000000"/>
              <w:right w:val="single" w:sz="4" w:space="0" w:color="000000"/>
            </w:tcBorders>
          </w:tcPr>
          <w:p w14:paraId="5C7FD53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CADD812"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5D4F048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24</w:t>
            </w:r>
          </w:p>
        </w:tc>
        <w:tc>
          <w:tcPr>
            <w:tcW w:w="3892" w:type="dxa"/>
            <w:tcBorders>
              <w:top w:val="single" w:sz="4" w:space="0" w:color="000000"/>
              <w:left w:val="single" w:sz="4" w:space="0" w:color="000000"/>
              <w:bottom w:val="single" w:sz="4" w:space="0" w:color="000000"/>
              <w:right w:val="single" w:sz="4" w:space="0" w:color="000000"/>
            </w:tcBorders>
          </w:tcPr>
          <w:p w14:paraId="3B6D1891"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Venbakkam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635439A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272.67</w:t>
            </w:r>
          </w:p>
        </w:tc>
        <w:tc>
          <w:tcPr>
            <w:tcW w:w="2230" w:type="dxa"/>
            <w:tcBorders>
              <w:top w:val="single" w:sz="4" w:space="0" w:color="000000"/>
              <w:left w:val="single" w:sz="4" w:space="0" w:color="000000"/>
              <w:bottom w:val="single" w:sz="4" w:space="0" w:color="000000"/>
              <w:right w:val="single" w:sz="4" w:space="0" w:color="000000"/>
            </w:tcBorders>
          </w:tcPr>
          <w:p w14:paraId="3133D63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0608F7B1"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2446E71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25</w:t>
            </w:r>
          </w:p>
        </w:tc>
        <w:tc>
          <w:tcPr>
            <w:tcW w:w="3892" w:type="dxa"/>
            <w:tcBorders>
              <w:top w:val="single" w:sz="4" w:space="0" w:color="000000"/>
              <w:left w:val="single" w:sz="4" w:space="0" w:color="000000"/>
              <w:bottom w:val="single" w:sz="4" w:space="0" w:color="000000"/>
              <w:right w:val="single" w:sz="4" w:space="0" w:color="000000"/>
            </w:tcBorders>
          </w:tcPr>
          <w:p w14:paraId="4F1BE17A"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c>
          <w:tcPr>
            <w:tcW w:w="1540" w:type="dxa"/>
            <w:tcBorders>
              <w:top w:val="single" w:sz="4" w:space="0" w:color="000000"/>
              <w:left w:val="single" w:sz="4" w:space="0" w:color="000000"/>
              <w:bottom w:val="single" w:sz="4" w:space="0" w:color="000000"/>
              <w:right w:val="single" w:sz="4" w:space="0" w:color="000000"/>
            </w:tcBorders>
          </w:tcPr>
          <w:p w14:paraId="7BA5DEC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78.50</w:t>
            </w:r>
          </w:p>
        </w:tc>
        <w:tc>
          <w:tcPr>
            <w:tcW w:w="2230" w:type="dxa"/>
            <w:tcBorders>
              <w:top w:val="single" w:sz="4" w:space="0" w:color="000000"/>
              <w:left w:val="single" w:sz="4" w:space="0" w:color="000000"/>
              <w:bottom w:val="single" w:sz="4" w:space="0" w:color="000000"/>
              <w:right w:val="single" w:sz="4" w:space="0" w:color="000000"/>
            </w:tcBorders>
          </w:tcPr>
          <w:p w14:paraId="25609A3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506C4CE"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2112EE4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26</w:t>
            </w:r>
          </w:p>
        </w:tc>
        <w:tc>
          <w:tcPr>
            <w:tcW w:w="3892" w:type="dxa"/>
            <w:tcBorders>
              <w:top w:val="single" w:sz="4" w:space="0" w:color="000000"/>
              <w:left w:val="single" w:sz="4" w:space="0" w:color="000000"/>
              <w:bottom w:val="single" w:sz="4" w:space="0" w:color="000000"/>
              <w:right w:val="single" w:sz="4" w:space="0" w:color="000000"/>
            </w:tcBorders>
          </w:tcPr>
          <w:p w14:paraId="6E4B3337"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Porundavakkam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55F8ABA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116.75</w:t>
            </w:r>
          </w:p>
        </w:tc>
        <w:tc>
          <w:tcPr>
            <w:tcW w:w="2230" w:type="dxa"/>
            <w:tcBorders>
              <w:top w:val="single" w:sz="4" w:space="0" w:color="000000"/>
              <w:left w:val="single" w:sz="4" w:space="0" w:color="000000"/>
              <w:bottom w:val="single" w:sz="4" w:space="0" w:color="000000"/>
              <w:right w:val="single" w:sz="4" w:space="0" w:color="000000"/>
            </w:tcBorders>
          </w:tcPr>
          <w:p w14:paraId="3FDD39F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44FA04CB"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FB8CC2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27</w:t>
            </w:r>
          </w:p>
        </w:tc>
        <w:tc>
          <w:tcPr>
            <w:tcW w:w="3892" w:type="dxa"/>
            <w:tcBorders>
              <w:top w:val="single" w:sz="4" w:space="0" w:color="000000"/>
              <w:left w:val="single" w:sz="4" w:space="0" w:color="000000"/>
              <w:bottom w:val="single" w:sz="4" w:space="0" w:color="000000"/>
              <w:right w:val="single" w:sz="4" w:space="0" w:color="000000"/>
            </w:tcBorders>
          </w:tcPr>
          <w:p w14:paraId="3F7CF2A6"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Hanumanthapuram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775952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34.00</w:t>
            </w:r>
          </w:p>
        </w:tc>
        <w:tc>
          <w:tcPr>
            <w:tcW w:w="2230" w:type="dxa"/>
            <w:tcBorders>
              <w:top w:val="single" w:sz="4" w:space="0" w:color="000000"/>
              <w:left w:val="single" w:sz="4" w:space="0" w:color="000000"/>
              <w:bottom w:val="single" w:sz="4" w:space="0" w:color="000000"/>
              <w:right w:val="single" w:sz="4" w:space="0" w:color="000000"/>
            </w:tcBorders>
          </w:tcPr>
          <w:p w14:paraId="34E80AF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0F7EF6D3"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4696AFC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28</w:t>
            </w:r>
          </w:p>
        </w:tc>
        <w:tc>
          <w:tcPr>
            <w:tcW w:w="3892" w:type="dxa"/>
            <w:tcBorders>
              <w:top w:val="single" w:sz="4" w:space="0" w:color="000000"/>
              <w:left w:val="single" w:sz="4" w:space="0" w:color="000000"/>
              <w:bottom w:val="single" w:sz="4" w:space="0" w:color="000000"/>
              <w:right w:val="single" w:sz="4" w:space="0" w:color="000000"/>
            </w:tcBorders>
          </w:tcPr>
          <w:p w14:paraId="1DE1F21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Vallam</w:t>
            </w:r>
            <w:proofErr w:type="spellEnd"/>
            <w:r w:rsidRPr="00D23669">
              <w:rPr>
                <w:sz w:val="22"/>
                <w:szCs w:val="22"/>
                <w:lang w:eastAsia="en-IN"/>
              </w:rPr>
              <w:t xml:space="preserve"> </w:t>
            </w:r>
            <w:proofErr w:type="gramStart"/>
            <w:r w:rsidRPr="00D23669">
              <w:rPr>
                <w:sz w:val="22"/>
                <w:szCs w:val="22"/>
                <w:lang w:eastAsia="en-IN"/>
              </w:rPr>
              <w:t>R.F</w:t>
            </w:r>
            <w:proofErr w:type="gramEnd"/>
          </w:p>
        </w:tc>
        <w:tc>
          <w:tcPr>
            <w:tcW w:w="1540" w:type="dxa"/>
            <w:tcBorders>
              <w:top w:val="single" w:sz="4" w:space="0" w:color="000000"/>
              <w:left w:val="single" w:sz="4" w:space="0" w:color="000000"/>
              <w:bottom w:val="single" w:sz="4" w:space="0" w:color="000000"/>
              <w:right w:val="single" w:sz="4" w:space="0" w:color="000000"/>
            </w:tcBorders>
          </w:tcPr>
          <w:p w14:paraId="0011D1FA"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1568.02</w:t>
            </w:r>
          </w:p>
        </w:tc>
        <w:tc>
          <w:tcPr>
            <w:tcW w:w="2230" w:type="dxa"/>
            <w:tcBorders>
              <w:top w:val="single" w:sz="4" w:space="0" w:color="000000"/>
              <w:left w:val="single" w:sz="4" w:space="0" w:color="000000"/>
              <w:bottom w:val="single" w:sz="4" w:space="0" w:color="000000"/>
              <w:right w:val="single" w:sz="4" w:space="0" w:color="000000"/>
            </w:tcBorders>
          </w:tcPr>
          <w:p w14:paraId="46B100F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10B98957"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14CFBDC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29</w:t>
            </w:r>
          </w:p>
        </w:tc>
        <w:tc>
          <w:tcPr>
            <w:tcW w:w="3892" w:type="dxa"/>
            <w:tcBorders>
              <w:top w:val="single" w:sz="4" w:space="0" w:color="000000"/>
              <w:left w:val="single" w:sz="4" w:space="0" w:color="000000"/>
              <w:bottom w:val="single" w:sz="4" w:space="0" w:color="000000"/>
              <w:right w:val="single" w:sz="4" w:space="0" w:color="000000"/>
            </w:tcBorders>
          </w:tcPr>
          <w:p w14:paraId="00AFDC21"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Rajakulipettai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59C7BE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83.21</w:t>
            </w:r>
          </w:p>
        </w:tc>
        <w:tc>
          <w:tcPr>
            <w:tcW w:w="2230" w:type="dxa"/>
            <w:tcBorders>
              <w:top w:val="single" w:sz="4" w:space="0" w:color="000000"/>
              <w:left w:val="single" w:sz="4" w:space="0" w:color="000000"/>
              <w:bottom w:val="single" w:sz="4" w:space="0" w:color="000000"/>
              <w:right w:val="single" w:sz="4" w:space="0" w:color="000000"/>
            </w:tcBorders>
          </w:tcPr>
          <w:p w14:paraId="0F49792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370D8AE8"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38D67C9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30</w:t>
            </w:r>
          </w:p>
        </w:tc>
        <w:tc>
          <w:tcPr>
            <w:tcW w:w="3892" w:type="dxa"/>
            <w:tcBorders>
              <w:top w:val="single" w:sz="4" w:space="0" w:color="000000"/>
              <w:left w:val="single" w:sz="4" w:space="0" w:color="000000"/>
              <w:bottom w:val="single" w:sz="4" w:space="0" w:color="000000"/>
              <w:right w:val="single" w:sz="4" w:space="0" w:color="000000"/>
            </w:tcBorders>
          </w:tcPr>
          <w:p w14:paraId="17775AB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Pareri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58E0FE5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52.47</w:t>
            </w:r>
          </w:p>
        </w:tc>
        <w:tc>
          <w:tcPr>
            <w:tcW w:w="2230" w:type="dxa"/>
            <w:tcBorders>
              <w:top w:val="single" w:sz="4" w:space="0" w:color="000000"/>
              <w:left w:val="single" w:sz="4" w:space="0" w:color="000000"/>
              <w:bottom w:val="single" w:sz="4" w:space="0" w:color="000000"/>
              <w:right w:val="single" w:sz="4" w:space="0" w:color="000000"/>
            </w:tcBorders>
          </w:tcPr>
          <w:p w14:paraId="4A8A4F3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66120239"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1D96BA4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31</w:t>
            </w:r>
          </w:p>
        </w:tc>
        <w:tc>
          <w:tcPr>
            <w:tcW w:w="3892" w:type="dxa"/>
            <w:tcBorders>
              <w:top w:val="single" w:sz="4" w:space="0" w:color="000000"/>
              <w:left w:val="single" w:sz="4" w:space="0" w:color="000000"/>
              <w:bottom w:val="single" w:sz="4" w:space="0" w:color="000000"/>
              <w:right w:val="single" w:sz="4" w:space="0" w:color="000000"/>
            </w:tcBorders>
          </w:tcPr>
          <w:p w14:paraId="3A750106"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Sastrambakkam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5B504B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170.80</w:t>
            </w:r>
          </w:p>
        </w:tc>
        <w:tc>
          <w:tcPr>
            <w:tcW w:w="2230" w:type="dxa"/>
            <w:tcBorders>
              <w:top w:val="single" w:sz="4" w:space="0" w:color="000000"/>
              <w:left w:val="single" w:sz="4" w:space="0" w:color="000000"/>
              <w:bottom w:val="single" w:sz="4" w:space="0" w:color="000000"/>
              <w:right w:val="single" w:sz="4" w:space="0" w:color="000000"/>
            </w:tcBorders>
          </w:tcPr>
          <w:p w14:paraId="7C83C46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7C0A1619"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5BEC331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32</w:t>
            </w:r>
          </w:p>
        </w:tc>
        <w:tc>
          <w:tcPr>
            <w:tcW w:w="3892" w:type="dxa"/>
            <w:tcBorders>
              <w:top w:val="single" w:sz="4" w:space="0" w:color="000000"/>
              <w:left w:val="single" w:sz="4" w:space="0" w:color="000000"/>
              <w:bottom w:val="single" w:sz="4" w:space="0" w:color="000000"/>
              <w:right w:val="single" w:sz="4" w:space="0" w:color="000000"/>
            </w:tcBorders>
          </w:tcPr>
          <w:p w14:paraId="0F704F19"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Ammanambakkam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62973AD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285.90</w:t>
            </w:r>
          </w:p>
        </w:tc>
        <w:tc>
          <w:tcPr>
            <w:tcW w:w="2230" w:type="dxa"/>
            <w:tcBorders>
              <w:top w:val="single" w:sz="4" w:space="0" w:color="000000"/>
              <w:left w:val="single" w:sz="4" w:space="0" w:color="000000"/>
              <w:bottom w:val="single" w:sz="4" w:space="0" w:color="000000"/>
              <w:right w:val="single" w:sz="4" w:space="0" w:color="000000"/>
            </w:tcBorders>
          </w:tcPr>
          <w:p w14:paraId="5EB90BE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08D1394D"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29FEA8FB" w14:textId="77777777" w:rsidR="00D23669" w:rsidRPr="00D23669" w:rsidRDefault="00D23669" w:rsidP="00D23669">
            <w:pPr>
              <w:spacing w:after="160" w:line="360" w:lineRule="auto"/>
              <w:jc w:val="both"/>
              <w:rPr>
                <w:sz w:val="22"/>
                <w:szCs w:val="22"/>
                <w:lang w:val="en-IN" w:eastAsia="en-IN"/>
              </w:rPr>
            </w:pPr>
            <w:r w:rsidRPr="00D23669">
              <w:rPr>
                <w:sz w:val="22"/>
                <w:szCs w:val="22"/>
                <w:lang w:eastAsia="en-IN"/>
              </w:rPr>
              <w:t>33</w:t>
            </w:r>
          </w:p>
        </w:tc>
        <w:tc>
          <w:tcPr>
            <w:tcW w:w="3892" w:type="dxa"/>
            <w:tcBorders>
              <w:top w:val="single" w:sz="4" w:space="0" w:color="000000"/>
              <w:left w:val="single" w:sz="4" w:space="0" w:color="000000"/>
              <w:bottom w:val="single" w:sz="4" w:space="0" w:color="000000"/>
              <w:right w:val="single" w:sz="4" w:space="0" w:color="000000"/>
            </w:tcBorders>
          </w:tcPr>
          <w:p w14:paraId="29A56E3E"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Itchankaranai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4A82F7D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210.81</w:t>
            </w:r>
          </w:p>
        </w:tc>
        <w:tc>
          <w:tcPr>
            <w:tcW w:w="2230" w:type="dxa"/>
            <w:tcBorders>
              <w:top w:val="single" w:sz="4" w:space="0" w:color="000000"/>
              <w:left w:val="single" w:sz="4" w:space="0" w:color="000000"/>
              <w:bottom w:val="single" w:sz="4" w:space="0" w:color="000000"/>
              <w:right w:val="single" w:sz="4" w:space="0" w:color="000000"/>
            </w:tcBorders>
          </w:tcPr>
          <w:p w14:paraId="1D6A0F1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541C845B"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5D8FF9F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34</w:t>
            </w:r>
          </w:p>
        </w:tc>
        <w:tc>
          <w:tcPr>
            <w:tcW w:w="3892" w:type="dxa"/>
            <w:tcBorders>
              <w:top w:val="single" w:sz="4" w:space="0" w:color="000000"/>
              <w:left w:val="single" w:sz="4" w:space="0" w:color="000000"/>
              <w:bottom w:val="single" w:sz="4" w:space="0" w:color="000000"/>
              <w:right w:val="single" w:sz="4" w:space="0" w:color="000000"/>
            </w:tcBorders>
          </w:tcPr>
          <w:p w14:paraId="77746A83"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Thiruvadisoolam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48272D3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318.98</w:t>
            </w:r>
          </w:p>
        </w:tc>
        <w:tc>
          <w:tcPr>
            <w:tcW w:w="2230" w:type="dxa"/>
            <w:tcBorders>
              <w:top w:val="single" w:sz="4" w:space="0" w:color="000000"/>
              <w:left w:val="single" w:sz="4" w:space="0" w:color="000000"/>
              <w:bottom w:val="single" w:sz="4" w:space="0" w:color="000000"/>
              <w:right w:val="single" w:sz="4" w:space="0" w:color="000000"/>
            </w:tcBorders>
          </w:tcPr>
          <w:p w14:paraId="21FF243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E807E78"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650E6A0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35</w:t>
            </w:r>
          </w:p>
        </w:tc>
        <w:tc>
          <w:tcPr>
            <w:tcW w:w="3892" w:type="dxa"/>
            <w:tcBorders>
              <w:top w:val="single" w:sz="4" w:space="0" w:color="000000"/>
              <w:left w:val="single" w:sz="4" w:space="0" w:color="000000"/>
              <w:bottom w:val="single" w:sz="4" w:space="0" w:color="000000"/>
              <w:right w:val="single" w:sz="4" w:space="0" w:color="000000"/>
            </w:tcBorders>
          </w:tcPr>
          <w:p w14:paraId="7505851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Tirutteri</w:t>
            </w:r>
            <w:proofErr w:type="spellEnd"/>
            <w:r w:rsidRPr="00D23669">
              <w:rPr>
                <w:sz w:val="22"/>
                <w:szCs w:val="22"/>
                <w:lang w:eastAsia="en-IN"/>
              </w:rPr>
              <w:t xml:space="preserve"> _Rf</w:t>
            </w:r>
          </w:p>
        </w:tc>
        <w:tc>
          <w:tcPr>
            <w:tcW w:w="1540" w:type="dxa"/>
            <w:tcBorders>
              <w:top w:val="single" w:sz="4" w:space="0" w:color="000000"/>
              <w:left w:val="single" w:sz="4" w:space="0" w:color="000000"/>
              <w:bottom w:val="single" w:sz="4" w:space="0" w:color="000000"/>
              <w:right w:val="single" w:sz="4" w:space="0" w:color="000000"/>
            </w:tcBorders>
          </w:tcPr>
          <w:p w14:paraId="6FD0F18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372.15</w:t>
            </w:r>
          </w:p>
        </w:tc>
        <w:tc>
          <w:tcPr>
            <w:tcW w:w="2230" w:type="dxa"/>
            <w:tcBorders>
              <w:top w:val="single" w:sz="4" w:space="0" w:color="000000"/>
              <w:left w:val="single" w:sz="4" w:space="0" w:color="000000"/>
              <w:bottom w:val="single" w:sz="4" w:space="0" w:color="000000"/>
              <w:right w:val="single" w:sz="4" w:space="0" w:color="000000"/>
            </w:tcBorders>
          </w:tcPr>
          <w:p w14:paraId="3DCE4D8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36194C1F"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1280A04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36</w:t>
            </w:r>
          </w:p>
        </w:tc>
        <w:tc>
          <w:tcPr>
            <w:tcW w:w="3892" w:type="dxa"/>
            <w:tcBorders>
              <w:top w:val="single" w:sz="4" w:space="0" w:color="000000"/>
              <w:left w:val="single" w:sz="4" w:space="0" w:color="000000"/>
              <w:bottom w:val="single" w:sz="4" w:space="0" w:color="000000"/>
              <w:right w:val="single" w:sz="4" w:space="0" w:color="000000"/>
            </w:tcBorders>
          </w:tcPr>
          <w:p w14:paraId="6B929A96"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Alapakkam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2416CE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215.47</w:t>
            </w:r>
          </w:p>
        </w:tc>
        <w:tc>
          <w:tcPr>
            <w:tcW w:w="2230" w:type="dxa"/>
            <w:tcBorders>
              <w:top w:val="single" w:sz="4" w:space="0" w:color="000000"/>
              <w:left w:val="single" w:sz="4" w:space="0" w:color="000000"/>
              <w:bottom w:val="single" w:sz="4" w:space="0" w:color="000000"/>
              <w:right w:val="single" w:sz="4" w:space="0" w:color="000000"/>
            </w:tcBorders>
          </w:tcPr>
          <w:p w14:paraId="52FC5A1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6497CFFD"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38A0F5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37</w:t>
            </w:r>
          </w:p>
        </w:tc>
        <w:tc>
          <w:tcPr>
            <w:tcW w:w="3892" w:type="dxa"/>
            <w:tcBorders>
              <w:top w:val="single" w:sz="4" w:space="0" w:color="000000"/>
              <w:left w:val="single" w:sz="4" w:space="0" w:color="000000"/>
              <w:bottom w:val="single" w:sz="4" w:space="0" w:color="000000"/>
              <w:right w:val="single" w:sz="4" w:space="0" w:color="000000"/>
            </w:tcBorders>
          </w:tcPr>
          <w:p w14:paraId="627B3A6B"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Thirutheri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2C7D157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127.14</w:t>
            </w:r>
          </w:p>
        </w:tc>
        <w:tc>
          <w:tcPr>
            <w:tcW w:w="2230" w:type="dxa"/>
            <w:tcBorders>
              <w:top w:val="single" w:sz="4" w:space="0" w:color="000000"/>
              <w:left w:val="single" w:sz="4" w:space="0" w:color="000000"/>
              <w:bottom w:val="single" w:sz="4" w:space="0" w:color="000000"/>
              <w:right w:val="single" w:sz="4" w:space="0" w:color="000000"/>
            </w:tcBorders>
          </w:tcPr>
          <w:p w14:paraId="55ACE34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327699E2"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2F131BC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38</w:t>
            </w:r>
          </w:p>
        </w:tc>
        <w:tc>
          <w:tcPr>
            <w:tcW w:w="3892" w:type="dxa"/>
            <w:tcBorders>
              <w:top w:val="single" w:sz="4" w:space="0" w:color="000000"/>
              <w:left w:val="single" w:sz="4" w:space="0" w:color="000000"/>
              <w:bottom w:val="single" w:sz="4" w:space="0" w:color="000000"/>
              <w:right w:val="single" w:sz="4" w:space="0" w:color="000000"/>
            </w:tcBorders>
          </w:tcPr>
          <w:p w14:paraId="0B1CF58A"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Paranur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1045F9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199.92</w:t>
            </w:r>
          </w:p>
        </w:tc>
        <w:tc>
          <w:tcPr>
            <w:tcW w:w="2230" w:type="dxa"/>
            <w:tcBorders>
              <w:top w:val="single" w:sz="4" w:space="0" w:color="000000"/>
              <w:left w:val="single" w:sz="4" w:space="0" w:color="000000"/>
              <w:bottom w:val="single" w:sz="4" w:space="0" w:color="000000"/>
              <w:right w:val="single" w:sz="4" w:space="0" w:color="000000"/>
            </w:tcBorders>
          </w:tcPr>
          <w:p w14:paraId="4FD4D18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1A13E918"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AFA404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39</w:t>
            </w:r>
          </w:p>
        </w:tc>
        <w:tc>
          <w:tcPr>
            <w:tcW w:w="3892" w:type="dxa"/>
            <w:tcBorders>
              <w:top w:val="single" w:sz="4" w:space="0" w:color="000000"/>
              <w:left w:val="single" w:sz="4" w:space="0" w:color="000000"/>
              <w:bottom w:val="single" w:sz="4" w:space="0" w:color="000000"/>
              <w:right w:val="single" w:sz="4" w:space="0" w:color="000000"/>
            </w:tcBorders>
          </w:tcPr>
          <w:p w14:paraId="3D80C114"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Thenur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0F7BFB9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146.96</w:t>
            </w:r>
          </w:p>
        </w:tc>
        <w:tc>
          <w:tcPr>
            <w:tcW w:w="2230" w:type="dxa"/>
            <w:tcBorders>
              <w:top w:val="single" w:sz="4" w:space="0" w:color="000000"/>
              <w:left w:val="single" w:sz="4" w:space="0" w:color="000000"/>
              <w:bottom w:val="single" w:sz="4" w:space="0" w:color="000000"/>
              <w:right w:val="single" w:sz="4" w:space="0" w:color="000000"/>
            </w:tcBorders>
          </w:tcPr>
          <w:p w14:paraId="226F120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28060203"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8E200E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40</w:t>
            </w:r>
          </w:p>
        </w:tc>
        <w:tc>
          <w:tcPr>
            <w:tcW w:w="3892" w:type="dxa"/>
            <w:tcBorders>
              <w:top w:val="single" w:sz="4" w:space="0" w:color="000000"/>
              <w:left w:val="single" w:sz="4" w:space="0" w:color="000000"/>
              <w:bottom w:val="single" w:sz="4" w:space="0" w:color="000000"/>
              <w:right w:val="single" w:sz="4" w:space="0" w:color="000000"/>
            </w:tcBorders>
          </w:tcPr>
          <w:p w14:paraId="614A81AD"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Perunthandalam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025DB42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8.31</w:t>
            </w:r>
          </w:p>
        </w:tc>
        <w:tc>
          <w:tcPr>
            <w:tcW w:w="2230" w:type="dxa"/>
            <w:tcBorders>
              <w:top w:val="single" w:sz="4" w:space="0" w:color="000000"/>
              <w:left w:val="single" w:sz="4" w:space="0" w:color="000000"/>
              <w:bottom w:val="single" w:sz="4" w:space="0" w:color="000000"/>
              <w:right w:val="single" w:sz="4" w:space="0" w:color="000000"/>
            </w:tcBorders>
          </w:tcPr>
          <w:p w14:paraId="5FD5CC2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6D7CCC35"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0987F1A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41</w:t>
            </w:r>
          </w:p>
        </w:tc>
        <w:tc>
          <w:tcPr>
            <w:tcW w:w="3892" w:type="dxa"/>
            <w:tcBorders>
              <w:top w:val="single" w:sz="4" w:space="0" w:color="000000"/>
              <w:left w:val="single" w:sz="4" w:space="0" w:color="000000"/>
              <w:bottom w:val="single" w:sz="4" w:space="0" w:color="000000"/>
              <w:right w:val="single" w:sz="4" w:space="0" w:color="000000"/>
            </w:tcBorders>
          </w:tcPr>
          <w:p w14:paraId="3F4E4EDD"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Palaveli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A343AC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230.61</w:t>
            </w:r>
          </w:p>
        </w:tc>
        <w:tc>
          <w:tcPr>
            <w:tcW w:w="2230" w:type="dxa"/>
            <w:tcBorders>
              <w:top w:val="single" w:sz="4" w:space="0" w:color="000000"/>
              <w:left w:val="single" w:sz="4" w:space="0" w:color="000000"/>
              <w:bottom w:val="single" w:sz="4" w:space="0" w:color="000000"/>
              <w:right w:val="single" w:sz="4" w:space="0" w:color="000000"/>
            </w:tcBorders>
          </w:tcPr>
          <w:p w14:paraId="00C054AB"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4A726F2C"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67B2EDE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42</w:t>
            </w:r>
          </w:p>
        </w:tc>
        <w:tc>
          <w:tcPr>
            <w:tcW w:w="3892" w:type="dxa"/>
            <w:tcBorders>
              <w:top w:val="single" w:sz="4" w:space="0" w:color="000000"/>
              <w:left w:val="single" w:sz="4" w:space="0" w:color="000000"/>
              <w:bottom w:val="single" w:sz="4" w:space="0" w:color="000000"/>
              <w:right w:val="single" w:sz="4" w:space="0" w:color="000000"/>
            </w:tcBorders>
          </w:tcPr>
          <w:p w14:paraId="565DF529"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Ozhalur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6D9306D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452.18</w:t>
            </w:r>
          </w:p>
        </w:tc>
        <w:tc>
          <w:tcPr>
            <w:tcW w:w="2230" w:type="dxa"/>
            <w:tcBorders>
              <w:top w:val="single" w:sz="4" w:space="0" w:color="000000"/>
              <w:left w:val="single" w:sz="4" w:space="0" w:color="000000"/>
              <w:bottom w:val="single" w:sz="4" w:space="0" w:color="000000"/>
              <w:right w:val="single" w:sz="4" w:space="0" w:color="000000"/>
            </w:tcBorders>
          </w:tcPr>
          <w:p w14:paraId="3C7AB4A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51219A6E"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231FBD6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43</w:t>
            </w:r>
          </w:p>
        </w:tc>
        <w:tc>
          <w:tcPr>
            <w:tcW w:w="3892" w:type="dxa"/>
            <w:tcBorders>
              <w:top w:val="single" w:sz="4" w:space="0" w:color="000000"/>
              <w:left w:val="single" w:sz="4" w:space="0" w:color="000000"/>
              <w:bottom w:val="single" w:sz="4" w:space="0" w:color="000000"/>
              <w:right w:val="single" w:sz="4" w:space="0" w:color="000000"/>
            </w:tcBorders>
          </w:tcPr>
          <w:p w14:paraId="13B21121"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Athur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147EA5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1429.75</w:t>
            </w:r>
          </w:p>
        </w:tc>
        <w:tc>
          <w:tcPr>
            <w:tcW w:w="2230" w:type="dxa"/>
            <w:tcBorders>
              <w:top w:val="single" w:sz="4" w:space="0" w:color="000000"/>
              <w:left w:val="single" w:sz="4" w:space="0" w:color="000000"/>
              <w:bottom w:val="single" w:sz="4" w:space="0" w:color="000000"/>
              <w:right w:val="single" w:sz="4" w:space="0" w:color="000000"/>
            </w:tcBorders>
          </w:tcPr>
          <w:p w14:paraId="2EF6E7A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61CFA4A3"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112E409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44</w:t>
            </w:r>
          </w:p>
        </w:tc>
        <w:tc>
          <w:tcPr>
            <w:tcW w:w="3892" w:type="dxa"/>
            <w:tcBorders>
              <w:top w:val="single" w:sz="4" w:space="0" w:color="000000"/>
              <w:left w:val="single" w:sz="4" w:space="0" w:color="000000"/>
              <w:bottom w:val="single" w:sz="4" w:space="0" w:color="000000"/>
              <w:right w:val="single" w:sz="4" w:space="0" w:color="000000"/>
            </w:tcBorders>
          </w:tcPr>
          <w:p w14:paraId="36716190"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Peranur</w:t>
            </w:r>
            <w:proofErr w:type="spellEnd"/>
            <w:r w:rsidRPr="00D23669">
              <w:rPr>
                <w:sz w:val="22"/>
                <w:szCs w:val="22"/>
                <w:lang w:eastAsia="en-IN"/>
              </w:rPr>
              <w:t xml:space="preserve"> Extn </w:t>
            </w:r>
            <w:proofErr w:type="gramStart"/>
            <w:r w:rsidRPr="00D23669">
              <w:rPr>
                <w:sz w:val="22"/>
                <w:szCs w:val="22"/>
                <w:lang w:eastAsia="en-IN"/>
              </w:rPr>
              <w:t>R.F</w:t>
            </w:r>
            <w:proofErr w:type="gramEnd"/>
          </w:p>
        </w:tc>
        <w:tc>
          <w:tcPr>
            <w:tcW w:w="1540" w:type="dxa"/>
            <w:tcBorders>
              <w:top w:val="single" w:sz="4" w:space="0" w:color="000000"/>
              <w:left w:val="single" w:sz="4" w:space="0" w:color="000000"/>
              <w:bottom w:val="single" w:sz="4" w:space="0" w:color="000000"/>
              <w:right w:val="single" w:sz="4" w:space="0" w:color="000000"/>
            </w:tcBorders>
          </w:tcPr>
          <w:p w14:paraId="36B8905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259.91</w:t>
            </w:r>
          </w:p>
        </w:tc>
        <w:tc>
          <w:tcPr>
            <w:tcW w:w="2230" w:type="dxa"/>
            <w:tcBorders>
              <w:top w:val="single" w:sz="4" w:space="0" w:color="000000"/>
              <w:left w:val="single" w:sz="4" w:space="0" w:color="000000"/>
              <w:bottom w:val="single" w:sz="4" w:space="0" w:color="000000"/>
              <w:right w:val="single" w:sz="4" w:space="0" w:color="000000"/>
            </w:tcBorders>
          </w:tcPr>
          <w:p w14:paraId="6185B72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1CC4B7E6" w14:textId="77777777" w:rsidTr="000F732D">
        <w:trPr>
          <w:trHeight w:val="300"/>
        </w:trPr>
        <w:tc>
          <w:tcPr>
            <w:tcW w:w="846" w:type="dxa"/>
            <w:tcBorders>
              <w:top w:val="single" w:sz="4" w:space="0" w:color="000000"/>
              <w:left w:val="single" w:sz="4" w:space="0" w:color="000000"/>
              <w:bottom w:val="single" w:sz="4" w:space="0" w:color="000000"/>
              <w:right w:val="single" w:sz="4" w:space="0" w:color="000000"/>
            </w:tcBorders>
          </w:tcPr>
          <w:p w14:paraId="75EBE2C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lastRenderedPageBreak/>
              <w:t>45</w:t>
            </w:r>
          </w:p>
        </w:tc>
        <w:tc>
          <w:tcPr>
            <w:tcW w:w="3892" w:type="dxa"/>
            <w:tcBorders>
              <w:top w:val="single" w:sz="4" w:space="0" w:color="000000"/>
              <w:left w:val="single" w:sz="4" w:space="0" w:color="000000"/>
              <w:bottom w:val="single" w:sz="4" w:space="0" w:color="000000"/>
              <w:right w:val="single" w:sz="4" w:space="0" w:color="000000"/>
            </w:tcBorders>
          </w:tcPr>
          <w:p w14:paraId="75678C6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Venkatapuram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20837BA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249.28</w:t>
            </w:r>
          </w:p>
        </w:tc>
        <w:tc>
          <w:tcPr>
            <w:tcW w:w="2230" w:type="dxa"/>
            <w:tcBorders>
              <w:top w:val="single" w:sz="4" w:space="0" w:color="000000"/>
              <w:left w:val="single" w:sz="4" w:space="0" w:color="000000"/>
              <w:bottom w:val="single" w:sz="4" w:space="0" w:color="000000"/>
              <w:right w:val="single" w:sz="4" w:space="0" w:color="000000"/>
            </w:tcBorders>
          </w:tcPr>
          <w:p w14:paraId="6F2C97B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Chengalpattu</w:t>
            </w:r>
          </w:p>
        </w:tc>
      </w:tr>
      <w:tr w:rsidR="00D23669" w:rsidRPr="00D23669" w14:paraId="52064C8E" w14:textId="77777777" w:rsidTr="000F732D">
        <w:trPr>
          <w:trHeight w:val="257"/>
        </w:trPr>
        <w:tc>
          <w:tcPr>
            <w:tcW w:w="846" w:type="dxa"/>
            <w:tcBorders>
              <w:top w:val="single" w:sz="4" w:space="0" w:color="000000"/>
              <w:left w:val="single" w:sz="4" w:space="0" w:color="000000"/>
              <w:bottom w:val="single" w:sz="4" w:space="0" w:color="000000"/>
              <w:right w:val="single" w:sz="4" w:space="0" w:color="000000"/>
            </w:tcBorders>
          </w:tcPr>
          <w:p w14:paraId="41CFAE6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46</w:t>
            </w:r>
          </w:p>
        </w:tc>
        <w:tc>
          <w:tcPr>
            <w:tcW w:w="3892" w:type="dxa"/>
            <w:tcBorders>
              <w:top w:val="single" w:sz="4" w:space="0" w:color="000000"/>
              <w:left w:val="single" w:sz="4" w:space="0" w:color="000000"/>
              <w:bottom w:val="single" w:sz="4" w:space="0" w:color="000000"/>
              <w:right w:val="single" w:sz="4" w:space="0" w:color="000000"/>
            </w:tcBorders>
          </w:tcPr>
          <w:p w14:paraId="57634418"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Sogandi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163824EA"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229.41</w:t>
            </w:r>
          </w:p>
        </w:tc>
        <w:tc>
          <w:tcPr>
            <w:tcW w:w="2230" w:type="dxa"/>
            <w:tcBorders>
              <w:top w:val="single" w:sz="4" w:space="0" w:color="000000"/>
              <w:left w:val="single" w:sz="4" w:space="0" w:color="000000"/>
              <w:bottom w:val="single" w:sz="4" w:space="0" w:color="000000"/>
              <w:right w:val="single" w:sz="4" w:space="0" w:color="000000"/>
            </w:tcBorders>
          </w:tcPr>
          <w:p w14:paraId="02ECD078"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301CCA3A" w14:textId="77777777" w:rsidTr="000F732D">
        <w:trPr>
          <w:trHeight w:val="149"/>
        </w:trPr>
        <w:tc>
          <w:tcPr>
            <w:tcW w:w="846" w:type="dxa"/>
            <w:tcBorders>
              <w:top w:val="single" w:sz="4" w:space="0" w:color="000000"/>
              <w:left w:val="single" w:sz="4" w:space="0" w:color="000000"/>
              <w:bottom w:val="single" w:sz="4" w:space="0" w:color="000000"/>
              <w:right w:val="single" w:sz="4" w:space="0" w:color="000000"/>
            </w:tcBorders>
          </w:tcPr>
          <w:p w14:paraId="56B3CFE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47</w:t>
            </w:r>
          </w:p>
        </w:tc>
        <w:tc>
          <w:tcPr>
            <w:tcW w:w="3892" w:type="dxa"/>
            <w:tcBorders>
              <w:top w:val="single" w:sz="4" w:space="0" w:color="000000"/>
              <w:left w:val="single" w:sz="4" w:space="0" w:color="000000"/>
              <w:bottom w:val="single" w:sz="4" w:space="0" w:color="000000"/>
              <w:right w:val="single" w:sz="4" w:space="0" w:color="000000"/>
            </w:tcBorders>
          </w:tcPr>
          <w:p w14:paraId="4B3CE754"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Kilavedu</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A8363B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83.29</w:t>
            </w:r>
          </w:p>
        </w:tc>
        <w:tc>
          <w:tcPr>
            <w:tcW w:w="2230" w:type="dxa"/>
            <w:tcBorders>
              <w:top w:val="single" w:sz="4" w:space="0" w:color="000000"/>
              <w:left w:val="single" w:sz="4" w:space="0" w:color="000000"/>
              <w:bottom w:val="single" w:sz="4" w:space="0" w:color="000000"/>
              <w:right w:val="single" w:sz="4" w:space="0" w:color="000000"/>
            </w:tcBorders>
          </w:tcPr>
          <w:p w14:paraId="1D967540"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180FEE13" w14:textId="77777777" w:rsidTr="000F732D">
        <w:trPr>
          <w:trHeight w:val="184"/>
        </w:trPr>
        <w:tc>
          <w:tcPr>
            <w:tcW w:w="846" w:type="dxa"/>
            <w:tcBorders>
              <w:top w:val="single" w:sz="4" w:space="0" w:color="000000"/>
              <w:left w:val="single" w:sz="4" w:space="0" w:color="000000"/>
              <w:bottom w:val="single" w:sz="4" w:space="0" w:color="000000"/>
              <w:right w:val="single" w:sz="4" w:space="0" w:color="000000"/>
            </w:tcBorders>
          </w:tcPr>
          <w:p w14:paraId="5B86F2D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48</w:t>
            </w:r>
          </w:p>
        </w:tc>
        <w:tc>
          <w:tcPr>
            <w:tcW w:w="3892" w:type="dxa"/>
            <w:tcBorders>
              <w:top w:val="single" w:sz="4" w:space="0" w:color="000000"/>
              <w:left w:val="single" w:sz="4" w:space="0" w:color="000000"/>
              <w:bottom w:val="single" w:sz="4" w:space="0" w:color="000000"/>
              <w:right w:val="single" w:sz="4" w:space="0" w:color="000000"/>
            </w:tcBorders>
          </w:tcPr>
          <w:p w14:paraId="631E8E19"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Mosivakkam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263E422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275.60</w:t>
            </w:r>
          </w:p>
        </w:tc>
        <w:tc>
          <w:tcPr>
            <w:tcW w:w="2230" w:type="dxa"/>
            <w:tcBorders>
              <w:top w:val="single" w:sz="4" w:space="0" w:color="000000"/>
              <w:left w:val="single" w:sz="4" w:space="0" w:color="000000"/>
              <w:bottom w:val="single" w:sz="4" w:space="0" w:color="000000"/>
              <w:right w:val="single" w:sz="4" w:space="0" w:color="000000"/>
            </w:tcBorders>
          </w:tcPr>
          <w:p w14:paraId="3D7DA42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4A4453F3" w14:textId="77777777" w:rsidTr="000F732D">
        <w:trPr>
          <w:trHeight w:val="75"/>
        </w:trPr>
        <w:tc>
          <w:tcPr>
            <w:tcW w:w="846" w:type="dxa"/>
            <w:tcBorders>
              <w:top w:val="single" w:sz="4" w:space="0" w:color="000000"/>
              <w:left w:val="single" w:sz="4" w:space="0" w:color="000000"/>
              <w:bottom w:val="single" w:sz="4" w:space="0" w:color="000000"/>
              <w:right w:val="single" w:sz="4" w:space="0" w:color="000000"/>
            </w:tcBorders>
          </w:tcPr>
          <w:p w14:paraId="362D0A52"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49</w:t>
            </w:r>
          </w:p>
        </w:tc>
        <w:tc>
          <w:tcPr>
            <w:tcW w:w="3892" w:type="dxa"/>
            <w:tcBorders>
              <w:top w:val="single" w:sz="4" w:space="0" w:color="000000"/>
              <w:left w:val="single" w:sz="4" w:space="0" w:color="000000"/>
              <w:bottom w:val="single" w:sz="4" w:space="0" w:color="000000"/>
              <w:right w:val="single" w:sz="4" w:space="0" w:color="000000"/>
            </w:tcBorders>
          </w:tcPr>
          <w:p w14:paraId="78F1C733"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Alagusamudram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6E73E07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242.54</w:t>
            </w:r>
          </w:p>
        </w:tc>
        <w:tc>
          <w:tcPr>
            <w:tcW w:w="2230" w:type="dxa"/>
            <w:tcBorders>
              <w:top w:val="single" w:sz="4" w:space="0" w:color="000000"/>
              <w:left w:val="single" w:sz="4" w:space="0" w:color="000000"/>
              <w:bottom w:val="single" w:sz="4" w:space="0" w:color="000000"/>
              <w:right w:val="single" w:sz="4" w:space="0" w:color="000000"/>
            </w:tcBorders>
          </w:tcPr>
          <w:p w14:paraId="6E76450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7A8E7ACE" w14:textId="77777777" w:rsidTr="000F732D">
        <w:trPr>
          <w:trHeight w:val="109"/>
        </w:trPr>
        <w:tc>
          <w:tcPr>
            <w:tcW w:w="846" w:type="dxa"/>
            <w:tcBorders>
              <w:top w:val="single" w:sz="4" w:space="0" w:color="000000"/>
              <w:left w:val="single" w:sz="4" w:space="0" w:color="000000"/>
              <w:bottom w:val="single" w:sz="4" w:space="0" w:color="000000"/>
              <w:right w:val="single" w:sz="4" w:space="0" w:color="000000"/>
            </w:tcBorders>
          </w:tcPr>
          <w:p w14:paraId="3A5562BA"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50</w:t>
            </w:r>
          </w:p>
        </w:tc>
        <w:tc>
          <w:tcPr>
            <w:tcW w:w="3892" w:type="dxa"/>
            <w:tcBorders>
              <w:top w:val="single" w:sz="4" w:space="0" w:color="000000"/>
              <w:left w:val="single" w:sz="4" w:space="0" w:color="000000"/>
              <w:bottom w:val="single" w:sz="4" w:space="0" w:color="000000"/>
              <w:right w:val="single" w:sz="4" w:space="0" w:color="000000"/>
            </w:tcBorders>
          </w:tcPr>
          <w:p w14:paraId="78B93E0D"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Janakipuram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58E79A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78.25</w:t>
            </w:r>
          </w:p>
        </w:tc>
        <w:tc>
          <w:tcPr>
            <w:tcW w:w="2230" w:type="dxa"/>
            <w:tcBorders>
              <w:top w:val="single" w:sz="4" w:space="0" w:color="000000"/>
              <w:left w:val="single" w:sz="4" w:space="0" w:color="000000"/>
              <w:bottom w:val="single" w:sz="4" w:space="0" w:color="000000"/>
              <w:right w:val="single" w:sz="4" w:space="0" w:color="000000"/>
            </w:tcBorders>
          </w:tcPr>
          <w:p w14:paraId="75DEAC8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1D7627CA"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470A2C18"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51</w:t>
            </w:r>
          </w:p>
        </w:tc>
        <w:tc>
          <w:tcPr>
            <w:tcW w:w="3892" w:type="dxa"/>
            <w:tcBorders>
              <w:top w:val="single" w:sz="4" w:space="0" w:color="000000"/>
              <w:left w:val="single" w:sz="4" w:space="0" w:color="000000"/>
              <w:bottom w:val="single" w:sz="4" w:space="0" w:color="000000"/>
              <w:right w:val="single" w:sz="4" w:space="0" w:color="000000"/>
            </w:tcBorders>
          </w:tcPr>
          <w:p w14:paraId="6C4A66EA"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Tirumani</w:t>
            </w:r>
            <w:proofErr w:type="spellEnd"/>
            <w:r w:rsidRPr="00D23669">
              <w:rPr>
                <w:sz w:val="22"/>
                <w:szCs w:val="22"/>
                <w:lang w:eastAsia="en-IN"/>
              </w:rPr>
              <w:t xml:space="preserve"> Extn </w:t>
            </w:r>
            <w:proofErr w:type="gramStart"/>
            <w:r w:rsidRPr="00D23669">
              <w:rPr>
                <w:sz w:val="22"/>
                <w:szCs w:val="22"/>
                <w:lang w:eastAsia="en-IN"/>
              </w:rPr>
              <w:t>R.F</w:t>
            </w:r>
            <w:proofErr w:type="gramEnd"/>
          </w:p>
        </w:tc>
        <w:tc>
          <w:tcPr>
            <w:tcW w:w="1540" w:type="dxa"/>
            <w:tcBorders>
              <w:top w:val="single" w:sz="4" w:space="0" w:color="000000"/>
              <w:left w:val="single" w:sz="4" w:space="0" w:color="000000"/>
              <w:bottom w:val="single" w:sz="4" w:space="0" w:color="000000"/>
              <w:right w:val="single" w:sz="4" w:space="0" w:color="000000"/>
            </w:tcBorders>
          </w:tcPr>
          <w:p w14:paraId="7D5B02CF"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285.90</w:t>
            </w:r>
          </w:p>
        </w:tc>
        <w:tc>
          <w:tcPr>
            <w:tcW w:w="2230" w:type="dxa"/>
            <w:tcBorders>
              <w:top w:val="single" w:sz="4" w:space="0" w:color="000000"/>
              <w:left w:val="single" w:sz="4" w:space="0" w:color="000000"/>
              <w:bottom w:val="single" w:sz="4" w:space="0" w:color="000000"/>
              <w:right w:val="single" w:sz="4" w:space="0" w:color="000000"/>
            </w:tcBorders>
          </w:tcPr>
          <w:p w14:paraId="2787BD4E"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2A3CA7E3"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58E12AA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52</w:t>
            </w:r>
          </w:p>
        </w:tc>
        <w:tc>
          <w:tcPr>
            <w:tcW w:w="3892" w:type="dxa"/>
            <w:tcBorders>
              <w:top w:val="single" w:sz="4" w:space="0" w:color="000000"/>
              <w:left w:val="single" w:sz="4" w:space="0" w:color="000000"/>
              <w:bottom w:val="single" w:sz="4" w:space="0" w:color="000000"/>
              <w:right w:val="single" w:sz="4" w:space="0" w:color="000000"/>
            </w:tcBorders>
          </w:tcPr>
          <w:p w14:paraId="512F14D3"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Pulleri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163EC4A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98.26</w:t>
            </w:r>
          </w:p>
        </w:tc>
        <w:tc>
          <w:tcPr>
            <w:tcW w:w="2230" w:type="dxa"/>
            <w:tcBorders>
              <w:top w:val="single" w:sz="4" w:space="0" w:color="000000"/>
              <w:left w:val="single" w:sz="4" w:space="0" w:color="000000"/>
              <w:bottom w:val="single" w:sz="4" w:space="0" w:color="000000"/>
              <w:right w:val="single" w:sz="4" w:space="0" w:color="000000"/>
            </w:tcBorders>
          </w:tcPr>
          <w:p w14:paraId="010B515A"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5D555260"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7401802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53</w:t>
            </w:r>
          </w:p>
        </w:tc>
        <w:tc>
          <w:tcPr>
            <w:tcW w:w="3892" w:type="dxa"/>
            <w:tcBorders>
              <w:top w:val="single" w:sz="4" w:space="0" w:color="000000"/>
              <w:left w:val="single" w:sz="4" w:space="0" w:color="000000"/>
              <w:bottom w:val="single" w:sz="4" w:space="0" w:color="000000"/>
              <w:right w:val="single" w:sz="4" w:space="0" w:color="000000"/>
            </w:tcBorders>
          </w:tcPr>
          <w:p w14:paraId="789EA249"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Thunjam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78C4B6A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94.82</w:t>
            </w:r>
          </w:p>
        </w:tc>
        <w:tc>
          <w:tcPr>
            <w:tcW w:w="2230" w:type="dxa"/>
            <w:tcBorders>
              <w:top w:val="single" w:sz="4" w:space="0" w:color="000000"/>
              <w:left w:val="single" w:sz="4" w:space="0" w:color="000000"/>
              <w:bottom w:val="single" w:sz="4" w:space="0" w:color="000000"/>
              <w:right w:val="single" w:sz="4" w:space="0" w:color="000000"/>
            </w:tcBorders>
          </w:tcPr>
          <w:p w14:paraId="2D9F8F9D"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2935E141"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2D460CA3"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54</w:t>
            </w:r>
          </w:p>
        </w:tc>
        <w:tc>
          <w:tcPr>
            <w:tcW w:w="3892" w:type="dxa"/>
            <w:tcBorders>
              <w:top w:val="single" w:sz="4" w:space="0" w:color="000000"/>
              <w:left w:val="single" w:sz="4" w:space="0" w:color="000000"/>
              <w:bottom w:val="single" w:sz="4" w:space="0" w:color="000000"/>
              <w:right w:val="single" w:sz="4" w:space="0" w:color="000000"/>
            </w:tcBorders>
          </w:tcPr>
          <w:p w14:paraId="735F81EF"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Ponvilainthakalathur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32089AEC"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13.06</w:t>
            </w:r>
          </w:p>
        </w:tc>
        <w:tc>
          <w:tcPr>
            <w:tcW w:w="2230" w:type="dxa"/>
            <w:tcBorders>
              <w:top w:val="single" w:sz="4" w:space="0" w:color="000000"/>
              <w:left w:val="single" w:sz="4" w:space="0" w:color="000000"/>
              <w:bottom w:val="single" w:sz="4" w:space="0" w:color="000000"/>
              <w:right w:val="single" w:sz="4" w:space="0" w:color="000000"/>
            </w:tcBorders>
          </w:tcPr>
          <w:p w14:paraId="0F2C1532"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003D5D98"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130F360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55</w:t>
            </w:r>
          </w:p>
        </w:tc>
        <w:tc>
          <w:tcPr>
            <w:tcW w:w="3892" w:type="dxa"/>
            <w:tcBorders>
              <w:top w:val="single" w:sz="4" w:space="0" w:color="000000"/>
              <w:left w:val="single" w:sz="4" w:space="0" w:color="000000"/>
              <w:bottom w:val="single" w:sz="4" w:space="0" w:color="000000"/>
              <w:right w:val="single" w:sz="4" w:space="0" w:color="000000"/>
            </w:tcBorders>
          </w:tcPr>
          <w:p w14:paraId="4998AC52"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Thirumani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0117905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402.92</w:t>
            </w:r>
          </w:p>
        </w:tc>
        <w:tc>
          <w:tcPr>
            <w:tcW w:w="2230" w:type="dxa"/>
            <w:tcBorders>
              <w:top w:val="single" w:sz="4" w:space="0" w:color="000000"/>
              <w:left w:val="single" w:sz="4" w:space="0" w:color="000000"/>
              <w:bottom w:val="single" w:sz="4" w:space="0" w:color="000000"/>
              <w:right w:val="single" w:sz="4" w:space="0" w:color="000000"/>
            </w:tcBorders>
          </w:tcPr>
          <w:p w14:paraId="00094F8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2FB807B6"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4D3C43E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56</w:t>
            </w:r>
          </w:p>
        </w:tc>
        <w:tc>
          <w:tcPr>
            <w:tcW w:w="3892" w:type="dxa"/>
            <w:tcBorders>
              <w:top w:val="single" w:sz="4" w:space="0" w:color="000000"/>
              <w:left w:val="single" w:sz="4" w:space="0" w:color="000000"/>
              <w:bottom w:val="single" w:sz="4" w:space="0" w:color="000000"/>
              <w:right w:val="single" w:sz="4" w:space="0" w:color="000000"/>
            </w:tcBorders>
          </w:tcPr>
          <w:p w14:paraId="1C04F02D"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Nemmeli</w:t>
            </w:r>
            <w:proofErr w:type="spellEnd"/>
            <w:r w:rsidRPr="00D23669">
              <w:rPr>
                <w:sz w:val="22"/>
                <w:szCs w:val="22"/>
                <w:lang w:eastAsia="en-IN"/>
              </w:rPr>
              <w:t xml:space="preserve"> R.F Extn</w:t>
            </w:r>
          </w:p>
        </w:tc>
        <w:tc>
          <w:tcPr>
            <w:tcW w:w="1540" w:type="dxa"/>
            <w:tcBorders>
              <w:top w:val="single" w:sz="4" w:space="0" w:color="000000"/>
              <w:left w:val="single" w:sz="4" w:space="0" w:color="000000"/>
              <w:bottom w:val="single" w:sz="4" w:space="0" w:color="000000"/>
              <w:right w:val="single" w:sz="4" w:space="0" w:color="000000"/>
            </w:tcBorders>
          </w:tcPr>
          <w:p w14:paraId="047EB6F5"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313.26</w:t>
            </w:r>
          </w:p>
        </w:tc>
        <w:tc>
          <w:tcPr>
            <w:tcW w:w="2230" w:type="dxa"/>
            <w:tcBorders>
              <w:top w:val="single" w:sz="4" w:space="0" w:color="000000"/>
              <w:left w:val="single" w:sz="4" w:space="0" w:color="000000"/>
              <w:bottom w:val="single" w:sz="4" w:space="0" w:color="000000"/>
              <w:right w:val="single" w:sz="4" w:space="0" w:color="000000"/>
            </w:tcBorders>
          </w:tcPr>
          <w:p w14:paraId="0C3D88DC"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30080D08"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420C95E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57</w:t>
            </w:r>
          </w:p>
        </w:tc>
        <w:tc>
          <w:tcPr>
            <w:tcW w:w="3892" w:type="dxa"/>
            <w:tcBorders>
              <w:top w:val="single" w:sz="4" w:space="0" w:color="000000"/>
              <w:left w:val="single" w:sz="4" w:space="0" w:color="000000"/>
              <w:bottom w:val="single" w:sz="4" w:space="0" w:color="000000"/>
              <w:right w:val="single" w:sz="4" w:space="0" w:color="000000"/>
            </w:tcBorders>
          </w:tcPr>
          <w:p w14:paraId="77DF8F03"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Meleripakkam</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567E6CF6"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119.37</w:t>
            </w:r>
          </w:p>
        </w:tc>
        <w:tc>
          <w:tcPr>
            <w:tcW w:w="2230" w:type="dxa"/>
            <w:tcBorders>
              <w:top w:val="single" w:sz="4" w:space="0" w:color="000000"/>
              <w:left w:val="single" w:sz="4" w:space="0" w:color="000000"/>
              <w:bottom w:val="single" w:sz="4" w:space="0" w:color="000000"/>
              <w:right w:val="single" w:sz="4" w:space="0" w:color="000000"/>
            </w:tcBorders>
          </w:tcPr>
          <w:p w14:paraId="4B26F168"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34D2D4B7"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3FE8B51D"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58</w:t>
            </w:r>
          </w:p>
        </w:tc>
        <w:tc>
          <w:tcPr>
            <w:tcW w:w="3892" w:type="dxa"/>
            <w:tcBorders>
              <w:top w:val="single" w:sz="4" w:space="0" w:color="000000"/>
              <w:left w:val="single" w:sz="4" w:space="0" w:color="000000"/>
              <w:bottom w:val="single" w:sz="4" w:space="0" w:color="000000"/>
              <w:right w:val="single" w:sz="4" w:space="0" w:color="000000"/>
            </w:tcBorders>
          </w:tcPr>
          <w:p w14:paraId="5D78DEC4"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Thandarai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0106FF1E"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24.10</w:t>
            </w:r>
          </w:p>
        </w:tc>
        <w:tc>
          <w:tcPr>
            <w:tcW w:w="2230" w:type="dxa"/>
            <w:tcBorders>
              <w:top w:val="single" w:sz="4" w:space="0" w:color="000000"/>
              <w:left w:val="single" w:sz="4" w:space="0" w:color="000000"/>
              <w:bottom w:val="single" w:sz="4" w:space="0" w:color="000000"/>
              <w:right w:val="single" w:sz="4" w:space="0" w:color="000000"/>
            </w:tcBorders>
          </w:tcPr>
          <w:p w14:paraId="0475C352"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6571501A"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17375119"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59</w:t>
            </w:r>
          </w:p>
        </w:tc>
        <w:tc>
          <w:tcPr>
            <w:tcW w:w="3892" w:type="dxa"/>
            <w:tcBorders>
              <w:top w:val="single" w:sz="4" w:space="0" w:color="000000"/>
              <w:left w:val="single" w:sz="4" w:space="0" w:color="000000"/>
              <w:bottom w:val="single" w:sz="4" w:space="0" w:color="000000"/>
              <w:right w:val="single" w:sz="4" w:space="0" w:color="000000"/>
            </w:tcBorders>
          </w:tcPr>
          <w:p w14:paraId="402EF3C0"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Nemmeli</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6449EFC4"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339.52</w:t>
            </w:r>
          </w:p>
        </w:tc>
        <w:tc>
          <w:tcPr>
            <w:tcW w:w="2230" w:type="dxa"/>
            <w:tcBorders>
              <w:top w:val="single" w:sz="4" w:space="0" w:color="000000"/>
              <w:left w:val="single" w:sz="4" w:space="0" w:color="000000"/>
              <w:bottom w:val="single" w:sz="4" w:space="0" w:color="000000"/>
              <w:right w:val="single" w:sz="4" w:space="0" w:color="000000"/>
            </w:tcBorders>
          </w:tcPr>
          <w:p w14:paraId="038020A7"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Thirukalukundram</w:t>
            </w:r>
            <w:proofErr w:type="spellEnd"/>
          </w:p>
        </w:tc>
      </w:tr>
      <w:tr w:rsidR="00D23669" w:rsidRPr="00D23669" w14:paraId="4A244F89" w14:textId="77777777" w:rsidTr="000F732D">
        <w:trPr>
          <w:trHeight w:val="70"/>
        </w:trPr>
        <w:tc>
          <w:tcPr>
            <w:tcW w:w="846" w:type="dxa"/>
            <w:tcBorders>
              <w:top w:val="single" w:sz="4" w:space="0" w:color="000000"/>
              <w:left w:val="single" w:sz="4" w:space="0" w:color="000000"/>
              <w:bottom w:val="single" w:sz="4" w:space="0" w:color="000000"/>
              <w:right w:val="single" w:sz="4" w:space="0" w:color="000000"/>
            </w:tcBorders>
          </w:tcPr>
          <w:p w14:paraId="471AE071"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60</w:t>
            </w:r>
          </w:p>
        </w:tc>
        <w:tc>
          <w:tcPr>
            <w:tcW w:w="3892" w:type="dxa"/>
            <w:tcBorders>
              <w:top w:val="single" w:sz="4" w:space="0" w:color="000000"/>
              <w:left w:val="single" w:sz="4" w:space="0" w:color="000000"/>
              <w:bottom w:val="single" w:sz="4" w:space="0" w:color="000000"/>
              <w:right w:val="single" w:sz="4" w:space="0" w:color="000000"/>
            </w:tcBorders>
          </w:tcPr>
          <w:p w14:paraId="6D213793"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Orathur</w:t>
            </w:r>
            <w:proofErr w:type="spellEnd"/>
          </w:p>
        </w:tc>
        <w:tc>
          <w:tcPr>
            <w:tcW w:w="1540" w:type="dxa"/>
            <w:tcBorders>
              <w:top w:val="single" w:sz="4" w:space="0" w:color="000000"/>
              <w:left w:val="single" w:sz="4" w:space="0" w:color="000000"/>
              <w:bottom w:val="single" w:sz="4" w:space="0" w:color="000000"/>
              <w:right w:val="single" w:sz="4" w:space="0" w:color="000000"/>
            </w:tcBorders>
          </w:tcPr>
          <w:p w14:paraId="2E5DEB27" w14:textId="77777777" w:rsidR="00D23669" w:rsidRPr="00D23669" w:rsidRDefault="00D23669" w:rsidP="00D23669">
            <w:pPr>
              <w:spacing w:after="160" w:line="360" w:lineRule="auto"/>
              <w:jc w:val="both"/>
              <w:rPr>
                <w:sz w:val="22"/>
                <w:szCs w:val="22"/>
                <w:lang w:eastAsia="en-IN"/>
              </w:rPr>
            </w:pPr>
            <w:r w:rsidRPr="00D23669">
              <w:rPr>
                <w:sz w:val="22"/>
                <w:szCs w:val="22"/>
                <w:lang w:eastAsia="en-IN"/>
              </w:rPr>
              <w:t>53.91</w:t>
            </w:r>
          </w:p>
        </w:tc>
        <w:tc>
          <w:tcPr>
            <w:tcW w:w="2230" w:type="dxa"/>
            <w:tcBorders>
              <w:top w:val="single" w:sz="4" w:space="0" w:color="000000"/>
              <w:left w:val="single" w:sz="4" w:space="0" w:color="000000"/>
              <w:bottom w:val="single" w:sz="4" w:space="0" w:color="000000"/>
              <w:right w:val="single" w:sz="4" w:space="0" w:color="000000"/>
            </w:tcBorders>
          </w:tcPr>
          <w:p w14:paraId="64130E9B" w14:textId="77777777" w:rsidR="00D23669" w:rsidRPr="00D23669" w:rsidRDefault="00D23669" w:rsidP="00D23669">
            <w:pPr>
              <w:spacing w:after="160" w:line="360" w:lineRule="auto"/>
              <w:jc w:val="both"/>
              <w:rPr>
                <w:sz w:val="22"/>
                <w:szCs w:val="22"/>
                <w:lang w:eastAsia="en-IN"/>
              </w:rPr>
            </w:pPr>
            <w:proofErr w:type="spellStart"/>
            <w:r w:rsidRPr="00D23669">
              <w:rPr>
                <w:sz w:val="22"/>
                <w:szCs w:val="22"/>
                <w:lang w:eastAsia="en-IN"/>
              </w:rPr>
              <w:t>Thiruporur</w:t>
            </w:r>
            <w:proofErr w:type="spellEnd"/>
          </w:p>
        </w:tc>
      </w:tr>
      <w:tr w:rsidR="00D23669" w:rsidRPr="00D23669" w14:paraId="7CE21385" w14:textId="77777777" w:rsidTr="000F732D">
        <w:trPr>
          <w:trHeight w:val="214"/>
        </w:trPr>
        <w:tc>
          <w:tcPr>
            <w:tcW w:w="4738" w:type="dxa"/>
            <w:gridSpan w:val="2"/>
            <w:tcBorders>
              <w:top w:val="single" w:sz="4" w:space="0" w:color="000000"/>
              <w:left w:val="single" w:sz="4" w:space="0" w:color="000000"/>
              <w:bottom w:val="single" w:sz="4" w:space="0" w:color="000000"/>
              <w:right w:val="single" w:sz="4" w:space="0" w:color="000000"/>
            </w:tcBorders>
          </w:tcPr>
          <w:p w14:paraId="6E0C24F1" w14:textId="77777777" w:rsidR="00D23669" w:rsidRPr="00D23669" w:rsidRDefault="00D23669" w:rsidP="00D23669">
            <w:pPr>
              <w:spacing w:after="160" w:line="360" w:lineRule="auto"/>
              <w:jc w:val="center"/>
              <w:rPr>
                <w:b/>
                <w:sz w:val="22"/>
                <w:szCs w:val="22"/>
                <w:lang w:eastAsia="en-IN"/>
              </w:rPr>
            </w:pPr>
            <w:r w:rsidRPr="00D23669">
              <w:rPr>
                <w:b/>
                <w:sz w:val="22"/>
                <w:szCs w:val="22"/>
                <w:lang w:eastAsia="en-IN"/>
              </w:rPr>
              <w:t>Total Extent</w:t>
            </w:r>
          </w:p>
        </w:tc>
        <w:tc>
          <w:tcPr>
            <w:tcW w:w="3770" w:type="dxa"/>
            <w:gridSpan w:val="2"/>
            <w:tcBorders>
              <w:top w:val="single" w:sz="4" w:space="0" w:color="000000"/>
              <w:left w:val="single" w:sz="4" w:space="0" w:color="000000"/>
              <w:bottom w:val="single" w:sz="4" w:space="0" w:color="000000"/>
              <w:right w:val="single" w:sz="4" w:space="0" w:color="000000"/>
            </w:tcBorders>
          </w:tcPr>
          <w:p w14:paraId="62F21A26" w14:textId="77777777" w:rsidR="00D23669" w:rsidRPr="00D23669" w:rsidRDefault="00D23669" w:rsidP="00D23669">
            <w:pPr>
              <w:spacing w:after="160" w:line="360" w:lineRule="auto"/>
              <w:jc w:val="center"/>
              <w:rPr>
                <w:b/>
                <w:sz w:val="22"/>
                <w:szCs w:val="22"/>
                <w:lang w:eastAsia="en-IN"/>
              </w:rPr>
            </w:pPr>
            <w:r w:rsidRPr="00D23669">
              <w:rPr>
                <w:b/>
                <w:sz w:val="22"/>
                <w:szCs w:val="22"/>
                <w:lang w:eastAsia="en-IN"/>
              </w:rPr>
              <w:t>13624.75</w:t>
            </w:r>
          </w:p>
        </w:tc>
      </w:tr>
      <w:tr w:rsidR="00D23669" w:rsidRPr="00D23669" w14:paraId="62D052C5" w14:textId="77777777" w:rsidTr="000F732D">
        <w:trPr>
          <w:trHeight w:val="308"/>
        </w:trPr>
        <w:tc>
          <w:tcPr>
            <w:tcW w:w="4738" w:type="dxa"/>
            <w:gridSpan w:val="2"/>
            <w:tcBorders>
              <w:top w:val="single" w:sz="4" w:space="0" w:color="000000"/>
              <w:left w:val="single" w:sz="4" w:space="0" w:color="000000"/>
              <w:bottom w:val="single" w:sz="4" w:space="0" w:color="000000"/>
              <w:right w:val="single" w:sz="4" w:space="0" w:color="000000"/>
            </w:tcBorders>
          </w:tcPr>
          <w:p w14:paraId="0813CEDB" w14:textId="77777777" w:rsidR="00D23669" w:rsidRPr="00D23669" w:rsidRDefault="00D23669" w:rsidP="00D23669">
            <w:pPr>
              <w:spacing w:after="160" w:line="360" w:lineRule="auto"/>
              <w:jc w:val="center"/>
              <w:rPr>
                <w:b/>
                <w:sz w:val="22"/>
                <w:szCs w:val="22"/>
                <w:lang w:eastAsia="en-IN"/>
              </w:rPr>
            </w:pPr>
            <w:r w:rsidRPr="00D23669">
              <w:rPr>
                <w:b/>
                <w:sz w:val="22"/>
                <w:szCs w:val="22"/>
                <w:lang w:eastAsia="en-IN"/>
              </w:rPr>
              <w:t>Forest Area</w:t>
            </w:r>
          </w:p>
        </w:tc>
        <w:tc>
          <w:tcPr>
            <w:tcW w:w="3770" w:type="dxa"/>
            <w:gridSpan w:val="2"/>
            <w:tcBorders>
              <w:top w:val="single" w:sz="4" w:space="0" w:color="000000"/>
              <w:left w:val="single" w:sz="4" w:space="0" w:color="000000"/>
              <w:bottom w:val="single" w:sz="4" w:space="0" w:color="000000"/>
              <w:right w:val="single" w:sz="4" w:space="0" w:color="000000"/>
            </w:tcBorders>
          </w:tcPr>
          <w:p w14:paraId="7AF34CA5" w14:textId="77777777" w:rsidR="00D23669" w:rsidRPr="00D23669" w:rsidRDefault="00D23669" w:rsidP="00D23669">
            <w:pPr>
              <w:spacing w:after="160" w:line="360" w:lineRule="auto"/>
              <w:jc w:val="center"/>
              <w:rPr>
                <w:b/>
                <w:sz w:val="22"/>
                <w:szCs w:val="22"/>
                <w:lang w:eastAsia="en-IN"/>
              </w:rPr>
            </w:pPr>
            <w:r w:rsidRPr="00D23669">
              <w:rPr>
                <w:b/>
                <w:sz w:val="22"/>
                <w:szCs w:val="22"/>
                <w:lang w:eastAsia="en-IN"/>
              </w:rPr>
              <w:t>3052</w:t>
            </w:r>
          </w:p>
        </w:tc>
      </w:tr>
      <w:tr w:rsidR="00D23669" w:rsidRPr="00D23669" w14:paraId="0C2D8D22" w14:textId="77777777" w:rsidTr="000F732D">
        <w:trPr>
          <w:trHeight w:val="342"/>
        </w:trPr>
        <w:tc>
          <w:tcPr>
            <w:tcW w:w="4738" w:type="dxa"/>
            <w:gridSpan w:val="2"/>
            <w:tcBorders>
              <w:top w:val="single" w:sz="4" w:space="0" w:color="000000"/>
              <w:left w:val="single" w:sz="4" w:space="0" w:color="000000"/>
              <w:bottom w:val="single" w:sz="4" w:space="0" w:color="000000"/>
              <w:right w:val="single" w:sz="4" w:space="0" w:color="000000"/>
            </w:tcBorders>
          </w:tcPr>
          <w:p w14:paraId="6D044115" w14:textId="77777777" w:rsidR="00D23669" w:rsidRPr="00D23669" w:rsidRDefault="00D23669" w:rsidP="00D23669">
            <w:pPr>
              <w:spacing w:after="160" w:line="360" w:lineRule="auto"/>
              <w:jc w:val="center"/>
              <w:rPr>
                <w:b/>
                <w:sz w:val="22"/>
                <w:szCs w:val="22"/>
                <w:lang w:eastAsia="en-IN"/>
              </w:rPr>
            </w:pPr>
            <w:r w:rsidRPr="00D23669">
              <w:rPr>
                <w:b/>
                <w:sz w:val="22"/>
                <w:szCs w:val="22"/>
                <w:lang w:eastAsia="en-IN"/>
              </w:rPr>
              <w:t>Water Bodies</w:t>
            </w:r>
          </w:p>
        </w:tc>
        <w:tc>
          <w:tcPr>
            <w:tcW w:w="3770" w:type="dxa"/>
            <w:gridSpan w:val="2"/>
            <w:tcBorders>
              <w:top w:val="single" w:sz="4" w:space="0" w:color="000000"/>
              <w:left w:val="single" w:sz="4" w:space="0" w:color="000000"/>
              <w:bottom w:val="single" w:sz="4" w:space="0" w:color="000000"/>
              <w:right w:val="single" w:sz="4" w:space="0" w:color="000000"/>
            </w:tcBorders>
          </w:tcPr>
          <w:p w14:paraId="5741A396" w14:textId="77777777" w:rsidR="00D23669" w:rsidRPr="00D23669" w:rsidRDefault="00D23669" w:rsidP="00D23669">
            <w:pPr>
              <w:spacing w:after="160" w:line="360" w:lineRule="auto"/>
              <w:jc w:val="center"/>
              <w:rPr>
                <w:b/>
                <w:sz w:val="22"/>
                <w:szCs w:val="22"/>
                <w:lang w:eastAsia="en-IN"/>
              </w:rPr>
            </w:pPr>
            <w:r w:rsidRPr="00D23669">
              <w:rPr>
                <w:b/>
                <w:sz w:val="22"/>
                <w:szCs w:val="22"/>
                <w:lang w:eastAsia="en-IN"/>
              </w:rPr>
              <w:t>1020</w:t>
            </w:r>
          </w:p>
        </w:tc>
      </w:tr>
      <w:tr w:rsidR="00D23669" w:rsidRPr="00D23669" w14:paraId="4A21E120" w14:textId="77777777" w:rsidTr="000F732D">
        <w:trPr>
          <w:trHeight w:val="234"/>
        </w:trPr>
        <w:tc>
          <w:tcPr>
            <w:tcW w:w="4738" w:type="dxa"/>
            <w:gridSpan w:val="2"/>
            <w:tcBorders>
              <w:top w:val="single" w:sz="4" w:space="0" w:color="000000"/>
              <w:left w:val="single" w:sz="4" w:space="0" w:color="000000"/>
              <w:bottom w:val="single" w:sz="4" w:space="0" w:color="000000"/>
              <w:right w:val="single" w:sz="4" w:space="0" w:color="000000"/>
            </w:tcBorders>
          </w:tcPr>
          <w:p w14:paraId="4A8C0A72" w14:textId="77777777" w:rsidR="00D23669" w:rsidRPr="00D23669" w:rsidRDefault="00D23669" w:rsidP="00D23669">
            <w:pPr>
              <w:spacing w:after="160" w:line="360" w:lineRule="auto"/>
              <w:jc w:val="center"/>
              <w:rPr>
                <w:b/>
                <w:sz w:val="22"/>
                <w:szCs w:val="22"/>
                <w:lang w:eastAsia="en-IN"/>
              </w:rPr>
            </w:pPr>
            <w:r w:rsidRPr="00D23669">
              <w:rPr>
                <w:b/>
                <w:sz w:val="22"/>
                <w:szCs w:val="22"/>
                <w:lang w:eastAsia="en-IN"/>
              </w:rPr>
              <w:t>Extent Of Land</w:t>
            </w:r>
          </w:p>
        </w:tc>
        <w:tc>
          <w:tcPr>
            <w:tcW w:w="3770" w:type="dxa"/>
            <w:gridSpan w:val="2"/>
            <w:tcBorders>
              <w:top w:val="single" w:sz="4" w:space="0" w:color="000000"/>
              <w:left w:val="single" w:sz="4" w:space="0" w:color="000000"/>
              <w:bottom w:val="single" w:sz="4" w:space="0" w:color="000000"/>
              <w:right w:val="single" w:sz="4" w:space="0" w:color="000000"/>
            </w:tcBorders>
          </w:tcPr>
          <w:p w14:paraId="7979A0FC" w14:textId="77777777" w:rsidR="00D23669" w:rsidRPr="00D23669" w:rsidRDefault="00D23669" w:rsidP="00D23669">
            <w:pPr>
              <w:spacing w:after="160" w:line="360" w:lineRule="auto"/>
              <w:jc w:val="center"/>
              <w:rPr>
                <w:b/>
                <w:sz w:val="22"/>
                <w:szCs w:val="22"/>
                <w:lang w:eastAsia="en-IN"/>
              </w:rPr>
            </w:pPr>
            <w:r w:rsidRPr="00D23669">
              <w:rPr>
                <w:b/>
                <w:sz w:val="22"/>
                <w:szCs w:val="22"/>
                <w:lang w:eastAsia="en-IN"/>
              </w:rPr>
              <w:t>9552.75</w:t>
            </w:r>
          </w:p>
        </w:tc>
      </w:tr>
    </w:tbl>
    <w:p w14:paraId="38A40C89" w14:textId="77777777" w:rsidR="00D23669" w:rsidRPr="00D23669" w:rsidRDefault="00D23669" w:rsidP="00D23669">
      <w:pPr>
        <w:spacing w:after="160" w:line="259" w:lineRule="auto"/>
        <w:rPr>
          <w:rFonts w:ascii="Calibri" w:eastAsia="SimSun" w:hAnsi="Calibri" w:cs="Calibri"/>
          <w:sz w:val="22"/>
          <w:szCs w:val="22"/>
          <w:lang w:eastAsia="en-IN"/>
        </w:rPr>
      </w:pPr>
    </w:p>
    <w:p w14:paraId="0881A808" w14:textId="77777777" w:rsidR="00D23669" w:rsidRPr="00D23669" w:rsidRDefault="00D23669" w:rsidP="00D23669">
      <w:pPr>
        <w:spacing w:after="160" w:line="259" w:lineRule="auto"/>
        <w:rPr>
          <w:rFonts w:ascii="Calibri" w:eastAsia="SimSun" w:hAnsi="Calibri" w:cs="Calibri"/>
          <w:sz w:val="22"/>
          <w:szCs w:val="22"/>
          <w:lang w:eastAsia="en-IN"/>
        </w:rPr>
      </w:pPr>
    </w:p>
    <w:p w14:paraId="71180096" w14:textId="77777777" w:rsidR="00D23669" w:rsidRPr="00D23669" w:rsidRDefault="00D23669" w:rsidP="00D23669">
      <w:pPr>
        <w:spacing w:after="160" w:line="259" w:lineRule="auto"/>
        <w:rPr>
          <w:rFonts w:ascii="Calibri" w:eastAsia="SimSun" w:hAnsi="Calibri" w:cs="Calibri"/>
          <w:sz w:val="22"/>
          <w:szCs w:val="22"/>
          <w:lang w:eastAsia="en-IN"/>
        </w:rPr>
      </w:pPr>
    </w:p>
    <w:p w14:paraId="488D7046" w14:textId="77777777" w:rsidR="00D23669" w:rsidRPr="00D23669" w:rsidRDefault="00D23669" w:rsidP="00D23669">
      <w:pPr>
        <w:spacing w:after="160" w:line="259" w:lineRule="auto"/>
        <w:rPr>
          <w:b/>
          <w:color w:val="000000"/>
          <w:sz w:val="22"/>
          <w:szCs w:val="22"/>
          <w:lang w:eastAsia="en-IN"/>
        </w:rPr>
      </w:pPr>
    </w:p>
    <w:p w14:paraId="75190CA9" w14:textId="77777777" w:rsidR="00D23669" w:rsidRPr="00D23669" w:rsidRDefault="00D23669" w:rsidP="00D23669">
      <w:pPr>
        <w:spacing w:after="160" w:line="360" w:lineRule="auto"/>
        <w:jc w:val="both"/>
        <w:rPr>
          <w:rFonts w:eastAsia="SimSun"/>
          <w:b/>
          <w:lang w:val="en-IN" w:eastAsia="en-IN"/>
        </w:rPr>
      </w:pPr>
      <w:r w:rsidRPr="00D23669">
        <w:rPr>
          <w:rFonts w:eastAsia="SimSun"/>
          <w:b/>
          <w:lang w:val="en-IN" w:eastAsia="en-IN"/>
        </w:rPr>
        <w:lastRenderedPageBreak/>
        <w:t>Annexure-III: List of layers to be submitted by the consultant</w:t>
      </w:r>
    </w:p>
    <w:p w14:paraId="5D07AA6D" w14:textId="77777777" w:rsidR="00D23669" w:rsidRPr="00D23669" w:rsidRDefault="00D23669" w:rsidP="00D23669">
      <w:pPr>
        <w:spacing w:line="360" w:lineRule="auto"/>
        <w:jc w:val="both"/>
        <w:rPr>
          <w:rFonts w:eastAsia="SimSun"/>
          <w:b/>
          <w:bCs/>
          <w:lang w:eastAsia="en-IN"/>
        </w:rPr>
      </w:pPr>
      <w:r w:rsidRPr="00D23669">
        <w:rPr>
          <w:rFonts w:eastAsia="SimSun"/>
          <w:b/>
          <w:bCs/>
          <w:lang w:eastAsia="en-IN"/>
        </w:rPr>
        <w:t>Base Layers</w:t>
      </w:r>
    </w:p>
    <w:p w14:paraId="0A21FB55"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Road (with footpaths and conditions)</w:t>
      </w:r>
    </w:p>
    <w:p w14:paraId="54B3964A"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Rail</w:t>
      </w:r>
    </w:p>
    <w:p w14:paraId="08996762"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Bridges and Flyovers</w:t>
      </w:r>
    </w:p>
    <w:p w14:paraId="001FCD8F" w14:textId="77777777" w:rsidR="00D23669" w:rsidRPr="00D23669" w:rsidRDefault="00D23669" w:rsidP="00D23669">
      <w:pPr>
        <w:numPr>
          <w:ilvl w:val="0"/>
          <w:numId w:val="79"/>
        </w:numPr>
        <w:autoSpaceDE w:val="0"/>
        <w:autoSpaceDN w:val="0"/>
        <w:adjustRightInd w:val="0"/>
        <w:spacing w:after="100" w:line="259" w:lineRule="auto"/>
        <w:ind w:left="284" w:hanging="142"/>
        <w:rPr>
          <w:rFonts w:eastAsia="SimSun"/>
          <w:color w:val="000000"/>
          <w:lang w:eastAsia="en-IN"/>
        </w:rPr>
      </w:pPr>
      <w:r w:rsidRPr="00D23669">
        <w:rPr>
          <w:rFonts w:eastAsia="SimSun"/>
          <w:color w:val="000000"/>
          <w:lang w:eastAsia="en-IN"/>
        </w:rPr>
        <w:t xml:space="preserve">Water Bodies </w:t>
      </w:r>
    </w:p>
    <w:p w14:paraId="5F1D87D7" w14:textId="77777777" w:rsidR="00D23669" w:rsidRPr="00D23669" w:rsidRDefault="00D23669" w:rsidP="00D23669">
      <w:pPr>
        <w:spacing w:line="360" w:lineRule="auto"/>
        <w:jc w:val="both"/>
        <w:rPr>
          <w:rFonts w:eastAsia="SimSun"/>
          <w:b/>
          <w:bCs/>
          <w:lang w:eastAsia="en-IN"/>
        </w:rPr>
      </w:pPr>
      <w:r w:rsidRPr="00D23669">
        <w:rPr>
          <w:rFonts w:eastAsia="SimSun"/>
          <w:b/>
          <w:bCs/>
          <w:lang w:eastAsia="en-IN"/>
        </w:rPr>
        <w:t xml:space="preserve">Utilities </w:t>
      </w:r>
    </w:p>
    <w:p w14:paraId="0AF13959"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Water supply and sewerage network</w:t>
      </w:r>
    </w:p>
    <w:p w14:paraId="6331BEF5"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Storm Water Drainage Network</w:t>
      </w:r>
    </w:p>
    <w:p w14:paraId="06779C9E"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High Tension lines</w:t>
      </w:r>
    </w:p>
    <w:p w14:paraId="35C0042F"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 xml:space="preserve">Power network </w:t>
      </w:r>
    </w:p>
    <w:p w14:paraId="226D4E0D"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Manholes, soak pits, drainage lines, culvert and cross drainage</w:t>
      </w:r>
    </w:p>
    <w:p w14:paraId="56580D6E" w14:textId="77777777" w:rsidR="00D23669" w:rsidRPr="00D23669" w:rsidRDefault="00D23669" w:rsidP="00D23669">
      <w:pPr>
        <w:spacing w:line="360" w:lineRule="auto"/>
        <w:jc w:val="both"/>
        <w:rPr>
          <w:rFonts w:eastAsia="SimSun"/>
          <w:b/>
          <w:bCs/>
          <w:lang w:eastAsia="en-IN"/>
        </w:rPr>
      </w:pPr>
      <w:r w:rsidRPr="00D23669">
        <w:rPr>
          <w:rFonts w:eastAsia="SimSun"/>
          <w:b/>
          <w:bCs/>
          <w:lang w:eastAsia="en-IN"/>
        </w:rPr>
        <w:t>Boundaries</w:t>
      </w:r>
    </w:p>
    <w:p w14:paraId="0B082475" w14:textId="77777777" w:rsidR="00D23669" w:rsidRPr="00D23669" w:rsidRDefault="00D23669" w:rsidP="00D23669">
      <w:pPr>
        <w:numPr>
          <w:ilvl w:val="0"/>
          <w:numId w:val="79"/>
        </w:numPr>
        <w:autoSpaceDE w:val="0"/>
        <w:autoSpaceDN w:val="0"/>
        <w:adjustRightInd w:val="0"/>
        <w:spacing w:after="160" w:line="259" w:lineRule="auto"/>
        <w:ind w:left="284" w:hanging="142"/>
        <w:rPr>
          <w:rFonts w:eastAsia="SimSun"/>
          <w:color w:val="000000"/>
          <w:lang w:eastAsia="en-IN"/>
        </w:rPr>
      </w:pPr>
      <w:r w:rsidRPr="00D23669">
        <w:rPr>
          <w:rFonts w:eastAsia="SimSun"/>
          <w:color w:val="000000"/>
          <w:lang w:eastAsia="en-IN"/>
        </w:rPr>
        <w:t>Administrative Boundaries</w:t>
      </w:r>
    </w:p>
    <w:p w14:paraId="526B5AC5"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Planning Boundaries</w:t>
      </w:r>
    </w:p>
    <w:p w14:paraId="7B860F3B"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Municipal Boundaries</w:t>
      </w:r>
    </w:p>
    <w:p w14:paraId="61033834"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Village Boundaries</w:t>
      </w:r>
    </w:p>
    <w:p w14:paraId="539000C6"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Plot Boundaries (Survey Boundary and Subdivision Boundary)</w:t>
      </w:r>
    </w:p>
    <w:p w14:paraId="567A9C9F"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Building Footprints</w:t>
      </w:r>
    </w:p>
    <w:p w14:paraId="38D760CB" w14:textId="77777777" w:rsidR="00D23669" w:rsidRPr="00D23669" w:rsidRDefault="00D23669" w:rsidP="00D23669">
      <w:pPr>
        <w:spacing w:line="259" w:lineRule="auto"/>
        <w:ind w:left="426" w:hanging="426"/>
        <w:jc w:val="both"/>
        <w:rPr>
          <w:rFonts w:eastAsia="SimSun"/>
          <w:b/>
          <w:bCs/>
          <w:lang w:eastAsia="en-IN"/>
        </w:rPr>
      </w:pPr>
      <w:r w:rsidRPr="00D23669">
        <w:rPr>
          <w:rFonts w:eastAsia="SimSun"/>
          <w:b/>
          <w:bCs/>
          <w:lang w:eastAsia="en-IN"/>
        </w:rPr>
        <w:t xml:space="preserve">Land Use and Building Use </w:t>
      </w:r>
    </w:p>
    <w:p w14:paraId="39A92E34"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 xml:space="preserve">Urban Land Use and Land Cover – including industrial, and formal / informal commercial and residential uses including slums </w:t>
      </w:r>
    </w:p>
    <w:p w14:paraId="2A5E4E4B"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 xml:space="preserve">Existing land use on each plot and uses in existing buildings </w:t>
      </w:r>
    </w:p>
    <w:p w14:paraId="7EEE5F12"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Ground Control Points</w:t>
      </w:r>
    </w:p>
    <w:p w14:paraId="19C22EDA"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Heritage Buildings/ Sites</w:t>
      </w:r>
    </w:p>
    <w:p w14:paraId="498C17AB"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Cultural Sites</w:t>
      </w:r>
    </w:p>
    <w:p w14:paraId="1E74D6FC"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Various land uses</w:t>
      </w:r>
    </w:p>
    <w:p w14:paraId="03684F8D" w14:textId="77777777" w:rsidR="00D23669" w:rsidRPr="00D23669" w:rsidRDefault="00D23669" w:rsidP="00D23669">
      <w:pPr>
        <w:numPr>
          <w:ilvl w:val="0"/>
          <w:numId w:val="79"/>
        </w:numPr>
        <w:autoSpaceDE w:val="0"/>
        <w:autoSpaceDN w:val="0"/>
        <w:adjustRightInd w:val="0"/>
        <w:spacing w:after="18" w:line="259" w:lineRule="auto"/>
        <w:ind w:left="284" w:hanging="142"/>
        <w:rPr>
          <w:rFonts w:eastAsia="SimSun"/>
          <w:color w:val="000000"/>
          <w:lang w:eastAsia="en-IN"/>
        </w:rPr>
      </w:pPr>
      <w:r w:rsidRPr="00D23669">
        <w:rPr>
          <w:rFonts w:eastAsia="SimSun"/>
          <w:color w:val="000000"/>
          <w:lang w:eastAsia="en-IN"/>
        </w:rPr>
        <w:t xml:space="preserve">Building height and no. of floors </w:t>
      </w:r>
    </w:p>
    <w:p w14:paraId="53C08B12" w14:textId="77777777" w:rsidR="00D23669" w:rsidRPr="00D23669" w:rsidRDefault="00D23669" w:rsidP="00D23669">
      <w:pPr>
        <w:spacing w:after="40" w:line="259" w:lineRule="auto"/>
        <w:jc w:val="both"/>
        <w:rPr>
          <w:rFonts w:eastAsia="SimSun"/>
          <w:b/>
          <w:bCs/>
          <w:lang w:eastAsia="en-IN"/>
        </w:rPr>
      </w:pPr>
      <w:r w:rsidRPr="00D23669">
        <w:rPr>
          <w:rFonts w:eastAsia="SimSun"/>
          <w:b/>
          <w:bCs/>
          <w:lang w:eastAsia="en-IN"/>
        </w:rPr>
        <w:t>Topography and Environment Features:</w:t>
      </w:r>
    </w:p>
    <w:p w14:paraId="1CA409E2"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Digital Elevation Model (DEM)</w:t>
      </w:r>
    </w:p>
    <w:p w14:paraId="5C1BDC7F"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Contour (at 50 m intervals or as appropriate depending on the topography)</w:t>
      </w:r>
    </w:p>
    <w:p w14:paraId="33E6D339"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Hazard-prone areas</w:t>
      </w:r>
    </w:p>
    <w:p w14:paraId="3941F871"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 xml:space="preserve">Current landfills / disposal area / potential environmental liabilities </w:t>
      </w:r>
    </w:p>
    <w:p w14:paraId="32E4CC83"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Ecological Habitat</w:t>
      </w:r>
    </w:p>
    <w:p w14:paraId="0E867FAE"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Wet Land</w:t>
      </w:r>
    </w:p>
    <w:p w14:paraId="58DCF1A1"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Drains, Canals &amp; Water Bodies</w:t>
      </w:r>
    </w:p>
    <w:p w14:paraId="2F2E88E7"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lastRenderedPageBreak/>
        <w:t>Coastal Regulation Zones</w:t>
      </w:r>
    </w:p>
    <w:p w14:paraId="2746D079"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 xml:space="preserve">Flood Prone areas </w:t>
      </w:r>
    </w:p>
    <w:p w14:paraId="62B88187" w14:textId="77777777" w:rsidR="00D23669" w:rsidRPr="00D23669" w:rsidRDefault="00D23669" w:rsidP="00D23669">
      <w:pPr>
        <w:spacing w:after="40" w:line="259" w:lineRule="auto"/>
        <w:jc w:val="both"/>
        <w:rPr>
          <w:rFonts w:eastAsia="SimSun"/>
          <w:b/>
          <w:bCs/>
          <w:lang w:eastAsia="en-IN"/>
        </w:rPr>
      </w:pPr>
      <w:r w:rsidRPr="00D23669">
        <w:rPr>
          <w:rFonts w:eastAsia="SimSun"/>
          <w:b/>
          <w:bCs/>
          <w:lang w:eastAsia="en-IN"/>
        </w:rPr>
        <w:t xml:space="preserve">Transport Network </w:t>
      </w:r>
    </w:p>
    <w:p w14:paraId="5B4E147F"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Road Network</w:t>
      </w:r>
    </w:p>
    <w:p w14:paraId="5D754106"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Rail Network</w:t>
      </w:r>
    </w:p>
    <w:p w14:paraId="764C6ACD"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Pedestrian Paths</w:t>
      </w:r>
    </w:p>
    <w:p w14:paraId="6CAA42B1"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 xml:space="preserve">Public transport network </w:t>
      </w:r>
    </w:p>
    <w:p w14:paraId="5ACD62D5"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 xml:space="preserve">Street network </w:t>
      </w:r>
    </w:p>
    <w:p w14:paraId="145559D3" w14:textId="77777777" w:rsidR="00D23669" w:rsidRPr="00D23669" w:rsidRDefault="00D23669" w:rsidP="00D23669">
      <w:pPr>
        <w:spacing w:after="40" w:line="259" w:lineRule="auto"/>
        <w:jc w:val="both"/>
        <w:rPr>
          <w:rFonts w:eastAsia="SimSun"/>
          <w:b/>
          <w:bCs/>
          <w:lang w:eastAsia="en-IN"/>
        </w:rPr>
      </w:pPr>
      <w:r w:rsidRPr="00D23669">
        <w:rPr>
          <w:rFonts w:eastAsia="SimSun"/>
          <w:b/>
          <w:bCs/>
          <w:lang w:eastAsia="en-IN"/>
        </w:rPr>
        <w:t xml:space="preserve">Infrastructure and Green &amp; Open Spaces </w:t>
      </w:r>
    </w:p>
    <w:p w14:paraId="2963C254"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Recreational</w:t>
      </w:r>
    </w:p>
    <w:p w14:paraId="7322DFB6"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Parks &amp; Open Spaces</w:t>
      </w:r>
    </w:p>
    <w:p w14:paraId="1BED4919"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Schools and Colleges</w:t>
      </w:r>
    </w:p>
    <w:p w14:paraId="791A00D9" w14:textId="77777777" w:rsidR="00D23669" w:rsidRPr="00D23669" w:rsidRDefault="00D23669" w:rsidP="00D23669">
      <w:pPr>
        <w:numPr>
          <w:ilvl w:val="0"/>
          <w:numId w:val="78"/>
        </w:numPr>
        <w:autoSpaceDE w:val="0"/>
        <w:autoSpaceDN w:val="0"/>
        <w:adjustRightInd w:val="0"/>
        <w:spacing w:after="18" w:line="276" w:lineRule="auto"/>
        <w:ind w:left="284" w:hanging="142"/>
        <w:jc w:val="both"/>
        <w:rPr>
          <w:rFonts w:eastAsia="SimSun"/>
          <w:color w:val="000000"/>
          <w:lang w:eastAsia="en-IN"/>
        </w:rPr>
      </w:pPr>
      <w:r w:rsidRPr="00D23669">
        <w:rPr>
          <w:rFonts w:eastAsia="SimSun"/>
          <w:color w:val="000000"/>
          <w:lang w:eastAsia="en-IN"/>
        </w:rPr>
        <w:t>Health facilities</w:t>
      </w:r>
    </w:p>
    <w:p w14:paraId="759F6A95" w14:textId="77777777" w:rsidR="00D23669" w:rsidRPr="00D23669" w:rsidRDefault="00D23669" w:rsidP="00D23669">
      <w:pPr>
        <w:autoSpaceDE w:val="0"/>
        <w:autoSpaceDN w:val="0"/>
        <w:adjustRightInd w:val="0"/>
        <w:spacing w:line="360" w:lineRule="auto"/>
        <w:rPr>
          <w:rFonts w:eastAsia="SimSun"/>
          <w:b/>
          <w:bCs/>
          <w:lang w:eastAsia="en-IN"/>
        </w:rPr>
      </w:pPr>
      <w:r w:rsidRPr="00D23669">
        <w:rPr>
          <w:rFonts w:eastAsia="SimSun"/>
          <w:b/>
          <w:bCs/>
          <w:lang w:eastAsia="en-IN"/>
        </w:rPr>
        <w:t>Location of Industrial developments</w:t>
      </w:r>
    </w:p>
    <w:p w14:paraId="7FC8C9BD"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Informal Activities</w:t>
      </w:r>
      <w:r w:rsidRPr="00D23669">
        <w:rPr>
          <w:rFonts w:eastAsia="SimSun"/>
          <w:color w:val="000000"/>
          <w:lang w:eastAsia="en-IN"/>
        </w:rPr>
        <w:t>-</w:t>
      </w:r>
      <w:r w:rsidRPr="00D23669">
        <w:rPr>
          <w:rFonts w:eastAsia="SimSun"/>
          <w:color w:val="211D1E"/>
          <w:lang w:eastAsia="en-IN"/>
        </w:rPr>
        <w:t xml:space="preserve">Vendor Cluster Locations </w:t>
      </w:r>
    </w:p>
    <w:p w14:paraId="54F0625A" w14:textId="77777777" w:rsidR="00D23669" w:rsidRPr="00D23669" w:rsidRDefault="00D23669" w:rsidP="005C5DE8">
      <w:pPr>
        <w:keepNext/>
        <w:keepLines/>
        <w:widowControl w:val="0"/>
        <w:spacing w:before="200" w:after="120" w:line="360" w:lineRule="auto"/>
        <w:jc w:val="both"/>
        <w:outlineLvl w:val="1"/>
        <w:rPr>
          <w:b/>
          <w:color w:val="000000"/>
          <w:lang w:eastAsia="en-IN"/>
        </w:rPr>
      </w:pPr>
      <w:r w:rsidRPr="00D23669">
        <w:rPr>
          <w:b/>
          <w:color w:val="000000"/>
          <w:sz w:val="26"/>
          <w:szCs w:val="26"/>
          <w:lang w:eastAsia="en-IN"/>
        </w:rPr>
        <w:t>Annexure IV</w:t>
      </w:r>
      <w:r w:rsidRPr="00D23669">
        <w:rPr>
          <w:b/>
          <w:color w:val="000000"/>
          <w:lang w:eastAsia="en-IN"/>
        </w:rPr>
        <w:t>: Data Provided by the Client:</w:t>
      </w:r>
    </w:p>
    <w:p w14:paraId="24F9F8EE" w14:textId="77777777" w:rsidR="00D23669" w:rsidRPr="00D23669" w:rsidRDefault="00D23669" w:rsidP="00D23669">
      <w:pPr>
        <w:numPr>
          <w:ilvl w:val="0"/>
          <w:numId w:val="81"/>
        </w:numPr>
        <w:spacing w:after="40" w:line="360" w:lineRule="auto"/>
        <w:jc w:val="both"/>
        <w:rPr>
          <w:rFonts w:eastAsia="SimSun"/>
          <w:bCs/>
          <w:lang w:val="en-IN" w:eastAsia="en-IN"/>
        </w:rPr>
      </w:pPr>
      <w:r w:rsidRPr="00D23669">
        <w:rPr>
          <w:rFonts w:eastAsia="SimSun"/>
          <w:bCs/>
          <w:lang w:val="en-IN" w:eastAsia="en-IN"/>
        </w:rPr>
        <w:t>Facilitate in collecting the revenue records and maps</w:t>
      </w:r>
    </w:p>
    <w:p w14:paraId="24CF7AF5" w14:textId="77777777" w:rsidR="00D23669" w:rsidRPr="00D23669" w:rsidRDefault="00D23669" w:rsidP="00D23669">
      <w:pPr>
        <w:numPr>
          <w:ilvl w:val="0"/>
          <w:numId w:val="81"/>
        </w:numPr>
        <w:spacing w:after="40" w:line="360" w:lineRule="auto"/>
        <w:jc w:val="both"/>
        <w:rPr>
          <w:rFonts w:eastAsia="SimSun"/>
          <w:bCs/>
          <w:lang w:val="en-IN" w:eastAsia="en-IN"/>
        </w:rPr>
      </w:pPr>
      <w:r w:rsidRPr="00D23669">
        <w:rPr>
          <w:rFonts w:eastAsia="SimSun"/>
          <w:bCs/>
          <w:lang w:val="en-IN" w:eastAsia="en-IN"/>
        </w:rPr>
        <w:t>Provide satellite imagery for preparation of base map (with terms and conditions)</w:t>
      </w:r>
    </w:p>
    <w:p w14:paraId="46ACE132" w14:textId="77777777" w:rsidR="00D23669" w:rsidRPr="00D23669" w:rsidRDefault="00D23669" w:rsidP="00D23669">
      <w:pPr>
        <w:numPr>
          <w:ilvl w:val="0"/>
          <w:numId w:val="81"/>
        </w:numPr>
        <w:spacing w:after="40" w:line="360" w:lineRule="auto"/>
        <w:jc w:val="both"/>
        <w:rPr>
          <w:rFonts w:eastAsia="SimSun"/>
          <w:bCs/>
          <w:lang w:val="en-IN" w:eastAsia="en-IN"/>
        </w:rPr>
      </w:pPr>
      <w:r w:rsidRPr="00D23669">
        <w:rPr>
          <w:rFonts w:eastAsia="SimSun"/>
          <w:bCs/>
          <w:lang w:val="en-IN" w:eastAsia="en-IN"/>
        </w:rPr>
        <w:t>Provide relevant studies/plan available if any</w:t>
      </w:r>
    </w:p>
    <w:p w14:paraId="71480CFC" w14:textId="77777777" w:rsidR="00D23669" w:rsidRPr="00D23669" w:rsidRDefault="00D23669" w:rsidP="005C5DE8">
      <w:pPr>
        <w:keepNext/>
        <w:keepLines/>
        <w:widowControl w:val="0"/>
        <w:spacing w:before="200" w:after="120" w:line="360" w:lineRule="auto"/>
        <w:jc w:val="both"/>
        <w:outlineLvl w:val="1"/>
        <w:rPr>
          <w:b/>
          <w:color w:val="000000"/>
          <w:sz w:val="26"/>
          <w:szCs w:val="26"/>
          <w:lang w:eastAsia="en-IN"/>
        </w:rPr>
      </w:pPr>
      <w:r w:rsidRPr="00D23669">
        <w:rPr>
          <w:b/>
          <w:color w:val="000000"/>
          <w:sz w:val="26"/>
          <w:szCs w:val="26"/>
          <w:lang w:eastAsia="en-IN"/>
        </w:rPr>
        <w:t>Annexure-V: Maps to be submitted by the consultant but not limited to the following:</w:t>
      </w:r>
    </w:p>
    <w:p w14:paraId="742706DF"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Base map of Planning Area / Corporation Area showing contours, roads, natural features (*)</w:t>
      </w:r>
    </w:p>
    <w:p w14:paraId="183F8570"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overlaying existing ward boundaries and revised planning area boundaries</w:t>
      </w:r>
    </w:p>
    <w:p w14:paraId="57EEC6DE"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Existing land use map for the Planning Area (*)</w:t>
      </w:r>
    </w:p>
    <w:p w14:paraId="7E5020CA"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Set of detailed existing land use maps for the Planning Area (#)</w:t>
      </w:r>
    </w:p>
    <w:p w14:paraId="6306E608"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Existing built-use map for the Planning Area (#)</w:t>
      </w:r>
    </w:p>
    <w:p w14:paraId="1AB3BC77"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Physiographic Map of Planning Area showing physical features</w:t>
      </w:r>
    </w:p>
    <w:p w14:paraId="7C51E8DC"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lastRenderedPageBreak/>
        <w:t>Map showing presence of protected and ecologically sensitive areas including habitats of endangered species in Planning Area</w:t>
      </w:r>
    </w:p>
    <w:p w14:paraId="6D5F32A2"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Hazard maps of Planning Area showing key vulnerable areas with regard to different hazards (via overlays)</w:t>
      </w:r>
    </w:p>
    <w:p w14:paraId="782674A6"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representing land values across different locations in Planning Area</w:t>
      </w:r>
    </w:p>
    <w:p w14:paraId="7655F19F"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Geological Map of Planning Area</w:t>
      </w:r>
    </w:p>
    <w:p w14:paraId="5A236190"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historical and heritage sites present in Planning Area</w:t>
      </w:r>
    </w:p>
    <w:p w14:paraId="1A62B472"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overall, gross residential and net residential densities across different locations in Planning Area</w:t>
      </w:r>
    </w:p>
    <w:p w14:paraId="57B138CD"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housing typology across Planning Area</w:t>
      </w:r>
    </w:p>
    <w:p w14:paraId="44DD03F0"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location and extent of slums across Planning Area</w:t>
      </w:r>
    </w:p>
    <w:p w14:paraId="6DECE481"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existing circulation pattern in Planning Area</w:t>
      </w:r>
    </w:p>
    <w:p w14:paraId="34070C4B"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 xml:space="preserve">Map representing existing mobility patterns in Planning Area </w:t>
      </w:r>
    </w:p>
    <w:p w14:paraId="0D6F7496"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existing storm water drainage network in Planning Area</w:t>
      </w:r>
    </w:p>
    <w:p w14:paraId="07D86215"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existing sewerage network and allied utilities in Planning Area</w:t>
      </w:r>
    </w:p>
    <w:p w14:paraId="13376CF7"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existing water supply network and allied utilities in Planning Area</w:t>
      </w:r>
    </w:p>
    <w:p w14:paraId="505BEF16"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proposed land use map for the Planning Area (*)</w:t>
      </w:r>
    </w:p>
    <w:p w14:paraId="71EFF109"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Set of detailed proposed land use maps for planning area (#)</w:t>
      </w:r>
    </w:p>
    <w:p w14:paraId="1CFEE281"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proposals for slums and informal settlements across the planning area</w:t>
      </w:r>
    </w:p>
    <w:p w14:paraId="794428A1"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proposed circulation pattern in Planning Area</w:t>
      </w:r>
    </w:p>
    <w:p w14:paraId="46D7AA6A"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proposed mobility patterns in the planning area</w:t>
      </w:r>
    </w:p>
    <w:p w14:paraId="5AB17D26"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the proposed stormwater drainage network in the Planning area</w:t>
      </w:r>
    </w:p>
    <w:p w14:paraId="661AF012"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the proposed water supply network and allied utilities in Planning area</w:t>
      </w:r>
    </w:p>
    <w:p w14:paraId="3278D781"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lastRenderedPageBreak/>
        <w:t>Map showing proposed sewerage network and allied utilities in Planning area</w:t>
      </w:r>
    </w:p>
    <w:p w14:paraId="60F03818"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existing and proposed solid waste landfill sites in Planning area</w:t>
      </w:r>
    </w:p>
    <w:p w14:paraId="7AA4CE73"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proposed ecologically sensitive and protected areas in Planning area</w:t>
      </w:r>
    </w:p>
    <w:p w14:paraId="1F911AE6"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Map showing existing and proposed power and energy services in Planning area</w:t>
      </w:r>
    </w:p>
    <w:p w14:paraId="1CC1AC9E" w14:textId="77777777" w:rsidR="00D23669" w:rsidRPr="00D23669" w:rsidRDefault="00D23669" w:rsidP="00D23669">
      <w:pPr>
        <w:numPr>
          <w:ilvl w:val="0"/>
          <w:numId w:val="80"/>
        </w:numPr>
        <w:autoSpaceDE w:val="0"/>
        <w:autoSpaceDN w:val="0"/>
        <w:adjustRightInd w:val="0"/>
        <w:spacing w:after="160" w:line="360" w:lineRule="auto"/>
        <w:ind w:left="284" w:hanging="142"/>
        <w:rPr>
          <w:rFonts w:eastAsia="SimSun"/>
          <w:color w:val="000000"/>
          <w:lang w:eastAsia="en-IN"/>
        </w:rPr>
      </w:pPr>
      <w:r w:rsidRPr="00D23669">
        <w:rPr>
          <w:rFonts w:eastAsia="SimSun"/>
          <w:lang w:eastAsia="en-IN"/>
        </w:rPr>
        <w:t>(*) hard copies to be submitted in 1:20000 scale</w:t>
      </w:r>
      <w:proofErr w:type="gramStart"/>
      <w:r w:rsidRPr="00D23669">
        <w:rPr>
          <w:rFonts w:eastAsia="SimSun"/>
          <w:lang w:eastAsia="en-IN"/>
        </w:rPr>
        <w:t xml:space="preserve">   (</w:t>
      </w:r>
      <w:proofErr w:type="gramEnd"/>
      <w:r w:rsidRPr="00D23669">
        <w:rPr>
          <w:rFonts w:eastAsia="SimSun"/>
          <w:lang w:eastAsia="en-IN"/>
        </w:rPr>
        <w:t xml:space="preserve">#) hard copies to be submitted in 1:4000 scale   </w:t>
      </w:r>
    </w:p>
    <w:p w14:paraId="4D07F2AE" w14:textId="77777777" w:rsidR="00D23669" w:rsidRPr="00D23669" w:rsidRDefault="00D23669" w:rsidP="00D23669">
      <w:pPr>
        <w:spacing w:after="160" w:line="259" w:lineRule="auto"/>
        <w:rPr>
          <w:rFonts w:ascii="Calibri" w:eastAsia="SimSun" w:hAnsi="Calibri" w:cs="Calibri"/>
          <w:sz w:val="22"/>
          <w:szCs w:val="22"/>
          <w:lang w:eastAsia="en-IN"/>
        </w:rPr>
      </w:pPr>
    </w:p>
    <w:p w14:paraId="44F5C96A" w14:textId="77777777" w:rsidR="00D23669" w:rsidRPr="00D23669" w:rsidRDefault="00D23669" w:rsidP="00D23669">
      <w:pPr>
        <w:spacing w:after="160" w:line="259" w:lineRule="auto"/>
        <w:rPr>
          <w:b/>
          <w:color w:val="000000"/>
          <w:lang w:eastAsia="en-IN"/>
        </w:rPr>
      </w:pPr>
    </w:p>
    <w:p w14:paraId="07619C74" w14:textId="77777777" w:rsidR="00A02AEC" w:rsidRPr="00D23669" w:rsidRDefault="00A02AEC" w:rsidP="00A02AEC">
      <w:pPr>
        <w:rPr>
          <w:lang w:val="en-IN"/>
        </w:rPr>
      </w:pPr>
    </w:p>
    <w:p w14:paraId="46BBC98F" w14:textId="77777777" w:rsidR="00A02AEC" w:rsidRPr="001B7B77" w:rsidRDefault="00A02AEC" w:rsidP="00A02AEC">
      <w:pPr>
        <w:rPr>
          <w:b/>
          <w:color w:val="000000"/>
        </w:rPr>
      </w:pPr>
    </w:p>
    <w:p w14:paraId="712D2A41" w14:textId="40C39083" w:rsidR="006A3940" w:rsidRPr="0042334A" w:rsidRDefault="006A3940" w:rsidP="0025008C">
      <w:pPr>
        <w:pStyle w:val="ListParagraph"/>
        <w:numPr>
          <w:ilvl w:val="0"/>
          <w:numId w:val="37"/>
        </w:numPr>
        <w:ind w:left="360"/>
        <w:rPr>
          <w:b/>
          <w:i/>
        </w:rPr>
      </w:pPr>
      <w:r w:rsidRPr="0042334A">
        <w:rPr>
          <w:b/>
          <w:i/>
        </w:rPr>
        <w:br w:type="page"/>
      </w:r>
    </w:p>
    <w:p w14:paraId="6CBAECEE" w14:textId="77777777" w:rsidR="00000914" w:rsidRPr="0042334A" w:rsidRDefault="00000914" w:rsidP="00000914">
      <w:pPr>
        <w:rPr>
          <w:i/>
        </w:rPr>
        <w:sectPr w:rsidR="00000914" w:rsidRPr="0042334A" w:rsidSect="002D624C">
          <w:headerReference w:type="even" r:id="rId75"/>
          <w:headerReference w:type="first" r:id="rId76"/>
          <w:footnotePr>
            <w:numRestart w:val="eachSect"/>
          </w:footnotePr>
          <w:type w:val="oddPage"/>
          <w:pgSz w:w="12240" w:h="15840" w:code="1"/>
          <w:pgMar w:top="1440" w:right="1440" w:bottom="1440" w:left="1620" w:header="720" w:footer="720" w:gutter="0"/>
          <w:cols w:space="720"/>
          <w:titlePg/>
          <w:docGrid w:linePitch="360"/>
        </w:sectPr>
      </w:pPr>
    </w:p>
    <w:p w14:paraId="5A206743" w14:textId="77777777" w:rsidR="00C802DC" w:rsidRPr="0042334A" w:rsidRDefault="00C802DC" w:rsidP="00C802DC"/>
    <w:p w14:paraId="28265879" w14:textId="77777777" w:rsidR="003120A5" w:rsidRPr="0042334A" w:rsidRDefault="003120A5" w:rsidP="00C31B55">
      <w:pPr>
        <w:pStyle w:val="HeadingPARTItoIII"/>
      </w:pPr>
      <w:bookmarkStart w:id="221" w:name="_Toc474333913"/>
      <w:bookmarkStart w:id="222" w:name="_Toc474334082"/>
      <w:bookmarkStart w:id="223" w:name="_Toc494209477"/>
      <w:bookmarkStart w:id="224" w:name="_Toc48927475"/>
      <w:bookmarkStart w:id="225" w:name="_Toc265495743"/>
      <w:r w:rsidRPr="0042334A">
        <w:t>PART II</w:t>
      </w:r>
      <w:bookmarkEnd w:id="221"/>
      <w:bookmarkEnd w:id="222"/>
      <w:bookmarkEnd w:id="223"/>
      <w:bookmarkEnd w:id="224"/>
    </w:p>
    <w:p w14:paraId="621CD958" w14:textId="77777777" w:rsidR="003120A5" w:rsidRPr="0042334A" w:rsidRDefault="003120A5" w:rsidP="003120A5">
      <w:pPr>
        <w:tabs>
          <w:tab w:val="left" w:pos="720"/>
          <w:tab w:val="right" w:leader="dot" w:pos="8640"/>
        </w:tabs>
        <w:jc w:val="center"/>
        <w:rPr>
          <w:b/>
          <w:sz w:val="32"/>
          <w:szCs w:val="32"/>
        </w:rPr>
      </w:pPr>
    </w:p>
    <w:p w14:paraId="07CAF870" w14:textId="77777777" w:rsidR="003120A5" w:rsidRPr="0042334A" w:rsidRDefault="003120A5" w:rsidP="00C31B55">
      <w:pPr>
        <w:pStyle w:val="HeadingSections"/>
        <w:spacing w:after="240"/>
      </w:pPr>
      <w:bookmarkStart w:id="226" w:name="_Toc474333914"/>
      <w:bookmarkStart w:id="227" w:name="_Toc474334083"/>
      <w:bookmarkStart w:id="228" w:name="_Toc494209478"/>
      <w:bookmarkStart w:id="229" w:name="_Toc48927476"/>
      <w:r w:rsidRPr="0042334A">
        <w:t>Section 8. Conditions of Contract and Contract Forms</w:t>
      </w:r>
      <w:bookmarkEnd w:id="226"/>
      <w:bookmarkEnd w:id="227"/>
      <w:bookmarkEnd w:id="228"/>
      <w:bookmarkEnd w:id="229"/>
    </w:p>
    <w:p w14:paraId="10A990A5" w14:textId="77777777" w:rsidR="003120A5" w:rsidRPr="0042334A" w:rsidRDefault="003120A5" w:rsidP="003120A5">
      <w:pPr>
        <w:tabs>
          <w:tab w:val="left" w:pos="720"/>
          <w:tab w:val="right" w:leader="dot" w:pos="8640"/>
        </w:tabs>
        <w:jc w:val="center"/>
        <w:rPr>
          <w:b/>
          <w:sz w:val="32"/>
          <w:szCs w:val="32"/>
        </w:rPr>
      </w:pPr>
    </w:p>
    <w:p w14:paraId="20D936E5" w14:textId="743E79FE" w:rsidR="003120A5" w:rsidRPr="0042334A" w:rsidRDefault="00E46F34" w:rsidP="000234F9">
      <w:pPr>
        <w:rPr>
          <w:i/>
          <w:iCs/>
        </w:rPr>
      </w:pPr>
      <w:r w:rsidRPr="0042334A">
        <w:rPr>
          <w:b/>
          <w:i/>
          <w:iCs/>
        </w:rPr>
        <w:t xml:space="preserve">[Notes: </w:t>
      </w:r>
      <w:r w:rsidR="003120A5" w:rsidRPr="0042334A">
        <w:rPr>
          <w:i/>
          <w:iCs/>
        </w:rPr>
        <w:t>Part II includes two types of standard Contract forms for Consulting Services a Time-Based Contract and a Lump-Sum Contract</w:t>
      </w:r>
      <w:r w:rsidR="00D30A8A" w:rsidRPr="0042334A">
        <w:rPr>
          <w:i/>
          <w:iCs/>
        </w:rPr>
        <w:t>]</w:t>
      </w:r>
      <w:r w:rsidR="003120A5" w:rsidRPr="0042334A">
        <w:rPr>
          <w:i/>
          <w:iCs/>
        </w:rPr>
        <w:t>.</w:t>
      </w:r>
    </w:p>
    <w:bookmarkEnd w:id="225"/>
    <w:p w14:paraId="481BA0A5" w14:textId="77777777" w:rsidR="003120A5" w:rsidRPr="0042334A" w:rsidRDefault="003120A5" w:rsidP="003120A5">
      <w:pPr>
        <w:tabs>
          <w:tab w:val="right" w:leader="dot" w:pos="8640"/>
        </w:tabs>
        <w:ind w:left="360"/>
        <w:jc w:val="both"/>
        <w:rPr>
          <w:i/>
          <w:iCs/>
        </w:rPr>
      </w:pPr>
    </w:p>
    <w:p w14:paraId="66EEAF48" w14:textId="77777777" w:rsidR="003120A5" w:rsidRPr="0042334A" w:rsidRDefault="003120A5" w:rsidP="0025008C">
      <w:pPr>
        <w:pStyle w:val="ListParagraph"/>
        <w:numPr>
          <w:ilvl w:val="0"/>
          <w:numId w:val="50"/>
        </w:numPr>
        <w:ind w:left="426" w:hanging="426"/>
        <w:jc w:val="both"/>
        <w:rPr>
          <w:i/>
          <w:iCs/>
          <w:spacing w:val="-3"/>
        </w:rPr>
      </w:pPr>
      <w:r w:rsidRPr="0042334A">
        <w:rPr>
          <w:b/>
          <w:i/>
          <w:iCs/>
        </w:rPr>
        <w:t>Time-Based Contract</w:t>
      </w:r>
      <w:r w:rsidRPr="0042334A">
        <w:rPr>
          <w:i/>
          <w:iCs/>
        </w:rPr>
        <w:t>. This type of contract is appropriate</w:t>
      </w:r>
      <w:r w:rsidRPr="0042334A">
        <w:rPr>
          <w:i/>
          <w:iCs/>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42334A">
        <w:rPr>
          <w:i/>
          <w:iCs/>
        </w:rPr>
        <w:t xml:space="preserve">Consultant </w:t>
      </w:r>
      <w:r w:rsidRPr="0042334A">
        <w:rPr>
          <w:i/>
          <w:iCs/>
          <w:spacing w:val="-3"/>
        </w:rPr>
        <w:t xml:space="preserve">provides services on a timed basis according to quality specifications, and </w:t>
      </w:r>
      <w:r w:rsidRPr="0042334A">
        <w:rPr>
          <w:i/>
          <w:iCs/>
        </w:rPr>
        <w:t xml:space="preserve">Consultant’s </w:t>
      </w:r>
      <w:r w:rsidRPr="0042334A">
        <w:rPr>
          <w:i/>
          <w:iCs/>
          <w:spacing w:val="-3"/>
        </w:rPr>
        <w:t>remuneration is determined on the basis of the time actually spent by the Consultant in carrying out the Services and is based on (</w:t>
      </w:r>
      <w:proofErr w:type="spellStart"/>
      <w:r w:rsidRPr="0042334A">
        <w:rPr>
          <w:i/>
          <w:iCs/>
          <w:spacing w:val="-3"/>
        </w:rPr>
        <w:t>i</w:t>
      </w:r>
      <w:proofErr w:type="spellEnd"/>
      <w:r w:rsidRPr="0042334A">
        <w:rPr>
          <w:i/>
          <w:iCs/>
          <w:spacing w:val="-3"/>
        </w:rPr>
        <w:t xml:space="preserve">) agreed upon unit rates for the </w:t>
      </w:r>
      <w:r w:rsidRPr="0042334A">
        <w:rPr>
          <w:i/>
          <w:iCs/>
        </w:rPr>
        <w:t xml:space="preserve">Consultant’s </w:t>
      </w:r>
      <w:r w:rsidRPr="0042334A">
        <w:rPr>
          <w:i/>
          <w:iCs/>
          <w:spacing w:val="-3"/>
        </w:rPr>
        <w:t xml:space="preserve">experts multiplied by the actual time spent by the experts in executing the assignment, and (ii) reimbursable expenses using actual expenses and/or agreed unit prices.  This type of contract requires the Client to closely supervise the </w:t>
      </w:r>
      <w:r w:rsidRPr="0042334A">
        <w:rPr>
          <w:i/>
          <w:iCs/>
        </w:rPr>
        <w:t xml:space="preserve">Consultant </w:t>
      </w:r>
      <w:r w:rsidRPr="0042334A">
        <w:rPr>
          <w:i/>
          <w:iCs/>
          <w:spacing w:val="-3"/>
        </w:rPr>
        <w:t>and to be involved in the daily execution of the assignment.</w:t>
      </w:r>
    </w:p>
    <w:p w14:paraId="6DC75916" w14:textId="77777777" w:rsidR="003120A5" w:rsidRPr="0042334A" w:rsidRDefault="003120A5" w:rsidP="000234F9">
      <w:pPr>
        <w:pStyle w:val="ListParagraph"/>
        <w:ind w:left="426" w:hanging="426"/>
        <w:rPr>
          <w:b/>
          <w:i/>
          <w:iCs/>
        </w:rPr>
      </w:pPr>
    </w:p>
    <w:p w14:paraId="13B18B78" w14:textId="77777777" w:rsidR="000D3F4D" w:rsidRPr="0042334A" w:rsidRDefault="003120A5" w:rsidP="0025008C">
      <w:pPr>
        <w:pStyle w:val="ListParagraph"/>
        <w:numPr>
          <w:ilvl w:val="0"/>
          <w:numId w:val="50"/>
        </w:numPr>
        <w:ind w:left="426" w:hanging="426"/>
        <w:jc w:val="both"/>
        <w:rPr>
          <w:i/>
          <w:iCs/>
          <w:spacing w:val="-3"/>
        </w:rPr>
      </w:pPr>
      <w:r w:rsidRPr="0042334A">
        <w:rPr>
          <w:b/>
          <w:i/>
          <w:iCs/>
        </w:rPr>
        <w:t xml:space="preserve">Lump-Sum Contract. </w:t>
      </w:r>
      <w:r w:rsidRPr="0042334A">
        <w:rPr>
          <w:i/>
          <w:iCs/>
        </w:rPr>
        <w:t xml:space="preserve">This type of contract is used mainly for assignments in which the scope and the duration of the Services and the required output of the Consultant are clearly defined. Payments are linked to outputs (deliverables) </w:t>
      </w:r>
      <w:r w:rsidR="00F437B6" w:rsidRPr="0042334A">
        <w:rPr>
          <w:i/>
          <w:iCs/>
        </w:rPr>
        <w:t>such as reports, drawings, bill</w:t>
      </w:r>
      <w:r w:rsidRPr="0042334A">
        <w:rPr>
          <w:i/>
          <w:iCs/>
        </w:rPr>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1D40326B" w14:textId="77777777" w:rsidR="000D3F4D" w:rsidRPr="0042334A" w:rsidRDefault="000D3F4D" w:rsidP="000234F9">
      <w:pPr>
        <w:ind w:left="426" w:hanging="426"/>
        <w:jc w:val="both"/>
        <w:rPr>
          <w:i/>
          <w:iCs/>
          <w:spacing w:val="-3"/>
        </w:rPr>
      </w:pPr>
    </w:p>
    <w:p w14:paraId="649E00AA" w14:textId="38562C10" w:rsidR="003120A5" w:rsidRPr="0042334A" w:rsidRDefault="003120A5" w:rsidP="0025008C">
      <w:pPr>
        <w:pStyle w:val="ListParagraph"/>
        <w:numPr>
          <w:ilvl w:val="0"/>
          <w:numId w:val="50"/>
        </w:numPr>
        <w:ind w:left="426" w:hanging="426"/>
        <w:jc w:val="both"/>
        <w:rPr>
          <w:i/>
        </w:rPr>
      </w:pPr>
      <w:r w:rsidRPr="0042334A">
        <w:rPr>
          <w:i/>
          <w:iCs/>
        </w:rPr>
        <w:t>The templates are designed for use in assignments</w:t>
      </w:r>
      <w:r w:rsidRPr="0042334A">
        <w:rPr>
          <w:b/>
          <w:bCs/>
          <w:i/>
          <w:iCs/>
        </w:rPr>
        <w:t xml:space="preserve"> with consulting firms and shall not be used for contracting of individual experts</w:t>
      </w:r>
      <w:r w:rsidRPr="0042334A">
        <w:rPr>
          <w:i/>
          <w:iCs/>
        </w:rPr>
        <w:t>.</w:t>
      </w:r>
      <w:r w:rsidR="00E46F34" w:rsidRPr="0042334A">
        <w:rPr>
          <w:i/>
          <w:iCs/>
        </w:rPr>
        <w:t>]</w:t>
      </w:r>
      <w:r w:rsidRPr="0042334A">
        <w:t xml:space="preserve"> </w:t>
      </w:r>
    </w:p>
    <w:p w14:paraId="1C8C5DB7" w14:textId="77777777" w:rsidR="004D0D51" w:rsidRPr="0042334A" w:rsidRDefault="004D0D51" w:rsidP="002647A4">
      <w:pPr>
        <w:jc w:val="both"/>
        <w:sectPr w:rsidR="004D0D51" w:rsidRPr="0042334A" w:rsidSect="00AB3A4A">
          <w:headerReference w:type="default" r:id="rId77"/>
          <w:headerReference w:type="first" r:id="rId78"/>
          <w:footnotePr>
            <w:numRestart w:val="eachSect"/>
          </w:footnotePr>
          <w:type w:val="continuous"/>
          <w:pgSz w:w="12240" w:h="15840" w:code="1"/>
          <w:pgMar w:top="1440" w:right="1440" w:bottom="1440" w:left="1728" w:header="720" w:footer="720" w:gutter="0"/>
          <w:cols w:space="720"/>
          <w:titlePg/>
          <w:docGrid w:linePitch="360"/>
        </w:sectPr>
      </w:pPr>
    </w:p>
    <w:p w14:paraId="4CC3F4D2" w14:textId="77777777" w:rsidR="009752AD" w:rsidRPr="0042334A" w:rsidRDefault="009752AD" w:rsidP="009752AD">
      <w:pPr>
        <w:pStyle w:val="Heading6"/>
        <w:rPr>
          <w:sz w:val="16"/>
          <w:szCs w:val="16"/>
        </w:rPr>
      </w:pPr>
      <w:bookmarkStart w:id="230" w:name="_Hlk46661781"/>
      <w:bookmarkStart w:id="231" w:name="_Toc494209479"/>
      <w:r w:rsidRPr="0042334A">
        <w:rPr>
          <w:sz w:val="16"/>
          <w:szCs w:val="16"/>
        </w:rPr>
        <w:lastRenderedPageBreak/>
        <w:t>Time-Based Form of Contract</w:t>
      </w:r>
    </w:p>
    <w:p w14:paraId="1493F7DB" w14:textId="77777777" w:rsidR="009752AD" w:rsidRPr="0042334A" w:rsidRDefault="009752AD" w:rsidP="009752AD">
      <w:pPr>
        <w:jc w:val="center"/>
        <w:rPr>
          <w:rFonts w:ascii="Times New Roman Bold" w:hAnsi="Times New Roman Bold"/>
          <w:b/>
          <w:spacing w:val="80"/>
          <w:sz w:val="36"/>
        </w:rPr>
      </w:pPr>
      <w:r w:rsidRPr="0042334A">
        <w:rPr>
          <w:rFonts w:ascii="Times New Roman Bold" w:hAnsi="Times New Roman Bold"/>
          <w:b/>
          <w:spacing w:val="80"/>
          <w:sz w:val="36"/>
        </w:rPr>
        <w:t>STANDARD FORM OF CONTRACT</w:t>
      </w:r>
    </w:p>
    <w:p w14:paraId="0B983EB0" w14:textId="77777777" w:rsidR="009752AD" w:rsidRPr="0042334A" w:rsidRDefault="009752AD" w:rsidP="009752AD"/>
    <w:p w14:paraId="6AA9AD44" w14:textId="77777777" w:rsidR="009752AD" w:rsidRPr="0042334A" w:rsidRDefault="009752AD" w:rsidP="009752AD"/>
    <w:p w14:paraId="0A6906E9" w14:textId="77777777" w:rsidR="009752AD" w:rsidRPr="0042334A" w:rsidRDefault="009752AD" w:rsidP="009752AD"/>
    <w:p w14:paraId="7A3AE01F" w14:textId="77777777" w:rsidR="009752AD" w:rsidRPr="0042334A" w:rsidRDefault="009752AD" w:rsidP="009752AD"/>
    <w:p w14:paraId="3FB51067" w14:textId="77777777" w:rsidR="009752AD" w:rsidRPr="0042334A" w:rsidRDefault="009752AD" w:rsidP="009752AD"/>
    <w:p w14:paraId="20432519" w14:textId="77777777" w:rsidR="009752AD" w:rsidRPr="0042334A" w:rsidRDefault="009752AD" w:rsidP="009752AD"/>
    <w:p w14:paraId="4AF2F637" w14:textId="77777777" w:rsidR="009752AD" w:rsidRPr="0042334A" w:rsidRDefault="009752AD" w:rsidP="009752AD">
      <w:pPr>
        <w:jc w:val="center"/>
        <w:rPr>
          <w:b/>
          <w:sz w:val="96"/>
        </w:rPr>
      </w:pPr>
      <w:r w:rsidRPr="0042334A">
        <w:rPr>
          <w:b/>
          <w:sz w:val="96"/>
        </w:rPr>
        <w:t>Consultant’s Services</w:t>
      </w:r>
    </w:p>
    <w:p w14:paraId="65DC766B" w14:textId="77777777" w:rsidR="009752AD" w:rsidRPr="0042334A" w:rsidRDefault="009752AD" w:rsidP="009752AD">
      <w:pPr>
        <w:jc w:val="center"/>
        <w:rPr>
          <w:sz w:val="48"/>
        </w:rPr>
      </w:pPr>
      <w:r w:rsidRPr="0042334A">
        <w:rPr>
          <w:sz w:val="48"/>
        </w:rPr>
        <w:t>Time-Based</w:t>
      </w:r>
    </w:p>
    <w:p w14:paraId="55B7C9ED" w14:textId="77777777" w:rsidR="009752AD" w:rsidRPr="0042334A" w:rsidRDefault="009752AD" w:rsidP="009752AD"/>
    <w:p w14:paraId="06CA67E3" w14:textId="77777777" w:rsidR="009752AD" w:rsidRPr="0042334A" w:rsidRDefault="009752AD" w:rsidP="009752AD">
      <w:pPr>
        <w:jc w:val="center"/>
      </w:pPr>
    </w:p>
    <w:p w14:paraId="1E001A54" w14:textId="77777777" w:rsidR="009752AD" w:rsidRPr="0042334A" w:rsidRDefault="009752AD" w:rsidP="009752AD"/>
    <w:p w14:paraId="04FEB819" w14:textId="77777777" w:rsidR="009752AD" w:rsidRPr="0042334A" w:rsidRDefault="009752AD" w:rsidP="009752AD"/>
    <w:p w14:paraId="3AE957AC" w14:textId="77777777" w:rsidR="009752AD" w:rsidRPr="0042334A" w:rsidRDefault="009752AD" w:rsidP="009752AD"/>
    <w:p w14:paraId="24D52AFE" w14:textId="77777777" w:rsidR="009752AD" w:rsidRPr="0042334A" w:rsidRDefault="009752AD" w:rsidP="009752AD"/>
    <w:p w14:paraId="20DF0D05" w14:textId="77777777" w:rsidR="009752AD" w:rsidRPr="0042334A" w:rsidRDefault="009752AD" w:rsidP="009752AD"/>
    <w:p w14:paraId="28033BE1" w14:textId="77777777" w:rsidR="009752AD" w:rsidRPr="0042334A" w:rsidRDefault="009752AD" w:rsidP="009752AD"/>
    <w:p w14:paraId="1F1CF005" w14:textId="77777777" w:rsidR="009752AD" w:rsidRPr="0042334A" w:rsidRDefault="009752AD" w:rsidP="009752AD"/>
    <w:p w14:paraId="3430BC05" w14:textId="77777777" w:rsidR="009752AD" w:rsidRPr="0042334A" w:rsidRDefault="009752AD" w:rsidP="009752AD"/>
    <w:p w14:paraId="4CA9DB3D" w14:textId="77777777" w:rsidR="009752AD" w:rsidRPr="0042334A" w:rsidRDefault="009752AD" w:rsidP="009752AD"/>
    <w:p w14:paraId="2B4CA1AE" w14:textId="77777777" w:rsidR="009752AD" w:rsidRPr="0042334A" w:rsidRDefault="009752AD" w:rsidP="009752AD"/>
    <w:p w14:paraId="35E366FB" w14:textId="77777777" w:rsidR="009752AD" w:rsidRPr="0042334A" w:rsidRDefault="009752AD" w:rsidP="009752AD"/>
    <w:p w14:paraId="6FF26BB2" w14:textId="77777777" w:rsidR="009752AD" w:rsidRPr="0042334A" w:rsidRDefault="009752AD" w:rsidP="009752AD"/>
    <w:p w14:paraId="421A7490" w14:textId="77777777" w:rsidR="009752AD" w:rsidRPr="0042334A" w:rsidRDefault="009752AD" w:rsidP="009752AD"/>
    <w:p w14:paraId="0BF69D8B" w14:textId="77777777" w:rsidR="009752AD" w:rsidRPr="0042334A" w:rsidRDefault="009752AD" w:rsidP="009752AD"/>
    <w:p w14:paraId="0F06A030" w14:textId="77777777" w:rsidR="009752AD" w:rsidRPr="0042334A" w:rsidRDefault="009752AD" w:rsidP="009752AD"/>
    <w:p w14:paraId="0C3BF7E1" w14:textId="77777777" w:rsidR="009752AD" w:rsidRPr="0042334A" w:rsidRDefault="009752AD" w:rsidP="009752AD"/>
    <w:p w14:paraId="73A12D2E" w14:textId="77777777" w:rsidR="009752AD" w:rsidRPr="0042334A" w:rsidRDefault="009752AD" w:rsidP="009752AD"/>
    <w:p w14:paraId="094F31A1" w14:textId="77777777" w:rsidR="009752AD" w:rsidRPr="0042334A" w:rsidRDefault="009752AD" w:rsidP="009752AD"/>
    <w:p w14:paraId="3E2FA0F7" w14:textId="77777777" w:rsidR="009752AD" w:rsidRPr="0042334A" w:rsidRDefault="009752AD" w:rsidP="009752AD">
      <w:pPr>
        <w:sectPr w:rsidR="009752AD" w:rsidRPr="0042334A" w:rsidSect="009752AD">
          <w:headerReference w:type="even" r:id="rId79"/>
          <w:headerReference w:type="default" r:id="rId80"/>
          <w:footerReference w:type="even" r:id="rId81"/>
          <w:footerReference w:type="default" r:id="rId82"/>
          <w:headerReference w:type="first" r:id="rId83"/>
          <w:footnotePr>
            <w:numRestart w:val="eachSect"/>
          </w:footnotePr>
          <w:pgSz w:w="12242" w:h="15842" w:code="1"/>
          <w:pgMar w:top="1440" w:right="1440" w:bottom="1440" w:left="1800" w:header="720" w:footer="720" w:gutter="0"/>
          <w:paperSrc w:first="15" w:other="15"/>
          <w:cols w:space="720"/>
          <w:noEndnote/>
          <w:titlePg/>
        </w:sectPr>
      </w:pPr>
    </w:p>
    <w:p w14:paraId="443EF567" w14:textId="77777777" w:rsidR="009752AD" w:rsidRPr="0042334A" w:rsidRDefault="009752AD" w:rsidP="009752AD">
      <w:pPr>
        <w:jc w:val="center"/>
      </w:pPr>
      <w:r w:rsidRPr="0042334A">
        <w:rPr>
          <w:b/>
          <w:bCs/>
          <w:sz w:val="32"/>
        </w:rPr>
        <w:lastRenderedPageBreak/>
        <w:t>TABLE OF CONTENTS</w:t>
      </w:r>
    </w:p>
    <w:p w14:paraId="3E5949CF" w14:textId="77777777" w:rsidR="009752AD" w:rsidRPr="0042334A" w:rsidRDefault="009752AD" w:rsidP="009752AD">
      <w:pPr>
        <w:tabs>
          <w:tab w:val="right" w:pos="9000"/>
        </w:tabs>
      </w:pPr>
    </w:p>
    <w:p w14:paraId="0271586E" w14:textId="433D1F74" w:rsidR="009752AD" w:rsidRPr="0042334A" w:rsidRDefault="009752AD" w:rsidP="009752AD">
      <w:pPr>
        <w:pStyle w:val="TOC1"/>
        <w:tabs>
          <w:tab w:val="left" w:pos="720"/>
        </w:tabs>
        <w:rPr>
          <w:rFonts w:asciiTheme="minorHAnsi" w:eastAsiaTheme="minorEastAsia" w:hAnsiTheme="minorHAnsi" w:cstheme="minorBidi"/>
          <w:sz w:val="22"/>
          <w:szCs w:val="22"/>
          <w:lang w:val="en-US"/>
        </w:rPr>
      </w:pPr>
      <w:r w:rsidRPr="0042334A">
        <w:fldChar w:fldCharType="begin"/>
      </w:r>
      <w:r w:rsidRPr="0042334A">
        <w:instrText xml:space="preserve"> TOC \h \z \t "Heading CC TB 1,1,Heading CC TB 2,2,Heading CC TB 3,3,Heading CC TB 4,2" </w:instrText>
      </w:r>
      <w:r w:rsidRPr="0042334A">
        <w:fldChar w:fldCharType="separate"/>
      </w:r>
      <w:hyperlink w:anchor="_Toc27577883" w:history="1">
        <w:r w:rsidRPr="0042334A">
          <w:rPr>
            <w:rStyle w:val="Hyperlink"/>
            <w:rFonts w:eastAsiaTheme="minorEastAsia"/>
          </w:rPr>
          <w:t>I.</w:t>
        </w:r>
        <w:r w:rsidRPr="0042334A">
          <w:rPr>
            <w:rFonts w:asciiTheme="minorHAnsi" w:eastAsiaTheme="minorEastAsia" w:hAnsiTheme="minorHAnsi" w:cstheme="minorBidi"/>
            <w:sz w:val="22"/>
            <w:szCs w:val="22"/>
            <w:lang w:val="en-US"/>
          </w:rPr>
          <w:tab/>
        </w:r>
        <w:r w:rsidRPr="0042334A">
          <w:rPr>
            <w:rStyle w:val="Hyperlink"/>
            <w:rFonts w:eastAsiaTheme="minorEastAsia"/>
          </w:rPr>
          <w:t>Form of Contract</w:t>
        </w:r>
        <w:r w:rsidRPr="0042334A">
          <w:rPr>
            <w:webHidden/>
          </w:rPr>
          <w:tab/>
        </w:r>
        <w:r w:rsidRPr="0042334A">
          <w:rPr>
            <w:webHidden/>
          </w:rPr>
          <w:fldChar w:fldCharType="begin"/>
        </w:r>
        <w:r w:rsidRPr="0042334A">
          <w:rPr>
            <w:webHidden/>
          </w:rPr>
          <w:instrText xml:space="preserve"> PAGEREF _Toc27577883 \h </w:instrText>
        </w:r>
        <w:r w:rsidRPr="0042334A">
          <w:rPr>
            <w:webHidden/>
          </w:rPr>
        </w:r>
        <w:r w:rsidRPr="0042334A">
          <w:rPr>
            <w:webHidden/>
          </w:rPr>
          <w:fldChar w:fldCharType="separate"/>
        </w:r>
        <w:r w:rsidR="001F2F28" w:rsidRPr="0042334A">
          <w:rPr>
            <w:webHidden/>
          </w:rPr>
          <w:t>89</w:t>
        </w:r>
        <w:r w:rsidRPr="0042334A">
          <w:rPr>
            <w:webHidden/>
          </w:rPr>
          <w:fldChar w:fldCharType="end"/>
        </w:r>
      </w:hyperlink>
    </w:p>
    <w:p w14:paraId="515A1959" w14:textId="1AEC8A39" w:rsidR="009752AD" w:rsidRPr="0042334A" w:rsidRDefault="00000000" w:rsidP="009752AD">
      <w:pPr>
        <w:pStyle w:val="TOC1"/>
        <w:tabs>
          <w:tab w:val="left" w:pos="720"/>
        </w:tabs>
        <w:rPr>
          <w:rFonts w:asciiTheme="minorHAnsi" w:eastAsiaTheme="minorEastAsia" w:hAnsiTheme="minorHAnsi" w:cstheme="minorBidi"/>
          <w:sz w:val="22"/>
          <w:szCs w:val="22"/>
          <w:lang w:val="en-US"/>
        </w:rPr>
      </w:pPr>
      <w:hyperlink w:anchor="_Toc27577884" w:history="1">
        <w:r w:rsidR="009752AD" w:rsidRPr="0042334A">
          <w:rPr>
            <w:rStyle w:val="Hyperlink"/>
            <w:rFonts w:eastAsiaTheme="minorEastAsia"/>
          </w:rPr>
          <w:t>II.</w:t>
        </w:r>
        <w:r w:rsidR="009752AD" w:rsidRPr="0042334A">
          <w:rPr>
            <w:rFonts w:asciiTheme="minorHAnsi" w:eastAsiaTheme="minorEastAsia" w:hAnsiTheme="minorHAnsi" w:cstheme="minorBidi"/>
            <w:sz w:val="22"/>
            <w:szCs w:val="22"/>
            <w:lang w:val="en-US"/>
          </w:rPr>
          <w:tab/>
        </w:r>
        <w:r w:rsidR="009752AD" w:rsidRPr="0042334A">
          <w:rPr>
            <w:rStyle w:val="Hyperlink"/>
            <w:rFonts w:eastAsiaTheme="minorEastAsia"/>
          </w:rPr>
          <w:t>General Conditions of Contract</w:t>
        </w:r>
        <w:r w:rsidR="009752AD" w:rsidRPr="0042334A">
          <w:rPr>
            <w:webHidden/>
          </w:rPr>
          <w:tab/>
        </w:r>
        <w:r w:rsidR="009752AD" w:rsidRPr="0042334A">
          <w:rPr>
            <w:webHidden/>
          </w:rPr>
          <w:fldChar w:fldCharType="begin"/>
        </w:r>
        <w:r w:rsidR="009752AD" w:rsidRPr="0042334A">
          <w:rPr>
            <w:webHidden/>
          </w:rPr>
          <w:instrText xml:space="preserve"> PAGEREF _Toc27577884 \h </w:instrText>
        </w:r>
        <w:r w:rsidR="009752AD" w:rsidRPr="0042334A">
          <w:rPr>
            <w:webHidden/>
          </w:rPr>
        </w:r>
        <w:r w:rsidR="009752AD" w:rsidRPr="0042334A">
          <w:rPr>
            <w:webHidden/>
          </w:rPr>
          <w:fldChar w:fldCharType="separate"/>
        </w:r>
        <w:r w:rsidR="001F2F28" w:rsidRPr="0042334A">
          <w:rPr>
            <w:webHidden/>
          </w:rPr>
          <w:t>93</w:t>
        </w:r>
        <w:r w:rsidR="009752AD" w:rsidRPr="0042334A">
          <w:rPr>
            <w:webHidden/>
          </w:rPr>
          <w:fldChar w:fldCharType="end"/>
        </w:r>
      </w:hyperlink>
    </w:p>
    <w:p w14:paraId="088B5DAE" w14:textId="7F7F6174" w:rsidR="009752AD" w:rsidRPr="0042334A" w:rsidRDefault="00000000" w:rsidP="009752AD">
      <w:pPr>
        <w:pStyle w:val="TOC2"/>
        <w:rPr>
          <w:rFonts w:asciiTheme="minorHAnsi" w:eastAsiaTheme="minorEastAsia" w:hAnsiTheme="minorHAnsi" w:cstheme="minorBidi"/>
          <w:sz w:val="22"/>
          <w:szCs w:val="22"/>
        </w:rPr>
      </w:pPr>
      <w:hyperlink w:anchor="_Toc27577885" w:history="1">
        <w:r w:rsidR="009752AD" w:rsidRPr="0042334A">
          <w:rPr>
            <w:rStyle w:val="Hyperlink"/>
            <w:rFonts w:eastAsiaTheme="minorEastAsia"/>
          </w:rPr>
          <w:t>A.  General Provisions</w:t>
        </w:r>
        <w:r w:rsidR="009752AD" w:rsidRPr="0042334A">
          <w:rPr>
            <w:webHidden/>
          </w:rPr>
          <w:tab/>
        </w:r>
        <w:r w:rsidR="009752AD" w:rsidRPr="0042334A">
          <w:rPr>
            <w:webHidden/>
          </w:rPr>
          <w:fldChar w:fldCharType="begin"/>
        </w:r>
        <w:r w:rsidR="009752AD" w:rsidRPr="0042334A">
          <w:rPr>
            <w:webHidden/>
          </w:rPr>
          <w:instrText xml:space="preserve"> PAGEREF _Toc27577885 \h </w:instrText>
        </w:r>
        <w:r w:rsidR="009752AD" w:rsidRPr="0042334A">
          <w:rPr>
            <w:webHidden/>
          </w:rPr>
        </w:r>
        <w:r w:rsidR="009752AD" w:rsidRPr="0042334A">
          <w:rPr>
            <w:webHidden/>
          </w:rPr>
          <w:fldChar w:fldCharType="separate"/>
        </w:r>
        <w:r w:rsidR="001F2F28" w:rsidRPr="0042334A">
          <w:rPr>
            <w:webHidden/>
          </w:rPr>
          <w:t>93</w:t>
        </w:r>
        <w:r w:rsidR="009752AD" w:rsidRPr="0042334A">
          <w:rPr>
            <w:webHidden/>
          </w:rPr>
          <w:fldChar w:fldCharType="end"/>
        </w:r>
      </w:hyperlink>
    </w:p>
    <w:p w14:paraId="6595875E" w14:textId="54CA9A8C" w:rsidR="009752AD" w:rsidRPr="0042334A" w:rsidRDefault="00000000" w:rsidP="009752AD">
      <w:pPr>
        <w:pStyle w:val="TOC3"/>
        <w:rPr>
          <w:rFonts w:asciiTheme="minorHAnsi" w:eastAsiaTheme="minorEastAsia" w:hAnsiTheme="minorHAnsi" w:cstheme="minorBidi"/>
          <w:sz w:val="22"/>
          <w:szCs w:val="22"/>
        </w:rPr>
      </w:pPr>
      <w:hyperlink w:anchor="_Toc27577886" w:history="1">
        <w:r w:rsidR="009752AD" w:rsidRPr="0042334A">
          <w:rPr>
            <w:rStyle w:val="Hyperlink"/>
            <w:rFonts w:eastAsiaTheme="minorEastAsia"/>
          </w:rPr>
          <w:t>1.</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Definitions</w:t>
        </w:r>
        <w:r w:rsidR="009752AD" w:rsidRPr="0042334A">
          <w:rPr>
            <w:webHidden/>
          </w:rPr>
          <w:tab/>
        </w:r>
        <w:r w:rsidR="009752AD" w:rsidRPr="0042334A">
          <w:rPr>
            <w:webHidden/>
          </w:rPr>
          <w:fldChar w:fldCharType="begin"/>
        </w:r>
        <w:r w:rsidR="009752AD" w:rsidRPr="0042334A">
          <w:rPr>
            <w:webHidden/>
          </w:rPr>
          <w:instrText xml:space="preserve"> PAGEREF _Toc27577886 \h </w:instrText>
        </w:r>
        <w:r w:rsidR="009752AD" w:rsidRPr="0042334A">
          <w:rPr>
            <w:webHidden/>
          </w:rPr>
        </w:r>
        <w:r w:rsidR="009752AD" w:rsidRPr="0042334A">
          <w:rPr>
            <w:webHidden/>
          </w:rPr>
          <w:fldChar w:fldCharType="separate"/>
        </w:r>
        <w:r w:rsidR="001F2F28" w:rsidRPr="0042334A">
          <w:rPr>
            <w:webHidden/>
          </w:rPr>
          <w:t>93</w:t>
        </w:r>
        <w:r w:rsidR="009752AD" w:rsidRPr="0042334A">
          <w:rPr>
            <w:webHidden/>
          </w:rPr>
          <w:fldChar w:fldCharType="end"/>
        </w:r>
      </w:hyperlink>
    </w:p>
    <w:p w14:paraId="347712F7" w14:textId="7B97CCFD" w:rsidR="009752AD" w:rsidRPr="0042334A" w:rsidRDefault="00000000" w:rsidP="009752AD">
      <w:pPr>
        <w:pStyle w:val="TOC3"/>
        <w:rPr>
          <w:rFonts w:asciiTheme="minorHAnsi" w:eastAsiaTheme="minorEastAsia" w:hAnsiTheme="minorHAnsi" w:cstheme="minorBidi"/>
          <w:sz w:val="22"/>
          <w:szCs w:val="22"/>
        </w:rPr>
      </w:pPr>
      <w:hyperlink w:anchor="_Toc27577887" w:history="1">
        <w:r w:rsidR="009752AD" w:rsidRPr="0042334A">
          <w:rPr>
            <w:rStyle w:val="Hyperlink"/>
            <w:rFonts w:eastAsiaTheme="minorEastAsia"/>
          </w:rPr>
          <w:t>2.</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Relationship between the Parties</w:t>
        </w:r>
        <w:r w:rsidR="009752AD" w:rsidRPr="0042334A">
          <w:rPr>
            <w:webHidden/>
          </w:rPr>
          <w:tab/>
        </w:r>
        <w:r w:rsidR="009752AD" w:rsidRPr="0042334A">
          <w:rPr>
            <w:webHidden/>
          </w:rPr>
          <w:fldChar w:fldCharType="begin"/>
        </w:r>
        <w:r w:rsidR="009752AD" w:rsidRPr="0042334A">
          <w:rPr>
            <w:webHidden/>
          </w:rPr>
          <w:instrText xml:space="preserve"> PAGEREF _Toc27577887 \h </w:instrText>
        </w:r>
        <w:r w:rsidR="009752AD" w:rsidRPr="0042334A">
          <w:rPr>
            <w:webHidden/>
          </w:rPr>
        </w:r>
        <w:r w:rsidR="009752AD" w:rsidRPr="0042334A">
          <w:rPr>
            <w:webHidden/>
          </w:rPr>
          <w:fldChar w:fldCharType="separate"/>
        </w:r>
        <w:r w:rsidR="001F2F28" w:rsidRPr="0042334A">
          <w:rPr>
            <w:webHidden/>
          </w:rPr>
          <w:t>95</w:t>
        </w:r>
        <w:r w:rsidR="009752AD" w:rsidRPr="0042334A">
          <w:rPr>
            <w:webHidden/>
          </w:rPr>
          <w:fldChar w:fldCharType="end"/>
        </w:r>
      </w:hyperlink>
    </w:p>
    <w:p w14:paraId="571F6432" w14:textId="09A007D7" w:rsidR="009752AD" w:rsidRPr="0042334A" w:rsidRDefault="00000000" w:rsidP="009752AD">
      <w:pPr>
        <w:pStyle w:val="TOC3"/>
        <w:rPr>
          <w:rFonts w:asciiTheme="minorHAnsi" w:eastAsiaTheme="minorEastAsia" w:hAnsiTheme="minorHAnsi" w:cstheme="minorBidi"/>
          <w:sz w:val="22"/>
          <w:szCs w:val="22"/>
        </w:rPr>
      </w:pPr>
      <w:hyperlink w:anchor="_Toc27577888" w:history="1">
        <w:r w:rsidR="009752AD" w:rsidRPr="0042334A">
          <w:rPr>
            <w:rStyle w:val="Hyperlink"/>
            <w:rFonts w:eastAsiaTheme="minorEastAsia"/>
          </w:rPr>
          <w:t>3.</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Law Governing Contract</w:t>
        </w:r>
        <w:r w:rsidR="009752AD" w:rsidRPr="0042334A">
          <w:rPr>
            <w:webHidden/>
          </w:rPr>
          <w:tab/>
        </w:r>
        <w:r w:rsidR="009752AD" w:rsidRPr="0042334A">
          <w:rPr>
            <w:webHidden/>
          </w:rPr>
          <w:fldChar w:fldCharType="begin"/>
        </w:r>
        <w:r w:rsidR="009752AD" w:rsidRPr="0042334A">
          <w:rPr>
            <w:webHidden/>
          </w:rPr>
          <w:instrText xml:space="preserve"> PAGEREF _Toc27577888 \h </w:instrText>
        </w:r>
        <w:r w:rsidR="009752AD" w:rsidRPr="0042334A">
          <w:rPr>
            <w:webHidden/>
          </w:rPr>
        </w:r>
        <w:r w:rsidR="009752AD" w:rsidRPr="0042334A">
          <w:rPr>
            <w:webHidden/>
          </w:rPr>
          <w:fldChar w:fldCharType="separate"/>
        </w:r>
        <w:r w:rsidR="001F2F28" w:rsidRPr="0042334A">
          <w:rPr>
            <w:webHidden/>
          </w:rPr>
          <w:t>95</w:t>
        </w:r>
        <w:r w:rsidR="009752AD" w:rsidRPr="0042334A">
          <w:rPr>
            <w:webHidden/>
          </w:rPr>
          <w:fldChar w:fldCharType="end"/>
        </w:r>
      </w:hyperlink>
    </w:p>
    <w:p w14:paraId="6A53C387" w14:textId="5B597562" w:rsidR="009752AD" w:rsidRPr="0042334A" w:rsidRDefault="00000000" w:rsidP="009752AD">
      <w:pPr>
        <w:pStyle w:val="TOC3"/>
        <w:rPr>
          <w:rFonts w:asciiTheme="minorHAnsi" w:eastAsiaTheme="minorEastAsia" w:hAnsiTheme="minorHAnsi" w:cstheme="minorBidi"/>
          <w:sz w:val="22"/>
          <w:szCs w:val="22"/>
        </w:rPr>
      </w:pPr>
      <w:hyperlink w:anchor="_Toc27577889" w:history="1">
        <w:r w:rsidR="009752AD" w:rsidRPr="0042334A">
          <w:rPr>
            <w:rStyle w:val="Hyperlink"/>
            <w:rFonts w:eastAsiaTheme="minorEastAsia"/>
          </w:rPr>
          <w:t>4.</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Language</w:t>
        </w:r>
        <w:r w:rsidR="009752AD" w:rsidRPr="0042334A">
          <w:rPr>
            <w:webHidden/>
          </w:rPr>
          <w:tab/>
        </w:r>
        <w:r w:rsidR="009752AD" w:rsidRPr="0042334A">
          <w:rPr>
            <w:webHidden/>
          </w:rPr>
          <w:fldChar w:fldCharType="begin"/>
        </w:r>
        <w:r w:rsidR="009752AD" w:rsidRPr="0042334A">
          <w:rPr>
            <w:webHidden/>
          </w:rPr>
          <w:instrText xml:space="preserve"> PAGEREF _Toc27577889 \h </w:instrText>
        </w:r>
        <w:r w:rsidR="009752AD" w:rsidRPr="0042334A">
          <w:rPr>
            <w:webHidden/>
          </w:rPr>
        </w:r>
        <w:r w:rsidR="009752AD" w:rsidRPr="0042334A">
          <w:rPr>
            <w:webHidden/>
          </w:rPr>
          <w:fldChar w:fldCharType="separate"/>
        </w:r>
        <w:r w:rsidR="001F2F28" w:rsidRPr="0042334A">
          <w:rPr>
            <w:webHidden/>
          </w:rPr>
          <w:t>95</w:t>
        </w:r>
        <w:r w:rsidR="009752AD" w:rsidRPr="0042334A">
          <w:rPr>
            <w:webHidden/>
          </w:rPr>
          <w:fldChar w:fldCharType="end"/>
        </w:r>
      </w:hyperlink>
    </w:p>
    <w:p w14:paraId="2A810B6E" w14:textId="11F905E0" w:rsidR="009752AD" w:rsidRPr="0042334A" w:rsidRDefault="00000000" w:rsidP="009752AD">
      <w:pPr>
        <w:pStyle w:val="TOC3"/>
        <w:rPr>
          <w:rFonts w:asciiTheme="minorHAnsi" w:eastAsiaTheme="minorEastAsia" w:hAnsiTheme="minorHAnsi" w:cstheme="minorBidi"/>
          <w:sz w:val="22"/>
          <w:szCs w:val="22"/>
        </w:rPr>
      </w:pPr>
      <w:hyperlink w:anchor="_Toc27577890" w:history="1">
        <w:r w:rsidR="009752AD" w:rsidRPr="0042334A">
          <w:rPr>
            <w:rStyle w:val="Hyperlink"/>
            <w:rFonts w:eastAsiaTheme="minorEastAsia"/>
          </w:rPr>
          <w:t>5.</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Headings</w:t>
        </w:r>
        <w:r w:rsidR="009752AD" w:rsidRPr="0042334A">
          <w:rPr>
            <w:webHidden/>
          </w:rPr>
          <w:tab/>
        </w:r>
        <w:r w:rsidR="009752AD" w:rsidRPr="0042334A">
          <w:rPr>
            <w:webHidden/>
          </w:rPr>
          <w:fldChar w:fldCharType="begin"/>
        </w:r>
        <w:r w:rsidR="009752AD" w:rsidRPr="0042334A">
          <w:rPr>
            <w:webHidden/>
          </w:rPr>
          <w:instrText xml:space="preserve"> PAGEREF _Toc27577890 \h </w:instrText>
        </w:r>
        <w:r w:rsidR="009752AD" w:rsidRPr="0042334A">
          <w:rPr>
            <w:webHidden/>
          </w:rPr>
        </w:r>
        <w:r w:rsidR="009752AD" w:rsidRPr="0042334A">
          <w:rPr>
            <w:webHidden/>
          </w:rPr>
          <w:fldChar w:fldCharType="separate"/>
        </w:r>
        <w:r w:rsidR="001F2F28" w:rsidRPr="0042334A">
          <w:rPr>
            <w:webHidden/>
          </w:rPr>
          <w:t>95</w:t>
        </w:r>
        <w:r w:rsidR="009752AD" w:rsidRPr="0042334A">
          <w:rPr>
            <w:webHidden/>
          </w:rPr>
          <w:fldChar w:fldCharType="end"/>
        </w:r>
      </w:hyperlink>
    </w:p>
    <w:p w14:paraId="33A03854" w14:textId="19630A9D" w:rsidR="009752AD" w:rsidRPr="0042334A" w:rsidRDefault="00000000" w:rsidP="009752AD">
      <w:pPr>
        <w:pStyle w:val="TOC3"/>
        <w:rPr>
          <w:rFonts w:asciiTheme="minorHAnsi" w:eastAsiaTheme="minorEastAsia" w:hAnsiTheme="minorHAnsi" w:cstheme="minorBidi"/>
          <w:sz w:val="22"/>
          <w:szCs w:val="22"/>
        </w:rPr>
      </w:pPr>
      <w:hyperlink w:anchor="_Toc27577891" w:history="1">
        <w:r w:rsidR="009752AD" w:rsidRPr="0042334A">
          <w:rPr>
            <w:rStyle w:val="Hyperlink"/>
            <w:rFonts w:eastAsiaTheme="minorEastAsia"/>
          </w:rPr>
          <w:t>6.</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Communications</w:t>
        </w:r>
        <w:r w:rsidR="009752AD" w:rsidRPr="0042334A">
          <w:rPr>
            <w:webHidden/>
          </w:rPr>
          <w:tab/>
        </w:r>
        <w:r w:rsidR="009752AD" w:rsidRPr="0042334A">
          <w:rPr>
            <w:webHidden/>
          </w:rPr>
          <w:fldChar w:fldCharType="begin"/>
        </w:r>
        <w:r w:rsidR="009752AD" w:rsidRPr="0042334A">
          <w:rPr>
            <w:webHidden/>
          </w:rPr>
          <w:instrText xml:space="preserve"> PAGEREF _Toc27577891 \h </w:instrText>
        </w:r>
        <w:r w:rsidR="009752AD" w:rsidRPr="0042334A">
          <w:rPr>
            <w:webHidden/>
          </w:rPr>
        </w:r>
        <w:r w:rsidR="009752AD" w:rsidRPr="0042334A">
          <w:rPr>
            <w:webHidden/>
          </w:rPr>
          <w:fldChar w:fldCharType="separate"/>
        </w:r>
        <w:r w:rsidR="001F2F28" w:rsidRPr="0042334A">
          <w:rPr>
            <w:webHidden/>
          </w:rPr>
          <w:t>95</w:t>
        </w:r>
        <w:r w:rsidR="009752AD" w:rsidRPr="0042334A">
          <w:rPr>
            <w:webHidden/>
          </w:rPr>
          <w:fldChar w:fldCharType="end"/>
        </w:r>
      </w:hyperlink>
    </w:p>
    <w:p w14:paraId="249DBF4A" w14:textId="079AF145" w:rsidR="009752AD" w:rsidRPr="0042334A" w:rsidRDefault="00000000" w:rsidP="009752AD">
      <w:pPr>
        <w:pStyle w:val="TOC3"/>
        <w:rPr>
          <w:rFonts w:asciiTheme="minorHAnsi" w:eastAsiaTheme="minorEastAsia" w:hAnsiTheme="minorHAnsi" w:cstheme="minorBidi"/>
          <w:sz w:val="22"/>
          <w:szCs w:val="22"/>
        </w:rPr>
      </w:pPr>
      <w:hyperlink w:anchor="_Toc27577892" w:history="1">
        <w:r w:rsidR="009752AD" w:rsidRPr="0042334A">
          <w:rPr>
            <w:rStyle w:val="Hyperlink"/>
            <w:rFonts w:eastAsiaTheme="minorEastAsia"/>
          </w:rPr>
          <w:t>7.</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Location</w:t>
        </w:r>
        <w:r w:rsidR="009752AD" w:rsidRPr="0042334A">
          <w:rPr>
            <w:webHidden/>
          </w:rPr>
          <w:tab/>
        </w:r>
        <w:r w:rsidR="009752AD" w:rsidRPr="0042334A">
          <w:rPr>
            <w:webHidden/>
          </w:rPr>
          <w:fldChar w:fldCharType="begin"/>
        </w:r>
        <w:r w:rsidR="009752AD" w:rsidRPr="0042334A">
          <w:rPr>
            <w:webHidden/>
          </w:rPr>
          <w:instrText xml:space="preserve"> PAGEREF _Toc27577892 \h </w:instrText>
        </w:r>
        <w:r w:rsidR="009752AD" w:rsidRPr="0042334A">
          <w:rPr>
            <w:webHidden/>
          </w:rPr>
        </w:r>
        <w:r w:rsidR="009752AD" w:rsidRPr="0042334A">
          <w:rPr>
            <w:webHidden/>
          </w:rPr>
          <w:fldChar w:fldCharType="separate"/>
        </w:r>
        <w:r w:rsidR="001F2F28" w:rsidRPr="0042334A">
          <w:rPr>
            <w:webHidden/>
          </w:rPr>
          <w:t>95</w:t>
        </w:r>
        <w:r w:rsidR="009752AD" w:rsidRPr="0042334A">
          <w:rPr>
            <w:webHidden/>
          </w:rPr>
          <w:fldChar w:fldCharType="end"/>
        </w:r>
      </w:hyperlink>
    </w:p>
    <w:p w14:paraId="52C04C61" w14:textId="5E269B70" w:rsidR="009752AD" w:rsidRPr="0042334A" w:rsidRDefault="00000000" w:rsidP="009752AD">
      <w:pPr>
        <w:pStyle w:val="TOC3"/>
        <w:rPr>
          <w:rFonts w:asciiTheme="minorHAnsi" w:eastAsiaTheme="minorEastAsia" w:hAnsiTheme="minorHAnsi" w:cstheme="minorBidi"/>
          <w:sz w:val="22"/>
          <w:szCs w:val="22"/>
        </w:rPr>
      </w:pPr>
      <w:hyperlink w:anchor="_Toc27577893" w:history="1">
        <w:r w:rsidR="009752AD" w:rsidRPr="0042334A">
          <w:rPr>
            <w:rStyle w:val="Hyperlink"/>
            <w:rFonts w:eastAsiaTheme="minorEastAsia"/>
          </w:rPr>
          <w:t>8.</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Authority of Member in Charge</w:t>
        </w:r>
        <w:r w:rsidR="009752AD" w:rsidRPr="0042334A">
          <w:rPr>
            <w:webHidden/>
          </w:rPr>
          <w:tab/>
        </w:r>
        <w:r w:rsidR="009752AD" w:rsidRPr="0042334A">
          <w:rPr>
            <w:webHidden/>
          </w:rPr>
          <w:fldChar w:fldCharType="begin"/>
        </w:r>
        <w:r w:rsidR="009752AD" w:rsidRPr="0042334A">
          <w:rPr>
            <w:webHidden/>
          </w:rPr>
          <w:instrText xml:space="preserve"> PAGEREF _Toc27577893 \h </w:instrText>
        </w:r>
        <w:r w:rsidR="009752AD" w:rsidRPr="0042334A">
          <w:rPr>
            <w:webHidden/>
          </w:rPr>
        </w:r>
        <w:r w:rsidR="009752AD" w:rsidRPr="0042334A">
          <w:rPr>
            <w:webHidden/>
          </w:rPr>
          <w:fldChar w:fldCharType="separate"/>
        </w:r>
        <w:r w:rsidR="001F2F28" w:rsidRPr="0042334A">
          <w:rPr>
            <w:webHidden/>
          </w:rPr>
          <w:t>95</w:t>
        </w:r>
        <w:r w:rsidR="009752AD" w:rsidRPr="0042334A">
          <w:rPr>
            <w:webHidden/>
          </w:rPr>
          <w:fldChar w:fldCharType="end"/>
        </w:r>
      </w:hyperlink>
    </w:p>
    <w:p w14:paraId="363EFE8E" w14:textId="0A25FA72" w:rsidR="009752AD" w:rsidRPr="0042334A" w:rsidRDefault="00000000" w:rsidP="009752AD">
      <w:pPr>
        <w:pStyle w:val="TOC3"/>
        <w:rPr>
          <w:rFonts w:asciiTheme="minorHAnsi" w:eastAsiaTheme="minorEastAsia" w:hAnsiTheme="minorHAnsi" w:cstheme="minorBidi"/>
          <w:sz w:val="22"/>
          <w:szCs w:val="22"/>
        </w:rPr>
      </w:pPr>
      <w:hyperlink w:anchor="_Toc27577894" w:history="1">
        <w:r w:rsidR="009752AD" w:rsidRPr="0042334A">
          <w:rPr>
            <w:rStyle w:val="Hyperlink"/>
            <w:rFonts w:eastAsiaTheme="minorEastAsia"/>
          </w:rPr>
          <w:t>9.</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Authorized Representatives</w:t>
        </w:r>
        <w:r w:rsidR="009752AD" w:rsidRPr="0042334A">
          <w:rPr>
            <w:webHidden/>
          </w:rPr>
          <w:tab/>
        </w:r>
        <w:r w:rsidR="009752AD" w:rsidRPr="0042334A">
          <w:rPr>
            <w:webHidden/>
          </w:rPr>
          <w:fldChar w:fldCharType="begin"/>
        </w:r>
        <w:r w:rsidR="009752AD" w:rsidRPr="0042334A">
          <w:rPr>
            <w:webHidden/>
          </w:rPr>
          <w:instrText xml:space="preserve"> PAGEREF _Toc27577894 \h </w:instrText>
        </w:r>
        <w:r w:rsidR="009752AD" w:rsidRPr="0042334A">
          <w:rPr>
            <w:webHidden/>
          </w:rPr>
        </w:r>
        <w:r w:rsidR="009752AD" w:rsidRPr="0042334A">
          <w:rPr>
            <w:webHidden/>
          </w:rPr>
          <w:fldChar w:fldCharType="separate"/>
        </w:r>
        <w:r w:rsidR="001F2F28" w:rsidRPr="0042334A">
          <w:rPr>
            <w:webHidden/>
          </w:rPr>
          <w:t>95</w:t>
        </w:r>
        <w:r w:rsidR="009752AD" w:rsidRPr="0042334A">
          <w:rPr>
            <w:webHidden/>
          </w:rPr>
          <w:fldChar w:fldCharType="end"/>
        </w:r>
      </w:hyperlink>
    </w:p>
    <w:p w14:paraId="29B854D8" w14:textId="6E05AA53" w:rsidR="009752AD" w:rsidRPr="0042334A" w:rsidRDefault="00000000" w:rsidP="009752AD">
      <w:pPr>
        <w:pStyle w:val="TOC3"/>
        <w:rPr>
          <w:rFonts w:asciiTheme="minorHAnsi" w:eastAsiaTheme="minorEastAsia" w:hAnsiTheme="minorHAnsi" w:cstheme="minorBidi"/>
          <w:sz w:val="22"/>
          <w:szCs w:val="22"/>
        </w:rPr>
      </w:pPr>
      <w:hyperlink w:anchor="_Toc27577895" w:history="1">
        <w:r w:rsidR="009752AD" w:rsidRPr="0042334A">
          <w:rPr>
            <w:rStyle w:val="Hyperlink"/>
            <w:rFonts w:eastAsiaTheme="minorEastAsia"/>
          </w:rPr>
          <w:t>10.</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Fraud and Corruption</w:t>
        </w:r>
        <w:r w:rsidR="009752AD" w:rsidRPr="0042334A">
          <w:rPr>
            <w:webHidden/>
          </w:rPr>
          <w:tab/>
        </w:r>
        <w:r w:rsidR="009752AD" w:rsidRPr="0042334A">
          <w:rPr>
            <w:webHidden/>
          </w:rPr>
          <w:fldChar w:fldCharType="begin"/>
        </w:r>
        <w:r w:rsidR="009752AD" w:rsidRPr="0042334A">
          <w:rPr>
            <w:webHidden/>
          </w:rPr>
          <w:instrText xml:space="preserve"> PAGEREF _Toc27577895 \h </w:instrText>
        </w:r>
        <w:r w:rsidR="009752AD" w:rsidRPr="0042334A">
          <w:rPr>
            <w:webHidden/>
          </w:rPr>
        </w:r>
        <w:r w:rsidR="009752AD" w:rsidRPr="0042334A">
          <w:rPr>
            <w:webHidden/>
          </w:rPr>
          <w:fldChar w:fldCharType="separate"/>
        </w:r>
        <w:r w:rsidR="001F2F28" w:rsidRPr="0042334A">
          <w:rPr>
            <w:webHidden/>
          </w:rPr>
          <w:t>96</w:t>
        </w:r>
        <w:r w:rsidR="009752AD" w:rsidRPr="0042334A">
          <w:rPr>
            <w:webHidden/>
          </w:rPr>
          <w:fldChar w:fldCharType="end"/>
        </w:r>
      </w:hyperlink>
    </w:p>
    <w:p w14:paraId="1F9BB258" w14:textId="6A6413DB" w:rsidR="009752AD" w:rsidRPr="0042334A" w:rsidRDefault="00000000" w:rsidP="009752AD">
      <w:pPr>
        <w:pStyle w:val="TOC3"/>
        <w:rPr>
          <w:rFonts w:asciiTheme="minorHAnsi" w:eastAsiaTheme="minorEastAsia" w:hAnsiTheme="minorHAnsi" w:cstheme="minorBidi"/>
          <w:sz w:val="22"/>
          <w:szCs w:val="22"/>
        </w:rPr>
      </w:pPr>
      <w:hyperlink w:anchor="_Toc27577896" w:history="1">
        <w:r w:rsidR="009752AD" w:rsidRPr="0042334A">
          <w:rPr>
            <w:rStyle w:val="Hyperlink"/>
            <w:rFonts w:eastAsiaTheme="minorEastAsia"/>
          </w:rPr>
          <w:t>11.</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Effectiveness of Contract</w:t>
        </w:r>
        <w:r w:rsidR="009752AD" w:rsidRPr="0042334A">
          <w:rPr>
            <w:webHidden/>
          </w:rPr>
          <w:tab/>
        </w:r>
        <w:r w:rsidR="009752AD" w:rsidRPr="0042334A">
          <w:rPr>
            <w:webHidden/>
          </w:rPr>
          <w:fldChar w:fldCharType="begin"/>
        </w:r>
        <w:r w:rsidR="009752AD" w:rsidRPr="0042334A">
          <w:rPr>
            <w:webHidden/>
          </w:rPr>
          <w:instrText xml:space="preserve"> PAGEREF _Toc27577896 \h </w:instrText>
        </w:r>
        <w:r w:rsidR="009752AD" w:rsidRPr="0042334A">
          <w:rPr>
            <w:webHidden/>
          </w:rPr>
        </w:r>
        <w:r w:rsidR="009752AD" w:rsidRPr="0042334A">
          <w:rPr>
            <w:webHidden/>
          </w:rPr>
          <w:fldChar w:fldCharType="separate"/>
        </w:r>
        <w:r w:rsidR="001F2F28" w:rsidRPr="0042334A">
          <w:rPr>
            <w:webHidden/>
          </w:rPr>
          <w:t>96</w:t>
        </w:r>
        <w:r w:rsidR="009752AD" w:rsidRPr="0042334A">
          <w:rPr>
            <w:webHidden/>
          </w:rPr>
          <w:fldChar w:fldCharType="end"/>
        </w:r>
      </w:hyperlink>
    </w:p>
    <w:p w14:paraId="3315A593" w14:textId="1C5AB35E" w:rsidR="009752AD" w:rsidRPr="0042334A" w:rsidRDefault="00000000" w:rsidP="009752AD">
      <w:pPr>
        <w:pStyle w:val="TOC3"/>
        <w:rPr>
          <w:rFonts w:asciiTheme="minorHAnsi" w:eastAsiaTheme="minorEastAsia" w:hAnsiTheme="minorHAnsi" w:cstheme="minorBidi"/>
          <w:sz w:val="22"/>
          <w:szCs w:val="22"/>
        </w:rPr>
      </w:pPr>
      <w:hyperlink w:anchor="_Toc27577897" w:history="1">
        <w:r w:rsidR="009752AD" w:rsidRPr="0042334A">
          <w:rPr>
            <w:rStyle w:val="Hyperlink"/>
            <w:rFonts w:eastAsiaTheme="minorEastAsia"/>
          </w:rPr>
          <w:t>12.</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Termination of Contract for Failure to Become Effective</w:t>
        </w:r>
        <w:r w:rsidR="009752AD" w:rsidRPr="0042334A">
          <w:rPr>
            <w:webHidden/>
          </w:rPr>
          <w:tab/>
        </w:r>
        <w:r w:rsidR="009752AD" w:rsidRPr="0042334A">
          <w:rPr>
            <w:webHidden/>
          </w:rPr>
          <w:fldChar w:fldCharType="begin"/>
        </w:r>
        <w:r w:rsidR="009752AD" w:rsidRPr="0042334A">
          <w:rPr>
            <w:webHidden/>
          </w:rPr>
          <w:instrText xml:space="preserve"> PAGEREF _Toc27577897 \h </w:instrText>
        </w:r>
        <w:r w:rsidR="009752AD" w:rsidRPr="0042334A">
          <w:rPr>
            <w:webHidden/>
          </w:rPr>
        </w:r>
        <w:r w:rsidR="009752AD" w:rsidRPr="0042334A">
          <w:rPr>
            <w:webHidden/>
          </w:rPr>
          <w:fldChar w:fldCharType="separate"/>
        </w:r>
        <w:r w:rsidR="001F2F28" w:rsidRPr="0042334A">
          <w:rPr>
            <w:webHidden/>
          </w:rPr>
          <w:t>96</w:t>
        </w:r>
        <w:r w:rsidR="009752AD" w:rsidRPr="0042334A">
          <w:rPr>
            <w:webHidden/>
          </w:rPr>
          <w:fldChar w:fldCharType="end"/>
        </w:r>
      </w:hyperlink>
    </w:p>
    <w:p w14:paraId="607DB671" w14:textId="5E9FEBD2" w:rsidR="009752AD" w:rsidRPr="0042334A" w:rsidRDefault="00000000" w:rsidP="009752AD">
      <w:pPr>
        <w:pStyle w:val="TOC3"/>
        <w:rPr>
          <w:rFonts w:asciiTheme="minorHAnsi" w:eastAsiaTheme="minorEastAsia" w:hAnsiTheme="minorHAnsi" w:cstheme="minorBidi"/>
          <w:sz w:val="22"/>
          <w:szCs w:val="22"/>
        </w:rPr>
      </w:pPr>
      <w:hyperlink w:anchor="_Toc27577898" w:history="1">
        <w:r w:rsidR="009752AD" w:rsidRPr="0042334A">
          <w:rPr>
            <w:rStyle w:val="Hyperlink"/>
            <w:rFonts w:eastAsiaTheme="minorEastAsia"/>
          </w:rPr>
          <w:t>13.</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Commencement of Services</w:t>
        </w:r>
        <w:r w:rsidR="009752AD" w:rsidRPr="0042334A">
          <w:rPr>
            <w:webHidden/>
          </w:rPr>
          <w:tab/>
        </w:r>
        <w:r w:rsidR="009752AD" w:rsidRPr="0042334A">
          <w:rPr>
            <w:webHidden/>
          </w:rPr>
          <w:fldChar w:fldCharType="begin"/>
        </w:r>
        <w:r w:rsidR="009752AD" w:rsidRPr="0042334A">
          <w:rPr>
            <w:webHidden/>
          </w:rPr>
          <w:instrText xml:space="preserve"> PAGEREF _Toc27577898 \h </w:instrText>
        </w:r>
        <w:r w:rsidR="009752AD" w:rsidRPr="0042334A">
          <w:rPr>
            <w:webHidden/>
          </w:rPr>
        </w:r>
        <w:r w:rsidR="009752AD" w:rsidRPr="0042334A">
          <w:rPr>
            <w:webHidden/>
          </w:rPr>
          <w:fldChar w:fldCharType="separate"/>
        </w:r>
        <w:r w:rsidR="001F2F28" w:rsidRPr="0042334A">
          <w:rPr>
            <w:webHidden/>
          </w:rPr>
          <w:t>96</w:t>
        </w:r>
        <w:r w:rsidR="009752AD" w:rsidRPr="0042334A">
          <w:rPr>
            <w:webHidden/>
          </w:rPr>
          <w:fldChar w:fldCharType="end"/>
        </w:r>
      </w:hyperlink>
    </w:p>
    <w:p w14:paraId="51CCF62D" w14:textId="3826CCDA" w:rsidR="009752AD" w:rsidRPr="0042334A" w:rsidRDefault="00000000" w:rsidP="009752AD">
      <w:pPr>
        <w:pStyle w:val="TOC3"/>
        <w:rPr>
          <w:rFonts w:asciiTheme="minorHAnsi" w:eastAsiaTheme="minorEastAsia" w:hAnsiTheme="minorHAnsi" w:cstheme="minorBidi"/>
          <w:sz w:val="22"/>
          <w:szCs w:val="22"/>
        </w:rPr>
      </w:pPr>
      <w:hyperlink w:anchor="_Toc27577899" w:history="1">
        <w:r w:rsidR="009752AD" w:rsidRPr="0042334A">
          <w:rPr>
            <w:rStyle w:val="Hyperlink"/>
            <w:rFonts w:eastAsiaTheme="minorEastAsia"/>
          </w:rPr>
          <w:t>14.</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Expiration of Contract</w:t>
        </w:r>
        <w:r w:rsidR="009752AD" w:rsidRPr="0042334A">
          <w:rPr>
            <w:webHidden/>
          </w:rPr>
          <w:tab/>
        </w:r>
        <w:r w:rsidR="009752AD" w:rsidRPr="0042334A">
          <w:rPr>
            <w:webHidden/>
          </w:rPr>
          <w:fldChar w:fldCharType="begin"/>
        </w:r>
        <w:r w:rsidR="009752AD" w:rsidRPr="0042334A">
          <w:rPr>
            <w:webHidden/>
          </w:rPr>
          <w:instrText xml:space="preserve"> PAGEREF _Toc27577899 \h </w:instrText>
        </w:r>
        <w:r w:rsidR="009752AD" w:rsidRPr="0042334A">
          <w:rPr>
            <w:webHidden/>
          </w:rPr>
        </w:r>
        <w:r w:rsidR="009752AD" w:rsidRPr="0042334A">
          <w:rPr>
            <w:webHidden/>
          </w:rPr>
          <w:fldChar w:fldCharType="separate"/>
        </w:r>
        <w:r w:rsidR="001F2F28" w:rsidRPr="0042334A">
          <w:rPr>
            <w:webHidden/>
          </w:rPr>
          <w:t>96</w:t>
        </w:r>
        <w:r w:rsidR="009752AD" w:rsidRPr="0042334A">
          <w:rPr>
            <w:webHidden/>
          </w:rPr>
          <w:fldChar w:fldCharType="end"/>
        </w:r>
      </w:hyperlink>
    </w:p>
    <w:p w14:paraId="3F0CF01E" w14:textId="438DA0CF" w:rsidR="009752AD" w:rsidRPr="0042334A" w:rsidRDefault="00000000" w:rsidP="009752AD">
      <w:pPr>
        <w:pStyle w:val="TOC3"/>
        <w:rPr>
          <w:rFonts w:asciiTheme="minorHAnsi" w:eastAsiaTheme="minorEastAsia" w:hAnsiTheme="minorHAnsi" w:cstheme="minorBidi"/>
          <w:sz w:val="22"/>
          <w:szCs w:val="22"/>
        </w:rPr>
      </w:pPr>
      <w:hyperlink w:anchor="_Toc27577900" w:history="1">
        <w:r w:rsidR="009752AD" w:rsidRPr="0042334A">
          <w:rPr>
            <w:rStyle w:val="Hyperlink"/>
            <w:rFonts w:eastAsiaTheme="minorEastAsia"/>
          </w:rPr>
          <w:t>15.</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Entire Agreement</w:t>
        </w:r>
        <w:r w:rsidR="009752AD" w:rsidRPr="0042334A">
          <w:rPr>
            <w:webHidden/>
          </w:rPr>
          <w:tab/>
        </w:r>
        <w:r w:rsidR="009752AD" w:rsidRPr="0042334A">
          <w:rPr>
            <w:webHidden/>
          </w:rPr>
          <w:fldChar w:fldCharType="begin"/>
        </w:r>
        <w:r w:rsidR="009752AD" w:rsidRPr="0042334A">
          <w:rPr>
            <w:webHidden/>
          </w:rPr>
          <w:instrText xml:space="preserve"> PAGEREF _Toc27577900 \h </w:instrText>
        </w:r>
        <w:r w:rsidR="009752AD" w:rsidRPr="0042334A">
          <w:rPr>
            <w:webHidden/>
          </w:rPr>
        </w:r>
        <w:r w:rsidR="009752AD" w:rsidRPr="0042334A">
          <w:rPr>
            <w:webHidden/>
          </w:rPr>
          <w:fldChar w:fldCharType="separate"/>
        </w:r>
        <w:r w:rsidR="001F2F28" w:rsidRPr="0042334A">
          <w:rPr>
            <w:webHidden/>
          </w:rPr>
          <w:t>96</w:t>
        </w:r>
        <w:r w:rsidR="009752AD" w:rsidRPr="0042334A">
          <w:rPr>
            <w:webHidden/>
          </w:rPr>
          <w:fldChar w:fldCharType="end"/>
        </w:r>
      </w:hyperlink>
    </w:p>
    <w:p w14:paraId="6E648B95" w14:textId="2B5F0855" w:rsidR="009752AD" w:rsidRPr="0042334A" w:rsidRDefault="00000000" w:rsidP="009752AD">
      <w:pPr>
        <w:pStyle w:val="TOC3"/>
        <w:rPr>
          <w:rFonts w:asciiTheme="minorHAnsi" w:eastAsiaTheme="minorEastAsia" w:hAnsiTheme="minorHAnsi" w:cstheme="minorBidi"/>
          <w:sz w:val="22"/>
          <w:szCs w:val="22"/>
        </w:rPr>
      </w:pPr>
      <w:hyperlink w:anchor="_Toc27577901" w:history="1">
        <w:r w:rsidR="009752AD" w:rsidRPr="0042334A">
          <w:rPr>
            <w:rStyle w:val="Hyperlink"/>
            <w:rFonts w:eastAsiaTheme="minorEastAsia"/>
          </w:rPr>
          <w:t>16.</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Modifications or Variations</w:t>
        </w:r>
        <w:r w:rsidR="009752AD" w:rsidRPr="0042334A">
          <w:rPr>
            <w:webHidden/>
          </w:rPr>
          <w:tab/>
        </w:r>
        <w:r w:rsidR="009752AD" w:rsidRPr="0042334A">
          <w:rPr>
            <w:webHidden/>
          </w:rPr>
          <w:fldChar w:fldCharType="begin"/>
        </w:r>
        <w:r w:rsidR="009752AD" w:rsidRPr="0042334A">
          <w:rPr>
            <w:webHidden/>
          </w:rPr>
          <w:instrText xml:space="preserve"> PAGEREF _Toc27577901 \h </w:instrText>
        </w:r>
        <w:r w:rsidR="009752AD" w:rsidRPr="0042334A">
          <w:rPr>
            <w:webHidden/>
          </w:rPr>
        </w:r>
        <w:r w:rsidR="009752AD" w:rsidRPr="0042334A">
          <w:rPr>
            <w:webHidden/>
          </w:rPr>
          <w:fldChar w:fldCharType="separate"/>
        </w:r>
        <w:r w:rsidR="001F2F28" w:rsidRPr="0042334A">
          <w:rPr>
            <w:webHidden/>
          </w:rPr>
          <w:t>97</w:t>
        </w:r>
        <w:r w:rsidR="009752AD" w:rsidRPr="0042334A">
          <w:rPr>
            <w:webHidden/>
          </w:rPr>
          <w:fldChar w:fldCharType="end"/>
        </w:r>
      </w:hyperlink>
    </w:p>
    <w:p w14:paraId="224BC76B" w14:textId="77CF6444" w:rsidR="009752AD" w:rsidRPr="0042334A" w:rsidRDefault="00000000" w:rsidP="009752AD">
      <w:pPr>
        <w:pStyle w:val="TOC3"/>
        <w:rPr>
          <w:rFonts w:asciiTheme="minorHAnsi" w:eastAsiaTheme="minorEastAsia" w:hAnsiTheme="minorHAnsi" w:cstheme="minorBidi"/>
          <w:sz w:val="22"/>
          <w:szCs w:val="22"/>
        </w:rPr>
      </w:pPr>
      <w:hyperlink w:anchor="_Toc27577902" w:history="1">
        <w:r w:rsidR="009752AD" w:rsidRPr="0042334A">
          <w:rPr>
            <w:rStyle w:val="Hyperlink"/>
            <w:rFonts w:eastAsiaTheme="minorEastAsia"/>
          </w:rPr>
          <w:t>17.</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Force Majeure</w:t>
        </w:r>
        <w:r w:rsidR="009752AD" w:rsidRPr="0042334A">
          <w:rPr>
            <w:webHidden/>
          </w:rPr>
          <w:tab/>
        </w:r>
        <w:r w:rsidR="009752AD" w:rsidRPr="0042334A">
          <w:rPr>
            <w:webHidden/>
          </w:rPr>
          <w:fldChar w:fldCharType="begin"/>
        </w:r>
        <w:r w:rsidR="009752AD" w:rsidRPr="0042334A">
          <w:rPr>
            <w:webHidden/>
          </w:rPr>
          <w:instrText xml:space="preserve"> PAGEREF _Toc27577902 \h </w:instrText>
        </w:r>
        <w:r w:rsidR="009752AD" w:rsidRPr="0042334A">
          <w:rPr>
            <w:webHidden/>
          </w:rPr>
        </w:r>
        <w:r w:rsidR="009752AD" w:rsidRPr="0042334A">
          <w:rPr>
            <w:webHidden/>
          </w:rPr>
          <w:fldChar w:fldCharType="separate"/>
        </w:r>
        <w:r w:rsidR="001F2F28" w:rsidRPr="0042334A">
          <w:rPr>
            <w:webHidden/>
          </w:rPr>
          <w:t>97</w:t>
        </w:r>
        <w:r w:rsidR="009752AD" w:rsidRPr="0042334A">
          <w:rPr>
            <w:webHidden/>
          </w:rPr>
          <w:fldChar w:fldCharType="end"/>
        </w:r>
      </w:hyperlink>
    </w:p>
    <w:p w14:paraId="502E2A1D" w14:textId="6A46782A" w:rsidR="009752AD" w:rsidRPr="0042334A" w:rsidRDefault="00000000" w:rsidP="009752AD">
      <w:pPr>
        <w:pStyle w:val="TOC3"/>
        <w:rPr>
          <w:rFonts w:asciiTheme="minorHAnsi" w:eastAsiaTheme="minorEastAsia" w:hAnsiTheme="minorHAnsi" w:cstheme="minorBidi"/>
          <w:sz w:val="22"/>
          <w:szCs w:val="22"/>
        </w:rPr>
      </w:pPr>
      <w:hyperlink w:anchor="_Toc27577903" w:history="1">
        <w:r w:rsidR="009752AD" w:rsidRPr="0042334A">
          <w:rPr>
            <w:rStyle w:val="Hyperlink"/>
            <w:rFonts w:eastAsiaTheme="minorEastAsia"/>
          </w:rPr>
          <w:t>18.</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Suspension</w:t>
        </w:r>
        <w:r w:rsidR="009752AD" w:rsidRPr="0042334A">
          <w:rPr>
            <w:webHidden/>
          </w:rPr>
          <w:tab/>
        </w:r>
        <w:r w:rsidR="009752AD" w:rsidRPr="0042334A">
          <w:rPr>
            <w:webHidden/>
          </w:rPr>
          <w:fldChar w:fldCharType="begin"/>
        </w:r>
        <w:r w:rsidR="009752AD" w:rsidRPr="0042334A">
          <w:rPr>
            <w:webHidden/>
          </w:rPr>
          <w:instrText xml:space="preserve"> PAGEREF _Toc27577903 \h </w:instrText>
        </w:r>
        <w:r w:rsidR="009752AD" w:rsidRPr="0042334A">
          <w:rPr>
            <w:webHidden/>
          </w:rPr>
        </w:r>
        <w:r w:rsidR="009752AD" w:rsidRPr="0042334A">
          <w:rPr>
            <w:webHidden/>
          </w:rPr>
          <w:fldChar w:fldCharType="separate"/>
        </w:r>
        <w:r w:rsidR="001F2F28" w:rsidRPr="0042334A">
          <w:rPr>
            <w:webHidden/>
          </w:rPr>
          <w:t>98</w:t>
        </w:r>
        <w:r w:rsidR="009752AD" w:rsidRPr="0042334A">
          <w:rPr>
            <w:webHidden/>
          </w:rPr>
          <w:fldChar w:fldCharType="end"/>
        </w:r>
      </w:hyperlink>
    </w:p>
    <w:p w14:paraId="16127700" w14:textId="2C7CE004" w:rsidR="009752AD" w:rsidRPr="0042334A" w:rsidRDefault="00000000" w:rsidP="009752AD">
      <w:pPr>
        <w:pStyle w:val="TOC3"/>
        <w:rPr>
          <w:rFonts w:asciiTheme="minorHAnsi" w:eastAsiaTheme="minorEastAsia" w:hAnsiTheme="minorHAnsi" w:cstheme="minorBidi"/>
          <w:sz w:val="22"/>
          <w:szCs w:val="22"/>
        </w:rPr>
      </w:pPr>
      <w:hyperlink w:anchor="_Toc27577904" w:history="1">
        <w:r w:rsidR="009752AD" w:rsidRPr="0042334A">
          <w:rPr>
            <w:rStyle w:val="Hyperlink"/>
            <w:rFonts w:eastAsiaTheme="minorEastAsia"/>
          </w:rPr>
          <w:t>19.</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Termination</w:t>
        </w:r>
        <w:r w:rsidR="009752AD" w:rsidRPr="0042334A">
          <w:rPr>
            <w:webHidden/>
          </w:rPr>
          <w:tab/>
        </w:r>
        <w:r w:rsidR="009752AD" w:rsidRPr="0042334A">
          <w:rPr>
            <w:webHidden/>
          </w:rPr>
          <w:fldChar w:fldCharType="begin"/>
        </w:r>
        <w:r w:rsidR="009752AD" w:rsidRPr="0042334A">
          <w:rPr>
            <w:webHidden/>
          </w:rPr>
          <w:instrText xml:space="preserve"> PAGEREF _Toc27577904 \h </w:instrText>
        </w:r>
        <w:r w:rsidR="009752AD" w:rsidRPr="0042334A">
          <w:rPr>
            <w:webHidden/>
          </w:rPr>
        </w:r>
        <w:r w:rsidR="009752AD" w:rsidRPr="0042334A">
          <w:rPr>
            <w:webHidden/>
          </w:rPr>
          <w:fldChar w:fldCharType="separate"/>
        </w:r>
        <w:r w:rsidR="001F2F28" w:rsidRPr="0042334A">
          <w:rPr>
            <w:webHidden/>
          </w:rPr>
          <w:t>98</w:t>
        </w:r>
        <w:r w:rsidR="009752AD" w:rsidRPr="0042334A">
          <w:rPr>
            <w:webHidden/>
          </w:rPr>
          <w:fldChar w:fldCharType="end"/>
        </w:r>
      </w:hyperlink>
    </w:p>
    <w:p w14:paraId="5D6BF405" w14:textId="4DAABD7D" w:rsidR="009752AD" w:rsidRPr="0042334A" w:rsidRDefault="00000000" w:rsidP="009752AD">
      <w:pPr>
        <w:pStyle w:val="TOC2"/>
        <w:rPr>
          <w:rFonts w:asciiTheme="minorHAnsi" w:eastAsiaTheme="minorEastAsia" w:hAnsiTheme="minorHAnsi" w:cstheme="minorBidi"/>
          <w:sz w:val="22"/>
          <w:szCs w:val="22"/>
        </w:rPr>
      </w:pPr>
      <w:hyperlink w:anchor="_Toc27577905" w:history="1">
        <w:r w:rsidR="009752AD" w:rsidRPr="0042334A">
          <w:rPr>
            <w:rStyle w:val="Hyperlink"/>
            <w:rFonts w:eastAsiaTheme="minorEastAsia"/>
          </w:rPr>
          <w:t>C.  Obligations of the Consultant</w:t>
        </w:r>
        <w:r w:rsidR="009752AD" w:rsidRPr="0042334A">
          <w:rPr>
            <w:webHidden/>
          </w:rPr>
          <w:tab/>
        </w:r>
        <w:r w:rsidR="009752AD" w:rsidRPr="0042334A">
          <w:rPr>
            <w:webHidden/>
          </w:rPr>
          <w:fldChar w:fldCharType="begin"/>
        </w:r>
        <w:r w:rsidR="009752AD" w:rsidRPr="0042334A">
          <w:rPr>
            <w:webHidden/>
          </w:rPr>
          <w:instrText xml:space="preserve"> PAGEREF _Toc27577905 \h </w:instrText>
        </w:r>
        <w:r w:rsidR="009752AD" w:rsidRPr="0042334A">
          <w:rPr>
            <w:webHidden/>
          </w:rPr>
        </w:r>
        <w:r w:rsidR="009752AD" w:rsidRPr="0042334A">
          <w:rPr>
            <w:webHidden/>
          </w:rPr>
          <w:fldChar w:fldCharType="separate"/>
        </w:r>
        <w:r w:rsidR="001F2F28" w:rsidRPr="0042334A">
          <w:rPr>
            <w:webHidden/>
          </w:rPr>
          <w:t>101</w:t>
        </w:r>
        <w:r w:rsidR="009752AD" w:rsidRPr="0042334A">
          <w:rPr>
            <w:webHidden/>
          </w:rPr>
          <w:fldChar w:fldCharType="end"/>
        </w:r>
      </w:hyperlink>
    </w:p>
    <w:p w14:paraId="117D466D" w14:textId="2A343B8E" w:rsidR="009752AD" w:rsidRPr="0042334A" w:rsidRDefault="00000000" w:rsidP="009752AD">
      <w:pPr>
        <w:pStyle w:val="TOC3"/>
        <w:rPr>
          <w:rFonts w:asciiTheme="minorHAnsi" w:eastAsiaTheme="minorEastAsia" w:hAnsiTheme="minorHAnsi" w:cstheme="minorBidi"/>
          <w:sz w:val="22"/>
          <w:szCs w:val="22"/>
        </w:rPr>
      </w:pPr>
      <w:hyperlink w:anchor="_Toc27577906" w:history="1">
        <w:r w:rsidR="009752AD" w:rsidRPr="0042334A">
          <w:rPr>
            <w:rStyle w:val="Hyperlink"/>
            <w:rFonts w:eastAsiaTheme="minorEastAsia"/>
          </w:rPr>
          <w:t>20.</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General</w:t>
        </w:r>
        <w:r w:rsidR="009752AD" w:rsidRPr="0042334A">
          <w:rPr>
            <w:webHidden/>
          </w:rPr>
          <w:tab/>
        </w:r>
        <w:r w:rsidR="009752AD" w:rsidRPr="0042334A">
          <w:rPr>
            <w:webHidden/>
          </w:rPr>
          <w:fldChar w:fldCharType="begin"/>
        </w:r>
        <w:r w:rsidR="009752AD" w:rsidRPr="0042334A">
          <w:rPr>
            <w:webHidden/>
          </w:rPr>
          <w:instrText xml:space="preserve"> PAGEREF _Toc27577906 \h </w:instrText>
        </w:r>
        <w:r w:rsidR="009752AD" w:rsidRPr="0042334A">
          <w:rPr>
            <w:webHidden/>
          </w:rPr>
        </w:r>
        <w:r w:rsidR="009752AD" w:rsidRPr="0042334A">
          <w:rPr>
            <w:webHidden/>
          </w:rPr>
          <w:fldChar w:fldCharType="separate"/>
        </w:r>
        <w:r w:rsidR="001F2F28" w:rsidRPr="0042334A">
          <w:rPr>
            <w:webHidden/>
          </w:rPr>
          <w:t>101</w:t>
        </w:r>
        <w:r w:rsidR="009752AD" w:rsidRPr="0042334A">
          <w:rPr>
            <w:webHidden/>
          </w:rPr>
          <w:fldChar w:fldCharType="end"/>
        </w:r>
      </w:hyperlink>
    </w:p>
    <w:p w14:paraId="0E037893" w14:textId="30DD7394" w:rsidR="009752AD" w:rsidRPr="0042334A" w:rsidRDefault="00000000" w:rsidP="009752AD">
      <w:pPr>
        <w:pStyle w:val="TOC3"/>
        <w:rPr>
          <w:rFonts w:asciiTheme="minorHAnsi" w:eastAsiaTheme="minorEastAsia" w:hAnsiTheme="minorHAnsi" w:cstheme="minorBidi"/>
          <w:sz w:val="22"/>
          <w:szCs w:val="22"/>
        </w:rPr>
      </w:pPr>
      <w:hyperlink w:anchor="_Toc27577907" w:history="1">
        <w:r w:rsidR="009752AD" w:rsidRPr="0042334A">
          <w:rPr>
            <w:rStyle w:val="Hyperlink"/>
            <w:rFonts w:eastAsiaTheme="minorEastAsia"/>
          </w:rPr>
          <w:t>21.</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Conflict of Interest</w:t>
        </w:r>
        <w:r w:rsidR="009752AD" w:rsidRPr="0042334A">
          <w:rPr>
            <w:webHidden/>
          </w:rPr>
          <w:tab/>
        </w:r>
        <w:r w:rsidR="009752AD" w:rsidRPr="0042334A">
          <w:rPr>
            <w:webHidden/>
          </w:rPr>
          <w:fldChar w:fldCharType="begin"/>
        </w:r>
        <w:r w:rsidR="009752AD" w:rsidRPr="0042334A">
          <w:rPr>
            <w:webHidden/>
          </w:rPr>
          <w:instrText xml:space="preserve"> PAGEREF _Toc27577907 \h </w:instrText>
        </w:r>
        <w:r w:rsidR="009752AD" w:rsidRPr="0042334A">
          <w:rPr>
            <w:webHidden/>
          </w:rPr>
        </w:r>
        <w:r w:rsidR="009752AD" w:rsidRPr="0042334A">
          <w:rPr>
            <w:webHidden/>
          </w:rPr>
          <w:fldChar w:fldCharType="separate"/>
        </w:r>
        <w:r w:rsidR="001F2F28" w:rsidRPr="0042334A">
          <w:rPr>
            <w:webHidden/>
          </w:rPr>
          <w:t>102</w:t>
        </w:r>
        <w:r w:rsidR="009752AD" w:rsidRPr="0042334A">
          <w:rPr>
            <w:webHidden/>
          </w:rPr>
          <w:fldChar w:fldCharType="end"/>
        </w:r>
      </w:hyperlink>
    </w:p>
    <w:p w14:paraId="363562FD" w14:textId="3AA7C910" w:rsidR="009752AD" w:rsidRPr="0042334A" w:rsidRDefault="00000000" w:rsidP="009752AD">
      <w:pPr>
        <w:pStyle w:val="TOC3"/>
        <w:rPr>
          <w:rFonts w:asciiTheme="minorHAnsi" w:eastAsiaTheme="minorEastAsia" w:hAnsiTheme="minorHAnsi" w:cstheme="minorBidi"/>
          <w:sz w:val="22"/>
          <w:szCs w:val="22"/>
        </w:rPr>
      </w:pPr>
      <w:hyperlink w:anchor="_Toc27577908" w:history="1">
        <w:r w:rsidR="009752AD" w:rsidRPr="0042334A">
          <w:rPr>
            <w:rStyle w:val="Hyperlink"/>
            <w:rFonts w:eastAsiaTheme="minorEastAsia"/>
          </w:rPr>
          <w:t>22.</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Confidentiality</w:t>
        </w:r>
        <w:r w:rsidR="009752AD" w:rsidRPr="0042334A">
          <w:rPr>
            <w:webHidden/>
          </w:rPr>
          <w:tab/>
        </w:r>
        <w:r w:rsidR="009752AD" w:rsidRPr="0042334A">
          <w:rPr>
            <w:webHidden/>
          </w:rPr>
          <w:fldChar w:fldCharType="begin"/>
        </w:r>
        <w:r w:rsidR="009752AD" w:rsidRPr="0042334A">
          <w:rPr>
            <w:webHidden/>
          </w:rPr>
          <w:instrText xml:space="preserve"> PAGEREF _Toc27577908 \h </w:instrText>
        </w:r>
        <w:r w:rsidR="009752AD" w:rsidRPr="0042334A">
          <w:rPr>
            <w:webHidden/>
          </w:rPr>
        </w:r>
        <w:r w:rsidR="009752AD" w:rsidRPr="0042334A">
          <w:rPr>
            <w:webHidden/>
          </w:rPr>
          <w:fldChar w:fldCharType="separate"/>
        </w:r>
        <w:r w:rsidR="001F2F28" w:rsidRPr="0042334A">
          <w:rPr>
            <w:webHidden/>
          </w:rPr>
          <w:t>103</w:t>
        </w:r>
        <w:r w:rsidR="009752AD" w:rsidRPr="0042334A">
          <w:rPr>
            <w:webHidden/>
          </w:rPr>
          <w:fldChar w:fldCharType="end"/>
        </w:r>
      </w:hyperlink>
    </w:p>
    <w:p w14:paraId="3923579B" w14:textId="51D92B8D" w:rsidR="009752AD" w:rsidRPr="0042334A" w:rsidRDefault="00000000" w:rsidP="009752AD">
      <w:pPr>
        <w:pStyle w:val="TOC3"/>
        <w:rPr>
          <w:rFonts w:asciiTheme="minorHAnsi" w:eastAsiaTheme="minorEastAsia" w:hAnsiTheme="minorHAnsi" w:cstheme="minorBidi"/>
          <w:sz w:val="22"/>
          <w:szCs w:val="22"/>
        </w:rPr>
      </w:pPr>
      <w:hyperlink w:anchor="_Toc27577909" w:history="1">
        <w:r w:rsidR="009752AD" w:rsidRPr="0042334A">
          <w:rPr>
            <w:rStyle w:val="Hyperlink"/>
            <w:rFonts w:eastAsiaTheme="minorEastAsia"/>
          </w:rPr>
          <w:t>23.</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Liability of the Consultant</w:t>
        </w:r>
        <w:r w:rsidR="009752AD" w:rsidRPr="0042334A">
          <w:rPr>
            <w:webHidden/>
          </w:rPr>
          <w:tab/>
        </w:r>
        <w:r w:rsidR="009752AD" w:rsidRPr="0042334A">
          <w:rPr>
            <w:webHidden/>
          </w:rPr>
          <w:fldChar w:fldCharType="begin"/>
        </w:r>
        <w:r w:rsidR="009752AD" w:rsidRPr="0042334A">
          <w:rPr>
            <w:webHidden/>
          </w:rPr>
          <w:instrText xml:space="preserve"> PAGEREF _Toc27577909 \h </w:instrText>
        </w:r>
        <w:r w:rsidR="009752AD" w:rsidRPr="0042334A">
          <w:rPr>
            <w:webHidden/>
          </w:rPr>
        </w:r>
        <w:r w:rsidR="009752AD" w:rsidRPr="0042334A">
          <w:rPr>
            <w:webHidden/>
          </w:rPr>
          <w:fldChar w:fldCharType="separate"/>
        </w:r>
        <w:r w:rsidR="001F2F28" w:rsidRPr="0042334A">
          <w:rPr>
            <w:webHidden/>
          </w:rPr>
          <w:t>103</w:t>
        </w:r>
        <w:r w:rsidR="009752AD" w:rsidRPr="0042334A">
          <w:rPr>
            <w:webHidden/>
          </w:rPr>
          <w:fldChar w:fldCharType="end"/>
        </w:r>
      </w:hyperlink>
    </w:p>
    <w:p w14:paraId="1BE4AB07" w14:textId="136897AB" w:rsidR="009752AD" w:rsidRPr="0042334A" w:rsidRDefault="00000000" w:rsidP="009752AD">
      <w:pPr>
        <w:pStyle w:val="TOC3"/>
        <w:rPr>
          <w:rFonts w:asciiTheme="minorHAnsi" w:eastAsiaTheme="minorEastAsia" w:hAnsiTheme="minorHAnsi" w:cstheme="minorBidi"/>
          <w:sz w:val="22"/>
          <w:szCs w:val="22"/>
        </w:rPr>
      </w:pPr>
      <w:hyperlink w:anchor="_Toc27577910" w:history="1">
        <w:r w:rsidR="009752AD" w:rsidRPr="0042334A">
          <w:rPr>
            <w:rStyle w:val="Hyperlink"/>
            <w:rFonts w:eastAsiaTheme="minorEastAsia"/>
          </w:rPr>
          <w:t>24.</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Insurance to be taken out by the Consultant</w:t>
        </w:r>
        <w:r w:rsidR="009752AD" w:rsidRPr="0042334A">
          <w:rPr>
            <w:webHidden/>
          </w:rPr>
          <w:tab/>
        </w:r>
        <w:r w:rsidR="009752AD" w:rsidRPr="0042334A">
          <w:rPr>
            <w:webHidden/>
          </w:rPr>
          <w:fldChar w:fldCharType="begin"/>
        </w:r>
        <w:r w:rsidR="009752AD" w:rsidRPr="0042334A">
          <w:rPr>
            <w:webHidden/>
          </w:rPr>
          <w:instrText xml:space="preserve"> PAGEREF _Toc27577910 \h </w:instrText>
        </w:r>
        <w:r w:rsidR="009752AD" w:rsidRPr="0042334A">
          <w:rPr>
            <w:webHidden/>
          </w:rPr>
        </w:r>
        <w:r w:rsidR="009752AD" w:rsidRPr="0042334A">
          <w:rPr>
            <w:webHidden/>
          </w:rPr>
          <w:fldChar w:fldCharType="separate"/>
        </w:r>
        <w:r w:rsidR="001F2F28" w:rsidRPr="0042334A">
          <w:rPr>
            <w:webHidden/>
          </w:rPr>
          <w:t>103</w:t>
        </w:r>
        <w:r w:rsidR="009752AD" w:rsidRPr="0042334A">
          <w:rPr>
            <w:webHidden/>
          </w:rPr>
          <w:fldChar w:fldCharType="end"/>
        </w:r>
      </w:hyperlink>
    </w:p>
    <w:p w14:paraId="2E81FD97" w14:textId="2E8F2DA0" w:rsidR="009752AD" w:rsidRPr="0042334A" w:rsidRDefault="00000000" w:rsidP="009752AD">
      <w:pPr>
        <w:pStyle w:val="TOC3"/>
        <w:rPr>
          <w:rFonts w:asciiTheme="minorHAnsi" w:eastAsiaTheme="minorEastAsia" w:hAnsiTheme="minorHAnsi" w:cstheme="minorBidi"/>
          <w:sz w:val="22"/>
          <w:szCs w:val="22"/>
        </w:rPr>
      </w:pPr>
      <w:hyperlink w:anchor="_Toc27577911" w:history="1">
        <w:r w:rsidR="009752AD" w:rsidRPr="0042334A">
          <w:rPr>
            <w:rStyle w:val="Hyperlink"/>
            <w:rFonts w:eastAsiaTheme="minorEastAsia"/>
          </w:rPr>
          <w:t>25.</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Accounting, Inspection and Auditing</w:t>
        </w:r>
        <w:r w:rsidR="009752AD" w:rsidRPr="0042334A">
          <w:rPr>
            <w:webHidden/>
          </w:rPr>
          <w:tab/>
        </w:r>
        <w:r w:rsidR="009752AD" w:rsidRPr="0042334A">
          <w:rPr>
            <w:webHidden/>
          </w:rPr>
          <w:fldChar w:fldCharType="begin"/>
        </w:r>
        <w:r w:rsidR="009752AD" w:rsidRPr="0042334A">
          <w:rPr>
            <w:webHidden/>
          </w:rPr>
          <w:instrText xml:space="preserve"> PAGEREF _Toc27577911 \h </w:instrText>
        </w:r>
        <w:r w:rsidR="009752AD" w:rsidRPr="0042334A">
          <w:rPr>
            <w:webHidden/>
          </w:rPr>
        </w:r>
        <w:r w:rsidR="009752AD" w:rsidRPr="0042334A">
          <w:rPr>
            <w:webHidden/>
          </w:rPr>
          <w:fldChar w:fldCharType="separate"/>
        </w:r>
        <w:r w:rsidR="001F2F28" w:rsidRPr="0042334A">
          <w:rPr>
            <w:webHidden/>
          </w:rPr>
          <w:t>103</w:t>
        </w:r>
        <w:r w:rsidR="009752AD" w:rsidRPr="0042334A">
          <w:rPr>
            <w:webHidden/>
          </w:rPr>
          <w:fldChar w:fldCharType="end"/>
        </w:r>
      </w:hyperlink>
    </w:p>
    <w:p w14:paraId="4BEA5FB9" w14:textId="45D616EF" w:rsidR="009752AD" w:rsidRPr="0042334A" w:rsidRDefault="00000000" w:rsidP="009752AD">
      <w:pPr>
        <w:pStyle w:val="TOC3"/>
        <w:rPr>
          <w:rFonts w:asciiTheme="minorHAnsi" w:eastAsiaTheme="minorEastAsia" w:hAnsiTheme="minorHAnsi" w:cstheme="minorBidi"/>
          <w:sz w:val="22"/>
          <w:szCs w:val="22"/>
        </w:rPr>
      </w:pPr>
      <w:hyperlink w:anchor="_Toc27577912" w:history="1">
        <w:r w:rsidR="009752AD" w:rsidRPr="0042334A">
          <w:rPr>
            <w:rStyle w:val="Hyperlink"/>
            <w:rFonts w:eastAsiaTheme="minorEastAsia"/>
          </w:rPr>
          <w:t>26.</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Reporting Obligations</w:t>
        </w:r>
        <w:r w:rsidR="009752AD" w:rsidRPr="0042334A">
          <w:rPr>
            <w:webHidden/>
          </w:rPr>
          <w:tab/>
        </w:r>
        <w:r w:rsidR="009752AD" w:rsidRPr="0042334A">
          <w:rPr>
            <w:webHidden/>
          </w:rPr>
          <w:fldChar w:fldCharType="begin"/>
        </w:r>
        <w:r w:rsidR="009752AD" w:rsidRPr="0042334A">
          <w:rPr>
            <w:webHidden/>
          </w:rPr>
          <w:instrText xml:space="preserve"> PAGEREF _Toc27577912 \h </w:instrText>
        </w:r>
        <w:r w:rsidR="009752AD" w:rsidRPr="0042334A">
          <w:rPr>
            <w:webHidden/>
          </w:rPr>
        </w:r>
        <w:r w:rsidR="009752AD" w:rsidRPr="0042334A">
          <w:rPr>
            <w:webHidden/>
          </w:rPr>
          <w:fldChar w:fldCharType="separate"/>
        </w:r>
        <w:r w:rsidR="001F2F28" w:rsidRPr="0042334A">
          <w:rPr>
            <w:webHidden/>
          </w:rPr>
          <w:t>104</w:t>
        </w:r>
        <w:r w:rsidR="009752AD" w:rsidRPr="0042334A">
          <w:rPr>
            <w:webHidden/>
          </w:rPr>
          <w:fldChar w:fldCharType="end"/>
        </w:r>
      </w:hyperlink>
    </w:p>
    <w:p w14:paraId="79671C30" w14:textId="413AB76D" w:rsidR="009752AD" w:rsidRPr="0042334A" w:rsidRDefault="00000000" w:rsidP="009752AD">
      <w:pPr>
        <w:pStyle w:val="TOC3"/>
        <w:rPr>
          <w:rFonts w:asciiTheme="minorHAnsi" w:eastAsiaTheme="minorEastAsia" w:hAnsiTheme="minorHAnsi" w:cstheme="minorBidi"/>
          <w:sz w:val="22"/>
          <w:szCs w:val="22"/>
        </w:rPr>
      </w:pPr>
      <w:hyperlink w:anchor="_Toc27577913" w:history="1">
        <w:r w:rsidR="009752AD" w:rsidRPr="0042334A">
          <w:rPr>
            <w:rStyle w:val="Hyperlink"/>
            <w:rFonts w:eastAsiaTheme="minorEastAsia"/>
          </w:rPr>
          <w:t>27.</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Proprietary Rights of the Client in Reports and Records</w:t>
        </w:r>
        <w:r w:rsidR="009752AD" w:rsidRPr="0042334A">
          <w:rPr>
            <w:webHidden/>
          </w:rPr>
          <w:tab/>
        </w:r>
        <w:r w:rsidR="009752AD" w:rsidRPr="0042334A">
          <w:rPr>
            <w:webHidden/>
          </w:rPr>
          <w:fldChar w:fldCharType="begin"/>
        </w:r>
        <w:r w:rsidR="009752AD" w:rsidRPr="0042334A">
          <w:rPr>
            <w:webHidden/>
          </w:rPr>
          <w:instrText xml:space="preserve"> PAGEREF _Toc27577913 \h </w:instrText>
        </w:r>
        <w:r w:rsidR="009752AD" w:rsidRPr="0042334A">
          <w:rPr>
            <w:webHidden/>
          </w:rPr>
        </w:r>
        <w:r w:rsidR="009752AD" w:rsidRPr="0042334A">
          <w:rPr>
            <w:webHidden/>
          </w:rPr>
          <w:fldChar w:fldCharType="separate"/>
        </w:r>
        <w:r w:rsidR="001F2F28" w:rsidRPr="0042334A">
          <w:rPr>
            <w:webHidden/>
          </w:rPr>
          <w:t>104</w:t>
        </w:r>
        <w:r w:rsidR="009752AD" w:rsidRPr="0042334A">
          <w:rPr>
            <w:webHidden/>
          </w:rPr>
          <w:fldChar w:fldCharType="end"/>
        </w:r>
      </w:hyperlink>
    </w:p>
    <w:p w14:paraId="03B1516E" w14:textId="049B99F5" w:rsidR="009752AD" w:rsidRPr="0042334A" w:rsidRDefault="00000000" w:rsidP="009752AD">
      <w:pPr>
        <w:pStyle w:val="TOC3"/>
        <w:rPr>
          <w:rFonts w:asciiTheme="minorHAnsi" w:eastAsiaTheme="minorEastAsia" w:hAnsiTheme="minorHAnsi" w:cstheme="minorBidi"/>
          <w:sz w:val="22"/>
          <w:szCs w:val="22"/>
        </w:rPr>
      </w:pPr>
      <w:hyperlink w:anchor="_Toc27577914" w:history="1">
        <w:r w:rsidR="009752AD" w:rsidRPr="0042334A">
          <w:rPr>
            <w:rStyle w:val="Hyperlink"/>
            <w:rFonts w:eastAsiaTheme="minorEastAsia"/>
          </w:rPr>
          <w:t>28.</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Equipment, Vehicles and Materials</w:t>
        </w:r>
        <w:r w:rsidR="009752AD" w:rsidRPr="0042334A">
          <w:rPr>
            <w:webHidden/>
          </w:rPr>
          <w:tab/>
        </w:r>
        <w:r w:rsidR="009752AD" w:rsidRPr="0042334A">
          <w:rPr>
            <w:webHidden/>
          </w:rPr>
          <w:fldChar w:fldCharType="begin"/>
        </w:r>
        <w:r w:rsidR="009752AD" w:rsidRPr="0042334A">
          <w:rPr>
            <w:webHidden/>
          </w:rPr>
          <w:instrText xml:space="preserve"> PAGEREF _Toc27577914 \h </w:instrText>
        </w:r>
        <w:r w:rsidR="009752AD" w:rsidRPr="0042334A">
          <w:rPr>
            <w:webHidden/>
          </w:rPr>
        </w:r>
        <w:r w:rsidR="009752AD" w:rsidRPr="0042334A">
          <w:rPr>
            <w:webHidden/>
          </w:rPr>
          <w:fldChar w:fldCharType="separate"/>
        </w:r>
        <w:r w:rsidR="001F2F28" w:rsidRPr="0042334A">
          <w:rPr>
            <w:webHidden/>
          </w:rPr>
          <w:t>104</w:t>
        </w:r>
        <w:r w:rsidR="009752AD" w:rsidRPr="0042334A">
          <w:rPr>
            <w:webHidden/>
          </w:rPr>
          <w:fldChar w:fldCharType="end"/>
        </w:r>
      </w:hyperlink>
    </w:p>
    <w:p w14:paraId="448DA355" w14:textId="606DF8CF" w:rsidR="009752AD" w:rsidRPr="0042334A" w:rsidRDefault="00000000" w:rsidP="009752AD">
      <w:pPr>
        <w:pStyle w:val="TOC3"/>
        <w:rPr>
          <w:rFonts w:asciiTheme="minorHAnsi" w:eastAsiaTheme="minorEastAsia" w:hAnsiTheme="minorHAnsi" w:cstheme="minorBidi"/>
          <w:sz w:val="22"/>
          <w:szCs w:val="22"/>
        </w:rPr>
      </w:pPr>
      <w:hyperlink w:anchor="_Toc27577915" w:history="1">
        <w:r w:rsidR="009752AD" w:rsidRPr="0042334A">
          <w:rPr>
            <w:rStyle w:val="Hyperlink"/>
            <w:rFonts w:eastAsiaTheme="minorEastAsia"/>
          </w:rPr>
          <w:t>29.</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Code of Conduct</w:t>
        </w:r>
        <w:r w:rsidR="009752AD" w:rsidRPr="0042334A">
          <w:rPr>
            <w:webHidden/>
          </w:rPr>
          <w:tab/>
        </w:r>
        <w:r w:rsidR="009752AD" w:rsidRPr="0042334A">
          <w:rPr>
            <w:webHidden/>
          </w:rPr>
          <w:fldChar w:fldCharType="begin"/>
        </w:r>
        <w:r w:rsidR="009752AD" w:rsidRPr="0042334A">
          <w:rPr>
            <w:webHidden/>
          </w:rPr>
          <w:instrText xml:space="preserve"> PAGEREF _Toc27577915 \h </w:instrText>
        </w:r>
        <w:r w:rsidR="009752AD" w:rsidRPr="0042334A">
          <w:rPr>
            <w:webHidden/>
          </w:rPr>
        </w:r>
        <w:r w:rsidR="009752AD" w:rsidRPr="0042334A">
          <w:rPr>
            <w:webHidden/>
          </w:rPr>
          <w:fldChar w:fldCharType="separate"/>
        </w:r>
        <w:r w:rsidR="001F2F28" w:rsidRPr="0042334A">
          <w:rPr>
            <w:webHidden/>
          </w:rPr>
          <w:t>105</w:t>
        </w:r>
        <w:r w:rsidR="009752AD" w:rsidRPr="0042334A">
          <w:rPr>
            <w:webHidden/>
          </w:rPr>
          <w:fldChar w:fldCharType="end"/>
        </w:r>
      </w:hyperlink>
    </w:p>
    <w:p w14:paraId="08BFBA77" w14:textId="75EF0EDD" w:rsidR="009752AD" w:rsidRPr="0042334A" w:rsidRDefault="00000000" w:rsidP="009752AD">
      <w:pPr>
        <w:pStyle w:val="TOC3"/>
        <w:rPr>
          <w:rFonts w:asciiTheme="minorHAnsi" w:eastAsiaTheme="minorEastAsia" w:hAnsiTheme="minorHAnsi" w:cstheme="minorBidi"/>
          <w:sz w:val="22"/>
          <w:szCs w:val="22"/>
        </w:rPr>
      </w:pPr>
      <w:hyperlink w:anchor="_Toc27577916" w:history="1">
        <w:r w:rsidR="009752AD" w:rsidRPr="0042334A">
          <w:rPr>
            <w:rStyle w:val="Hyperlink"/>
            <w:rFonts w:eastAsiaTheme="minorEastAsia"/>
          </w:rPr>
          <w:t>30.</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Forced Labor</w:t>
        </w:r>
        <w:r w:rsidR="009752AD" w:rsidRPr="0042334A">
          <w:rPr>
            <w:webHidden/>
          </w:rPr>
          <w:tab/>
        </w:r>
        <w:r w:rsidR="009752AD" w:rsidRPr="0042334A">
          <w:rPr>
            <w:webHidden/>
          </w:rPr>
          <w:fldChar w:fldCharType="begin"/>
        </w:r>
        <w:r w:rsidR="009752AD" w:rsidRPr="0042334A">
          <w:rPr>
            <w:webHidden/>
          </w:rPr>
          <w:instrText xml:space="preserve"> PAGEREF _Toc27577916 \h </w:instrText>
        </w:r>
        <w:r w:rsidR="009752AD" w:rsidRPr="0042334A">
          <w:rPr>
            <w:webHidden/>
          </w:rPr>
        </w:r>
        <w:r w:rsidR="009752AD" w:rsidRPr="0042334A">
          <w:rPr>
            <w:webHidden/>
          </w:rPr>
          <w:fldChar w:fldCharType="separate"/>
        </w:r>
        <w:r w:rsidR="001F2F28" w:rsidRPr="0042334A">
          <w:rPr>
            <w:webHidden/>
          </w:rPr>
          <w:t>105</w:t>
        </w:r>
        <w:r w:rsidR="009752AD" w:rsidRPr="0042334A">
          <w:rPr>
            <w:webHidden/>
          </w:rPr>
          <w:fldChar w:fldCharType="end"/>
        </w:r>
      </w:hyperlink>
    </w:p>
    <w:p w14:paraId="3E611EC1" w14:textId="6F1A232D" w:rsidR="009752AD" w:rsidRPr="0042334A" w:rsidRDefault="00000000" w:rsidP="009752AD">
      <w:pPr>
        <w:pStyle w:val="TOC3"/>
        <w:rPr>
          <w:rFonts w:asciiTheme="minorHAnsi" w:eastAsiaTheme="minorEastAsia" w:hAnsiTheme="minorHAnsi" w:cstheme="minorBidi"/>
          <w:sz w:val="22"/>
          <w:szCs w:val="22"/>
        </w:rPr>
      </w:pPr>
      <w:hyperlink w:anchor="_Toc27577917" w:history="1">
        <w:r w:rsidR="009752AD" w:rsidRPr="0042334A">
          <w:rPr>
            <w:rStyle w:val="Hyperlink"/>
            <w:rFonts w:eastAsiaTheme="minorEastAsia"/>
          </w:rPr>
          <w:t>31.</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Child Labor</w:t>
        </w:r>
        <w:r w:rsidR="009752AD" w:rsidRPr="0042334A">
          <w:rPr>
            <w:webHidden/>
          </w:rPr>
          <w:tab/>
        </w:r>
        <w:r w:rsidR="009752AD" w:rsidRPr="0042334A">
          <w:rPr>
            <w:webHidden/>
          </w:rPr>
          <w:fldChar w:fldCharType="begin"/>
        </w:r>
        <w:r w:rsidR="009752AD" w:rsidRPr="0042334A">
          <w:rPr>
            <w:webHidden/>
          </w:rPr>
          <w:instrText xml:space="preserve"> PAGEREF _Toc27577917 \h </w:instrText>
        </w:r>
        <w:r w:rsidR="009752AD" w:rsidRPr="0042334A">
          <w:rPr>
            <w:webHidden/>
          </w:rPr>
        </w:r>
        <w:r w:rsidR="009752AD" w:rsidRPr="0042334A">
          <w:rPr>
            <w:webHidden/>
          </w:rPr>
          <w:fldChar w:fldCharType="separate"/>
        </w:r>
        <w:r w:rsidR="001F2F28" w:rsidRPr="0042334A">
          <w:rPr>
            <w:webHidden/>
          </w:rPr>
          <w:t>105</w:t>
        </w:r>
        <w:r w:rsidR="009752AD" w:rsidRPr="0042334A">
          <w:rPr>
            <w:webHidden/>
          </w:rPr>
          <w:fldChar w:fldCharType="end"/>
        </w:r>
      </w:hyperlink>
    </w:p>
    <w:p w14:paraId="2EE59C72" w14:textId="58C46EF5" w:rsidR="009752AD" w:rsidRPr="0042334A" w:rsidRDefault="00000000" w:rsidP="009752AD">
      <w:pPr>
        <w:pStyle w:val="TOC3"/>
        <w:rPr>
          <w:rFonts w:asciiTheme="minorHAnsi" w:eastAsiaTheme="minorEastAsia" w:hAnsiTheme="minorHAnsi" w:cstheme="minorBidi"/>
          <w:sz w:val="22"/>
          <w:szCs w:val="22"/>
        </w:rPr>
      </w:pPr>
      <w:hyperlink w:anchor="_Toc27577918" w:history="1">
        <w:r w:rsidR="009752AD" w:rsidRPr="0042334A">
          <w:rPr>
            <w:rStyle w:val="Hyperlink"/>
            <w:rFonts w:eastAsiaTheme="minorEastAsia"/>
          </w:rPr>
          <w:t>32.</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Non-Discrimination and Equal Opportunity</w:t>
        </w:r>
        <w:r w:rsidR="009752AD" w:rsidRPr="0042334A">
          <w:rPr>
            <w:webHidden/>
          </w:rPr>
          <w:tab/>
        </w:r>
        <w:r w:rsidR="009752AD" w:rsidRPr="0042334A">
          <w:rPr>
            <w:webHidden/>
          </w:rPr>
          <w:fldChar w:fldCharType="begin"/>
        </w:r>
        <w:r w:rsidR="009752AD" w:rsidRPr="0042334A">
          <w:rPr>
            <w:webHidden/>
          </w:rPr>
          <w:instrText xml:space="preserve"> PAGEREF _Toc27577918 \h </w:instrText>
        </w:r>
        <w:r w:rsidR="009752AD" w:rsidRPr="0042334A">
          <w:rPr>
            <w:webHidden/>
          </w:rPr>
        </w:r>
        <w:r w:rsidR="009752AD" w:rsidRPr="0042334A">
          <w:rPr>
            <w:webHidden/>
          </w:rPr>
          <w:fldChar w:fldCharType="separate"/>
        </w:r>
        <w:r w:rsidR="001F2F28" w:rsidRPr="0042334A">
          <w:rPr>
            <w:webHidden/>
          </w:rPr>
          <w:t>106</w:t>
        </w:r>
        <w:r w:rsidR="009752AD" w:rsidRPr="0042334A">
          <w:rPr>
            <w:webHidden/>
          </w:rPr>
          <w:fldChar w:fldCharType="end"/>
        </w:r>
      </w:hyperlink>
    </w:p>
    <w:p w14:paraId="39AF7C15" w14:textId="02E17F5B" w:rsidR="009752AD" w:rsidRPr="0042334A" w:rsidRDefault="00000000" w:rsidP="009752AD">
      <w:pPr>
        <w:pStyle w:val="TOC3"/>
        <w:rPr>
          <w:rFonts w:asciiTheme="minorHAnsi" w:eastAsiaTheme="minorEastAsia" w:hAnsiTheme="minorHAnsi" w:cstheme="minorBidi"/>
          <w:sz w:val="22"/>
          <w:szCs w:val="22"/>
        </w:rPr>
      </w:pPr>
      <w:hyperlink w:anchor="_Toc27577919" w:history="1">
        <w:r w:rsidR="009752AD" w:rsidRPr="0042334A">
          <w:rPr>
            <w:rStyle w:val="Hyperlink"/>
            <w:rFonts w:eastAsiaTheme="minorEastAsia"/>
          </w:rPr>
          <w:t>33.</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Training of Experts</w:t>
        </w:r>
        <w:r w:rsidR="009752AD" w:rsidRPr="0042334A">
          <w:rPr>
            <w:webHidden/>
          </w:rPr>
          <w:tab/>
        </w:r>
        <w:r w:rsidR="009752AD" w:rsidRPr="0042334A">
          <w:rPr>
            <w:webHidden/>
          </w:rPr>
          <w:fldChar w:fldCharType="begin"/>
        </w:r>
        <w:r w:rsidR="009752AD" w:rsidRPr="0042334A">
          <w:rPr>
            <w:webHidden/>
          </w:rPr>
          <w:instrText xml:space="preserve"> PAGEREF _Toc27577919 \h </w:instrText>
        </w:r>
        <w:r w:rsidR="009752AD" w:rsidRPr="0042334A">
          <w:rPr>
            <w:webHidden/>
          </w:rPr>
        </w:r>
        <w:r w:rsidR="009752AD" w:rsidRPr="0042334A">
          <w:rPr>
            <w:webHidden/>
          </w:rPr>
          <w:fldChar w:fldCharType="separate"/>
        </w:r>
        <w:r w:rsidR="001F2F28" w:rsidRPr="0042334A">
          <w:rPr>
            <w:webHidden/>
          </w:rPr>
          <w:t>107</w:t>
        </w:r>
        <w:r w:rsidR="009752AD" w:rsidRPr="0042334A">
          <w:rPr>
            <w:webHidden/>
          </w:rPr>
          <w:fldChar w:fldCharType="end"/>
        </w:r>
      </w:hyperlink>
    </w:p>
    <w:p w14:paraId="1C381416" w14:textId="1FDF6B13" w:rsidR="009752AD" w:rsidRPr="0042334A" w:rsidRDefault="00000000" w:rsidP="009752AD">
      <w:pPr>
        <w:pStyle w:val="TOC2"/>
        <w:rPr>
          <w:rFonts w:asciiTheme="minorHAnsi" w:eastAsiaTheme="minorEastAsia" w:hAnsiTheme="minorHAnsi" w:cstheme="minorBidi"/>
          <w:sz w:val="22"/>
          <w:szCs w:val="22"/>
        </w:rPr>
      </w:pPr>
      <w:hyperlink w:anchor="_Toc27577920" w:history="1">
        <w:r w:rsidR="009752AD" w:rsidRPr="0042334A">
          <w:rPr>
            <w:rStyle w:val="Hyperlink"/>
            <w:rFonts w:eastAsiaTheme="minorEastAsia"/>
          </w:rPr>
          <w:t>D.  Consultant’s Experts and Sub-Consultants</w:t>
        </w:r>
        <w:r w:rsidR="009752AD" w:rsidRPr="0042334A">
          <w:rPr>
            <w:webHidden/>
          </w:rPr>
          <w:tab/>
        </w:r>
        <w:r w:rsidR="009752AD" w:rsidRPr="0042334A">
          <w:rPr>
            <w:webHidden/>
          </w:rPr>
          <w:fldChar w:fldCharType="begin"/>
        </w:r>
        <w:r w:rsidR="009752AD" w:rsidRPr="0042334A">
          <w:rPr>
            <w:webHidden/>
          </w:rPr>
          <w:instrText xml:space="preserve"> PAGEREF _Toc27577920 \h </w:instrText>
        </w:r>
        <w:r w:rsidR="009752AD" w:rsidRPr="0042334A">
          <w:rPr>
            <w:webHidden/>
          </w:rPr>
        </w:r>
        <w:r w:rsidR="009752AD" w:rsidRPr="0042334A">
          <w:rPr>
            <w:webHidden/>
          </w:rPr>
          <w:fldChar w:fldCharType="separate"/>
        </w:r>
        <w:r w:rsidR="001F2F28" w:rsidRPr="0042334A">
          <w:rPr>
            <w:webHidden/>
          </w:rPr>
          <w:t>107</w:t>
        </w:r>
        <w:r w:rsidR="009752AD" w:rsidRPr="0042334A">
          <w:rPr>
            <w:webHidden/>
          </w:rPr>
          <w:fldChar w:fldCharType="end"/>
        </w:r>
      </w:hyperlink>
    </w:p>
    <w:p w14:paraId="2E675D65" w14:textId="591B8767" w:rsidR="009752AD" w:rsidRPr="0042334A" w:rsidRDefault="00000000" w:rsidP="009752AD">
      <w:pPr>
        <w:pStyle w:val="TOC3"/>
        <w:rPr>
          <w:rFonts w:asciiTheme="minorHAnsi" w:eastAsiaTheme="minorEastAsia" w:hAnsiTheme="minorHAnsi" w:cstheme="minorBidi"/>
          <w:sz w:val="22"/>
          <w:szCs w:val="22"/>
        </w:rPr>
      </w:pPr>
      <w:hyperlink w:anchor="_Toc27577921" w:history="1">
        <w:r w:rsidR="009752AD" w:rsidRPr="0042334A">
          <w:rPr>
            <w:rStyle w:val="Hyperlink"/>
            <w:rFonts w:eastAsiaTheme="minorEastAsia"/>
          </w:rPr>
          <w:t>34.</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Description of Key Experts</w:t>
        </w:r>
        <w:r w:rsidR="009752AD" w:rsidRPr="0042334A">
          <w:rPr>
            <w:webHidden/>
          </w:rPr>
          <w:tab/>
        </w:r>
        <w:r w:rsidR="009752AD" w:rsidRPr="0042334A">
          <w:rPr>
            <w:webHidden/>
          </w:rPr>
          <w:fldChar w:fldCharType="begin"/>
        </w:r>
        <w:r w:rsidR="009752AD" w:rsidRPr="0042334A">
          <w:rPr>
            <w:webHidden/>
          </w:rPr>
          <w:instrText xml:space="preserve"> PAGEREF _Toc27577921 \h </w:instrText>
        </w:r>
        <w:r w:rsidR="009752AD" w:rsidRPr="0042334A">
          <w:rPr>
            <w:webHidden/>
          </w:rPr>
        </w:r>
        <w:r w:rsidR="009752AD" w:rsidRPr="0042334A">
          <w:rPr>
            <w:webHidden/>
          </w:rPr>
          <w:fldChar w:fldCharType="separate"/>
        </w:r>
        <w:r w:rsidR="001F2F28" w:rsidRPr="0042334A">
          <w:rPr>
            <w:webHidden/>
          </w:rPr>
          <w:t>107</w:t>
        </w:r>
        <w:r w:rsidR="009752AD" w:rsidRPr="0042334A">
          <w:rPr>
            <w:webHidden/>
          </w:rPr>
          <w:fldChar w:fldCharType="end"/>
        </w:r>
      </w:hyperlink>
    </w:p>
    <w:p w14:paraId="4E76B785" w14:textId="1026608C" w:rsidR="009752AD" w:rsidRPr="0042334A" w:rsidRDefault="00000000" w:rsidP="009752AD">
      <w:pPr>
        <w:pStyle w:val="TOC3"/>
        <w:rPr>
          <w:rFonts w:asciiTheme="minorHAnsi" w:eastAsiaTheme="minorEastAsia" w:hAnsiTheme="minorHAnsi" w:cstheme="minorBidi"/>
          <w:sz w:val="22"/>
          <w:szCs w:val="22"/>
        </w:rPr>
      </w:pPr>
      <w:hyperlink w:anchor="_Toc27577922" w:history="1">
        <w:r w:rsidR="009752AD" w:rsidRPr="0042334A">
          <w:rPr>
            <w:rStyle w:val="Hyperlink"/>
            <w:rFonts w:eastAsiaTheme="minorEastAsia"/>
          </w:rPr>
          <w:t>35.</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Replacement of Key Experts</w:t>
        </w:r>
        <w:r w:rsidR="009752AD" w:rsidRPr="0042334A">
          <w:rPr>
            <w:webHidden/>
          </w:rPr>
          <w:tab/>
        </w:r>
        <w:r w:rsidR="009752AD" w:rsidRPr="0042334A">
          <w:rPr>
            <w:webHidden/>
          </w:rPr>
          <w:fldChar w:fldCharType="begin"/>
        </w:r>
        <w:r w:rsidR="009752AD" w:rsidRPr="0042334A">
          <w:rPr>
            <w:webHidden/>
          </w:rPr>
          <w:instrText xml:space="preserve"> PAGEREF _Toc27577922 \h </w:instrText>
        </w:r>
        <w:r w:rsidR="009752AD" w:rsidRPr="0042334A">
          <w:rPr>
            <w:webHidden/>
          </w:rPr>
        </w:r>
        <w:r w:rsidR="009752AD" w:rsidRPr="0042334A">
          <w:rPr>
            <w:webHidden/>
          </w:rPr>
          <w:fldChar w:fldCharType="separate"/>
        </w:r>
        <w:r w:rsidR="001F2F28" w:rsidRPr="0042334A">
          <w:rPr>
            <w:webHidden/>
          </w:rPr>
          <w:t>107</w:t>
        </w:r>
        <w:r w:rsidR="009752AD" w:rsidRPr="0042334A">
          <w:rPr>
            <w:webHidden/>
          </w:rPr>
          <w:fldChar w:fldCharType="end"/>
        </w:r>
      </w:hyperlink>
    </w:p>
    <w:p w14:paraId="3B6B3C43" w14:textId="2B52A471" w:rsidR="009752AD" w:rsidRPr="0042334A" w:rsidRDefault="00000000" w:rsidP="009752AD">
      <w:pPr>
        <w:pStyle w:val="TOC3"/>
        <w:rPr>
          <w:rFonts w:asciiTheme="minorHAnsi" w:eastAsiaTheme="minorEastAsia" w:hAnsiTheme="minorHAnsi" w:cstheme="minorBidi"/>
          <w:sz w:val="22"/>
          <w:szCs w:val="22"/>
        </w:rPr>
      </w:pPr>
      <w:hyperlink w:anchor="_Toc27577923" w:history="1">
        <w:r w:rsidR="009752AD" w:rsidRPr="0042334A">
          <w:rPr>
            <w:rStyle w:val="Hyperlink"/>
            <w:rFonts w:eastAsiaTheme="minorEastAsia"/>
          </w:rPr>
          <w:t>36.</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Approval of Additional Key Experts</w:t>
        </w:r>
        <w:r w:rsidR="009752AD" w:rsidRPr="0042334A">
          <w:rPr>
            <w:webHidden/>
          </w:rPr>
          <w:tab/>
        </w:r>
        <w:r w:rsidR="009752AD" w:rsidRPr="0042334A">
          <w:rPr>
            <w:webHidden/>
          </w:rPr>
          <w:fldChar w:fldCharType="begin"/>
        </w:r>
        <w:r w:rsidR="009752AD" w:rsidRPr="0042334A">
          <w:rPr>
            <w:webHidden/>
          </w:rPr>
          <w:instrText xml:space="preserve"> PAGEREF _Toc27577923 \h </w:instrText>
        </w:r>
        <w:r w:rsidR="009752AD" w:rsidRPr="0042334A">
          <w:rPr>
            <w:webHidden/>
          </w:rPr>
        </w:r>
        <w:r w:rsidR="009752AD" w:rsidRPr="0042334A">
          <w:rPr>
            <w:webHidden/>
          </w:rPr>
          <w:fldChar w:fldCharType="separate"/>
        </w:r>
        <w:r w:rsidR="001F2F28" w:rsidRPr="0042334A">
          <w:rPr>
            <w:webHidden/>
          </w:rPr>
          <w:t>108</w:t>
        </w:r>
        <w:r w:rsidR="009752AD" w:rsidRPr="0042334A">
          <w:rPr>
            <w:webHidden/>
          </w:rPr>
          <w:fldChar w:fldCharType="end"/>
        </w:r>
      </w:hyperlink>
    </w:p>
    <w:p w14:paraId="1BF3B31B" w14:textId="1C7B44C4" w:rsidR="009752AD" w:rsidRPr="0042334A" w:rsidRDefault="00000000" w:rsidP="009752AD">
      <w:pPr>
        <w:pStyle w:val="TOC3"/>
        <w:rPr>
          <w:rFonts w:asciiTheme="minorHAnsi" w:eastAsiaTheme="minorEastAsia" w:hAnsiTheme="minorHAnsi" w:cstheme="minorBidi"/>
          <w:sz w:val="22"/>
          <w:szCs w:val="22"/>
        </w:rPr>
      </w:pPr>
      <w:hyperlink w:anchor="_Toc27577924" w:history="1">
        <w:r w:rsidR="009752AD" w:rsidRPr="0042334A">
          <w:rPr>
            <w:rStyle w:val="Hyperlink"/>
            <w:rFonts w:eastAsiaTheme="minorEastAsia"/>
          </w:rPr>
          <w:t>37.</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Removal of Experts or Sub-consultants</w:t>
        </w:r>
        <w:r w:rsidR="009752AD" w:rsidRPr="0042334A">
          <w:rPr>
            <w:webHidden/>
          </w:rPr>
          <w:tab/>
        </w:r>
        <w:r w:rsidR="009752AD" w:rsidRPr="0042334A">
          <w:rPr>
            <w:webHidden/>
          </w:rPr>
          <w:fldChar w:fldCharType="begin"/>
        </w:r>
        <w:r w:rsidR="009752AD" w:rsidRPr="0042334A">
          <w:rPr>
            <w:webHidden/>
          </w:rPr>
          <w:instrText xml:space="preserve"> PAGEREF _Toc27577924 \h </w:instrText>
        </w:r>
        <w:r w:rsidR="009752AD" w:rsidRPr="0042334A">
          <w:rPr>
            <w:webHidden/>
          </w:rPr>
        </w:r>
        <w:r w:rsidR="009752AD" w:rsidRPr="0042334A">
          <w:rPr>
            <w:webHidden/>
          </w:rPr>
          <w:fldChar w:fldCharType="separate"/>
        </w:r>
        <w:r w:rsidR="001F2F28" w:rsidRPr="0042334A">
          <w:rPr>
            <w:webHidden/>
          </w:rPr>
          <w:t>108</w:t>
        </w:r>
        <w:r w:rsidR="009752AD" w:rsidRPr="0042334A">
          <w:rPr>
            <w:webHidden/>
          </w:rPr>
          <w:fldChar w:fldCharType="end"/>
        </w:r>
      </w:hyperlink>
    </w:p>
    <w:p w14:paraId="6F2AC156" w14:textId="4009D225" w:rsidR="009752AD" w:rsidRPr="0042334A" w:rsidRDefault="00000000" w:rsidP="009752AD">
      <w:pPr>
        <w:pStyle w:val="TOC3"/>
        <w:rPr>
          <w:rFonts w:asciiTheme="minorHAnsi" w:eastAsiaTheme="minorEastAsia" w:hAnsiTheme="minorHAnsi" w:cstheme="minorBidi"/>
          <w:sz w:val="22"/>
          <w:szCs w:val="22"/>
        </w:rPr>
      </w:pPr>
      <w:hyperlink w:anchor="_Toc27577925" w:history="1">
        <w:r w:rsidR="009752AD" w:rsidRPr="0042334A">
          <w:rPr>
            <w:rStyle w:val="Hyperlink"/>
            <w:rFonts w:eastAsiaTheme="minorEastAsia"/>
          </w:rPr>
          <w:t>38.</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Replacement/ Removal of Experts – Impact on Payments</w:t>
        </w:r>
        <w:r w:rsidR="009752AD" w:rsidRPr="0042334A">
          <w:rPr>
            <w:webHidden/>
          </w:rPr>
          <w:tab/>
        </w:r>
        <w:r w:rsidR="009752AD" w:rsidRPr="0042334A">
          <w:rPr>
            <w:webHidden/>
          </w:rPr>
          <w:fldChar w:fldCharType="begin"/>
        </w:r>
        <w:r w:rsidR="009752AD" w:rsidRPr="0042334A">
          <w:rPr>
            <w:webHidden/>
          </w:rPr>
          <w:instrText xml:space="preserve"> PAGEREF _Toc27577925 \h </w:instrText>
        </w:r>
        <w:r w:rsidR="009752AD" w:rsidRPr="0042334A">
          <w:rPr>
            <w:webHidden/>
          </w:rPr>
        </w:r>
        <w:r w:rsidR="009752AD" w:rsidRPr="0042334A">
          <w:rPr>
            <w:webHidden/>
          </w:rPr>
          <w:fldChar w:fldCharType="separate"/>
        </w:r>
        <w:r w:rsidR="001F2F28" w:rsidRPr="0042334A">
          <w:rPr>
            <w:webHidden/>
          </w:rPr>
          <w:t>109</w:t>
        </w:r>
        <w:r w:rsidR="009752AD" w:rsidRPr="0042334A">
          <w:rPr>
            <w:webHidden/>
          </w:rPr>
          <w:fldChar w:fldCharType="end"/>
        </w:r>
      </w:hyperlink>
    </w:p>
    <w:p w14:paraId="5647F8BA" w14:textId="53CF9F18" w:rsidR="009752AD" w:rsidRPr="0042334A" w:rsidRDefault="00000000" w:rsidP="009752AD">
      <w:pPr>
        <w:pStyle w:val="TOC3"/>
        <w:rPr>
          <w:rFonts w:asciiTheme="minorHAnsi" w:eastAsiaTheme="minorEastAsia" w:hAnsiTheme="minorHAnsi" w:cstheme="minorBidi"/>
          <w:sz w:val="22"/>
          <w:szCs w:val="22"/>
        </w:rPr>
      </w:pPr>
      <w:hyperlink w:anchor="_Toc27577926" w:history="1">
        <w:r w:rsidR="009752AD" w:rsidRPr="0042334A">
          <w:rPr>
            <w:rStyle w:val="Hyperlink"/>
            <w:rFonts w:eastAsiaTheme="minorEastAsia"/>
          </w:rPr>
          <w:t>39.</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Working Hours, Overtime, Leave, etc.</w:t>
        </w:r>
        <w:r w:rsidR="009752AD" w:rsidRPr="0042334A">
          <w:rPr>
            <w:webHidden/>
          </w:rPr>
          <w:tab/>
        </w:r>
        <w:r w:rsidR="009752AD" w:rsidRPr="0042334A">
          <w:rPr>
            <w:webHidden/>
          </w:rPr>
          <w:fldChar w:fldCharType="begin"/>
        </w:r>
        <w:r w:rsidR="009752AD" w:rsidRPr="0042334A">
          <w:rPr>
            <w:webHidden/>
          </w:rPr>
          <w:instrText xml:space="preserve"> PAGEREF _Toc27577926 \h </w:instrText>
        </w:r>
        <w:r w:rsidR="009752AD" w:rsidRPr="0042334A">
          <w:rPr>
            <w:webHidden/>
          </w:rPr>
        </w:r>
        <w:r w:rsidR="009752AD" w:rsidRPr="0042334A">
          <w:rPr>
            <w:webHidden/>
          </w:rPr>
          <w:fldChar w:fldCharType="separate"/>
        </w:r>
        <w:r w:rsidR="001F2F28" w:rsidRPr="0042334A">
          <w:rPr>
            <w:webHidden/>
          </w:rPr>
          <w:t>109</w:t>
        </w:r>
        <w:r w:rsidR="009752AD" w:rsidRPr="0042334A">
          <w:rPr>
            <w:webHidden/>
          </w:rPr>
          <w:fldChar w:fldCharType="end"/>
        </w:r>
      </w:hyperlink>
    </w:p>
    <w:p w14:paraId="221DD469" w14:textId="5F174AC3" w:rsidR="009752AD" w:rsidRPr="0042334A" w:rsidRDefault="00000000" w:rsidP="009752AD">
      <w:pPr>
        <w:pStyle w:val="TOC2"/>
        <w:rPr>
          <w:rFonts w:asciiTheme="minorHAnsi" w:eastAsiaTheme="minorEastAsia" w:hAnsiTheme="minorHAnsi" w:cstheme="minorBidi"/>
          <w:sz w:val="22"/>
          <w:szCs w:val="22"/>
        </w:rPr>
      </w:pPr>
      <w:hyperlink w:anchor="_Toc27577927" w:history="1">
        <w:r w:rsidR="009752AD" w:rsidRPr="0042334A">
          <w:rPr>
            <w:rStyle w:val="Hyperlink"/>
            <w:rFonts w:eastAsiaTheme="minorEastAsia"/>
          </w:rPr>
          <w:t>E.  Obligations of the Client</w:t>
        </w:r>
        <w:r w:rsidR="009752AD" w:rsidRPr="0042334A">
          <w:rPr>
            <w:webHidden/>
          </w:rPr>
          <w:tab/>
        </w:r>
        <w:r w:rsidR="009752AD" w:rsidRPr="0042334A">
          <w:rPr>
            <w:webHidden/>
          </w:rPr>
          <w:fldChar w:fldCharType="begin"/>
        </w:r>
        <w:r w:rsidR="009752AD" w:rsidRPr="0042334A">
          <w:rPr>
            <w:webHidden/>
          </w:rPr>
          <w:instrText xml:space="preserve"> PAGEREF _Toc27577927 \h </w:instrText>
        </w:r>
        <w:r w:rsidR="009752AD" w:rsidRPr="0042334A">
          <w:rPr>
            <w:webHidden/>
          </w:rPr>
        </w:r>
        <w:r w:rsidR="009752AD" w:rsidRPr="0042334A">
          <w:rPr>
            <w:webHidden/>
          </w:rPr>
          <w:fldChar w:fldCharType="separate"/>
        </w:r>
        <w:r w:rsidR="001F2F28" w:rsidRPr="0042334A">
          <w:rPr>
            <w:webHidden/>
          </w:rPr>
          <w:t>109</w:t>
        </w:r>
        <w:r w:rsidR="009752AD" w:rsidRPr="0042334A">
          <w:rPr>
            <w:webHidden/>
          </w:rPr>
          <w:fldChar w:fldCharType="end"/>
        </w:r>
      </w:hyperlink>
    </w:p>
    <w:p w14:paraId="6D6A75A4" w14:textId="1B9BFC06" w:rsidR="009752AD" w:rsidRPr="0042334A" w:rsidRDefault="00000000" w:rsidP="009752AD">
      <w:pPr>
        <w:pStyle w:val="TOC3"/>
        <w:rPr>
          <w:rFonts w:asciiTheme="minorHAnsi" w:eastAsiaTheme="minorEastAsia" w:hAnsiTheme="minorHAnsi" w:cstheme="minorBidi"/>
          <w:sz w:val="22"/>
          <w:szCs w:val="22"/>
        </w:rPr>
      </w:pPr>
      <w:hyperlink w:anchor="_Toc27577928" w:history="1">
        <w:r w:rsidR="009752AD" w:rsidRPr="0042334A">
          <w:rPr>
            <w:rStyle w:val="Hyperlink"/>
            <w:rFonts w:eastAsiaTheme="minorEastAsia"/>
          </w:rPr>
          <w:t>40.</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Assistance and Exemptions</w:t>
        </w:r>
        <w:r w:rsidR="009752AD" w:rsidRPr="0042334A">
          <w:rPr>
            <w:webHidden/>
          </w:rPr>
          <w:tab/>
        </w:r>
        <w:r w:rsidR="009752AD" w:rsidRPr="0042334A">
          <w:rPr>
            <w:webHidden/>
          </w:rPr>
          <w:fldChar w:fldCharType="begin"/>
        </w:r>
        <w:r w:rsidR="009752AD" w:rsidRPr="0042334A">
          <w:rPr>
            <w:webHidden/>
          </w:rPr>
          <w:instrText xml:space="preserve"> PAGEREF _Toc27577928 \h </w:instrText>
        </w:r>
        <w:r w:rsidR="009752AD" w:rsidRPr="0042334A">
          <w:rPr>
            <w:webHidden/>
          </w:rPr>
        </w:r>
        <w:r w:rsidR="009752AD" w:rsidRPr="0042334A">
          <w:rPr>
            <w:webHidden/>
          </w:rPr>
          <w:fldChar w:fldCharType="separate"/>
        </w:r>
        <w:r w:rsidR="001F2F28" w:rsidRPr="0042334A">
          <w:rPr>
            <w:webHidden/>
          </w:rPr>
          <w:t>109</w:t>
        </w:r>
        <w:r w:rsidR="009752AD" w:rsidRPr="0042334A">
          <w:rPr>
            <w:webHidden/>
          </w:rPr>
          <w:fldChar w:fldCharType="end"/>
        </w:r>
      </w:hyperlink>
    </w:p>
    <w:p w14:paraId="283008F2" w14:textId="4A203C35" w:rsidR="009752AD" w:rsidRPr="0042334A" w:rsidRDefault="00000000" w:rsidP="009752AD">
      <w:pPr>
        <w:pStyle w:val="TOC3"/>
        <w:rPr>
          <w:rFonts w:asciiTheme="minorHAnsi" w:eastAsiaTheme="minorEastAsia" w:hAnsiTheme="minorHAnsi" w:cstheme="minorBidi"/>
          <w:sz w:val="22"/>
          <w:szCs w:val="22"/>
        </w:rPr>
      </w:pPr>
      <w:hyperlink w:anchor="_Toc27577929" w:history="1">
        <w:r w:rsidR="009752AD" w:rsidRPr="0042334A">
          <w:rPr>
            <w:rStyle w:val="Hyperlink"/>
            <w:rFonts w:eastAsiaTheme="minorEastAsia"/>
          </w:rPr>
          <w:t>41.</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Access to Project Site</w:t>
        </w:r>
        <w:r w:rsidR="009752AD" w:rsidRPr="0042334A">
          <w:rPr>
            <w:webHidden/>
          </w:rPr>
          <w:tab/>
        </w:r>
        <w:r w:rsidR="009752AD" w:rsidRPr="0042334A">
          <w:rPr>
            <w:webHidden/>
          </w:rPr>
          <w:fldChar w:fldCharType="begin"/>
        </w:r>
        <w:r w:rsidR="009752AD" w:rsidRPr="0042334A">
          <w:rPr>
            <w:webHidden/>
          </w:rPr>
          <w:instrText xml:space="preserve"> PAGEREF _Toc27577929 \h </w:instrText>
        </w:r>
        <w:r w:rsidR="009752AD" w:rsidRPr="0042334A">
          <w:rPr>
            <w:webHidden/>
          </w:rPr>
        </w:r>
        <w:r w:rsidR="009752AD" w:rsidRPr="0042334A">
          <w:rPr>
            <w:webHidden/>
          </w:rPr>
          <w:fldChar w:fldCharType="separate"/>
        </w:r>
        <w:r w:rsidR="001F2F28" w:rsidRPr="0042334A">
          <w:rPr>
            <w:webHidden/>
          </w:rPr>
          <w:t>110</w:t>
        </w:r>
        <w:r w:rsidR="009752AD" w:rsidRPr="0042334A">
          <w:rPr>
            <w:webHidden/>
          </w:rPr>
          <w:fldChar w:fldCharType="end"/>
        </w:r>
      </w:hyperlink>
    </w:p>
    <w:p w14:paraId="55D3E2D6" w14:textId="51B2A8C6" w:rsidR="009752AD" w:rsidRPr="0042334A" w:rsidRDefault="00000000" w:rsidP="009752AD">
      <w:pPr>
        <w:pStyle w:val="TOC3"/>
        <w:rPr>
          <w:rFonts w:asciiTheme="minorHAnsi" w:eastAsiaTheme="minorEastAsia" w:hAnsiTheme="minorHAnsi" w:cstheme="minorBidi"/>
          <w:sz w:val="22"/>
          <w:szCs w:val="22"/>
        </w:rPr>
      </w:pPr>
      <w:hyperlink w:anchor="_Toc27577930" w:history="1">
        <w:r w:rsidR="009752AD" w:rsidRPr="0042334A">
          <w:rPr>
            <w:rStyle w:val="Hyperlink"/>
            <w:rFonts w:eastAsiaTheme="minorEastAsia"/>
          </w:rPr>
          <w:t>42.</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Change in the Applicable Law Related to Taxes and Duties</w:t>
        </w:r>
        <w:r w:rsidR="009752AD" w:rsidRPr="0042334A">
          <w:rPr>
            <w:webHidden/>
          </w:rPr>
          <w:tab/>
        </w:r>
        <w:r w:rsidR="009752AD" w:rsidRPr="0042334A">
          <w:rPr>
            <w:webHidden/>
          </w:rPr>
          <w:fldChar w:fldCharType="begin"/>
        </w:r>
        <w:r w:rsidR="009752AD" w:rsidRPr="0042334A">
          <w:rPr>
            <w:webHidden/>
          </w:rPr>
          <w:instrText xml:space="preserve"> PAGEREF _Toc27577930 \h </w:instrText>
        </w:r>
        <w:r w:rsidR="009752AD" w:rsidRPr="0042334A">
          <w:rPr>
            <w:webHidden/>
          </w:rPr>
        </w:r>
        <w:r w:rsidR="009752AD" w:rsidRPr="0042334A">
          <w:rPr>
            <w:webHidden/>
          </w:rPr>
          <w:fldChar w:fldCharType="separate"/>
        </w:r>
        <w:r w:rsidR="001F2F28" w:rsidRPr="0042334A">
          <w:rPr>
            <w:webHidden/>
          </w:rPr>
          <w:t>110</w:t>
        </w:r>
        <w:r w:rsidR="009752AD" w:rsidRPr="0042334A">
          <w:rPr>
            <w:webHidden/>
          </w:rPr>
          <w:fldChar w:fldCharType="end"/>
        </w:r>
      </w:hyperlink>
    </w:p>
    <w:p w14:paraId="3CB20B0D" w14:textId="4E01A6DF" w:rsidR="009752AD" w:rsidRPr="0042334A" w:rsidRDefault="00000000" w:rsidP="009752AD">
      <w:pPr>
        <w:pStyle w:val="TOC3"/>
        <w:rPr>
          <w:rFonts w:asciiTheme="minorHAnsi" w:eastAsiaTheme="minorEastAsia" w:hAnsiTheme="minorHAnsi" w:cstheme="minorBidi"/>
          <w:sz w:val="22"/>
          <w:szCs w:val="22"/>
        </w:rPr>
      </w:pPr>
      <w:hyperlink w:anchor="_Toc27577931" w:history="1">
        <w:r w:rsidR="009752AD" w:rsidRPr="0042334A">
          <w:rPr>
            <w:rStyle w:val="Hyperlink"/>
            <w:rFonts w:eastAsiaTheme="minorEastAsia"/>
          </w:rPr>
          <w:t>43.</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Services, Facilities and Property of the Client</w:t>
        </w:r>
        <w:r w:rsidR="009752AD" w:rsidRPr="0042334A">
          <w:rPr>
            <w:webHidden/>
          </w:rPr>
          <w:tab/>
        </w:r>
        <w:r w:rsidR="009752AD" w:rsidRPr="0042334A">
          <w:rPr>
            <w:webHidden/>
          </w:rPr>
          <w:fldChar w:fldCharType="begin"/>
        </w:r>
        <w:r w:rsidR="009752AD" w:rsidRPr="0042334A">
          <w:rPr>
            <w:webHidden/>
          </w:rPr>
          <w:instrText xml:space="preserve"> PAGEREF _Toc27577931 \h </w:instrText>
        </w:r>
        <w:r w:rsidR="009752AD" w:rsidRPr="0042334A">
          <w:rPr>
            <w:webHidden/>
          </w:rPr>
        </w:r>
        <w:r w:rsidR="009752AD" w:rsidRPr="0042334A">
          <w:rPr>
            <w:webHidden/>
          </w:rPr>
          <w:fldChar w:fldCharType="separate"/>
        </w:r>
        <w:r w:rsidR="001F2F28" w:rsidRPr="0042334A">
          <w:rPr>
            <w:webHidden/>
          </w:rPr>
          <w:t>110</w:t>
        </w:r>
        <w:r w:rsidR="009752AD" w:rsidRPr="0042334A">
          <w:rPr>
            <w:webHidden/>
          </w:rPr>
          <w:fldChar w:fldCharType="end"/>
        </w:r>
      </w:hyperlink>
    </w:p>
    <w:p w14:paraId="155ECD5D" w14:textId="306B84EA" w:rsidR="009752AD" w:rsidRPr="0042334A" w:rsidRDefault="00000000" w:rsidP="009752AD">
      <w:pPr>
        <w:pStyle w:val="TOC3"/>
        <w:rPr>
          <w:rFonts w:asciiTheme="minorHAnsi" w:eastAsiaTheme="minorEastAsia" w:hAnsiTheme="minorHAnsi" w:cstheme="minorBidi"/>
          <w:sz w:val="22"/>
          <w:szCs w:val="22"/>
        </w:rPr>
      </w:pPr>
      <w:hyperlink w:anchor="_Toc27577932" w:history="1">
        <w:r w:rsidR="009752AD" w:rsidRPr="0042334A">
          <w:rPr>
            <w:rStyle w:val="Hyperlink"/>
            <w:rFonts w:eastAsiaTheme="minorEastAsia"/>
          </w:rPr>
          <w:t>44.</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Counterpart Personnel</w:t>
        </w:r>
        <w:r w:rsidR="009752AD" w:rsidRPr="0042334A">
          <w:rPr>
            <w:webHidden/>
          </w:rPr>
          <w:tab/>
        </w:r>
        <w:r w:rsidR="009752AD" w:rsidRPr="0042334A">
          <w:rPr>
            <w:webHidden/>
          </w:rPr>
          <w:fldChar w:fldCharType="begin"/>
        </w:r>
        <w:r w:rsidR="009752AD" w:rsidRPr="0042334A">
          <w:rPr>
            <w:webHidden/>
          </w:rPr>
          <w:instrText xml:space="preserve"> PAGEREF _Toc27577932 \h </w:instrText>
        </w:r>
        <w:r w:rsidR="009752AD" w:rsidRPr="0042334A">
          <w:rPr>
            <w:webHidden/>
          </w:rPr>
        </w:r>
        <w:r w:rsidR="009752AD" w:rsidRPr="0042334A">
          <w:rPr>
            <w:webHidden/>
          </w:rPr>
          <w:fldChar w:fldCharType="separate"/>
        </w:r>
        <w:r w:rsidR="001F2F28" w:rsidRPr="0042334A">
          <w:rPr>
            <w:webHidden/>
          </w:rPr>
          <w:t>111</w:t>
        </w:r>
        <w:r w:rsidR="009752AD" w:rsidRPr="0042334A">
          <w:rPr>
            <w:webHidden/>
          </w:rPr>
          <w:fldChar w:fldCharType="end"/>
        </w:r>
      </w:hyperlink>
    </w:p>
    <w:p w14:paraId="70F921E1" w14:textId="27D6DEEC" w:rsidR="009752AD" w:rsidRPr="0042334A" w:rsidRDefault="00000000" w:rsidP="009752AD">
      <w:pPr>
        <w:pStyle w:val="TOC3"/>
        <w:rPr>
          <w:rFonts w:asciiTheme="minorHAnsi" w:eastAsiaTheme="minorEastAsia" w:hAnsiTheme="minorHAnsi" w:cstheme="minorBidi"/>
          <w:sz w:val="22"/>
          <w:szCs w:val="22"/>
        </w:rPr>
      </w:pPr>
      <w:hyperlink w:anchor="_Toc27577933" w:history="1">
        <w:r w:rsidR="009752AD" w:rsidRPr="0042334A">
          <w:rPr>
            <w:rStyle w:val="Hyperlink"/>
            <w:rFonts w:eastAsiaTheme="minorEastAsia"/>
          </w:rPr>
          <w:t>45.</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Payment Obligation</w:t>
        </w:r>
        <w:r w:rsidR="009752AD" w:rsidRPr="0042334A">
          <w:rPr>
            <w:webHidden/>
          </w:rPr>
          <w:tab/>
        </w:r>
        <w:r w:rsidR="009752AD" w:rsidRPr="0042334A">
          <w:rPr>
            <w:webHidden/>
          </w:rPr>
          <w:fldChar w:fldCharType="begin"/>
        </w:r>
        <w:r w:rsidR="009752AD" w:rsidRPr="0042334A">
          <w:rPr>
            <w:webHidden/>
          </w:rPr>
          <w:instrText xml:space="preserve"> PAGEREF _Toc27577933 \h </w:instrText>
        </w:r>
        <w:r w:rsidR="009752AD" w:rsidRPr="0042334A">
          <w:rPr>
            <w:webHidden/>
          </w:rPr>
        </w:r>
        <w:r w:rsidR="009752AD" w:rsidRPr="0042334A">
          <w:rPr>
            <w:webHidden/>
          </w:rPr>
          <w:fldChar w:fldCharType="separate"/>
        </w:r>
        <w:r w:rsidR="001F2F28" w:rsidRPr="0042334A">
          <w:rPr>
            <w:webHidden/>
          </w:rPr>
          <w:t>111</w:t>
        </w:r>
        <w:r w:rsidR="009752AD" w:rsidRPr="0042334A">
          <w:rPr>
            <w:webHidden/>
          </w:rPr>
          <w:fldChar w:fldCharType="end"/>
        </w:r>
      </w:hyperlink>
    </w:p>
    <w:p w14:paraId="20959E51" w14:textId="7932DC5F" w:rsidR="009752AD" w:rsidRPr="0042334A" w:rsidRDefault="00000000" w:rsidP="009752AD">
      <w:pPr>
        <w:pStyle w:val="TOC3"/>
        <w:rPr>
          <w:rFonts w:asciiTheme="minorHAnsi" w:eastAsiaTheme="minorEastAsia" w:hAnsiTheme="minorHAnsi" w:cstheme="minorBidi"/>
          <w:sz w:val="22"/>
          <w:szCs w:val="22"/>
        </w:rPr>
      </w:pPr>
      <w:hyperlink w:anchor="_Toc27577934" w:history="1">
        <w:r w:rsidR="009752AD" w:rsidRPr="0042334A">
          <w:rPr>
            <w:rStyle w:val="Hyperlink"/>
            <w:rFonts w:eastAsiaTheme="minorEastAsia"/>
          </w:rPr>
          <w:t>46.</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Ceiling Amount</w:t>
        </w:r>
        <w:r w:rsidR="009752AD" w:rsidRPr="0042334A">
          <w:rPr>
            <w:webHidden/>
          </w:rPr>
          <w:tab/>
        </w:r>
        <w:r w:rsidR="009752AD" w:rsidRPr="0042334A">
          <w:rPr>
            <w:webHidden/>
          </w:rPr>
          <w:fldChar w:fldCharType="begin"/>
        </w:r>
        <w:r w:rsidR="009752AD" w:rsidRPr="0042334A">
          <w:rPr>
            <w:webHidden/>
          </w:rPr>
          <w:instrText xml:space="preserve"> PAGEREF _Toc27577934 \h </w:instrText>
        </w:r>
        <w:r w:rsidR="009752AD" w:rsidRPr="0042334A">
          <w:rPr>
            <w:webHidden/>
          </w:rPr>
        </w:r>
        <w:r w:rsidR="009752AD" w:rsidRPr="0042334A">
          <w:rPr>
            <w:webHidden/>
          </w:rPr>
          <w:fldChar w:fldCharType="separate"/>
        </w:r>
        <w:r w:rsidR="001F2F28" w:rsidRPr="0042334A">
          <w:rPr>
            <w:webHidden/>
          </w:rPr>
          <w:t>111</w:t>
        </w:r>
        <w:r w:rsidR="009752AD" w:rsidRPr="0042334A">
          <w:rPr>
            <w:webHidden/>
          </w:rPr>
          <w:fldChar w:fldCharType="end"/>
        </w:r>
      </w:hyperlink>
    </w:p>
    <w:p w14:paraId="26E73A5B" w14:textId="2F3D2425" w:rsidR="009752AD" w:rsidRPr="0042334A" w:rsidRDefault="00000000" w:rsidP="009752AD">
      <w:pPr>
        <w:pStyle w:val="TOC3"/>
        <w:rPr>
          <w:rFonts w:asciiTheme="minorHAnsi" w:eastAsiaTheme="minorEastAsia" w:hAnsiTheme="minorHAnsi" w:cstheme="minorBidi"/>
          <w:sz w:val="22"/>
          <w:szCs w:val="22"/>
        </w:rPr>
      </w:pPr>
      <w:hyperlink w:anchor="_Toc27577935" w:history="1">
        <w:r w:rsidR="009752AD" w:rsidRPr="0042334A">
          <w:rPr>
            <w:rStyle w:val="Hyperlink"/>
            <w:rFonts w:eastAsiaTheme="minorEastAsia"/>
          </w:rPr>
          <w:t>47.</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Remuneration and Reimbursable Expenses</w:t>
        </w:r>
        <w:r w:rsidR="009752AD" w:rsidRPr="0042334A">
          <w:rPr>
            <w:webHidden/>
          </w:rPr>
          <w:tab/>
        </w:r>
        <w:r w:rsidR="009752AD" w:rsidRPr="0042334A">
          <w:rPr>
            <w:webHidden/>
          </w:rPr>
          <w:fldChar w:fldCharType="begin"/>
        </w:r>
        <w:r w:rsidR="009752AD" w:rsidRPr="0042334A">
          <w:rPr>
            <w:webHidden/>
          </w:rPr>
          <w:instrText xml:space="preserve"> PAGEREF _Toc27577935 \h </w:instrText>
        </w:r>
        <w:r w:rsidR="009752AD" w:rsidRPr="0042334A">
          <w:rPr>
            <w:webHidden/>
          </w:rPr>
        </w:r>
        <w:r w:rsidR="009752AD" w:rsidRPr="0042334A">
          <w:rPr>
            <w:webHidden/>
          </w:rPr>
          <w:fldChar w:fldCharType="separate"/>
        </w:r>
        <w:r w:rsidR="001F2F28" w:rsidRPr="0042334A">
          <w:rPr>
            <w:webHidden/>
          </w:rPr>
          <w:t>112</w:t>
        </w:r>
        <w:r w:rsidR="009752AD" w:rsidRPr="0042334A">
          <w:rPr>
            <w:webHidden/>
          </w:rPr>
          <w:fldChar w:fldCharType="end"/>
        </w:r>
      </w:hyperlink>
    </w:p>
    <w:p w14:paraId="0FB67FFD" w14:textId="57A06E31" w:rsidR="009752AD" w:rsidRPr="0042334A" w:rsidRDefault="00000000" w:rsidP="009752AD">
      <w:pPr>
        <w:pStyle w:val="TOC3"/>
        <w:rPr>
          <w:rFonts w:asciiTheme="minorHAnsi" w:eastAsiaTheme="minorEastAsia" w:hAnsiTheme="minorHAnsi" w:cstheme="minorBidi"/>
          <w:sz w:val="22"/>
          <w:szCs w:val="22"/>
        </w:rPr>
      </w:pPr>
      <w:hyperlink w:anchor="_Toc27577936" w:history="1">
        <w:r w:rsidR="009752AD" w:rsidRPr="0042334A">
          <w:rPr>
            <w:rStyle w:val="Hyperlink"/>
            <w:rFonts w:eastAsiaTheme="minorEastAsia"/>
          </w:rPr>
          <w:t>48.</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Taxes and Duties</w:t>
        </w:r>
        <w:r w:rsidR="009752AD" w:rsidRPr="0042334A">
          <w:rPr>
            <w:webHidden/>
          </w:rPr>
          <w:tab/>
        </w:r>
        <w:r w:rsidR="009752AD" w:rsidRPr="0042334A">
          <w:rPr>
            <w:webHidden/>
          </w:rPr>
          <w:fldChar w:fldCharType="begin"/>
        </w:r>
        <w:r w:rsidR="009752AD" w:rsidRPr="0042334A">
          <w:rPr>
            <w:webHidden/>
          </w:rPr>
          <w:instrText xml:space="preserve"> PAGEREF _Toc27577936 \h </w:instrText>
        </w:r>
        <w:r w:rsidR="009752AD" w:rsidRPr="0042334A">
          <w:rPr>
            <w:webHidden/>
          </w:rPr>
        </w:r>
        <w:r w:rsidR="009752AD" w:rsidRPr="0042334A">
          <w:rPr>
            <w:webHidden/>
          </w:rPr>
          <w:fldChar w:fldCharType="separate"/>
        </w:r>
        <w:r w:rsidR="001F2F28" w:rsidRPr="0042334A">
          <w:rPr>
            <w:webHidden/>
          </w:rPr>
          <w:t>112</w:t>
        </w:r>
        <w:r w:rsidR="009752AD" w:rsidRPr="0042334A">
          <w:rPr>
            <w:webHidden/>
          </w:rPr>
          <w:fldChar w:fldCharType="end"/>
        </w:r>
      </w:hyperlink>
    </w:p>
    <w:p w14:paraId="6758D8F6" w14:textId="40B023F8" w:rsidR="009752AD" w:rsidRPr="0042334A" w:rsidRDefault="00000000" w:rsidP="009752AD">
      <w:pPr>
        <w:pStyle w:val="TOC3"/>
        <w:rPr>
          <w:rFonts w:asciiTheme="minorHAnsi" w:eastAsiaTheme="minorEastAsia" w:hAnsiTheme="minorHAnsi" w:cstheme="minorBidi"/>
          <w:sz w:val="22"/>
          <w:szCs w:val="22"/>
        </w:rPr>
      </w:pPr>
      <w:hyperlink w:anchor="_Toc27577937" w:history="1">
        <w:r w:rsidR="009752AD" w:rsidRPr="0042334A">
          <w:rPr>
            <w:rStyle w:val="Hyperlink"/>
            <w:rFonts w:eastAsiaTheme="minorEastAsia"/>
          </w:rPr>
          <w:t>49.</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Currency of Payment</w:t>
        </w:r>
        <w:r w:rsidR="009752AD" w:rsidRPr="0042334A">
          <w:rPr>
            <w:webHidden/>
          </w:rPr>
          <w:tab/>
        </w:r>
        <w:r w:rsidR="009752AD" w:rsidRPr="0042334A">
          <w:rPr>
            <w:webHidden/>
          </w:rPr>
          <w:fldChar w:fldCharType="begin"/>
        </w:r>
        <w:r w:rsidR="009752AD" w:rsidRPr="0042334A">
          <w:rPr>
            <w:webHidden/>
          </w:rPr>
          <w:instrText xml:space="preserve"> PAGEREF _Toc27577937 \h </w:instrText>
        </w:r>
        <w:r w:rsidR="009752AD" w:rsidRPr="0042334A">
          <w:rPr>
            <w:webHidden/>
          </w:rPr>
        </w:r>
        <w:r w:rsidR="009752AD" w:rsidRPr="0042334A">
          <w:rPr>
            <w:webHidden/>
          </w:rPr>
          <w:fldChar w:fldCharType="separate"/>
        </w:r>
        <w:r w:rsidR="001F2F28" w:rsidRPr="0042334A">
          <w:rPr>
            <w:webHidden/>
          </w:rPr>
          <w:t>112</w:t>
        </w:r>
        <w:r w:rsidR="009752AD" w:rsidRPr="0042334A">
          <w:rPr>
            <w:webHidden/>
          </w:rPr>
          <w:fldChar w:fldCharType="end"/>
        </w:r>
      </w:hyperlink>
    </w:p>
    <w:p w14:paraId="56883D37" w14:textId="4060B696" w:rsidR="009752AD" w:rsidRPr="0042334A" w:rsidRDefault="00000000" w:rsidP="009752AD">
      <w:pPr>
        <w:pStyle w:val="TOC3"/>
        <w:rPr>
          <w:rFonts w:asciiTheme="minorHAnsi" w:eastAsiaTheme="minorEastAsia" w:hAnsiTheme="minorHAnsi" w:cstheme="minorBidi"/>
          <w:sz w:val="22"/>
          <w:szCs w:val="22"/>
        </w:rPr>
      </w:pPr>
      <w:hyperlink w:anchor="_Toc27577938" w:history="1">
        <w:r w:rsidR="009752AD" w:rsidRPr="0042334A">
          <w:rPr>
            <w:rStyle w:val="Hyperlink"/>
            <w:rFonts w:eastAsiaTheme="minorEastAsia"/>
          </w:rPr>
          <w:t>50.</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Mode of Billing and Payment</w:t>
        </w:r>
        <w:r w:rsidR="009752AD" w:rsidRPr="0042334A">
          <w:rPr>
            <w:webHidden/>
          </w:rPr>
          <w:tab/>
        </w:r>
        <w:r w:rsidR="009752AD" w:rsidRPr="0042334A">
          <w:rPr>
            <w:webHidden/>
          </w:rPr>
          <w:fldChar w:fldCharType="begin"/>
        </w:r>
        <w:r w:rsidR="009752AD" w:rsidRPr="0042334A">
          <w:rPr>
            <w:webHidden/>
          </w:rPr>
          <w:instrText xml:space="preserve"> PAGEREF _Toc27577938 \h </w:instrText>
        </w:r>
        <w:r w:rsidR="009752AD" w:rsidRPr="0042334A">
          <w:rPr>
            <w:webHidden/>
          </w:rPr>
        </w:r>
        <w:r w:rsidR="009752AD" w:rsidRPr="0042334A">
          <w:rPr>
            <w:webHidden/>
          </w:rPr>
          <w:fldChar w:fldCharType="separate"/>
        </w:r>
        <w:r w:rsidR="001F2F28" w:rsidRPr="0042334A">
          <w:rPr>
            <w:webHidden/>
          </w:rPr>
          <w:t>112</w:t>
        </w:r>
        <w:r w:rsidR="009752AD" w:rsidRPr="0042334A">
          <w:rPr>
            <w:webHidden/>
          </w:rPr>
          <w:fldChar w:fldCharType="end"/>
        </w:r>
      </w:hyperlink>
    </w:p>
    <w:p w14:paraId="43A15DBE" w14:textId="59497BFF" w:rsidR="009752AD" w:rsidRPr="0042334A" w:rsidRDefault="00000000" w:rsidP="009752AD">
      <w:pPr>
        <w:pStyle w:val="TOC3"/>
        <w:rPr>
          <w:rFonts w:asciiTheme="minorHAnsi" w:eastAsiaTheme="minorEastAsia" w:hAnsiTheme="minorHAnsi" w:cstheme="minorBidi"/>
          <w:sz w:val="22"/>
          <w:szCs w:val="22"/>
        </w:rPr>
      </w:pPr>
      <w:hyperlink w:anchor="_Toc27577939" w:history="1">
        <w:r w:rsidR="009752AD" w:rsidRPr="0042334A">
          <w:rPr>
            <w:rStyle w:val="Hyperlink"/>
            <w:rFonts w:eastAsiaTheme="minorEastAsia"/>
          </w:rPr>
          <w:t>51.</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Interest on Delayed Payments</w:t>
        </w:r>
        <w:r w:rsidR="009752AD" w:rsidRPr="0042334A">
          <w:rPr>
            <w:webHidden/>
          </w:rPr>
          <w:tab/>
        </w:r>
        <w:r w:rsidR="009752AD" w:rsidRPr="0042334A">
          <w:rPr>
            <w:webHidden/>
          </w:rPr>
          <w:fldChar w:fldCharType="begin"/>
        </w:r>
        <w:r w:rsidR="009752AD" w:rsidRPr="0042334A">
          <w:rPr>
            <w:webHidden/>
          </w:rPr>
          <w:instrText xml:space="preserve"> PAGEREF _Toc27577939 \h </w:instrText>
        </w:r>
        <w:r w:rsidR="009752AD" w:rsidRPr="0042334A">
          <w:rPr>
            <w:webHidden/>
          </w:rPr>
        </w:r>
        <w:r w:rsidR="009752AD" w:rsidRPr="0042334A">
          <w:rPr>
            <w:webHidden/>
          </w:rPr>
          <w:fldChar w:fldCharType="separate"/>
        </w:r>
        <w:r w:rsidR="001F2F28" w:rsidRPr="0042334A">
          <w:rPr>
            <w:webHidden/>
          </w:rPr>
          <w:t>114</w:t>
        </w:r>
        <w:r w:rsidR="009752AD" w:rsidRPr="0042334A">
          <w:rPr>
            <w:webHidden/>
          </w:rPr>
          <w:fldChar w:fldCharType="end"/>
        </w:r>
      </w:hyperlink>
    </w:p>
    <w:p w14:paraId="2096180B" w14:textId="7326C7DD" w:rsidR="009752AD" w:rsidRPr="0042334A" w:rsidRDefault="00000000" w:rsidP="009752AD">
      <w:pPr>
        <w:pStyle w:val="TOC2"/>
        <w:rPr>
          <w:rFonts w:asciiTheme="minorHAnsi" w:eastAsiaTheme="minorEastAsia" w:hAnsiTheme="minorHAnsi" w:cstheme="minorBidi"/>
          <w:sz w:val="22"/>
          <w:szCs w:val="22"/>
        </w:rPr>
      </w:pPr>
      <w:hyperlink w:anchor="_Toc27577940" w:history="1">
        <w:r w:rsidR="009752AD" w:rsidRPr="0042334A">
          <w:rPr>
            <w:rStyle w:val="Hyperlink"/>
            <w:rFonts w:eastAsiaTheme="minorEastAsia"/>
          </w:rPr>
          <w:t>G.  Fairness and Good Faith</w:t>
        </w:r>
        <w:r w:rsidR="009752AD" w:rsidRPr="0042334A">
          <w:rPr>
            <w:webHidden/>
          </w:rPr>
          <w:tab/>
        </w:r>
        <w:r w:rsidR="009752AD" w:rsidRPr="0042334A">
          <w:rPr>
            <w:webHidden/>
          </w:rPr>
          <w:fldChar w:fldCharType="begin"/>
        </w:r>
        <w:r w:rsidR="009752AD" w:rsidRPr="0042334A">
          <w:rPr>
            <w:webHidden/>
          </w:rPr>
          <w:instrText xml:space="preserve"> PAGEREF _Toc27577940 \h </w:instrText>
        </w:r>
        <w:r w:rsidR="009752AD" w:rsidRPr="0042334A">
          <w:rPr>
            <w:webHidden/>
          </w:rPr>
        </w:r>
        <w:r w:rsidR="009752AD" w:rsidRPr="0042334A">
          <w:rPr>
            <w:webHidden/>
          </w:rPr>
          <w:fldChar w:fldCharType="separate"/>
        </w:r>
        <w:r w:rsidR="001F2F28" w:rsidRPr="0042334A">
          <w:rPr>
            <w:webHidden/>
          </w:rPr>
          <w:t>114</w:t>
        </w:r>
        <w:r w:rsidR="009752AD" w:rsidRPr="0042334A">
          <w:rPr>
            <w:webHidden/>
          </w:rPr>
          <w:fldChar w:fldCharType="end"/>
        </w:r>
      </w:hyperlink>
    </w:p>
    <w:p w14:paraId="3925258E" w14:textId="31CE6E82" w:rsidR="009752AD" w:rsidRPr="0042334A" w:rsidRDefault="00000000" w:rsidP="009752AD">
      <w:pPr>
        <w:pStyle w:val="TOC3"/>
        <w:rPr>
          <w:rFonts w:asciiTheme="minorHAnsi" w:eastAsiaTheme="minorEastAsia" w:hAnsiTheme="minorHAnsi" w:cstheme="minorBidi"/>
          <w:sz w:val="22"/>
          <w:szCs w:val="22"/>
        </w:rPr>
      </w:pPr>
      <w:hyperlink w:anchor="_Toc27577941" w:history="1">
        <w:r w:rsidR="009752AD" w:rsidRPr="0042334A">
          <w:rPr>
            <w:rStyle w:val="Hyperlink"/>
            <w:rFonts w:eastAsiaTheme="minorEastAsia"/>
          </w:rPr>
          <w:t>52.</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Good Faith</w:t>
        </w:r>
        <w:r w:rsidR="009752AD" w:rsidRPr="0042334A">
          <w:rPr>
            <w:webHidden/>
          </w:rPr>
          <w:tab/>
        </w:r>
        <w:r w:rsidR="009752AD" w:rsidRPr="0042334A">
          <w:rPr>
            <w:webHidden/>
          </w:rPr>
          <w:fldChar w:fldCharType="begin"/>
        </w:r>
        <w:r w:rsidR="009752AD" w:rsidRPr="0042334A">
          <w:rPr>
            <w:webHidden/>
          </w:rPr>
          <w:instrText xml:space="preserve"> PAGEREF _Toc27577941 \h </w:instrText>
        </w:r>
        <w:r w:rsidR="009752AD" w:rsidRPr="0042334A">
          <w:rPr>
            <w:webHidden/>
          </w:rPr>
        </w:r>
        <w:r w:rsidR="009752AD" w:rsidRPr="0042334A">
          <w:rPr>
            <w:webHidden/>
          </w:rPr>
          <w:fldChar w:fldCharType="separate"/>
        </w:r>
        <w:r w:rsidR="001F2F28" w:rsidRPr="0042334A">
          <w:rPr>
            <w:webHidden/>
          </w:rPr>
          <w:t>114</w:t>
        </w:r>
        <w:r w:rsidR="009752AD" w:rsidRPr="0042334A">
          <w:rPr>
            <w:webHidden/>
          </w:rPr>
          <w:fldChar w:fldCharType="end"/>
        </w:r>
      </w:hyperlink>
    </w:p>
    <w:p w14:paraId="611E7DF8" w14:textId="57724991" w:rsidR="009752AD" w:rsidRPr="0042334A" w:rsidRDefault="00000000" w:rsidP="009752AD">
      <w:pPr>
        <w:pStyle w:val="TOC2"/>
        <w:rPr>
          <w:rFonts w:asciiTheme="minorHAnsi" w:eastAsiaTheme="minorEastAsia" w:hAnsiTheme="minorHAnsi" w:cstheme="minorBidi"/>
          <w:sz w:val="22"/>
          <w:szCs w:val="22"/>
        </w:rPr>
      </w:pPr>
      <w:hyperlink w:anchor="_Toc27577942" w:history="1">
        <w:r w:rsidR="009752AD" w:rsidRPr="0042334A">
          <w:rPr>
            <w:rStyle w:val="Hyperlink"/>
            <w:rFonts w:eastAsiaTheme="minorEastAsia"/>
          </w:rPr>
          <w:t>H.  Settlement of Disputes</w:t>
        </w:r>
        <w:r w:rsidR="009752AD" w:rsidRPr="0042334A">
          <w:rPr>
            <w:webHidden/>
          </w:rPr>
          <w:tab/>
        </w:r>
        <w:r w:rsidR="009752AD" w:rsidRPr="0042334A">
          <w:rPr>
            <w:webHidden/>
          </w:rPr>
          <w:fldChar w:fldCharType="begin"/>
        </w:r>
        <w:r w:rsidR="009752AD" w:rsidRPr="0042334A">
          <w:rPr>
            <w:webHidden/>
          </w:rPr>
          <w:instrText xml:space="preserve"> PAGEREF _Toc27577942 \h </w:instrText>
        </w:r>
        <w:r w:rsidR="009752AD" w:rsidRPr="0042334A">
          <w:rPr>
            <w:webHidden/>
          </w:rPr>
        </w:r>
        <w:r w:rsidR="009752AD" w:rsidRPr="0042334A">
          <w:rPr>
            <w:webHidden/>
          </w:rPr>
          <w:fldChar w:fldCharType="separate"/>
        </w:r>
        <w:r w:rsidR="001F2F28" w:rsidRPr="0042334A">
          <w:rPr>
            <w:webHidden/>
          </w:rPr>
          <w:t>114</w:t>
        </w:r>
        <w:r w:rsidR="009752AD" w:rsidRPr="0042334A">
          <w:rPr>
            <w:webHidden/>
          </w:rPr>
          <w:fldChar w:fldCharType="end"/>
        </w:r>
      </w:hyperlink>
    </w:p>
    <w:p w14:paraId="69D37493" w14:textId="567D1F6F" w:rsidR="009752AD" w:rsidRPr="0042334A" w:rsidRDefault="00000000" w:rsidP="009752AD">
      <w:pPr>
        <w:pStyle w:val="TOC3"/>
        <w:rPr>
          <w:rFonts w:asciiTheme="minorHAnsi" w:eastAsiaTheme="minorEastAsia" w:hAnsiTheme="minorHAnsi" w:cstheme="minorBidi"/>
          <w:sz w:val="22"/>
          <w:szCs w:val="22"/>
        </w:rPr>
      </w:pPr>
      <w:hyperlink w:anchor="_Toc27577943" w:history="1">
        <w:r w:rsidR="009752AD" w:rsidRPr="0042334A">
          <w:rPr>
            <w:rStyle w:val="Hyperlink"/>
            <w:rFonts w:eastAsiaTheme="minorEastAsia"/>
          </w:rPr>
          <w:t>53.</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Amicable Settlement</w:t>
        </w:r>
        <w:r w:rsidR="009752AD" w:rsidRPr="0042334A">
          <w:rPr>
            <w:webHidden/>
          </w:rPr>
          <w:tab/>
        </w:r>
        <w:r w:rsidR="009752AD" w:rsidRPr="0042334A">
          <w:rPr>
            <w:webHidden/>
          </w:rPr>
          <w:fldChar w:fldCharType="begin"/>
        </w:r>
        <w:r w:rsidR="009752AD" w:rsidRPr="0042334A">
          <w:rPr>
            <w:webHidden/>
          </w:rPr>
          <w:instrText xml:space="preserve"> PAGEREF _Toc27577943 \h </w:instrText>
        </w:r>
        <w:r w:rsidR="009752AD" w:rsidRPr="0042334A">
          <w:rPr>
            <w:webHidden/>
          </w:rPr>
        </w:r>
        <w:r w:rsidR="009752AD" w:rsidRPr="0042334A">
          <w:rPr>
            <w:webHidden/>
          </w:rPr>
          <w:fldChar w:fldCharType="separate"/>
        </w:r>
        <w:r w:rsidR="001F2F28" w:rsidRPr="0042334A">
          <w:rPr>
            <w:webHidden/>
          </w:rPr>
          <w:t>114</w:t>
        </w:r>
        <w:r w:rsidR="009752AD" w:rsidRPr="0042334A">
          <w:rPr>
            <w:webHidden/>
          </w:rPr>
          <w:fldChar w:fldCharType="end"/>
        </w:r>
      </w:hyperlink>
    </w:p>
    <w:p w14:paraId="702C114D" w14:textId="192BC469" w:rsidR="009752AD" w:rsidRPr="0042334A" w:rsidRDefault="00000000" w:rsidP="009752AD">
      <w:pPr>
        <w:pStyle w:val="TOC3"/>
        <w:rPr>
          <w:rFonts w:asciiTheme="minorHAnsi" w:eastAsiaTheme="minorEastAsia" w:hAnsiTheme="minorHAnsi" w:cstheme="minorBidi"/>
          <w:sz w:val="22"/>
          <w:szCs w:val="22"/>
        </w:rPr>
      </w:pPr>
      <w:hyperlink w:anchor="_Toc27577944" w:history="1">
        <w:r w:rsidR="009752AD" w:rsidRPr="0042334A">
          <w:rPr>
            <w:rStyle w:val="Hyperlink"/>
            <w:rFonts w:eastAsiaTheme="minorEastAsia"/>
          </w:rPr>
          <w:t>54.</w:t>
        </w:r>
        <w:r w:rsidR="009752AD" w:rsidRPr="0042334A">
          <w:rPr>
            <w:rFonts w:asciiTheme="minorHAnsi" w:eastAsiaTheme="minorEastAsia" w:hAnsiTheme="minorHAnsi" w:cstheme="minorBidi"/>
            <w:sz w:val="22"/>
            <w:szCs w:val="22"/>
          </w:rPr>
          <w:tab/>
        </w:r>
        <w:r w:rsidR="009752AD" w:rsidRPr="0042334A">
          <w:rPr>
            <w:rStyle w:val="Hyperlink"/>
            <w:rFonts w:eastAsiaTheme="minorEastAsia"/>
          </w:rPr>
          <w:t>Dispute Resolution</w:t>
        </w:r>
        <w:r w:rsidR="009752AD" w:rsidRPr="0042334A">
          <w:rPr>
            <w:webHidden/>
          </w:rPr>
          <w:tab/>
        </w:r>
        <w:r w:rsidR="009752AD" w:rsidRPr="0042334A">
          <w:rPr>
            <w:webHidden/>
          </w:rPr>
          <w:fldChar w:fldCharType="begin"/>
        </w:r>
        <w:r w:rsidR="009752AD" w:rsidRPr="0042334A">
          <w:rPr>
            <w:webHidden/>
          </w:rPr>
          <w:instrText xml:space="preserve"> PAGEREF _Toc27577944 \h </w:instrText>
        </w:r>
        <w:r w:rsidR="009752AD" w:rsidRPr="0042334A">
          <w:rPr>
            <w:webHidden/>
          </w:rPr>
        </w:r>
        <w:r w:rsidR="009752AD" w:rsidRPr="0042334A">
          <w:rPr>
            <w:webHidden/>
          </w:rPr>
          <w:fldChar w:fldCharType="separate"/>
        </w:r>
        <w:r w:rsidR="001F2F28" w:rsidRPr="0042334A">
          <w:rPr>
            <w:webHidden/>
          </w:rPr>
          <w:t>115</w:t>
        </w:r>
        <w:r w:rsidR="009752AD" w:rsidRPr="0042334A">
          <w:rPr>
            <w:webHidden/>
          </w:rPr>
          <w:fldChar w:fldCharType="end"/>
        </w:r>
      </w:hyperlink>
    </w:p>
    <w:p w14:paraId="65A0B85F" w14:textId="3F1AB6E1" w:rsidR="009752AD" w:rsidRPr="0042334A" w:rsidRDefault="00000000" w:rsidP="009752AD">
      <w:pPr>
        <w:pStyle w:val="TOC1"/>
        <w:tabs>
          <w:tab w:val="left" w:pos="720"/>
        </w:tabs>
        <w:rPr>
          <w:rFonts w:asciiTheme="minorHAnsi" w:eastAsiaTheme="minorEastAsia" w:hAnsiTheme="minorHAnsi" w:cstheme="minorBidi"/>
          <w:sz w:val="22"/>
          <w:szCs w:val="22"/>
          <w:lang w:val="en-US"/>
        </w:rPr>
      </w:pPr>
      <w:hyperlink w:anchor="_Toc27577945" w:history="1">
        <w:r w:rsidR="009752AD" w:rsidRPr="0042334A">
          <w:rPr>
            <w:rStyle w:val="Hyperlink"/>
            <w:rFonts w:eastAsiaTheme="minorEastAsia"/>
          </w:rPr>
          <w:t>III.</w:t>
        </w:r>
        <w:r w:rsidR="009752AD" w:rsidRPr="0042334A">
          <w:rPr>
            <w:rFonts w:asciiTheme="minorHAnsi" w:eastAsiaTheme="minorEastAsia" w:hAnsiTheme="minorHAnsi" w:cstheme="minorBidi"/>
            <w:sz w:val="22"/>
            <w:szCs w:val="22"/>
            <w:lang w:val="en-US"/>
          </w:rPr>
          <w:tab/>
        </w:r>
        <w:r w:rsidR="009752AD" w:rsidRPr="0042334A">
          <w:rPr>
            <w:rStyle w:val="Hyperlink"/>
            <w:rFonts w:eastAsiaTheme="minorEastAsia"/>
          </w:rPr>
          <w:t>Special Conditions of Contract</w:t>
        </w:r>
        <w:r w:rsidR="009752AD" w:rsidRPr="0042334A">
          <w:rPr>
            <w:webHidden/>
          </w:rPr>
          <w:tab/>
        </w:r>
        <w:r w:rsidR="009752AD" w:rsidRPr="0042334A">
          <w:rPr>
            <w:webHidden/>
          </w:rPr>
          <w:fldChar w:fldCharType="begin"/>
        </w:r>
        <w:r w:rsidR="009752AD" w:rsidRPr="0042334A">
          <w:rPr>
            <w:webHidden/>
          </w:rPr>
          <w:instrText xml:space="preserve"> PAGEREF _Toc27577945 \h </w:instrText>
        </w:r>
        <w:r w:rsidR="009752AD" w:rsidRPr="0042334A">
          <w:rPr>
            <w:webHidden/>
          </w:rPr>
        </w:r>
        <w:r w:rsidR="009752AD" w:rsidRPr="0042334A">
          <w:rPr>
            <w:webHidden/>
          </w:rPr>
          <w:fldChar w:fldCharType="separate"/>
        </w:r>
        <w:r w:rsidR="001F2F28" w:rsidRPr="0042334A">
          <w:rPr>
            <w:webHidden/>
          </w:rPr>
          <w:t>119</w:t>
        </w:r>
        <w:r w:rsidR="009752AD" w:rsidRPr="0042334A">
          <w:rPr>
            <w:webHidden/>
          </w:rPr>
          <w:fldChar w:fldCharType="end"/>
        </w:r>
      </w:hyperlink>
    </w:p>
    <w:p w14:paraId="61CE0906" w14:textId="7EE69B31" w:rsidR="009752AD" w:rsidRPr="0042334A" w:rsidRDefault="00000000" w:rsidP="009752AD">
      <w:pPr>
        <w:pStyle w:val="TOC1"/>
        <w:tabs>
          <w:tab w:val="left" w:pos="720"/>
        </w:tabs>
        <w:rPr>
          <w:rFonts w:asciiTheme="minorHAnsi" w:eastAsiaTheme="minorEastAsia" w:hAnsiTheme="minorHAnsi" w:cstheme="minorBidi"/>
          <w:sz w:val="22"/>
          <w:szCs w:val="22"/>
          <w:lang w:val="en-US"/>
        </w:rPr>
      </w:pPr>
      <w:hyperlink w:anchor="_Toc27577946" w:history="1">
        <w:r w:rsidR="009752AD" w:rsidRPr="0042334A">
          <w:rPr>
            <w:rStyle w:val="Hyperlink"/>
            <w:rFonts w:eastAsiaTheme="minorEastAsia"/>
          </w:rPr>
          <w:t>IV.</w:t>
        </w:r>
        <w:r w:rsidR="009752AD" w:rsidRPr="0042334A">
          <w:rPr>
            <w:rFonts w:asciiTheme="minorHAnsi" w:eastAsiaTheme="minorEastAsia" w:hAnsiTheme="minorHAnsi" w:cstheme="minorBidi"/>
            <w:sz w:val="22"/>
            <w:szCs w:val="22"/>
            <w:lang w:val="en-US"/>
          </w:rPr>
          <w:tab/>
        </w:r>
        <w:r w:rsidR="009752AD" w:rsidRPr="0042334A">
          <w:rPr>
            <w:rStyle w:val="Hyperlink"/>
            <w:rFonts w:eastAsiaTheme="minorEastAsia"/>
          </w:rPr>
          <w:t>Appendices</w:t>
        </w:r>
        <w:r w:rsidR="009752AD" w:rsidRPr="0042334A">
          <w:rPr>
            <w:webHidden/>
          </w:rPr>
          <w:tab/>
        </w:r>
        <w:r w:rsidR="009752AD" w:rsidRPr="0042334A">
          <w:rPr>
            <w:webHidden/>
          </w:rPr>
          <w:fldChar w:fldCharType="begin"/>
        </w:r>
        <w:r w:rsidR="009752AD" w:rsidRPr="0042334A">
          <w:rPr>
            <w:webHidden/>
          </w:rPr>
          <w:instrText xml:space="preserve"> PAGEREF _Toc27577946 \h </w:instrText>
        </w:r>
        <w:r w:rsidR="009752AD" w:rsidRPr="0042334A">
          <w:rPr>
            <w:webHidden/>
          </w:rPr>
        </w:r>
        <w:r w:rsidR="009752AD" w:rsidRPr="0042334A">
          <w:rPr>
            <w:webHidden/>
          </w:rPr>
          <w:fldChar w:fldCharType="separate"/>
        </w:r>
        <w:r w:rsidR="001F2F28" w:rsidRPr="0042334A">
          <w:rPr>
            <w:webHidden/>
          </w:rPr>
          <w:t>133</w:t>
        </w:r>
        <w:r w:rsidR="009752AD" w:rsidRPr="0042334A">
          <w:rPr>
            <w:webHidden/>
          </w:rPr>
          <w:fldChar w:fldCharType="end"/>
        </w:r>
      </w:hyperlink>
    </w:p>
    <w:p w14:paraId="383D1654" w14:textId="6FDCB59D" w:rsidR="009752AD" w:rsidRPr="0042334A" w:rsidRDefault="00000000" w:rsidP="009752AD">
      <w:pPr>
        <w:pStyle w:val="TOC2"/>
        <w:rPr>
          <w:rFonts w:asciiTheme="minorHAnsi" w:eastAsiaTheme="minorEastAsia" w:hAnsiTheme="minorHAnsi" w:cstheme="minorBidi"/>
          <w:sz w:val="22"/>
          <w:szCs w:val="22"/>
        </w:rPr>
      </w:pPr>
      <w:hyperlink w:anchor="_Toc27577947" w:history="1">
        <w:r w:rsidR="009752AD" w:rsidRPr="0042334A">
          <w:rPr>
            <w:rStyle w:val="Hyperlink"/>
            <w:rFonts w:eastAsiaTheme="minorEastAsia"/>
          </w:rPr>
          <w:t>Appendix A – Terms of Reference</w:t>
        </w:r>
        <w:r w:rsidR="009752AD" w:rsidRPr="0042334A">
          <w:rPr>
            <w:webHidden/>
          </w:rPr>
          <w:tab/>
        </w:r>
        <w:r w:rsidR="009752AD" w:rsidRPr="0042334A">
          <w:rPr>
            <w:webHidden/>
          </w:rPr>
          <w:fldChar w:fldCharType="begin"/>
        </w:r>
        <w:r w:rsidR="009752AD" w:rsidRPr="0042334A">
          <w:rPr>
            <w:webHidden/>
          </w:rPr>
          <w:instrText xml:space="preserve"> PAGEREF _Toc27577947 \h </w:instrText>
        </w:r>
        <w:r w:rsidR="009752AD" w:rsidRPr="0042334A">
          <w:rPr>
            <w:webHidden/>
          </w:rPr>
        </w:r>
        <w:r w:rsidR="009752AD" w:rsidRPr="0042334A">
          <w:rPr>
            <w:webHidden/>
          </w:rPr>
          <w:fldChar w:fldCharType="separate"/>
        </w:r>
        <w:r w:rsidR="001F2F28" w:rsidRPr="0042334A">
          <w:rPr>
            <w:webHidden/>
          </w:rPr>
          <w:t>133</w:t>
        </w:r>
        <w:r w:rsidR="009752AD" w:rsidRPr="0042334A">
          <w:rPr>
            <w:webHidden/>
          </w:rPr>
          <w:fldChar w:fldCharType="end"/>
        </w:r>
      </w:hyperlink>
    </w:p>
    <w:p w14:paraId="1A8E649E" w14:textId="013029F8" w:rsidR="009752AD" w:rsidRPr="0042334A" w:rsidRDefault="00000000" w:rsidP="009752AD">
      <w:pPr>
        <w:pStyle w:val="TOC2"/>
        <w:rPr>
          <w:rFonts w:asciiTheme="minorHAnsi" w:eastAsiaTheme="minorEastAsia" w:hAnsiTheme="minorHAnsi" w:cstheme="minorBidi"/>
          <w:sz w:val="22"/>
          <w:szCs w:val="22"/>
        </w:rPr>
      </w:pPr>
      <w:hyperlink w:anchor="_Toc27577948" w:history="1">
        <w:r w:rsidR="009752AD" w:rsidRPr="0042334A">
          <w:rPr>
            <w:rStyle w:val="Hyperlink"/>
            <w:rFonts w:eastAsiaTheme="minorEastAsia"/>
          </w:rPr>
          <w:t>Appendix B - Key Experts</w:t>
        </w:r>
        <w:r w:rsidR="009752AD" w:rsidRPr="0042334A">
          <w:rPr>
            <w:webHidden/>
          </w:rPr>
          <w:tab/>
        </w:r>
        <w:r w:rsidR="009752AD" w:rsidRPr="0042334A">
          <w:rPr>
            <w:webHidden/>
          </w:rPr>
          <w:fldChar w:fldCharType="begin"/>
        </w:r>
        <w:r w:rsidR="009752AD" w:rsidRPr="0042334A">
          <w:rPr>
            <w:webHidden/>
          </w:rPr>
          <w:instrText xml:space="preserve"> PAGEREF _Toc27577948 \h </w:instrText>
        </w:r>
        <w:r w:rsidR="009752AD" w:rsidRPr="0042334A">
          <w:rPr>
            <w:webHidden/>
          </w:rPr>
        </w:r>
        <w:r w:rsidR="009752AD" w:rsidRPr="0042334A">
          <w:rPr>
            <w:webHidden/>
          </w:rPr>
          <w:fldChar w:fldCharType="separate"/>
        </w:r>
        <w:r w:rsidR="001F2F28" w:rsidRPr="0042334A">
          <w:rPr>
            <w:webHidden/>
          </w:rPr>
          <w:t>133</w:t>
        </w:r>
        <w:r w:rsidR="009752AD" w:rsidRPr="0042334A">
          <w:rPr>
            <w:webHidden/>
          </w:rPr>
          <w:fldChar w:fldCharType="end"/>
        </w:r>
      </w:hyperlink>
    </w:p>
    <w:p w14:paraId="63B6BB8A" w14:textId="2FC6D228" w:rsidR="009752AD" w:rsidRPr="0042334A" w:rsidRDefault="00000000" w:rsidP="009752AD">
      <w:pPr>
        <w:pStyle w:val="TOC2"/>
        <w:rPr>
          <w:rFonts w:asciiTheme="minorHAnsi" w:eastAsiaTheme="minorEastAsia" w:hAnsiTheme="minorHAnsi" w:cstheme="minorBidi"/>
          <w:sz w:val="22"/>
          <w:szCs w:val="22"/>
        </w:rPr>
      </w:pPr>
      <w:hyperlink w:anchor="_Toc27577949" w:history="1">
        <w:r w:rsidR="009752AD" w:rsidRPr="0042334A">
          <w:rPr>
            <w:rStyle w:val="Hyperlink"/>
            <w:rFonts w:eastAsiaTheme="minorEastAsia"/>
          </w:rPr>
          <w:t>Appendix C – Remuneration Cost Estimates</w:t>
        </w:r>
        <w:r w:rsidR="009752AD" w:rsidRPr="0042334A">
          <w:rPr>
            <w:webHidden/>
          </w:rPr>
          <w:tab/>
        </w:r>
        <w:r w:rsidR="009752AD" w:rsidRPr="0042334A">
          <w:rPr>
            <w:webHidden/>
          </w:rPr>
          <w:fldChar w:fldCharType="begin"/>
        </w:r>
        <w:r w:rsidR="009752AD" w:rsidRPr="0042334A">
          <w:rPr>
            <w:webHidden/>
          </w:rPr>
          <w:instrText xml:space="preserve"> PAGEREF _Toc27577949 \h </w:instrText>
        </w:r>
        <w:r w:rsidR="009752AD" w:rsidRPr="0042334A">
          <w:rPr>
            <w:webHidden/>
          </w:rPr>
        </w:r>
        <w:r w:rsidR="009752AD" w:rsidRPr="0042334A">
          <w:rPr>
            <w:webHidden/>
          </w:rPr>
          <w:fldChar w:fldCharType="separate"/>
        </w:r>
        <w:r w:rsidR="001F2F28" w:rsidRPr="0042334A">
          <w:rPr>
            <w:webHidden/>
          </w:rPr>
          <w:t>133</w:t>
        </w:r>
        <w:r w:rsidR="009752AD" w:rsidRPr="0042334A">
          <w:rPr>
            <w:webHidden/>
          </w:rPr>
          <w:fldChar w:fldCharType="end"/>
        </w:r>
      </w:hyperlink>
    </w:p>
    <w:p w14:paraId="74459B89" w14:textId="797911CF" w:rsidR="009752AD" w:rsidRPr="0042334A" w:rsidRDefault="00000000" w:rsidP="009752AD">
      <w:pPr>
        <w:pStyle w:val="TOC2"/>
        <w:rPr>
          <w:rFonts w:asciiTheme="minorHAnsi" w:eastAsiaTheme="minorEastAsia" w:hAnsiTheme="minorHAnsi" w:cstheme="minorBidi"/>
          <w:sz w:val="22"/>
          <w:szCs w:val="22"/>
        </w:rPr>
      </w:pPr>
      <w:hyperlink w:anchor="_Toc27577950" w:history="1">
        <w:r w:rsidR="009752AD" w:rsidRPr="0042334A">
          <w:rPr>
            <w:rStyle w:val="Hyperlink"/>
            <w:rFonts w:eastAsiaTheme="minorEastAsia"/>
          </w:rPr>
          <w:t>Appendix D – Reimbursable Expenses Cost Estimates</w:t>
        </w:r>
        <w:r w:rsidR="009752AD" w:rsidRPr="0042334A">
          <w:rPr>
            <w:webHidden/>
          </w:rPr>
          <w:tab/>
        </w:r>
        <w:r w:rsidR="009752AD" w:rsidRPr="0042334A">
          <w:rPr>
            <w:webHidden/>
          </w:rPr>
          <w:fldChar w:fldCharType="begin"/>
        </w:r>
        <w:r w:rsidR="009752AD" w:rsidRPr="0042334A">
          <w:rPr>
            <w:webHidden/>
          </w:rPr>
          <w:instrText xml:space="preserve"> PAGEREF _Toc27577950 \h </w:instrText>
        </w:r>
        <w:r w:rsidR="009752AD" w:rsidRPr="0042334A">
          <w:rPr>
            <w:webHidden/>
          </w:rPr>
        </w:r>
        <w:r w:rsidR="009752AD" w:rsidRPr="0042334A">
          <w:rPr>
            <w:webHidden/>
          </w:rPr>
          <w:fldChar w:fldCharType="separate"/>
        </w:r>
        <w:r w:rsidR="001F2F28" w:rsidRPr="0042334A">
          <w:rPr>
            <w:webHidden/>
          </w:rPr>
          <w:t>137</w:t>
        </w:r>
        <w:r w:rsidR="009752AD" w:rsidRPr="0042334A">
          <w:rPr>
            <w:webHidden/>
          </w:rPr>
          <w:fldChar w:fldCharType="end"/>
        </w:r>
      </w:hyperlink>
    </w:p>
    <w:p w14:paraId="2D6CC105" w14:textId="34AD3044" w:rsidR="009752AD" w:rsidRPr="0042334A" w:rsidRDefault="00000000" w:rsidP="009752AD">
      <w:pPr>
        <w:pStyle w:val="TOC2"/>
        <w:rPr>
          <w:rFonts w:asciiTheme="minorHAnsi" w:eastAsiaTheme="minorEastAsia" w:hAnsiTheme="minorHAnsi" w:cstheme="minorBidi"/>
          <w:sz w:val="22"/>
          <w:szCs w:val="22"/>
        </w:rPr>
      </w:pPr>
      <w:hyperlink w:anchor="_Toc27577951" w:history="1">
        <w:r w:rsidR="009752AD" w:rsidRPr="0042334A">
          <w:rPr>
            <w:rStyle w:val="Hyperlink"/>
            <w:rFonts w:eastAsiaTheme="minorEastAsia"/>
          </w:rPr>
          <w:t>Appendix E - Form of Advance Payments Guarantee</w:t>
        </w:r>
        <w:r w:rsidR="009752AD" w:rsidRPr="0042334A">
          <w:rPr>
            <w:webHidden/>
          </w:rPr>
          <w:tab/>
        </w:r>
        <w:r w:rsidR="009752AD" w:rsidRPr="0042334A">
          <w:rPr>
            <w:webHidden/>
          </w:rPr>
          <w:fldChar w:fldCharType="begin"/>
        </w:r>
        <w:r w:rsidR="009752AD" w:rsidRPr="0042334A">
          <w:rPr>
            <w:webHidden/>
          </w:rPr>
          <w:instrText xml:space="preserve"> PAGEREF _Toc27577951 \h </w:instrText>
        </w:r>
        <w:r w:rsidR="009752AD" w:rsidRPr="0042334A">
          <w:rPr>
            <w:webHidden/>
          </w:rPr>
        </w:r>
        <w:r w:rsidR="009752AD" w:rsidRPr="0042334A">
          <w:rPr>
            <w:webHidden/>
          </w:rPr>
          <w:fldChar w:fldCharType="separate"/>
        </w:r>
        <w:r w:rsidR="001F2F28" w:rsidRPr="0042334A">
          <w:rPr>
            <w:webHidden/>
          </w:rPr>
          <w:t>138</w:t>
        </w:r>
        <w:r w:rsidR="009752AD" w:rsidRPr="0042334A">
          <w:rPr>
            <w:webHidden/>
          </w:rPr>
          <w:fldChar w:fldCharType="end"/>
        </w:r>
      </w:hyperlink>
    </w:p>
    <w:p w14:paraId="4035A62C" w14:textId="73217EE3" w:rsidR="009752AD" w:rsidRPr="0042334A" w:rsidRDefault="00000000" w:rsidP="009752AD">
      <w:pPr>
        <w:pStyle w:val="TOC2"/>
        <w:rPr>
          <w:rFonts w:asciiTheme="minorHAnsi" w:eastAsiaTheme="minorEastAsia" w:hAnsiTheme="minorHAnsi" w:cstheme="minorBidi"/>
          <w:sz w:val="22"/>
          <w:szCs w:val="22"/>
        </w:rPr>
      </w:pPr>
      <w:hyperlink w:anchor="_Toc27577952" w:history="1">
        <w:r w:rsidR="009752AD" w:rsidRPr="0042334A">
          <w:rPr>
            <w:rStyle w:val="Hyperlink"/>
            <w:rFonts w:eastAsiaTheme="minorEastAsia"/>
          </w:rPr>
          <w:t>Appendix F - Code of Conduct for Experts</w:t>
        </w:r>
        <w:r w:rsidR="009752AD" w:rsidRPr="0042334A">
          <w:rPr>
            <w:webHidden/>
          </w:rPr>
          <w:tab/>
        </w:r>
        <w:r w:rsidR="009752AD" w:rsidRPr="0042334A">
          <w:rPr>
            <w:webHidden/>
          </w:rPr>
          <w:fldChar w:fldCharType="begin"/>
        </w:r>
        <w:r w:rsidR="009752AD" w:rsidRPr="0042334A">
          <w:rPr>
            <w:webHidden/>
          </w:rPr>
          <w:instrText xml:space="preserve"> PAGEREF _Toc27577952 \h </w:instrText>
        </w:r>
        <w:r w:rsidR="009752AD" w:rsidRPr="0042334A">
          <w:rPr>
            <w:webHidden/>
          </w:rPr>
        </w:r>
        <w:r w:rsidR="009752AD" w:rsidRPr="0042334A">
          <w:rPr>
            <w:webHidden/>
          </w:rPr>
          <w:fldChar w:fldCharType="separate"/>
        </w:r>
        <w:r w:rsidR="001F2F28" w:rsidRPr="0042334A">
          <w:rPr>
            <w:webHidden/>
          </w:rPr>
          <w:t>140</w:t>
        </w:r>
        <w:r w:rsidR="009752AD" w:rsidRPr="0042334A">
          <w:rPr>
            <w:webHidden/>
          </w:rPr>
          <w:fldChar w:fldCharType="end"/>
        </w:r>
      </w:hyperlink>
    </w:p>
    <w:p w14:paraId="6534B927" w14:textId="77777777" w:rsidR="009752AD" w:rsidRPr="0042334A" w:rsidRDefault="009752AD" w:rsidP="009752AD">
      <w:pPr>
        <w:tabs>
          <w:tab w:val="right" w:pos="9000"/>
        </w:tabs>
      </w:pPr>
      <w:r w:rsidRPr="0042334A">
        <w:fldChar w:fldCharType="end"/>
      </w:r>
    </w:p>
    <w:p w14:paraId="32AFFED6" w14:textId="77777777" w:rsidR="009752AD" w:rsidRPr="0042334A" w:rsidRDefault="009752AD" w:rsidP="009752AD">
      <w:pPr>
        <w:tabs>
          <w:tab w:val="right" w:pos="9000"/>
        </w:tabs>
      </w:pPr>
      <w:r w:rsidRPr="0042334A">
        <w:tab/>
      </w:r>
    </w:p>
    <w:p w14:paraId="24D02046" w14:textId="77777777" w:rsidR="009752AD" w:rsidRPr="0042334A" w:rsidRDefault="009752AD" w:rsidP="009752AD">
      <w:pPr>
        <w:pStyle w:val="BankNormal"/>
        <w:tabs>
          <w:tab w:val="right" w:leader="dot" w:pos="8910"/>
        </w:tabs>
        <w:spacing w:after="0"/>
      </w:pPr>
    </w:p>
    <w:p w14:paraId="5F72F0AC" w14:textId="77777777" w:rsidR="009752AD" w:rsidRPr="0042334A" w:rsidRDefault="009752AD" w:rsidP="009752AD">
      <w:pPr>
        <w:tabs>
          <w:tab w:val="right" w:leader="dot" w:pos="8910"/>
        </w:tabs>
        <w:sectPr w:rsidR="009752AD" w:rsidRPr="0042334A" w:rsidSect="00C31B55">
          <w:headerReference w:type="even" r:id="rId84"/>
          <w:headerReference w:type="default" r:id="rId85"/>
          <w:footerReference w:type="default" r:id="rId86"/>
          <w:headerReference w:type="first" r:id="rId87"/>
          <w:footerReference w:type="first" r:id="rId88"/>
          <w:footnotePr>
            <w:numRestart w:val="eachSect"/>
          </w:footnotePr>
          <w:type w:val="oddPage"/>
          <w:pgSz w:w="12242" w:h="15842" w:code="1"/>
          <w:pgMar w:top="1440" w:right="1440" w:bottom="1728" w:left="1728" w:header="720" w:footer="720" w:gutter="0"/>
          <w:paperSrc w:first="15" w:other="15"/>
          <w:cols w:space="720"/>
          <w:noEndnote/>
          <w:titlePg/>
        </w:sectPr>
      </w:pPr>
    </w:p>
    <w:p w14:paraId="5787EF1E" w14:textId="77777777" w:rsidR="009752AD" w:rsidRPr="0042334A" w:rsidRDefault="009752AD" w:rsidP="009752AD">
      <w:pPr>
        <w:rPr>
          <w:lang w:eastAsia="it-IT"/>
        </w:rPr>
      </w:pPr>
    </w:p>
    <w:p w14:paraId="14ED3CAD" w14:textId="77777777" w:rsidR="009752AD" w:rsidRPr="0042334A" w:rsidRDefault="009752AD" w:rsidP="009752AD"/>
    <w:p w14:paraId="6C3D661A" w14:textId="77777777" w:rsidR="009752AD" w:rsidRPr="0042334A" w:rsidRDefault="009752AD" w:rsidP="009752AD">
      <w:pPr>
        <w:jc w:val="center"/>
        <w:rPr>
          <w:rFonts w:ascii="Times New Roman Bold" w:hAnsi="Times New Roman Bold"/>
          <w:b/>
          <w:smallCaps/>
          <w:sz w:val="32"/>
        </w:rPr>
      </w:pPr>
      <w:bookmarkStart w:id="232" w:name="_Toc350746349"/>
    </w:p>
    <w:bookmarkEnd w:id="232"/>
    <w:p w14:paraId="099E5541" w14:textId="3732A17E" w:rsidR="009752AD" w:rsidRPr="0042334A" w:rsidRDefault="009752AD" w:rsidP="009752AD"/>
    <w:p w14:paraId="1A394607" w14:textId="77777777" w:rsidR="009752AD" w:rsidRPr="0042334A" w:rsidRDefault="009752AD" w:rsidP="009752AD"/>
    <w:p w14:paraId="224042DA" w14:textId="77777777" w:rsidR="009752AD" w:rsidRPr="0042334A" w:rsidRDefault="009752AD" w:rsidP="009752AD"/>
    <w:p w14:paraId="1651638A" w14:textId="77777777" w:rsidR="009752AD" w:rsidRPr="0042334A" w:rsidRDefault="009752AD" w:rsidP="009752AD"/>
    <w:p w14:paraId="6004E39F" w14:textId="77777777" w:rsidR="009752AD" w:rsidRPr="0042334A" w:rsidRDefault="009752AD" w:rsidP="009752AD">
      <w:pPr>
        <w:pStyle w:val="Heading6"/>
        <w:rPr>
          <w:sz w:val="16"/>
          <w:szCs w:val="16"/>
        </w:rPr>
      </w:pPr>
      <w:bookmarkStart w:id="233" w:name="_Toc494209547"/>
      <w:r w:rsidRPr="0042334A">
        <w:rPr>
          <w:sz w:val="16"/>
          <w:szCs w:val="16"/>
        </w:rPr>
        <w:t>Lump-Sum Form of Contract</w:t>
      </w:r>
      <w:bookmarkEnd w:id="233"/>
    </w:p>
    <w:p w14:paraId="369D41AC" w14:textId="77777777" w:rsidR="009752AD" w:rsidRPr="0042334A" w:rsidRDefault="009752AD" w:rsidP="009752AD">
      <w:pPr>
        <w:tabs>
          <w:tab w:val="right" w:leader="dot" w:pos="8640"/>
        </w:tabs>
        <w:ind w:left="360"/>
        <w:jc w:val="both"/>
      </w:pPr>
      <w:bookmarkStart w:id="234" w:name="_Toc397501855"/>
    </w:p>
    <w:p w14:paraId="49ED4770" w14:textId="77777777" w:rsidR="009752AD" w:rsidRPr="0042334A" w:rsidRDefault="009752AD" w:rsidP="009752AD">
      <w:pPr>
        <w:pStyle w:val="Subtitle"/>
        <w:jc w:val="both"/>
        <w:rPr>
          <w:rFonts w:ascii="Times New Roman" w:hAnsi="Times New Roman" w:cs="Times New Roman"/>
        </w:rPr>
      </w:pPr>
    </w:p>
    <w:bookmarkEnd w:id="234"/>
    <w:p w14:paraId="2EDA795E" w14:textId="77777777" w:rsidR="009752AD" w:rsidRPr="0042334A" w:rsidRDefault="009752AD" w:rsidP="009752AD">
      <w:pPr>
        <w:jc w:val="center"/>
        <w:rPr>
          <w:rFonts w:ascii="Times New Roman Bold" w:hAnsi="Times New Roman Bold"/>
          <w:b/>
          <w:spacing w:val="80"/>
          <w:sz w:val="36"/>
        </w:rPr>
      </w:pPr>
      <w:r w:rsidRPr="0042334A">
        <w:rPr>
          <w:rFonts w:ascii="Times New Roman Bold" w:hAnsi="Times New Roman Bold"/>
          <w:b/>
          <w:spacing w:val="80"/>
          <w:sz w:val="36"/>
        </w:rPr>
        <w:t>STANDARD FORM OF CONTRACT</w:t>
      </w:r>
    </w:p>
    <w:p w14:paraId="0E6ED149" w14:textId="77777777" w:rsidR="009752AD" w:rsidRPr="0042334A" w:rsidRDefault="009752AD" w:rsidP="009752AD"/>
    <w:p w14:paraId="4C5F9198" w14:textId="77777777" w:rsidR="009752AD" w:rsidRPr="0042334A" w:rsidRDefault="009752AD" w:rsidP="009752AD"/>
    <w:p w14:paraId="09615747" w14:textId="77777777" w:rsidR="009752AD" w:rsidRPr="0042334A" w:rsidRDefault="009752AD" w:rsidP="009752AD"/>
    <w:p w14:paraId="765DF736" w14:textId="77777777" w:rsidR="009752AD" w:rsidRPr="0042334A" w:rsidRDefault="009752AD" w:rsidP="009752AD"/>
    <w:p w14:paraId="0DE1CA35" w14:textId="77777777" w:rsidR="009752AD" w:rsidRPr="0042334A" w:rsidRDefault="009752AD" w:rsidP="009752AD"/>
    <w:p w14:paraId="2A1702D6" w14:textId="77777777" w:rsidR="009752AD" w:rsidRPr="0042334A" w:rsidRDefault="009752AD" w:rsidP="009752AD"/>
    <w:p w14:paraId="4FD48C54" w14:textId="77777777" w:rsidR="009752AD" w:rsidRPr="0042334A" w:rsidRDefault="009752AD" w:rsidP="009752AD">
      <w:pPr>
        <w:jc w:val="center"/>
        <w:rPr>
          <w:b/>
          <w:sz w:val="96"/>
        </w:rPr>
      </w:pPr>
      <w:r w:rsidRPr="0042334A">
        <w:rPr>
          <w:b/>
          <w:sz w:val="96"/>
        </w:rPr>
        <w:t>Consultant’s Services</w:t>
      </w:r>
    </w:p>
    <w:p w14:paraId="28186263" w14:textId="77777777" w:rsidR="009752AD" w:rsidRPr="0042334A" w:rsidRDefault="009752AD" w:rsidP="009752AD">
      <w:pPr>
        <w:jc w:val="center"/>
        <w:rPr>
          <w:sz w:val="48"/>
        </w:rPr>
      </w:pPr>
      <w:r w:rsidRPr="0042334A">
        <w:rPr>
          <w:sz w:val="48"/>
        </w:rPr>
        <w:t>Lump-Sum</w:t>
      </w:r>
    </w:p>
    <w:p w14:paraId="4A832AB5" w14:textId="77777777" w:rsidR="009752AD" w:rsidRPr="005B4D15" w:rsidRDefault="009752AD" w:rsidP="009752AD">
      <w:pPr>
        <w:rPr>
          <w:lang w:val="en-IN"/>
        </w:rPr>
      </w:pPr>
    </w:p>
    <w:p w14:paraId="250A4B2E" w14:textId="77777777" w:rsidR="009752AD" w:rsidRPr="0042334A" w:rsidRDefault="009752AD" w:rsidP="009752AD">
      <w:pPr>
        <w:jc w:val="center"/>
      </w:pPr>
    </w:p>
    <w:p w14:paraId="16F2ECFE" w14:textId="77777777" w:rsidR="009752AD" w:rsidRPr="0042334A" w:rsidRDefault="009752AD" w:rsidP="009752AD"/>
    <w:p w14:paraId="007A987B" w14:textId="77777777" w:rsidR="009752AD" w:rsidRPr="0042334A" w:rsidRDefault="009752AD" w:rsidP="009752AD"/>
    <w:p w14:paraId="7A384FBE" w14:textId="77777777" w:rsidR="009752AD" w:rsidRPr="0042334A" w:rsidRDefault="009752AD" w:rsidP="009752AD"/>
    <w:p w14:paraId="5D581A8B" w14:textId="77777777" w:rsidR="009752AD" w:rsidRPr="0042334A" w:rsidRDefault="009752AD" w:rsidP="009752AD"/>
    <w:p w14:paraId="17FF28E1" w14:textId="77777777" w:rsidR="009752AD" w:rsidRPr="0042334A" w:rsidRDefault="009752AD" w:rsidP="009752AD"/>
    <w:p w14:paraId="32D0062C" w14:textId="77777777" w:rsidR="009752AD" w:rsidRPr="0042334A" w:rsidRDefault="009752AD" w:rsidP="009752AD"/>
    <w:p w14:paraId="718995EE" w14:textId="77777777" w:rsidR="009752AD" w:rsidRPr="0042334A" w:rsidRDefault="009752AD" w:rsidP="009752AD"/>
    <w:p w14:paraId="4649C465" w14:textId="77777777" w:rsidR="009752AD" w:rsidRPr="0042334A" w:rsidRDefault="009752AD" w:rsidP="009752AD"/>
    <w:p w14:paraId="17003720" w14:textId="77777777" w:rsidR="009752AD" w:rsidRPr="0042334A" w:rsidRDefault="009752AD" w:rsidP="009752AD"/>
    <w:p w14:paraId="7E4F97B2" w14:textId="77777777" w:rsidR="009752AD" w:rsidRPr="0042334A" w:rsidRDefault="009752AD" w:rsidP="009752AD"/>
    <w:p w14:paraId="4E7B7608" w14:textId="77777777" w:rsidR="009752AD" w:rsidRPr="0042334A" w:rsidRDefault="009752AD" w:rsidP="009752AD"/>
    <w:p w14:paraId="716C002C" w14:textId="77777777" w:rsidR="009752AD" w:rsidRPr="0042334A" w:rsidRDefault="009752AD" w:rsidP="009752AD"/>
    <w:p w14:paraId="574F8E12" w14:textId="77777777" w:rsidR="009752AD" w:rsidRPr="0042334A" w:rsidRDefault="009752AD" w:rsidP="009752AD"/>
    <w:p w14:paraId="220A2C92" w14:textId="77777777" w:rsidR="009752AD" w:rsidRPr="0042334A" w:rsidRDefault="009752AD" w:rsidP="009752AD"/>
    <w:p w14:paraId="7B5CA352" w14:textId="77777777" w:rsidR="009752AD" w:rsidRPr="0042334A" w:rsidRDefault="009752AD" w:rsidP="009752AD"/>
    <w:p w14:paraId="2BF2692A" w14:textId="77777777" w:rsidR="009752AD" w:rsidRPr="0042334A" w:rsidRDefault="009752AD" w:rsidP="009752AD"/>
    <w:p w14:paraId="0DB94B26" w14:textId="77777777" w:rsidR="009752AD" w:rsidRPr="0042334A" w:rsidRDefault="009752AD" w:rsidP="009752AD"/>
    <w:p w14:paraId="1884B0F2" w14:textId="77777777" w:rsidR="009752AD" w:rsidRPr="0042334A" w:rsidRDefault="009752AD" w:rsidP="009752AD"/>
    <w:p w14:paraId="3584F9F9" w14:textId="77777777" w:rsidR="009752AD" w:rsidRPr="0042334A" w:rsidRDefault="009752AD" w:rsidP="009752AD">
      <w:pPr>
        <w:sectPr w:rsidR="009752AD" w:rsidRPr="0042334A" w:rsidSect="00C0684F">
          <w:headerReference w:type="even" r:id="rId89"/>
          <w:headerReference w:type="default" r:id="rId90"/>
          <w:footerReference w:type="even" r:id="rId91"/>
          <w:footerReference w:type="default" r:id="rId92"/>
          <w:headerReference w:type="first" r:id="rId93"/>
          <w:footnotePr>
            <w:numRestart w:val="eachSect"/>
          </w:footnotePr>
          <w:type w:val="oddPage"/>
          <w:pgSz w:w="12242" w:h="15842" w:code="1"/>
          <w:pgMar w:top="1440" w:right="1440" w:bottom="1440" w:left="1800" w:header="720" w:footer="720" w:gutter="0"/>
          <w:paperSrc w:first="15" w:other="15"/>
          <w:cols w:space="720"/>
          <w:noEndnote/>
          <w:titlePg/>
        </w:sectPr>
      </w:pPr>
    </w:p>
    <w:p w14:paraId="497698ED" w14:textId="77777777" w:rsidR="009752AD" w:rsidRPr="0042334A" w:rsidRDefault="009752AD" w:rsidP="009752AD"/>
    <w:p w14:paraId="65D5A346" w14:textId="77777777" w:rsidR="009752AD" w:rsidRPr="0042334A" w:rsidRDefault="009752AD" w:rsidP="009752AD">
      <w:pPr>
        <w:jc w:val="center"/>
      </w:pPr>
    </w:p>
    <w:p w14:paraId="4FE592D7" w14:textId="77777777" w:rsidR="009752AD" w:rsidRPr="0042334A" w:rsidRDefault="009752AD" w:rsidP="009752AD">
      <w:pPr>
        <w:jc w:val="center"/>
        <w:rPr>
          <w:b/>
          <w:bCs/>
          <w:sz w:val="32"/>
        </w:rPr>
      </w:pPr>
      <w:r w:rsidRPr="0042334A">
        <w:rPr>
          <w:b/>
          <w:bCs/>
          <w:sz w:val="32"/>
        </w:rPr>
        <w:t>TABLE OF CONTENTS</w:t>
      </w:r>
    </w:p>
    <w:p w14:paraId="353F16DA" w14:textId="77777777" w:rsidR="009752AD" w:rsidRPr="0042334A" w:rsidRDefault="009752AD" w:rsidP="009752AD">
      <w:pPr>
        <w:jc w:val="center"/>
        <w:rPr>
          <w:b/>
          <w:bCs/>
          <w:sz w:val="32"/>
        </w:rPr>
      </w:pPr>
    </w:p>
    <w:p w14:paraId="351B8110" w14:textId="6C968323" w:rsidR="00FD5BCC" w:rsidRDefault="009752AD">
      <w:pPr>
        <w:pStyle w:val="TOC1"/>
        <w:tabs>
          <w:tab w:val="left" w:pos="720"/>
        </w:tabs>
        <w:rPr>
          <w:rFonts w:asciiTheme="minorHAnsi" w:eastAsiaTheme="minorEastAsia" w:hAnsiTheme="minorHAnsi" w:cstheme="minorBidi"/>
          <w:kern w:val="2"/>
          <w:sz w:val="22"/>
          <w:szCs w:val="22"/>
          <w:lang w:val="en-IN" w:eastAsia="en-IN"/>
          <w14:ligatures w14:val="standardContextual"/>
        </w:rPr>
      </w:pPr>
      <w:r w:rsidRPr="0042334A">
        <w:rPr>
          <w:b/>
          <w:bCs/>
          <w:sz w:val="32"/>
        </w:rPr>
        <w:fldChar w:fldCharType="begin"/>
      </w:r>
      <w:r w:rsidRPr="0042334A">
        <w:rPr>
          <w:b/>
          <w:bCs/>
          <w:sz w:val="32"/>
        </w:rPr>
        <w:instrText xml:space="preserve"> TOC \h \z \t "Heading CC LS 1,1,Heading CC LS 2,2,Heading CC LS 3,3,Heading CC LS 4,2" </w:instrText>
      </w:r>
      <w:r w:rsidRPr="0042334A">
        <w:rPr>
          <w:b/>
          <w:bCs/>
          <w:sz w:val="32"/>
        </w:rPr>
        <w:fldChar w:fldCharType="separate"/>
      </w:r>
      <w:hyperlink w:anchor="_Toc134435781" w:history="1">
        <w:r w:rsidR="00FD5BCC" w:rsidRPr="00A9132E">
          <w:rPr>
            <w:rStyle w:val="Hyperlink"/>
          </w:rPr>
          <w:t>I.</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Form of Contract</w:t>
        </w:r>
        <w:r w:rsidR="00FD5BCC">
          <w:rPr>
            <w:webHidden/>
          </w:rPr>
          <w:tab/>
        </w:r>
        <w:r w:rsidR="00FD5BCC">
          <w:rPr>
            <w:webHidden/>
          </w:rPr>
          <w:fldChar w:fldCharType="begin"/>
        </w:r>
        <w:r w:rsidR="00FD5BCC">
          <w:rPr>
            <w:webHidden/>
          </w:rPr>
          <w:instrText xml:space="preserve"> PAGEREF _Toc134435781 \h </w:instrText>
        </w:r>
        <w:r w:rsidR="00FD5BCC">
          <w:rPr>
            <w:webHidden/>
          </w:rPr>
        </w:r>
        <w:r w:rsidR="00FD5BCC">
          <w:rPr>
            <w:webHidden/>
          </w:rPr>
          <w:fldChar w:fldCharType="separate"/>
        </w:r>
        <w:r w:rsidR="004F0844">
          <w:rPr>
            <w:webHidden/>
          </w:rPr>
          <w:t>113</w:t>
        </w:r>
        <w:r w:rsidR="00FD5BCC">
          <w:rPr>
            <w:webHidden/>
          </w:rPr>
          <w:fldChar w:fldCharType="end"/>
        </w:r>
      </w:hyperlink>
    </w:p>
    <w:p w14:paraId="7B330C9D" w14:textId="43CBAB69" w:rsidR="00FD5BCC" w:rsidRDefault="00000000">
      <w:pPr>
        <w:pStyle w:val="TOC1"/>
        <w:tabs>
          <w:tab w:val="left" w:pos="720"/>
        </w:tabs>
        <w:rPr>
          <w:rFonts w:asciiTheme="minorHAnsi" w:eastAsiaTheme="minorEastAsia" w:hAnsiTheme="minorHAnsi" w:cstheme="minorBidi"/>
          <w:kern w:val="2"/>
          <w:sz w:val="22"/>
          <w:szCs w:val="22"/>
          <w:lang w:val="en-IN" w:eastAsia="en-IN"/>
          <w14:ligatures w14:val="standardContextual"/>
        </w:rPr>
      </w:pPr>
      <w:hyperlink w:anchor="_Toc134435782" w:history="1">
        <w:r w:rsidR="00FD5BCC" w:rsidRPr="00A9132E">
          <w:rPr>
            <w:rStyle w:val="Hyperlink"/>
          </w:rPr>
          <w:t>II.</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General Conditions of Contract</w:t>
        </w:r>
        <w:r w:rsidR="00FD5BCC">
          <w:rPr>
            <w:webHidden/>
          </w:rPr>
          <w:tab/>
        </w:r>
        <w:r w:rsidR="00FD5BCC">
          <w:rPr>
            <w:webHidden/>
          </w:rPr>
          <w:fldChar w:fldCharType="begin"/>
        </w:r>
        <w:r w:rsidR="00FD5BCC">
          <w:rPr>
            <w:webHidden/>
          </w:rPr>
          <w:instrText xml:space="preserve"> PAGEREF _Toc134435782 \h </w:instrText>
        </w:r>
        <w:r w:rsidR="00FD5BCC">
          <w:rPr>
            <w:webHidden/>
          </w:rPr>
        </w:r>
        <w:r w:rsidR="00FD5BCC">
          <w:rPr>
            <w:webHidden/>
          </w:rPr>
          <w:fldChar w:fldCharType="separate"/>
        </w:r>
        <w:r w:rsidR="004F0844">
          <w:rPr>
            <w:webHidden/>
          </w:rPr>
          <w:t>117</w:t>
        </w:r>
        <w:r w:rsidR="00FD5BCC">
          <w:rPr>
            <w:webHidden/>
          </w:rPr>
          <w:fldChar w:fldCharType="end"/>
        </w:r>
      </w:hyperlink>
    </w:p>
    <w:p w14:paraId="7077E003" w14:textId="6142490D"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783" w:history="1">
        <w:r w:rsidR="00FD5BCC" w:rsidRPr="00A9132E">
          <w:rPr>
            <w:rStyle w:val="Hyperlink"/>
          </w:rPr>
          <w:t>A.  General Provisions</w:t>
        </w:r>
        <w:r w:rsidR="00FD5BCC">
          <w:rPr>
            <w:webHidden/>
          </w:rPr>
          <w:tab/>
        </w:r>
        <w:r w:rsidR="00FD5BCC">
          <w:rPr>
            <w:webHidden/>
          </w:rPr>
          <w:fldChar w:fldCharType="begin"/>
        </w:r>
        <w:r w:rsidR="00FD5BCC">
          <w:rPr>
            <w:webHidden/>
          </w:rPr>
          <w:instrText xml:space="preserve"> PAGEREF _Toc134435783 \h </w:instrText>
        </w:r>
        <w:r w:rsidR="00FD5BCC">
          <w:rPr>
            <w:webHidden/>
          </w:rPr>
        </w:r>
        <w:r w:rsidR="00FD5BCC">
          <w:rPr>
            <w:webHidden/>
          </w:rPr>
          <w:fldChar w:fldCharType="separate"/>
        </w:r>
        <w:r w:rsidR="004F0844">
          <w:rPr>
            <w:webHidden/>
          </w:rPr>
          <w:t>117</w:t>
        </w:r>
        <w:r w:rsidR="00FD5BCC">
          <w:rPr>
            <w:webHidden/>
          </w:rPr>
          <w:fldChar w:fldCharType="end"/>
        </w:r>
      </w:hyperlink>
    </w:p>
    <w:p w14:paraId="41D9D265" w14:textId="68F6ADBC"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84" w:history="1">
        <w:r w:rsidR="00FD5BCC" w:rsidRPr="00A9132E">
          <w:rPr>
            <w:rStyle w:val="Hyperlink"/>
          </w:rPr>
          <w:t>1.</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Definitions</w:t>
        </w:r>
        <w:r w:rsidR="00FD5BCC">
          <w:rPr>
            <w:webHidden/>
          </w:rPr>
          <w:tab/>
        </w:r>
        <w:r w:rsidR="00FD5BCC">
          <w:rPr>
            <w:webHidden/>
          </w:rPr>
          <w:fldChar w:fldCharType="begin"/>
        </w:r>
        <w:r w:rsidR="00FD5BCC">
          <w:rPr>
            <w:webHidden/>
          </w:rPr>
          <w:instrText xml:space="preserve"> PAGEREF _Toc134435784 \h </w:instrText>
        </w:r>
        <w:r w:rsidR="00FD5BCC">
          <w:rPr>
            <w:webHidden/>
          </w:rPr>
        </w:r>
        <w:r w:rsidR="00FD5BCC">
          <w:rPr>
            <w:webHidden/>
          </w:rPr>
          <w:fldChar w:fldCharType="separate"/>
        </w:r>
        <w:r w:rsidR="004F0844">
          <w:rPr>
            <w:webHidden/>
          </w:rPr>
          <w:t>117</w:t>
        </w:r>
        <w:r w:rsidR="00FD5BCC">
          <w:rPr>
            <w:webHidden/>
          </w:rPr>
          <w:fldChar w:fldCharType="end"/>
        </w:r>
      </w:hyperlink>
    </w:p>
    <w:p w14:paraId="5C69378B" w14:textId="304E8DD0"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85" w:history="1">
        <w:r w:rsidR="00FD5BCC" w:rsidRPr="00A9132E">
          <w:rPr>
            <w:rStyle w:val="Hyperlink"/>
          </w:rPr>
          <w:t>2.</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Relationship between the Parties</w:t>
        </w:r>
        <w:r w:rsidR="00FD5BCC">
          <w:rPr>
            <w:webHidden/>
          </w:rPr>
          <w:tab/>
        </w:r>
        <w:r w:rsidR="00FD5BCC">
          <w:rPr>
            <w:webHidden/>
          </w:rPr>
          <w:fldChar w:fldCharType="begin"/>
        </w:r>
        <w:r w:rsidR="00FD5BCC">
          <w:rPr>
            <w:webHidden/>
          </w:rPr>
          <w:instrText xml:space="preserve"> PAGEREF _Toc134435785 \h </w:instrText>
        </w:r>
        <w:r w:rsidR="00FD5BCC">
          <w:rPr>
            <w:webHidden/>
          </w:rPr>
        </w:r>
        <w:r w:rsidR="00FD5BCC">
          <w:rPr>
            <w:webHidden/>
          </w:rPr>
          <w:fldChar w:fldCharType="separate"/>
        </w:r>
        <w:r w:rsidR="004F0844">
          <w:rPr>
            <w:webHidden/>
          </w:rPr>
          <w:t>118</w:t>
        </w:r>
        <w:r w:rsidR="00FD5BCC">
          <w:rPr>
            <w:webHidden/>
          </w:rPr>
          <w:fldChar w:fldCharType="end"/>
        </w:r>
      </w:hyperlink>
    </w:p>
    <w:p w14:paraId="4B84BAF1" w14:textId="1CFD7C60"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86" w:history="1">
        <w:r w:rsidR="00FD5BCC" w:rsidRPr="00A9132E">
          <w:rPr>
            <w:rStyle w:val="Hyperlink"/>
          </w:rPr>
          <w:t>3.</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Law Governing Contract</w:t>
        </w:r>
        <w:r w:rsidR="00FD5BCC">
          <w:rPr>
            <w:webHidden/>
          </w:rPr>
          <w:tab/>
        </w:r>
        <w:r w:rsidR="00FD5BCC">
          <w:rPr>
            <w:webHidden/>
          </w:rPr>
          <w:fldChar w:fldCharType="begin"/>
        </w:r>
        <w:r w:rsidR="00FD5BCC">
          <w:rPr>
            <w:webHidden/>
          </w:rPr>
          <w:instrText xml:space="preserve"> PAGEREF _Toc134435786 \h </w:instrText>
        </w:r>
        <w:r w:rsidR="00FD5BCC">
          <w:rPr>
            <w:webHidden/>
          </w:rPr>
        </w:r>
        <w:r w:rsidR="00FD5BCC">
          <w:rPr>
            <w:webHidden/>
          </w:rPr>
          <w:fldChar w:fldCharType="separate"/>
        </w:r>
        <w:r w:rsidR="004F0844">
          <w:rPr>
            <w:webHidden/>
          </w:rPr>
          <w:t>119</w:t>
        </w:r>
        <w:r w:rsidR="00FD5BCC">
          <w:rPr>
            <w:webHidden/>
          </w:rPr>
          <w:fldChar w:fldCharType="end"/>
        </w:r>
      </w:hyperlink>
    </w:p>
    <w:p w14:paraId="3E049B86" w14:textId="6631D812"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87" w:history="1">
        <w:r w:rsidR="00FD5BCC" w:rsidRPr="00A9132E">
          <w:rPr>
            <w:rStyle w:val="Hyperlink"/>
          </w:rPr>
          <w:t>4.</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Language</w:t>
        </w:r>
        <w:r w:rsidR="00FD5BCC">
          <w:rPr>
            <w:webHidden/>
          </w:rPr>
          <w:tab/>
        </w:r>
        <w:r w:rsidR="00FD5BCC">
          <w:rPr>
            <w:webHidden/>
          </w:rPr>
          <w:fldChar w:fldCharType="begin"/>
        </w:r>
        <w:r w:rsidR="00FD5BCC">
          <w:rPr>
            <w:webHidden/>
          </w:rPr>
          <w:instrText xml:space="preserve"> PAGEREF _Toc134435787 \h </w:instrText>
        </w:r>
        <w:r w:rsidR="00FD5BCC">
          <w:rPr>
            <w:webHidden/>
          </w:rPr>
        </w:r>
        <w:r w:rsidR="00FD5BCC">
          <w:rPr>
            <w:webHidden/>
          </w:rPr>
          <w:fldChar w:fldCharType="separate"/>
        </w:r>
        <w:r w:rsidR="004F0844">
          <w:rPr>
            <w:webHidden/>
          </w:rPr>
          <w:t>119</w:t>
        </w:r>
        <w:r w:rsidR="00FD5BCC">
          <w:rPr>
            <w:webHidden/>
          </w:rPr>
          <w:fldChar w:fldCharType="end"/>
        </w:r>
      </w:hyperlink>
    </w:p>
    <w:p w14:paraId="51CF33B4" w14:textId="72BEB0E7"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88" w:history="1">
        <w:r w:rsidR="00FD5BCC" w:rsidRPr="00A9132E">
          <w:rPr>
            <w:rStyle w:val="Hyperlink"/>
          </w:rPr>
          <w:t>5.</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Headings</w:t>
        </w:r>
        <w:r w:rsidR="00FD5BCC">
          <w:rPr>
            <w:webHidden/>
          </w:rPr>
          <w:tab/>
        </w:r>
        <w:r w:rsidR="00FD5BCC">
          <w:rPr>
            <w:webHidden/>
          </w:rPr>
          <w:fldChar w:fldCharType="begin"/>
        </w:r>
        <w:r w:rsidR="00FD5BCC">
          <w:rPr>
            <w:webHidden/>
          </w:rPr>
          <w:instrText xml:space="preserve"> PAGEREF _Toc134435788 \h </w:instrText>
        </w:r>
        <w:r w:rsidR="00FD5BCC">
          <w:rPr>
            <w:webHidden/>
          </w:rPr>
        </w:r>
        <w:r w:rsidR="00FD5BCC">
          <w:rPr>
            <w:webHidden/>
          </w:rPr>
          <w:fldChar w:fldCharType="separate"/>
        </w:r>
        <w:r w:rsidR="004F0844">
          <w:rPr>
            <w:webHidden/>
          </w:rPr>
          <w:t>119</w:t>
        </w:r>
        <w:r w:rsidR="00FD5BCC">
          <w:rPr>
            <w:webHidden/>
          </w:rPr>
          <w:fldChar w:fldCharType="end"/>
        </w:r>
      </w:hyperlink>
    </w:p>
    <w:p w14:paraId="14FF59EF" w14:textId="3CDBC89D"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89" w:history="1">
        <w:r w:rsidR="00FD5BCC" w:rsidRPr="00A9132E">
          <w:rPr>
            <w:rStyle w:val="Hyperlink"/>
          </w:rPr>
          <w:t>6.</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Communications</w:t>
        </w:r>
        <w:r w:rsidR="00FD5BCC">
          <w:rPr>
            <w:webHidden/>
          </w:rPr>
          <w:tab/>
        </w:r>
        <w:r w:rsidR="00FD5BCC">
          <w:rPr>
            <w:webHidden/>
          </w:rPr>
          <w:fldChar w:fldCharType="begin"/>
        </w:r>
        <w:r w:rsidR="00FD5BCC">
          <w:rPr>
            <w:webHidden/>
          </w:rPr>
          <w:instrText xml:space="preserve"> PAGEREF _Toc134435789 \h </w:instrText>
        </w:r>
        <w:r w:rsidR="00FD5BCC">
          <w:rPr>
            <w:webHidden/>
          </w:rPr>
        </w:r>
        <w:r w:rsidR="00FD5BCC">
          <w:rPr>
            <w:webHidden/>
          </w:rPr>
          <w:fldChar w:fldCharType="separate"/>
        </w:r>
        <w:r w:rsidR="004F0844">
          <w:rPr>
            <w:webHidden/>
          </w:rPr>
          <w:t>119</w:t>
        </w:r>
        <w:r w:rsidR="00FD5BCC">
          <w:rPr>
            <w:webHidden/>
          </w:rPr>
          <w:fldChar w:fldCharType="end"/>
        </w:r>
      </w:hyperlink>
    </w:p>
    <w:p w14:paraId="2329DBA0" w14:textId="1E174AFE"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0" w:history="1">
        <w:r w:rsidR="00FD5BCC" w:rsidRPr="00A9132E">
          <w:rPr>
            <w:rStyle w:val="Hyperlink"/>
          </w:rPr>
          <w:t>7.</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Location</w:t>
        </w:r>
        <w:r w:rsidR="00FD5BCC">
          <w:rPr>
            <w:webHidden/>
          </w:rPr>
          <w:tab/>
        </w:r>
        <w:r w:rsidR="00FD5BCC">
          <w:rPr>
            <w:webHidden/>
          </w:rPr>
          <w:fldChar w:fldCharType="begin"/>
        </w:r>
        <w:r w:rsidR="00FD5BCC">
          <w:rPr>
            <w:webHidden/>
          </w:rPr>
          <w:instrText xml:space="preserve"> PAGEREF _Toc134435790 \h </w:instrText>
        </w:r>
        <w:r w:rsidR="00FD5BCC">
          <w:rPr>
            <w:webHidden/>
          </w:rPr>
        </w:r>
        <w:r w:rsidR="00FD5BCC">
          <w:rPr>
            <w:webHidden/>
          </w:rPr>
          <w:fldChar w:fldCharType="separate"/>
        </w:r>
        <w:r w:rsidR="004F0844">
          <w:rPr>
            <w:webHidden/>
          </w:rPr>
          <w:t>119</w:t>
        </w:r>
        <w:r w:rsidR="00FD5BCC">
          <w:rPr>
            <w:webHidden/>
          </w:rPr>
          <w:fldChar w:fldCharType="end"/>
        </w:r>
      </w:hyperlink>
    </w:p>
    <w:p w14:paraId="17DB4CA3" w14:textId="107705E5"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1" w:history="1">
        <w:r w:rsidR="00FD5BCC" w:rsidRPr="00A9132E">
          <w:rPr>
            <w:rStyle w:val="Hyperlink"/>
          </w:rPr>
          <w:t>8.</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Authority of Member in Charge</w:t>
        </w:r>
        <w:r w:rsidR="00FD5BCC">
          <w:rPr>
            <w:webHidden/>
          </w:rPr>
          <w:tab/>
        </w:r>
        <w:r w:rsidR="00FD5BCC">
          <w:rPr>
            <w:webHidden/>
          </w:rPr>
          <w:fldChar w:fldCharType="begin"/>
        </w:r>
        <w:r w:rsidR="00FD5BCC">
          <w:rPr>
            <w:webHidden/>
          </w:rPr>
          <w:instrText xml:space="preserve"> PAGEREF _Toc134435791 \h </w:instrText>
        </w:r>
        <w:r w:rsidR="00FD5BCC">
          <w:rPr>
            <w:webHidden/>
          </w:rPr>
        </w:r>
        <w:r w:rsidR="00FD5BCC">
          <w:rPr>
            <w:webHidden/>
          </w:rPr>
          <w:fldChar w:fldCharType="separate"/>
        </w:r>
        <w:r w:rsidR="004F0844">
          <w:rPr>
            <w:webHidden/>
          </w:rPr>
          <w:t>119</w:t>
        </w:r>
        <w:r w:rsidR="00FD5BCC">
          <w:rPr>
            <w:webHidden/>
          </w:rPr>
          <w:fldChar w:fldCharType="end"/>
        </w:r>
      </w:hyperlink>
    </w:p>
    <w:p w14:paraId="5317D5F1" w14:textId="7EBCFE5B"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2" w:history="1">
        <w:r w:rsidR="00FD5BCC" w:rsidRPr="00A9132E">
          <w:rPr>
            <w:rStyle w:val="Hyperlink"/>
          </w:rPr>
          <w:t>9.</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Authorized Representatives</w:t>
        </w:r>
        <w:r w:rsidR="00FD5BCC">
          <w:rPr>
            <w:webHidden/>
          </w:rPr>
          <w:tab/>
        </w:r>
        <w:r w:rsidR="00FD5BCC">
          <w:rPr>
            <w:webHidden/>
          </w:rPr>
          <w:fldChar w:fldCharType="begin"/>
        </w:r>
        <w:r w:rsidR="00FD5BCC">
          <w:rPr>
            <w:webHidden/>
          </w:rPr>
          <w:instrText xml:space="preserve"> PAGEREF _Toc134435792 \h </w:instrText>
        </w:r>
        <w:r w:rsidR="00FD5BCC">
          <w:rPr>
            <w:webHidden/>
          </w:rPr>
        </w:r>
        <w:r w:rsidR="00FD5BCC">
          <w:rPr>
            <w:webHidden/>
          </w:rPr>
          <w:fldChar w:fldCharType="separate"/>
        </w:r>
        <w:r w:rsidR="004F0844">
          <w:rPr>
            <w:webHidden/>
          </w:rPr>
          <w:t>119</w:t>
        </w:r>
        <w:r w:rsidR="00FD5BCC">
          <w:rPr>
            <w:webHidden/>
          </w:rPr>
          <w:fldChar w:fldCharType="end"/>
        </w:r>
      </w:hyperlink>
    </w:p>
    <w:p w14:paraId="54775864" w14:textId="73F6800D"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3" w:history="1">
        <w:r w:rsidR="00FD5BCC" w:rsidRPr="00A9132E">
          <w:rPr>
            <w:rStyle w:val="Hyperlink"/>
          </w:rPr>
          <w:t>10.</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Fraud and Corruption</w:t>
        </w:r>
        <w:r w:rsidR="00FD5BCC">
          <w:rPr>
            <w:webHidden/>
          </w:rPr>
          <w:tab/>
        </w:r>
        <w:r w:rsidR="00FD5BCC">
          <w:rPr>
            <w:webHidden/>
          </w:rPr>
          <w:fldChar w:fldCharType="begin"/>
        </w:r>
        <w:r w:rsidR="00FD5BCC">
          <w:rPr>
            <w:webHidden/>
          </w:rPr>
          <w:instrText xml:space="preserve"> PAGEREF _Toc134435793 \h </w:instrText>
        </w:r>
        <w:r w:rsidR="00FD5BCC">
          <w:rPr>
            <w:webHidden/>
          </w:rPr>
        </w:r>
        <w:r w:rsidR="00FD5BCC">
          <w:rPr>
            <w:webHidden/>
          </w:rPr>
          <w:fldChar w:fldCharType="separate"/>
        </w:r>
        <w:r w:rsidR="004F0844">
          <w:rPr>
            <w:webHidden/>
          </w:rPr>
          <w:t>119</w:t>
        </w:r>
        <w:r w:rsidR="00FD5BCC">
          <w:rPr>
            <w:webHidden/>
          </w:rPr>
          <w:fldChar w:fldCharType="end"/>
        </w:r>
      </w:hyperlink>
    </w:p>
    <w:p w14:paraId="0186C601" w14:textId="2C9E0D93"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794" w:history="1">
        <w:r w:rsidR="00FD5BCC" w:rsidRPr="00A9132E">
          <w:rPr>
            <w:rStyle w:val="Hyperlink"/>
          </w:rPr>
          <w:t>B.  Commencement, Completion, Modification and Termination of Contract</w:t>
        </w:r>
        <w:r w:rsidR="00FD5BCC">
          <w:rPr>
            <w:webHidden/>
          </w:rPr>
          <w:tab/>
        </w:r>
        <w:r w:rsidR="00FD5BCC">
          <w:rPr>
            <w:webHidden/>
          </w:rPr>
          <w:fldChar w:fldCharType="begin"/>
        </w:r>
        <w:r w:rsidR="00FD5BCC">
          <w:rPr>
            <w:webHidden/>
          </w:rPr>
          <w:instrText xml:space="preserve"> PAGEREF _Toc134435794 \h </w:instrText>
        </w:r>
        <w:r w:rsidR="00FD5BCC">
          <w:rPr>
            <w:webHidden/>
          </w:rPr>
        </w:r>
        <w:r w:rsidR="00FD5BCC">
          <w:rPr>
            <w:webHidden/>
          </w:rPr>
          <w:fldChar w:fldCharType="separate"/>
        </w:r>
        <w:r w:rsidR="004F0844">
          <w:rPr>
            <w:webHidden/>
          </w:rPr>
          <w:t>120</w:t>
        </w:r>
        <w:r w:rsidR="00FD5BCC">
          <w:rPr>
            <w:webHidden/>
          </w:rPr>
          <w:fldChar w:fldCharType="end"/>
        </w:r>
      </w:hyperlink>
    </w:p>
    <w:p w14:paraId="2A66C764" w14:textId="0AA8DE70"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5" w:history="1">
        <w:r w:rsidR="00FD5BCC" w:rsidRPr="00A9132E">
          <w:rPr>
            <w:rStyle w:val="Hyperlink"/>
          </w:rPr>
          <w:t>11.</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Effectiveness of Contract</w:t>
        </w:r>
        <w:r w:rsidR="00FD5BCC">
          <w:rPr>
            <w:webHidden/>
          </w:rPr>
          <w:tab/>
        </w:r>
        <w:r w:rsidR="00FD5BCC">
          <w:rPr>
            <w:webHidden/>
          </w:rPr>
          <w:fldChar w:fldCharType="begin"/>
        </w:r>
        <w:r w:rsidR="00FD5BCC">
          <w:rPr>
            <w:webHidden/>
          </w:rPr>
          <w:instrText xml:space="preserve"> PAGEREF _Toc134435795 \h </w:instrText>
        </w:r>
        <w:r w:rsidR="00FD5BCC">
          <w:rPr>
            <w:webHidden/>
          </w:rPr>
        </w:r>
        <w:r w:rsidR="00FD5BCC">
          <w:rPr>
            <w:webHidden/>
          </w:rPr>
          <w:fldChar w:fldCharType="separate"/>
        </w:r>
        <w:r w:rsidR="004F0844">
          <w:rPr>
            <w:webHidden/>
          </w:rPr>
          <w:t>120</w:t>
        </w:r>
        <w:r w:rsidR="00FD5BCC">
          <w:rPr>
            <w:webHidden/>
          </w:rPr>
          <w:fldChar w:fldCharType="end"/>
        </w:r>
      </w:hyperlink>
    </w:p>
    <w:p w14:paraId="43FC158E" w14:textId="0200D32F"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6" w:history="1">
        <w:r w:rsidR="00FD5BCC" w:rsidRPr="00A9132E">
          <w:rPr>
            <w:rStyle w:val="Hyperlink"/>
          </w:rPr>
          <w:t>12.</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Termination of Contract for Failure to Become Effective</w:t>
        </w:r>
        <w:r w:rsidR="00FD5BCC">
          <w:rPr>
            <w:webHidden/>
          </w:rPr>
          <w:tab/>
        </w:r>
        <w:r w:rsidR="00FD5BCC">
          <w:rPr>
            <w:webHidden/>
          </w:rPr>
          <w:fldChar w:fldCharType="begin"/>
        </w:r>
        <w:r w:rsidR="00FD5BCC">
          <w:rPr>
            <w:webHidden/>
          </w:rPr>
          <w:instrText xml:space="preserve"> PAGEREF _Toc134435796 \h </w:instrText>
        </w:r>
        <w:r w:rsidR="00FD5BCC">
          <w:rPr>
            <w:webHidden/>
          </w:rPr>
        </w:r>
        <w:r w:rsidR="00FD5BCC">
          <w:rPr>
            <w:webHidden/>
          </w:rPr>
          <w:fldChar w:fldCharType="separate"/>
        </w:r>
        <w:r w:rsidR="004F0844">
          <w:rPr>
            <w:webHidden/>
          </w:rPr>
          <w:t>120</w:t>
        </w:r>
        <w:r w:rsidR="00FD5BCC">
          <w:rPr>
            <w:webHidden/>
          </w:rPr>
          <w:fldChar w:fldCharType="end"/>
        </w:r>
      </w:hyperlink>
    </w:p>
    <w:p w14:paraId="38D3BFD7" w14:textId="7A33CC4D"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7" w:history="1">
        <w:r w:rsidR="00FD5BCC" w:rsidRPr="00A9132E">
          <w:rPr>
            <w:rStyle w:val="Hyperlink"/>
          </w:rPr>
          <w:t>13.</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Commencement of Services</w:t>
        </w:r>
        <w:r w:rsidR="00FD5BCC">
          <w:rPr>
            <w:webHidden/>
          </w:rPr>
          <w:tab/>
        </w:r>
        <w:r w:rsidR="00FD5BCC">
          <w:rPr>
            <w:webHidden/>
          </w:rPr>
          <w:fldChar w:fldCharType="begin"/>
        </w:r>
        <w:r w:rsidR="00FD5BCC">
          <w:rPr>
            <w:webHidden/>
          </w:rPr>
          <w:instrText xml:space="preserve"> PAGEREF _Toc134435797 \h </w:instrText>
        </w:r>
        <w:r w:rsidR="00FD5BCC">
          <w:rPr>
            <w:webHidden/>
          </w:rPr>
        </w:r>
        <w:r w:rsidR="00FD5BCC">
          <w:rPr>
            <w:webHidden/>
          </w:rPr>
          <w:fldChar w:fldCharType="separate"/>
        </w:r>
        <w:r w:rsidR="004F0844">
          <w:rPr>
            <w:webHidden/>
          </w:rPr>
          <w:t>120</w:t>
        </w:r>
        <w:r w:rsidR="00FD5BCC">
          <w:rPr>
            <w:webHidden/>
          </w:rPr>
          <w:fldChar w:fldCharType="end"/>
        </w:r>
      </w:hyperlink>
    </w:p>
    <w:p w14:paraId="2E7375C5" w14:textId="79487A8B"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8" w:history="1">
        <w:r w:rsidR="00FD5BCC" w:rsidRPr="00A9132E">
          <w:rPr>
            <w:rStyle w:val="Hyperlink"/>
          </w:rPr>
          <w:t>14.</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Expiration of Contract</w:t>
        </w:r>
        <w:r w:rsidR="00FD5BCC">
          <w:rPr>
            <w:webHidden/>
          </w:rPr>
          <w:tab/>
        </w:r>
        <w:r w:rsidR="00FD5BCC">
          <w:rPr>
            <w:webHidden/>
          </w:rPr>
          <w:fldChar w:fldCharType="begin"/>
        </w:r>
        <w:r w:rsidR="00FD5BCC">
          <w:rPr>
            <w:webHidden/>
          </w:rPr>
          <w:instrText xml:space="preserve"> PAGEREF _Toc134435798 \h </w:instrText>
        </w:r>
        <w:r w:rsidR="00FD5BCC">
          <w:rPr>
            <w:webHidden/>
          </w:rPr>
        </w:r>
        <w:r w:rsidR="00FD5BCC">
          <w:rPr>
            <w:webHidden/>
          </w:rPr>
          <w:fldChar w:fldCharType="separate"/>
        </w:r>
        <w:r w:rsidR="004F0844">
          <w:rPr>
            <w:webHidden/>
          </w:rPr>
          <w:t>120</w:t>
        </w:r>
        <w:r w:rsidR="00FD5BCC">
          <w:rPr>
            <w:webHidden/>
          </w:rPr>
          <w:fldChar w:fldCharType="end"/>
        </w:r>
      </w:hyperlink>
    </w:p>
    <w:p w14:paraId="1E79D82A" w14:textId="3CC11FE9"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799" w:history="1">
        <w:r w:rsidR="00FD5BCC" w:rsidRPr="00A9132E">
          <w:rPr>
            <w:rStyle w:val="Hyperlink"/>
          </w:rPr>
          <w:t>15.</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Entire Agreement</w:t>
        </w:r>
        <w:r w:rsidR="00FD5BCC">
          <w:rPr>
            <w:webHidden/>
          </w:rPr>
          <w:tab/>
        </w:r>
        <w:r w:rsidR="00FD5BCC">
          <w:rPr>
            <w:webHidden/>
          </w:rPr>
          <w:fldChar w:fldCharType="begin"/>
        </w:r>
        <w:r w:rsidR="00FD5BCC">
          <w:rPr>
            <w:webHidden/>
          </w:rPr>
          <w:instrText xml:space="preserve"> PAGEREF _Toc134435799 \h </w:instrText>
        </w:r>
        <w:r w:rsidR="00FD5BCC">
          <w:rPr>
            <w:webHidden/>
          </w:rPr>
        </w:r>
        <w:r w:rsidR="00FD5BCC">
          <w:rPr>
            <w:webHidden/>
          </w:rPr>
          <w:fldChar w:fldCharType="separate"/>
        </w:r>
        <w:r w:rsidR="004F0844">
          <w:rPr>
            <w:webHidden/>
          </w:rPr>
          <w:t>120</w:t>
        </w:r>
        <w:r w:rsidR="00FD5BCC">
          <w:rPr>
            <w:webHidden/>
          </w:rPr>
          <w:fldChar w:fldCharType="end"/>
        </w:r>
      </w:hyperlink>
    </w:p>
    <w:p w14:paraId="436695AE" w14:textId="7C40E444"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0" w:history="1">
        <w:r w:rsidR="00FD5BCC" w:rsidRPr="00A9132E">
          <w:rPr>
            <w:rStyle w:val="Hyperlink"/>
          </w:rPr>
          <w:t>16.</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Modifications or Variations</w:t>
        </w:r>
        <w:r w:rsidR="00FD5BCC">
          <w:rPr>
            <w:webHidden/>
          </w:rPr>
          <w:tab/>
        </w:r>
        <w:r w:rsidR="00FD5BCC">
          <w:rPr>
            <w:webHidden/>
          </w:rPr>
          <w:fldChar w:fldCharType="begin"/>
        </w:r>
        <w:r w:rsidR="00FD5BCC">
          <w:rPr>
            <w:webHidden/>
          </w:rPr>
          <w:instrText xml:space="preserve"> PAGEREF _Toc134435800 \h </w:instrText>
        </w:r>
        <w:r w:rsidR="00FD5BCC">
          <w:rPr>
            <w:webHidden/>
          </w:rPr>
        </w:r>
        <w:r w:rsidR="00FD5BCC">
          <w:rPr>
            <w:webHidden/>
          </w:rPr>
          <w:fldChar w:fldCharType="separate"/>
        </w:r>
        <w:r w:rsidR="004F0844">
          <w:rPr>
            <w:webHidden/>
          </w:rPr>
          <w:t>120</w:t>
        </w:r>
        <w:r w:rsidR="00FD5BCC">
          <w:rPr>
            <w:webHidden/>
          </w:rPr>
          <w:fldChar w:fldCharType="end"/>
        </w:r>
      </w:hyperlink>
    </w:p>
    <w:p w14:paraId="5189068E" w14:textId="75F4D62F"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1" w:history="1">
        <w:r w:rsidR="00FD5BCC" w:rsidRPr="00A9132E">
          <w:rPr>
            <w:rStyle w:val="Hyperlink"/>
          </w:rPr>
          <w:t>17.</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Force Majeure</w:t>
        </w:r>
        <w:r w:rsidR="00FD5BCC">
          <w:rPr>
            <w:webHidden/>
          </w:rPr>
          <w:tab/>
        </w:r>
        <w:r w:rsidR="00FD5BCC">
          <w:rPr>
            <w:webHidden/>
          </w:rPr>
          <w:fldChar w:fldCharType="begin"/>
        </w:r>
        <w:r w:rsidR="00FD5BCC">
          <w:rPr>
            <w:webHidden/>
          </w:rPr>
          <w:instrText xml:space="preserve"> PAGEREF _Toc134435801 \h </w:instrText>
        </w:r>
        <w:r w:rsidR="00FD5BCC">
          <w:rPr>
            <w:webHidden/>
          </w:rPr>
        </w:r>
        <w:r w:rsidR="00FD5BCC">
          <w:rPr>
            <w:webHidden/>
          </w:rPr>
          <w:fldChar w:fldCharType="separate"/>
        </w:r>
        <w:r w:rsidR="004F0844">
          <w:rPr>
            <w:webHidden/>
          </w:rPr>
          <w:t>121</w:t>
        </w:r>
        <w:r w:rsidR="00FD5BCC">
          <w:rPr>
            <w:webHidden/>
          </w:rPr>
          <w:fldChar w:fldCharType="end"/>
        </w:r>
      </w:hyperlink>
    </w:p>
    <w:p w14:paraId="10CD6755" w14:textId="70058AF6"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2" w:history="1">
        <w:r w:rsidR="00FD5BCC" w:rsidRPr="00A9132E">
          <w:rPr>
            <w:rStyle w:val="Hyperlink"/>
          </w:rPr>
          <w:t>18.</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Suspension</w:t>
        </w:r>
        <w:r w:rsidR="00FD5BCC">
          <w:rPr>
            <w:webHidden/>
          </w:rPr>
          <w:tab/>
        </w:r>
        <w:r w:rsidR="00FD5BCC">
          <w:rPr>
            <w:webHidden/>
          </w:rPr>
          <w:fldChar w:fldCharType="begin"/>
        </w:r>
        <w:r w:rsidR="00FD5BCC">
          <w:rPr>
            <w:webHidden/>
          </w:rPr>
          <w:instrText xml:space="preserve"> PAGEREF _Toc134435802 \h </w:instrText>
        </w:r>
        <w:r w:rsidR="00FD5BCC">
          <w:rPr>
            <w:webHidden/>
          </w:rPr>
        </w:r>
        <w:r w:rsidR="00FD5BCC">
          <w:rPr>
            <w:webHidden/>
          </w:rPr>
          <w:fldChar w:fldCharType="separate"/>
        </w:r>
        <w:r w:rsidR="004F0844">
          <w:rPr>
            <w:webHidden/>
          </w:rPr>
          <w:t>122</w:t>
        </w:r>
        <w:r w:rsidR="00FD5BCC">
          <w:rPr>
            <w:webHidden/>
          </w:rPr>
          <w:fldChar w:fldCharType="end"/>
        </w:r>
      </w:hyperlink>
    </w:p>
    <w:p w14:paraId="3301D104" w14:textId="60192619"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3" w:history="1">
        <w:r w:rsidR="00FD5BCC" w:rsidRPr="00A9132E">
          <w:rPr>
            <w:rStyle w:val="Hyperlink"/>
          </w:rPr>
          <w:t>19.</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Termination</w:t>
        </w:r>
        <w:r w:rsidR="00FD5BCC">
          <w:rPr>
            <w:webHidden/>
          </w:rPr>
          <w:tab/>
        </w:r>
        <w:r w:rsidR="00FD5BCC">
          <w:rPr>
            <w:webHidden/>
          </w:rPr>
          <w:fldChar w:fldCharType="begin"/>
        </w:r>
        <w:r w:rsidR="00FD5BCC">
          <w:rPr>
            <w:webHidden/>
          </w:rPr>
          <w:instrText xml:space="preserve"> PAGEREF _Toc134435803 \h </w:instrText>
        </w:r>
        <w:r w:rsidR="00FD5BCC">
          <w:rPr>
            <w:webHidden/>
          </w:rPr>
        </w:r>
        <w:r w:rsidR="00FD5BCC">
          <w:rPr>
            <w:webHidden/>
          </w:rPr>
          <w:fldChar w:fldCharType="separate"/>
        </w:r>
        <w:r w:rsidR="004F0844">
          <w:rPr>
            <w:webHidden/>
          </w:rPr>
          <w:t>122</w:t>
        </w:r>
        <w:r w:rsidR="00FD5BCC">
          <w:rPr>
            <w:webHidden/>
          </w:rPr>
          <w:fldChar w:fldCharType="end"/>
        </w:r>
      </w:hyperlink>
    </w:p>
    <w:p w14:paraId="67BC5593" w14:textId="47FE419A"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04" w:history="1">
        <w:r w:rsidR="00FD5BCC" w:rsidRPr="00A9132E">
          <w:rPr>
            <w:rStyle w:val="Hyperlink"/>
          </w:rPr>
          <w:t>C.  Obligations of the Consultant</w:t>
        </w:r>
        <w:r w:rsidR="00FD5BCC">
          <w:rPr>
            <w:webHidden/>
          </w:rPr>
          <w:tab/>
        </w:r>
        <w:r w:rsidR="00FD5BCC">
          <w:rPr>
            <w:webHidden/>
          </w:rPr>
          <w:fldChar w:fldCharType="begin"/>
        </w:r>
        <w:r w:rsidR="00FD5BCC">
          <w:rPr>
            <w:webHidden/>
          </w:rPr>
          <w:instrText xml:space="preserve"> PAGEREF _Toc134435804 \h </w:instrText>
        </w:r>
        <w:r w:rsidR="00FD5BCC">
          <w:rPr>
            <w:webHidden/>
          </w:rPr>
        </w:r>
        <w:r w:rsidR="00FD5BCC">
          <w:rPr>
            <w:webHidden/>
          </w:rPr>
          <w:fldChar w:fldCharType="separate"/>
        </w:r>
        <w:r w:rsidR="004F0844">
          <w:rPr>
            <w:webHidden/>
          </w:rPr>
          <w:t>124</w:t>
        </w:r>
        <w:r w:rsidR="00FD5BCC">
          <w:rPr>
            <w:webHidden/>
          </w:rPr>
          <w:fldChar w:fldCharType="end"/>
        </w:r>
      </w:hyperlink>
    </w:p>
    <w:p w14:paraId="3F2BE169" w14:textId="0765F9CF"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5" w:history="1">
        <w:r w:rsidR="00FD5BCC" w:rsidRPr="00A9132E">
          <w:rPr>
            <w:rStyle w:val="Hyperlink"/>
          </w:rPr>
          <w:t>20.</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General</w:t>
        </w:r>
        <w:r w:rsidR="00FD5BCC">
          <w:rPr>
            <w:webHidden/>
          </w:rPr>
          <w:tab/>
        </w:r>
        <w:r w:rsidR="00FD5BCC">
          <w:rPr>
            <w:webHidden/>
          </w:rPr>
          <w:fldChar w:fldCharType="begin"/>
        </w:r>
        <w:r w:rsidR="00FD5BCC">
          <w:rPr>
            <w:webHidden/>
          </w:rPr>
          <w:instrText xml:space="preserve"> PAGEREF _Toc134435805 \h </w:instrText>
        </w:r>
        <w:r w:rsidR="00FD5BCC">
          <w:rPr>
            <w:webHidden/>
          </w:rPr>
        </w:r>
        <w:r w:rsidR="00FD5BCC">
          <w:rPr>
            <w:webHidden/>
          </w:rPr>
          <w:fldChar w:fldCharType="separate"/>
        </w:r>
        <w:r w:rsidR="004F0844">
          <w:rPr>
            <w:webHidden/>
          </w:rPr>
          <w:t>124</w:t>
        </w:r>
        <w:r w:rsidR="00FD5BCC">
          <w:rPr>
            <w:webHidden/>
          </w:rPr>
          <w:fldChar w:fldCharType="end"/>
        </w:r>
      </w:hyperlink>
    </w:p>
    <w:p w14:paraId="11736066" w14:textId="55A5CCC0"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6" w:history="1">
        <w:r w:rsidR="00FD5BCC" w:rsidRPr="00A9132E">
          <w:rPr>
            <w:rStyle w:val="Hyperlink"/>
          </w:rPr>
          <w:t>21.</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Conflict of Interest</w:t>
        </w:r>
        <w:r w:rsidR="00FD5BCC">
          <w:rPr>
            <w:webHidden/>
          </w:rPr>
          <w:tab/>
        </w:r>
        <w:r w:rsidR="00FD5BCC">
          <w:rPr>
            <w:webHidden/>
          </w:rPr>
          <w:fldChar w:fldCharType="begin"/>
        </w:r>
        <w:r w:rsidR="00FD5BCC">
          <w:rPr>
            <w:webHidden/>
          </w:rPr>
          <w:instrText xml:space="preserve"> PAGEREF _Toc134435806 \h </w:instrText>
        </w:r>
        <w:r w:rsidR="00FD5BCC">
          <w:rPr>
            <w:webHidden/>
          </w:rPr>
        </w:r>
        <w:r w:rsidR="00FD5BCC">
          <w:rPr>
            <w:webHidden/>
          </w:rPr>
          <w:fldChar w:fldCharType="separate"/>
        </w:r>
        <w:r w:rsidR="004F0844">
          <w:rPr>
            <w:webHidden/>
          </w:rPr>
          <w:t>125</w:t>
        </w:r>
        <w:r w:rsidR="00FD5BCC">
          <w:rPr>
            <w:webHidden/>
          </w:rPr>
          <w:fldChar w:fldCharType="end"/>
        </w:r>
      </w:hyperlink>
    </w:p>
    <w:p w14:paraId="1245E813" w14:textId="029116ED"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7" w:history="1">
        <w:r w:rsidR="00FD5BCC" w:rsidRPr="00A9132E">
          <w:rPr>
            <w:rStyle w:val="Hyperlink"/>
          </w:rPr>
          <w:t>22.</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Confidentiality</w:t>
        </w:r>
        <w:r w:rsidR="00FD5BCC">
          <w:rPr>
            <w:webHidden/>
          </w:rPr>
          <w:tab/>
        </w:r>
        <w:r w:rsidR="00FD5BCC">
          <w:rPr>
            <w:webHidden/>
          </w:rPr>
          <w:fldChar w:fldCharType="begin"/>
        </w:r>
        <w:r w:rsidR="00FD5BCC">
          <w:rPr>
            <w:webHidden/>
          </w:rPr>
          <w:instrText xml:space="preserve"> PAGEREF _Toc134435807 \h </w:instrText>
        </w:r>
        <w:r w:rsidR="00FD5BCC">
          <w:rPr>
            <w:webHidden/>
          </w:rPr>
        </w:r>
        <w:r w:rsidR="00FD5BCC">
          <w:rPr>
            <w:webHidden/>
          </w:rPr>
          <w:fldChar w:fldCharType="separate"/>
        </w:r>
        <w:r w:rsidR="004F0844">
          <w:rPr>
            <w:webHidden/>
          </w:rPr>
          <w:t>126</w:t>
        </w:r>
        <w:r w:rsidR="00FD5BCC">
          <w:rPr>
            <w:webHidden/>
          </w:rPr>
          <w:fldChar w:fldCharType="end"/>
        </w:r>
      </w:hyperlink>
    </w:p>
    <w:p w14:paraId="1EE4CB2A" w14:textId="30018E2E"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8" w:history="1">
        <w:r w:rsidR="00FD5BCC" w:rsidRPr="00A9132E">
          <w:rPr>
            <w:rStyle w:val="Hyperlink"/>
          </w:rPr>
          <w:t>23.</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Liability of the Consultant</w:t>
        </w:r>
        <w:r w:rsidR="00FD5BCC">
          <w:rPr>
            <w:webHidden/>
          </w:rPr>
          <w:tab/>
        </w:r>
        <w:r w:rsidR="00FD5BCC">
          <w:rPr>
            <w:webHidden/>
          </w:rPr>
          <w:fldChar w:fldCharType="begin"/>
        </w:r>
        <w:r w:rsidR="00FD5BCC">
          <w:rPr>
            <w:webHidden/>
          </w:rPr>
          <w:instrText xml:space="preserve"> PAGEREF _Toc134435808 \h </w:instrText>
        </w:r>
        <w:r w:rsidR="00FD5BCC">
          <w:rPr>
            <w:webHidden/>
          </w:rPr>
        </w:r>
        <w:r w:rsidR="00FD5BCC">
          <w:rPr>
            <w:webHidden/>
          </w:rPr>
          <w:fldChar w:fldCharType="separate"/>
        </w:r>
        <w:r w:rsidR="004F0844">
          <w:rPr>
            <w:webHidden/>
          </w:rPr>
          <w:t>127</w:t>
        </w:r>
        <w:r w:rsidR="00FD5BCC">
          <w:rPr>
            <w:webHidden/>
          </w:rPr>
          <w:fldChar w:fldCharType="end"/>
        </w:r>
      </w:hyperlink>
    </w:p>
    <w:p w14:paraId="4A52CED1" w14:textId="26DE6A6D"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09" w:history="1">
        <w:r w:rsidR="00FD5BCC" w:rsidRPr="00A9132E">
          <w:rPr>
            <w:rStyle w:val="Hyperlink"/>
          </w:rPr>
          <w:t>24.</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Insurance to be taken out by the Consultant</w:t>
        </w:r>
        <w:r w:rsidR="00FD5BCC">
          <w:rPr>
            <w:webHidden/>
          </w:rPr>
          <w:tab/>
        </w:r>
        <w:r w:rsidR="00FD5BCC">
          <w:rPr>
            <w:webHidden/>
          </w:rPr>
          <w:fldChar w:fldCharType="begin"/>
        </w:r>
        <w:r w:rsidR="00FD5BCC">
          <w:rPr>
            <w:webHidden/>
          </w:rPr>
          <w:instrText xml:space="preserve"> PAGEREF _Toc134435809 \h </w:instrText>
        </w:r>
        <w:r w:rsidR="00FD5BCC">
          <w:rPr>
            <w:webHidden/>
          </w:rPr>
        </w:r>
        <w:r w:rsidR="00FD5BCC">
          <w:rPr>
            <w:webHidden/>
          </w:rPr>
          <w:fldChar w:fldCharType="separate"/>
        </w:r>
        <w:r w:rsidR="004F0844">
          <w:rPr>
            <w:webHidden/>
          </w:rPr>
          <w:t>127</w:t>
        </w:r>
        <w:r w:rsidR="00FD5BCC">
          <w:rPr>
            <w:webHidden/>
          </w:rPr>
          <w:fldChar w:fldCharType="end"/>
        </w:r>
      </w:hyperlink>
    </w:p>
    <w:p w14:paraId="65D5097B" w14:textId="1408BBBD"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0" w:history="1">
        <w:r w:rsidR="00FD5BCC" w:rsidRPr="00A9132E">
          <w:rPr>
            <w:rStyle w:val="Hyperlink"/>
          </w:rPr>
          <w:t>25.</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Accounting, Inspection and Auditing</w:t>
        </w:r>
        <w:r w:rsidR="00FD5BCC">
          <w:rPr>
            <w:webHidden/>
          </w:rPr>
          <w:tab/>
        </w:r>
        <w:r w:rsidR="00FD5BCC">
          <w:rPr>
            <w:webHidden/>
          </w:rPr>
          <w:fldChar w:fldCharType="begin"/>
        </w:r>
        <w:r w:rsidR="00FD5BCC">
          <w:rPr>
            <w:webHidden/>
          </w:rPr>
          <w:instrText xml:space="preserve"> PAGEREF _Toc134435810 \h </w:instrText>
        </w:r>
        <w:r w:rsidR="00FD5BCC">
          <w:rPr>
            <w:webHidden/>
          </w:rPr>
        </w:r>
        <w:r w:rsidR="00FD5BCC">
          <w:rPr>
            <w:webHidden/>
          </w:rPr>
          <w:fldChar w:fldCharType="separate"/>
        </w:r>
        <w:r w:rsidR="004F0844">
          <w:rPr>
            <w:webHidden/>
          </w:rPr>
          <w:t>127</w:t>
        </w:r>
        <w:r w:rsidR="00FD5BCC">
          <w:rPr>
            <w:webHidden/>
          </w:rPr>
          <w:fldChar w:fldCharType="end"/>
        </w:r>
      </w:hyperlink>
    </w:p>
    <w:p w14:paraId="38D9A08E" w14:textId="449E50AB"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1" w:history="1">
        <w:r w:rsidR="00FD5BCC" w:rsidRPr="00A9132E">
          <w:rPr>
            <w:rStyle w:val="Hyperlink"/>
          </w:rPr>
          <w:t>26.</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Reporting Obligations</w:t>
        </w:r>
        <w:r w:rsidR="00FD5BCC">
          <w:rPr>
            <w:webHidden/>
          </w:rPr>
          <w:tab/>
        </w:r>
        <w:r w:rsidR="00FD5BCC">
          <w:rPr>
            <w:webHidden/>
          </w:rPr>
          <w:fldChar w:fldCharType="begin"/>
        </w:r>
        <w:r w:rsidR="00FD5BCC">
          <w:rPr>
            <w:webHidden/>
          </w:rPr>
          <w:instrText xml:space="preserve"> PAGEREF _Toc134435811 \h </w:instrText>
        </w:r>
        <w:r w:rsidR="00FD5BCC">
          <w:rPr>
            <w:webHidden/>
          </w:rPr>
        </w:r>
        <w:r w:rsidR="00FD5BCC">
          <w:rPr>
            <w:webHidden/>
          </w:rPr>
          <w:fldChar w:fldCharType="separate"/>
        </w:r>
        <w:r w:rsidR="004F0844">
          <w:rPr>
            <w:webHidden/>
          </w:rPr>
          <w:t>127</w:t>
        </w:r>
        <w:r w:rsidR="00FD5BCC">
          <w:rPr>
            <w:webHidden/>
          </w:rPr>
          <w:fldChar w:fldCharType="end"/>
        </w:r>
      </w:hyperlink>
    </w:p>
    <w:p w14:paraId="0FF13E82" w14:textId="1E67A096"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2" w:history="1">
        <w:r w:rsidR="00FD5BCC" w:rsidRPr="00A9132E">
          <w:rPr>
            <w:rStyle w:val="Hyperlink"/>
          </w:rPr>
          <w:t>27.</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Proprietary Rights of the Client in Reports and Records</w:t>
        </w:r>
        <w:r w:rsidR="00FD5BCC">
          <w:rPr>
            <w:webHidden/>
          </w:rPr>
          <w:tab/>
        </w:r>
        <w:r w:rsidR="00FD5BCC">
          <w:rPr>
            <w:webHidden/>
          </w:rPr>
          <w:fldChar w:fldCharType="begin"/>
        </w:r>
        <w:r w:rsidR="00FD5BCC">
          <w:rPr>
            <w:webHidden/>
          </w:rPr>
          <w:instrText xml:space="preserve"> PAGEREF _Toc134435812 \h </w:instrText>
        </w:r>
        <w:r w:rsidR="00FD5BCC">
          <w:rPr>
            <w:webHidden/>
          </w:rPr>
        </w:r>
        <w:r w:rsidR="00FD5BCC">
          <w:rPr>
            <w:webHidden/>
          </w:rPr>
          <w:fldChar w:fldCharType="separate"/>
        </w:r>
        <w:r w:rsidR="004F0844">
          <w:rPr>
            <w:webHidden/>
          </w:rPr>
          <w:t>128</w:t>
        </w:r>
        <w:r w:rsidR="00FD5BCC">
          <w:rPr>
            <w:webHidden/>
          </w:rPr>
          <w:fldChar w:fldCharType="end"/>
        </w:r>
      </w:hyperlink>
    </w:p>
    <w:p w14:paraId="34F7A950" w14:textId="727CB9BC"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3" w:history="1">
        <w:r w:rsidR="00FD5BCC" w:rsidRPr="00A9132E">
          <w:rPr>
            <w:rStyle w:val="Hyperlink"/>
          </w:rPr>
          <w:t>28.</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Equipment, Vehicles and Materials</w:t>
        </w:r>
        <w:r w:rsidR="00FD5BCC">
          <w:rPr>
            <w:webHidden/>
          </w:rPr>
          <w:tab/>
        </w:r>
        <w:r w:rsidR="00FD5BCC">
          <w:rPr>
            <w:webHidden/>
          </w:rPr>
          <w:fldChar w:fldCharType="begin"/>
        </w:r>
        <w:r w:rsidR="00FD5BCC">
          <w:rPr>
            <w:webHidden/>
          </w:rPr>
          <w:instrText xml:space="preserve"> PAGEREF _Toc134435813 \h </w:instrText>
        </w:r>
        <w:r w:rsidR="00FD5BCC">
          <w:rPr>
            <w:webHidden/>
          </w:rPr>
        </w:r>
        <w:r w:rsidR="00FD5BCC">
          <w:rPr>
            <w:webHidden/>
          </w:rPr>
          <w:fldChar w:fldCharType="separate"/>
        </w:r>
        <w:r w:rsidR="004F0844">
          <w:rPr>
            <w:webHidden/>
          </w:rPr>
          <w:t>128</w:t>
        </w:r>
        <w:r w:rsidR="00FD5BCC">
          <w:rPr>
            <w:webHidden/>
          </w:rPr>
          <w:fldChar w:fldCharType="end"/>
        </w:r>
      </w:hyperlink>
    </w:p>
    <w:p w14:paraId="1C2742B9" w14:textId="1275FBFA"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4" w:history="1">
        <w:r w:rsidR="00FD5BCC" w:rsidRPr="00A9132E">
          <w:rPr>
            <w:rStyle w:val="Hyperlink"/>
          </w:rPr>
          <w:t>29.</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Code of Conduct</w:t>
        </w:r>
        <w:r w:rsidR="00FD5BCC">
          <w:rPr>
            <w:webHidden/>
          </w:rPr>
          <w:tab/>
        </w:r>
        <w:r w:rsidR="00FD5BCC">
          <w:rPr>
            <w:webHidden/>
          </w:rPr>
          <w:fldChar w:fldCharType="begin"/>
        </w:r>
        <w:r w:rsidR="00FD5BCC">
          <w:rPr>
            <w:webHidden/>
          </w:rPr>
          <w:instrText xml:space="preserve"> PAGEREF _Toc134435814 \h </w:instrText>
        </w:r>
        <w:r w:rsidR="00FD5BCC">
          <w:rPr>
            <w:webHidden/>
          </w:rPr>
        </w:r>
        <w:r w:rsidR="00FD5BCC">
          <w:rPr>
            <w:webHidden/>
          </w:rPr>
          <w:fldChar w:fldCharType="separate"/>
        </w:r>
        <w:r w:rsidR="004F0844">
          <w:rPr>
            <w:webHidden/>
          </w:rPr>
          <w:t>128</w:t>
        </w:r>
        <w:r w:rsidR="00FD5BCC">
          <w:rPr>
            <w:webHidden/>
          </w:rPr>
          <w:fldChar w:fldCharType="end"/>
        </w:r>
      </w:hyperlink>
    </w:p>
    <w:p w14:paraId="293772D3" w14:textId="4B67B6D3"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5" w:history="1">
        <w:r w:rsidR="00FD5BCC" w:rsidRPr="00A9132E">
          <w:rPr>
            <w:rStyle w:val="Hyperlink"/>
          </w:rPr>
          <w:t>30.</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Forced Labor</w:t>
        </w:r>
        <w:r w:rsidR="00FD5BCC">
          <w:rPr>
            <w:webHidden/>
          </w:rPr>
          <w:tab/>
        </w:r>
        <w:r w:rsidR="00FD5BCC">
          <w:rPr>
            <w:webHidden/>
          </w:rPr>
          <w:fldChar w:fldCharType="begin"/>
        </w:r>
        <w:r w:rsidR="00FD5BCC">
          <w:rPr>
            <w:webHidden/>
          </w:rPr>
          <w:instrText xml:space="preserve"> PAGEREF _Toc134435815 \h </w:instrText>
        </w:r>
        <w:r w:rsidR="00FD5BCC">
          <w:rPr>
            <w:webHidden/>
          </w:rPr>
        </w:r>
        <w:r w:rsidR="00FD5BCC">
          <w:rPr>
            <w:webHidden/>
          </w:rPr>
          <w:fldChar w:fldCharType="separate"/>
        </w:r>
        <w:r w:rsidR="004F0844">
          <w:rPr>
            <w:webHidden/>
          </w:rPr>
          <w:t>129</w:t>
        </w:r>
        <w:r w:rsidR="00FD5BCC">
          <w:rPr>
            <w:webHidden/>
          </w:rPr>
          <w:fldChar w:fldCharType="end"/>
        </w:r>
      </w:hyperlink>
    </w:p>
    <w:p w14:paraId="4F3CC44B" w14:textId="263BF66B"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6" w:history="1">
        <w:r w:rsidR="00FD5BCC" w:rsidRPr="00A9132E">
          <w:rPr>
            <w:rStyle w:val="Hyperlink"/>
          </w:rPr>
          <w:t>31.</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Child Labor</w:t>
        </w:r>
        <w:r w:rsidR="00FD5BCC">
          <w:rPr>
            <w:webHidden/>
          </w:rPr>
          <w:tab/>
        </w:r>
        <w:r w:rsidR="00FD5BCC">
          <w:rPr>
            <w:webHidden/>
          </w:rPr>
          <w:fldChar w:fldCharType="begin"/>
        </w:r>
        <w:r w:rsidR="00FD5BCC">
          <w:rPr>
            <w:webHidden/>
          </w:rPr>
          <w:instrText xml:space="preserve"> PAGEREF _Toc134435816 \h </w:instrText>
        </w:r>
        <w:r w:rsidR="00FD5BCC">
          <w:rPr>
            <w:webHidden/>
          </w:rPr>
        </w:r>
        <w:r w:rsidR="00FD5BCC">
          <w:rPr>
            <w:webHidden/>
          </w:rPr>
          <w:fldChar w:fldCharType="separate"/>
        </w:r>
        <w:r w:rsidR="004F0844">
          <w:rPr>
            <w:webHidden/>
          </w:rPr>
          <w:t>129</w:t>
        </w:r>
        <w:r w:rsidR="00FD5BCC">
          <w:rPr>
            <w:webHidden/>
          </w:rPr>
          <w:fldChar w:fldCharType="end"/>
        </w:r>
      </w:hyperlink>
    </w:p>
    <w:p w14:paraId="69436190" w14:textId="0F3B1671"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7" w:history="1">
        <w:r w:rsidR="00FD5BCC" w:rsidRPr="00A9132E">
          <w:rPr>
            <w:rStyle w:val="Hyperlink"/>
          </w:rPr>
          <w:t>32.</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Non-Discrimination and Equal Opportunity</w:t>
        </w:r>
        <w:r w:rsidR="00FD5BCC">
          <w:rPr>
            <w:webHidden/>
          </w:rPr>
          <w:tab/>
        </w:r>
        <w:r w:rsidR="00FD5BCC">
          <w:rPr>
            <w:webHidden/>
          </w:rPr>
          <w:fldChar w:fldCharType="begin"/>
        </w:r>
        <w:r w:rsidR="00FD5BCC">
          <w:rPr>
            <w:webHidden/>
          </w:rPr>
          <w:instrText xml:space="preserve"> PAGEREF _Toc134435817 \h </w:instrText>
        </w:r>
        <w:r w:rsidR="00FD5BCC">
          <w:rPr>
            <w:webHidden/>
          </w:rPr>
        </w:r>
        <w:r w:rsidR="00FD5BCC">
          <w:rPr>
            <w:webHidden/>
          </w:rPr>
          <w:fldChar w:fldCharType="separate"/>
        </w:r>
        <w:r w:rsidR="004F0844">
          <w:rPr>
            <w:webHidden/>
          </w:rPr>
          <w:t>130</w:t>
        </w:r>
        <w:r w:rsidR="00FD5BCC">
          <w:rPr>
            <w:webHidden/>
          </w:rPr>
          <w:fldChar w:fldCharType="end"/>
        </w:r>
      </w:hyperlink>
    </w:p>
    <w:p w14:paraId="5902B5DD" w14:textId="5C256F19"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18" w:history="1">
        <w:r w:rsidR="00FD5BCC" w:rsidRPr="00A9132E">
          <w:rPr>
            <w:rStyle w:val="Hyperlink"/>
          </w:rPr>
          <w:t>33.</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Training of Experts</w:t>
        </w:r>
        <w:r w:rsidR="00FD5BCC">
          <w:rPr>
            <w:webHidden/>
          </w:rPr>
          <w:tab/>
        </w:r>
        <w:r w:rsidR="00FD5BCC">
          <w:rPr>
            <w:webHidden/>
          </w:rPr>
          <w:fldChar w:fldCharType="begin"/>
        </w:r>
        <w:r w:rsidR="00FD5BCC">
          <w:rPr>
            <w:webHidden/>
          </w:rPr>
          <w:instrText xml:space="preserve"> PAGEREF _Toc134435818 \h </w:instrText>
        </w:r>
        <w:r w:rsidR="00FD5BCC">
          <w:rPr>
            <w:webHidden/>
          </w:rPr>
        </w:r>
        <w:r w:rsidR="00FD5BCC">
          <w:rPr>
            <w:webHidden/>
          </w:rPr>
          <w:fldChar w:fldCharType="separate"/>
        </w:r>
        <w:r w:rsidR="004F0844">
          <w:rPr>
            <w:webHidden/>
          </w:rPr>
          <w:t>130</w:t>
        </w:r>
        <w:r w:rsidR="00FD5BCC">
          <w:rPr>
            <w:webHidden/>
          </w:rPr>
          <w:fldChar w:fldCharType="end"/>
        </w:r>
      </w:hyperlink>
    </w:p>
    <w:p w14:paraId="5807D658" w14:textId="365A94AC"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19" w:history="1">
        <w:r w:rsidR="00FD5BCC" w:rsidRPr="00A9132E">
          <w:rPr>
            <w:rStyle w:val="Hyperlink"/>
          </w:rPr>
          <w:t>D.  Consultant’s Experts and Sub-Consultants</w:t>
        </w:r>
        <w:r w:rsidR="00FD5BCC">
          <w:rPr>
            <w:webHidden/>
          </w:rPr>
          <w:tab/>
        </w:r>
        <w:r w:rsidR="00FD5BCC">
          <w:rPr>
            <w:webHidden/>
          </w:rPr>
          <w:fldChar w:fldCharType="begin"/>
        </w:r>
        <w:r w:rsidR="00FD5BCC">
          <w:rPr>
            <w:webHidden/>
          </w:rPr>
          <w:instrText xml:space="preserve"> PAGEREF _Toc134435819 \h </w:instrText>
        </w:r>
        <w:r w:rsidR="00FD5BCC">
          <w:rPr>
            <w:webHidden/>
          </w:rPr>
        </w:r>
        <w:r w:rsidR="00FD5BCC">
          <w:rPr>
            <w:webHidden/>
          </w:rPr>
          <w:fldChar w:fldCharType="separate"/>
        </w:r>
        <w:r w:rsidR="004F0844">
          <w:rPr>
            <w:webHidden/>
          </w:rPr>
          <w:t>130</w:t>
        </w:r>
        <w:r w:rsidR="00FD5BCC">
          <w:rPr>
            <w:webHidden/>
          </w:rPr>
          <w:fldChar w:fldCharType="end"/>
        </w:r>
      </w:hyperlink>
    </w:p>
    <w:p w14:paraId="3FB6DFDC" w14:textId="2A078F90"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0" w:history="1">
        <w:r w:rsidR="00FD5BCC" w:rsidRPr="00A9132E">
          <w:rPr>
            <w:rStyle w:val="Hyperlink"/>
          </w:rPr>
          <w:t>34.</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Description of Key Experts</w:t>
        </w:r>
        <w:r w:rsidR="00FD5BCC">
          <w:rPr>
            <w:webHidden/>
          </w:rPr>
          <w:tab/>
        </w:r>
        <w:r w:rsidR="00FD5BCC">
          <w:rPr>
            <w:webHidden/>
          </w:rPr>
          <w:fldChar w:fldCharType="begin"/>
        </w:r>
        <w:r w:rsidR="00FD5BCC">
          <w:rPr>
            <w:webHidden/>
          </w:rPr>
          <w:instrText xml:space="preserve"> PAGEREF _Toc134435820 \h </w:instrText>
        </w:r>
        <w:r w:rsidR="00FD5BCC">
          <w:rPr>
            <w:webHidden/>
          </w:rPr>
        </w:r>
        <w:r w:rsidR="00FD5BCC">
          <w:rPr>
            <w:webHidden/>
          </w:rPr>
          <w:fldChar w:fldCharType="separate"/>
        </w:r>
        <w:r w:rsidR="004F0844">
          <w:rPr>
            <w:webHidden/>
          </w:rPr>
          <w:t>130</w:t>
        </w:r>
        <w:r w:rsidR="00FD5BCC">
          <w:rPr>
            <w:webHidden/>
          </w:rPr>
          <w:fldChar w:fldCharType="end"/>
        </w:r>
      </w:hyperlink>
    </w:p>
    <w:p w14:paraId="65B6D85B" w14:textId="54C4B0DF"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1" w:history="1">
        <w:r w:rsidR="00FD5BCC" w:rsidRPr="00A9132E">
          <w:rPr>
            <w:rStyle w:val="Hyperlink"/>
          </w:rPr>
          <w:t>35.</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Replacement of Key Experts</w:t>
        </w:r>
        <w:r w:rsidR="00FD5BCC">
          <w:rPr>
            <w:webHidden/>
          </w:rPr>
          <w:tab/>
        </w:r>
        <w:r w:rsidR="00FD5BCC">
          <w:rPr>
            <w:webHidden/>
          </w:rPr>
          <w:fldChar w:fldCharType="begin"/>
        </w:r>
        <w:r w:rsidR="00FD5BCC">
          <w:rPr>
            <w:webHidden/>
          </w:rPr>
          <w:instrText xml:space="preserve"> PAGEREF _Toc134435821 \h </w:instrText>
        </w:r>
        <w:r w:rsidR="00FD5BCC">
          <w:rPr>
            <w:webHidden/>
          </w:rPr>
        </w:r>
        <w:r w:rsidR="00FD5BCC">
          <w:rPr>
            <w:webHidden/>
          </w:rPr>
          <w:fldChar w:fldCharType="separate"/>
        </w:r>
        <w:r w:rsidR="004F0844">
          <w:rPr>
            <w:webHidden/>
          </w:rPr>
          <w:t>130</w:t>
        </w:r>
        <w:r w:rsidR="00FD5BCC">
          <w:rPr>
            <w:webHidden/>
          </w:rPr>
          <w:fldChar w:fldCharType="end"/>
        </w:r>
      </w:hyperlink>
    </w:p>
    <w:p w14:paraId="3297084E" w14:textId="6CE2A755"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2" w:history="1">
        <w:r w:rsidR="00FD5BCC" w:rsidRPr="00A9132E">
          <w:rPr>
            <w:rStyle w:val="Hyperlink"/>
          </w:rPr>
          <w:t>36.</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Removal of Experts or Sub-consultants</w:t>
        </w:r>
        <w:r w:rsidR="00FD5BCC">
          <w:rPr>
            <w:webHidden/>
          </w:rPr>
          <w:tab/>
        </w:r>
        <w:r w:rsidR="00FD5BCC">
          <w:rPr>
            <w:webHidden/>
          </w:rPr>
          <w:fldChar w:fldCharType="begin"/>
        </w:r>
        <w:r w:rsidR="00FD5BCC">
          <w:rPr>
            <w:webHidden/>
          </w:rPr>
          <w:instrText xml:space="preserve"> PAGEREF _Toc134435822 \h </w:instrText>
        </w:r>
        <w:r w:rsidR="00FD5BCC">
          <w:rPr>
            <w:webHidden/>
          </w:rPr>
        </w:r>
        <w:r w:rsidR="00FD5BCC">
          <w:rPr>
            <w:webHidden/>
          </w:rPr>
          <w:fldChar w:fldCharType="separate"/>
        </w:r>
        <w:r w:rsidR="004F0844">
          <w:rPr>
            <w:webHidden/>
          </w:rPr>
          <w:t>131</w:t>
        </w:r>
        <w:r w:rsidR="00FD5BCC">
          <w:rPr>
            <w:webHidden/>
          </w:rPr>
          <w:fldChar w:fldCharType="end"/>
        </w:r>
      </w:hyperlink>
    </w:p>
    <w:p w14:paraId="67266BBB" w14:textId="2E08E9CC"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23" w:history="1">
        <w:r w:rsidR="00FD5BCC" w:rsidRPr="00A9132E">
          <w:rPr>
            <w:rStyle w:val="Hyperlink"/>
          </w:rPr>
          <w:t>E.  Obligations of the Client</w:t>
        </w:r>
        <w:r w:rsidR="00FD5BCC">
          <w:rPr>
            <w:webHidden/>
          </w:rPr>
          <w:tab/>
        </w:r>
        <w:r w:rsidR="00FD5BCC">
          <w:rPr>
            <w:webHidden/>
          </w:rPr>
          <w:fldChar w:fldCharType="begin"/>
        </w:r>
        <w:r w:rsidR="00FD5BCC">
          <w:rPr>
            <w:webHidden/>
          </w:rPr>
          <w:instrText xml:space="preserve"> PAGEREF _Toc134435823 \h </w:instrText>
        </w:r>
        <w:r w:rsidR="00FD5BCC">
          <w:rPr>
            <w:webHidden/>
          </w:rPr>
        </w:r>
        <w:r w:rsidR="00FD5BCC">
          <w:rPr>
            <w:webHidden/>
          </w:rPr>
          <w:fldChar w:fldCharType="separate"/>
        </w:r>
        <w:r w:rsidR="004F0844">
          <w:rPr>
            <w:webHidden/>
          </w:rPr>
          <w:t>132</w:t>
        </w:r>
        <w:r w:rsidR="00FD5BCC">
          <w:rPr>
            <w:webHidden/>
          </w:rPr>
          <w:fldChar w:fldCharType="end"/>
        </w:r>
      </w:hyperlink>
    </w:p>
    <w:p w14:paraId="47FFC524" w14:textId="78705364"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4" w:history="1">
        <w:r w:rsidR="00FD5BCC" w:rsidRPr="00A9132E">
          <w:rPr>
            <w:rStyle w:val="Hyperlink"/>
          </w:rPr>
          <w:t>37.</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Assistance and Exemptions</w:t>
        </w:r>
        <w:r w:rsidR="00FD5BCC">
          <w:rPr>
            <w:webHidden/>
          </w:rPr>
          <w:tab/>
        </w:r>
        <w:r w:rsidR="00FD5BCC">
          <w:rPr>
            <w:webHidden/>
          </w:rPr>
          <w:fldChar w:fldCharType="begin"/>
        </w:r>
        <w:r w:rsidR="00FD5BCC">
          <w:rPr>
            <w:webHidden/>
          </w:rPr>
          <w:instrText xml:space="preserve"> PAGEREF _Toc134435824 \h </w:instrText>
        </w:r>
        <w:r w:rsidR="00FD5BCC">
          <w:rPr>
            <w:webHidden/>
          </w:rPr>
        </w:r>
        <w:r w:rsidR="00FD5BCC">
          <w:rPr>
            <w:webHidden/>
          </w:rPr>
          <w:fldChar w:fldCharType="separate"/>
        </w:r>
        <w:r w:rsidR="004F0844">
          <w:rPr>
            <w:webHidden/>
          </w:rPr>
          <w:t>132</w:t>
        </w:r>
        <w:r w:rsidR="00FD5BCC">
          <w:rPr>
            <w:webHidden/>
          </w:rPr>
          <w:fldChar w:fldCharType="end"/>
        </w:r>
      </w:hyperlink>
    </w:p>
    <w:p w14:paraId="3A3AD89C" w14:textId="04BEDA82"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5" w:history="1">
        <w:r w:rsidR="00FD5BCC" w:rsidRPr="00A9132E">
          <w:rPr>
            <w:rStyle w:val="Hyperlink"/>
          </w:rPr>
          <w:t>38.</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Access to Project Site</w:t>
        </w:r>
        <w:r w:rsidR="00FD5BCC">
          <w:rPr>
            <w:webHidden/>
          </w:rPr>
          <w:tab/>
        </w:r>
        <w:r w:rsidR="00FD5BCC">
          <w:rPr>
            <w:webHidden/>
          </w:rPr>
          <w:fldChar w:fldCharType="begin"/>
        </w:r>
        <w:r w:rsidR="00FD5BCC">
          <w:rPr>
            <w:webHidden/>
          </w:rPr>
          <w:instrText xml:space="preserve"> PAGEREF _Toc134435825 \h </w:instrText>
        </w:r>
        <w:r w:rsidR="00FD5BCC">
          <w:rPr>
            <w:webHidden/>
          </w:rPr>
        </w:r>
        <w:r w:rsidR="00FD5BCC">
          <w:rPr>
            <w:webHidden/>
          </w:rPr>
          <w:fldChar w:fldCharType="separate"/>
        </w:r>
        <w:r w:rsidR="004F0844">
          <w:rPr>
            <w:webHidden/>
          </w:rPr>
          <w:t>132</w:t>
        </w:r>
        <w:r w:rsidR="00FD5BCC">
          <w:rPr>
            <w:webHidden/>
          </w:rPr>
          <w:fldChar w:fldCharType="end"/>
        </w:r>
      </w:hyperlink>
    </w:p>
    <w:p w14:paraId="7E94AD0A" w14:textId="01586382"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6" w:history="1">
        <w:r w:rsidR="00FD5BCC" w:rsidRPr="00A9132E">
          <w:rPr>
            <w:rStyle w:val="Hyperlink"/>
          </w:rPr>
          <w:t>39.</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Change in the Applicable Law Related to Taxes and Duties</w:t>
        </w:r>
        <w:r w:rsidR="00FD5BCC">
          <w:rPr>
            <w:webHidden/>
          </w:rPr>
          <w:tab/>
        </w:r>
        <w:r w:rsidR="00FD5BCC">
          <w:rPr>
            <w:webHidden/>
          </w:rPr>
          <w:fldChar w:fldCharType="begin"/>
        </w:r>
        <w:r w:rsidR="00FD5BCC">
          <w:rPr>
            <w:webHidden/>
          </w:rPr>
          <w:instrText xml:space="preserve"> PAGEREF _Toc134435826 \h </w:instrText>
        </w:r>
        <w:r w:rsidR="00FD5BCC">
          <w:rPr>
            <w:webHidden/>
          </w:rPr>
        </w:r>
        <w:r w:rsidR="00FD5BCC">
          <w:rPr>
            <w:webHidden/>
          </w:rPr>
          <w:fldChar w:fldCharType="separate"/>
        </w:r>
        <w:r w:rsidR="004F0844">
          <w:rPr>
            <w:webHidden/>
          </w:rPr>
          <w:t>133</w:t>
        </w:r>
        <w:r w:rsidR="00FD5BCC">
          <w:rPr>
            <w:webHidden/>
          </w:rPr>
          <w:fldChar w:fldCharType="end"/>
        </w:r>
      </w:hyperlink>
    </w:p>
    <w:p w14:paraId="28BF46B4" w14:textId="6AD588CB"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7" w:history="1">
        <w:r w:rsidR="00FD5BCC" w:rsidRPr="00A9132E">
          <w:rPr>
            <w:rStyle w:val="Hyperlink"/>
          </w:rPr>
          <w:t>40.</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Services, Facilities and Property of the Client</w:t>
        </w:r>
        <w:r w:rsidR="00FD5BCC">
          <w:rPr>
            <w:webHidden/>
          </w:rPr>
          <w:tab/>
        </w:r>
        <w:r w:rsidR="00FD5BCC">
          <w:rPr>
            <w:webHidden/>
          </w:rPr>
          <w:fldChar w:fldCharType="begin"/>
        </w:r>
        <w:r w:rsidR="00FD5BCC">
          <w:rPr>
            <w:webHidden/>
          </w:rPr>
          <w:instrText xml:space="preserve"> PAGEREF _Toc134435827 \h </w:instrText>
        </w:r>
        <w:r w:rsidR="00FD5BCC">
          <w:rPr>
            <w:webHidden/>
          </w:rPr>
        </w:r>
        <w:r w:rsidR="00FD5BCC">
          <w:rPr>
            <w:webHidden/>
          </w:rPr>
          <w:fldChar w:fldCharType="separate"/>
        </w:r>
        <w:r w:rsidR="004F0844">
          <w:rPr>
            <w:webHidden/>
          </w:rPr>
          <w:t>133</w:t>
        </w:r>
        <w:r w:rsidR="00FD5BCC">
          <w:rPr>
            <w:webHidden/>
          </w:rPr>
          <w:fldChar w:fldCharType="end"/>
        </w:r>
      </w:hyperlink>
    </w:p>
    <w:p w14:paraId="4D083AC9" w14:textId="66C7129D"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8" w:history="1">
        <w:r w:rsidR="00FD5BCC" w:rsidRPr="00A9132E">
          <w:rPr>
            <w:rStyle w:val="Hyperlink"/>
          </w:rPr>
          <w:t>41.</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Counterpart Personnel</w:t>
        </w:r>
        <w:r w:rsidR="00FD5BCC">
          <w:rPr>
            <w:webHidden/>
          </w:rPr>
          <w:tab/>
        </w:r>
        <w:r w:rsidR="00FD5BCC">
          <w:rPr>
            <w:webHidden/>
          </w:rPr>
          <w:fldChar w:fldCharType="begin"/>
        </w:r>
        <w:r w:rsidR="00FD5BCC">
          <w:rPr>
            <w:webHidden/>
          </w:rPr>
          <w:instrText xml:space="preserve"> PAGEREF _Toc134435828 \h </w:instrText>
        </w:r>
        <w:r w:rsidR="00FD5BCC">
          <w:rPr>
            <w:webHidden/>
          </w:rPr>
        </w:r>
        <w:r w:rsidR="00FD5BCC">
          <w:rPr>
            <w:webHidden/>
          </w:rPr>
          <w:fldChar w:fldCharType="separate"/>
        </w:r>
        <w:r w:rsidR="004F0844">
          <w:rPr>
            <w:webHidden/>
          </w:rPr>
          <w:t>133</w:t>
        </w:r>
        <w:r w:rsidR="00FD5BCC">
          <w:rPr>
            <w:webHidden/>
          </w:rPr>
          <w:fldChar w:fldCharType="end"/>
        </w:r>
      </w:hyperlink>
    </w:p>
    <w:p w14:paraId="4FC4113A" w14:textId="7A44569E"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29" w:history="1">
        <w:r w:rsidR="00FD5BCC" w:rsidRPr="00A9132E">
          <w:rPr>
            <w:rStyle w:val="Hyperlink"/>
          </w:rPr>
          <w:t>42.</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Payment Obligation</w:t>
        </w:r>
        <w:r w:rsidR="00FD5BCC">
          <w:rPr>
            <w:webHidden/>
          </w:rPr>
          <w:tab/>
        </w:r>
        <w:r w:rsidR="00FD5BCC">
          <w:rPr>
            <w:webHidden/>
          </w:rPr>
          <w:fldChar w:fldCharType="begin"/>
        </w:r>
        <w:r w:rsidR="00FD5BCC">
          <w:rPr>
            <w:webHidden/>
          </w:rPr>
          <w:instrText xml:space="preserve"> PAGEREF _Toc134435829 \h </w:instrText>
        </w:r>
        <w:r w:rsidR="00FD5BCC">
          <w:rPr>
            <w:webHidden/>
          </w:rPr>
        </w:r>
        <w:r w:rsidR="00FD5BCC">
          <w:rPr>
            <w:webHidden/>
          </w:rPr>
          <w:fldChar w:fldCharType="separate"/>
        </w:r>
        <w:r w:rsidR="004F0844">
          <w:rPr>
            <w:webHidden/>
          </w:rPr>
          <w:t>133</w:t>
        </w:r>
        <w:r w:rsidR="00FD5BCC">
          <w:rPr>
            <w:webHidden/>
          </w:rPr>
          <w:fldChar w:fldCharType="end"/>
        </w:r>
      </w:hyperlink>
    </w:p>
    <w:p w14:paraId="2FD5C09A" w14:textId="02FD2AB8"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30" w:history="1">
        <w:r w:rsidR="00FD5BCC" w:rsidRPr="00A9132E">
          <w:rPr>
            <w:rStyle w:val="Hyperlink"/>
          </w:rPr>
          <w:t>F.  Payments to the Consultant</w:t>
        </w:r>
        <w:r w:rsidR="00FD5BCC">
          <w:rPr>
            <w:webHidden/>
          </w:rPr>
          <w:tab/>
        </w:r>
        <w:r w:rsidR="00FD5BCC">
          <w:rPr>
            <w:webHidden/>
          </w:rPr>
          <w:fldChar w:fldCharType="begin"/>
        </w:r>
        <w:r w:rsidR="00FD5BCC">
          <w:rPr>
            <w:webHidden/>
          </w:rPr>
          <w:instrText xml:space="preserve"> PAGEREF _Toc134435830 \h </w:instrText>
        </w:r>
        <w:r w:rsidR="00FD5BCC">
          <w:rPr>
            <w:webHidden/>
          </w:rPr>
        </w:r>
        <w:r w:rsidR="00FD5BCC">
          <w:rPr>
            <w:webHidden/>
          </w:rPr>
          <w:fldChar w:fldCharType="separate"/>
        </w:r>
        <w:r w:rsidR="004F0844">
          <w:rPr>
            <w:webHidden/>
          </w:rPr>
          <w:t>134</w:t>
        </w:r>
        <w:r w:rsidR="00FD5BCC">
          <w:rPr>
            <w:webHidden/>
          </w:rPr>
          <w:fldChar w:fldCharType="end"/>
        </w:r>
      </w:hyperlink>
    </w:p>
    <w:p w14:paraId="364AA851" w14:textId="087973E4"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31" w:history="1">
        <w:r w:rsidR="00FD5BCC" w:rsidRPr="00A9132E">
          <w:rPr>
            <w:rStyle w:val="Hyperlink"/>
          </w:rPr>
          <w:t>43.</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Contract Price</w:t>
        </w:r>
        <w:r w:rsidR="00FD5BCC">
          <w:rPr>
            <w:webHidden/>
          </w:rPr>
          <w:tab/>
        </w:r>
        <w:r w:rsidR="00FD5BCC">
          <w:rPr>
            <w:webHidden/>
          </w:rPr>
          <w:fldChar w:fldCharType="begin"/>
        </w:r>
        <w:r w:rsidR="00FD5BCC">
          <w:rPr>
            <w:webHidden/>
          </w:rPr>
          <w:instrText xml:space="preserve"> PAGEREF _Toc134435831 \h </w:instrText>
        </w:r>
        <w:r w:rsidR="00FD5BCC">
          <w:rPr>
            <w:webHidden/>
          </w:rPr>
        </w:r>
        <w:r w:rsidR="00FD5BCC">
          <w:rPr>
            <w:webHidden/>
          </w:rPr>
          <w:fldChar w:fldCharType="separate"/>
        </w:r>
        <w:r w:rsidR="004F0844">
          <w:rPr>
            <w:webHidden/>
          </w:rPr>
          <w:t>134</w:t>
        </w:r>
        <w:r w:rsidR="00FD5BCC">
          <w:rPr>
            <w:webHidden/>
          </w:rPr>
          <w:fldChar w:fldCharType="end"/>
        </w:r>
      </w:hyperlink>
    </w:p>
    <w:p w14:paraId="6927F321" w14:textId="0FA8A3C0"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32" w:history="1">
        <w:r w:rsidR="00FD5BCC" w:rsidRPr="00A9132E">
          <w:rPr>
            <w:rStyle w:val="Hyperlink"/>
          </w:rPr>
          <w:t>44.</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Taxes and Duties</w:t>
        </w:r>
        <w:r w:rsidR="00FD5BCC">
          <w:rPr>
            <w:webHidden/>
          </w:rPr>
          <w:tab/>
        </w:r>
        <w:r w:rsidR="00FD5BCC">
          <w:rPr>
            <w:webHidden/>
          </w:rPr>
          <w:fldChar w:fldCharType="begin"/>
        </w:r>
        <w:r w:rsidR="00FD5BCC">
          <w:rPr>
            <w:webHidden/>
          </w:rPr>
          <w:instrText xml:space="preserve"> PAGEREF _Toc134435832 \h </w:instrText>
        </w:r>
        <w:r w:rsidR="00FD5BCC">
          <w:rPr>
            <w:webHidden/>
          </w:rPr>
        </w:r>
        <w:r w:rsidR="00FD5BCC">
          <w:rPr>
            <w:webHidden/>
          </w:rPr>
          <w:fldChar w:fldCharType="separate"/>
        </w:r>
        <w:r w:rsidR="004F0844">
          <w:rPr>
            <w:webHidden/>
          </w:rPr>
          <w:t>134</w:t>
        </w:r>
        <w:r w:rsidR="00FD5BCC">
          <w:rPr>
            <w:webHidden/>
          </w:rPr>
          <w:fldChar w:fldCharType="end"/>
        </w:r>
      </w:hyperlink>
    </w:p>
    <w:p w14:paraId="3CA732AC" w14:textId="0BA75E0E"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33" w:history="1">
        <w:r w:rsidR="00FD5BCC" w:rsidRPr="00A9132E">
          <w:rPr>
            <w:rStyle w:val="Hyperlink"/>
          </w:rPr>
          <w:t>45.</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Currency of Payment</w:t>
        </w:r>
        <w:r w:rsidR="00FD5BCC">
          <w:rPr>
            <w:webHidden/>
          </w:rPr>
          <w:tab/>
        </w:r>
        <w:r w:rsidR="00FD5BCC">
          <w:rPr>
            <w:webHidden/>
          </w:rPr>
          <w:fldChar w:fldCharType="begin"/>
        </w:r>
        <w:r w:rsidR="00FD5BCC">
          <w:rPr>
            <w:webHidden/>
          </w:rPr>
          <w:instrText xml:space="preserve"> PAGEREF _Toc134435833 \h </w:instrText>
        </w:r>
        <w:r w:rsidR="00FD5BCC">
          <w:rPr>
            <w:webHidden/>
          </w:rPr>
        </w:r>
        <w:r w:rsidR="00FD5BCC">
          <w:rPr>
            <w:webHidden/>
          </w:rPr>
          <w:fldChar w:fldCharType="separate"/>
        </w:r>
        <w:r w:rsidR="004F0844">
          <w:rPr>
            <w:webHidden/>
          </w:rPr>
          <w:t>134</w:t>
        </w:r>
        <w:r w:rsidR="00FD5BCC">
          <w:rPr>
            <w:webHidden/>
          </w:rPr>
          <w:fldChar w:fldCharType="end"/>
        </w:r>
      </w:hyperlink>
    </w:p>
    <w:p w14:paraId="754FC9B9" w14:textId="79741D2C"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34" w:history="1">
        <w:r w:rsidR="00FD5BCC" w:rsidRPr="00A9132E">
          <w:rPr>
            <w:rStyle w:val="Hyperlink"/>
          </w:rPr>
          <w:t>46.</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Mode of Billing and Payment</w:t>
        </w:r>
        <w:r w:rsidR="00FD5BCC">
          <w:rPr>
            <w:webHidden/>
          </w:rPr>
          <w:tab/>
        </w:r>
        <w:r w:rsidR="00FD5BCC">
          <w:rPr>
            <w:webHidden/>
          </w:rPr>
          <w:fldChar w:fldCharType="begin"/>
        </w:r>
        <w:r w:rsidR="00FD5BCC">
          <w:rPr>
            <w:webHidden/>
          </w:rPr>
          <w:instrText xml:space="preserve"> PAGEREF _Toc134435834 \h </w:instrText>
        </w:r>
        <w:r w:rsidR="00FD5BCC">
          <w:rPr>
            <w:webHidden/>
          </w:rPr>
        </w:r>
        <w:r w:rsidR="00FD5BCC">
          <w:rPr>
            <w:webHidden/>
          </w:rPr>
          <w:fldChar w:fldCharType="separate"/>
        </w:r>
        <w:r w:rsidR="004F0844">
          <w:rPr>
            <w:webHidden/>
          </w:rPr>
          <w:t>134</w:t>
        </w:r>
        <w:r w:rsidR="00FD5BCC">
          <w:rPr>
            <w:webHidden/>
          </w:rPr>
          <w:fldChar w:fldCharType="end"/>
        </w:r>
      </w:hyperlink>
    </w:p>
    <w:p w14:paraId="10FAA4DD" w14:textId="120583CF"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35" w:history="1">
        <w:r w:rsidR="00FD5BCC" w:rsidRPr="00A9132E">
          <w:rPr>
            <w:rStyle w:val="Hyperlink"/>
          </w:rPr>
          <w:t>47.</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Interest on Delayed Payments</w:t>
        </w:r>
        <w:r w:rsidR="00FD5BCC">
          <w:rPr>
            <w:webHidden/>
          </w:rPr>
          <w:tab/>
        </w:r>
        <w:r w:rsidR="00FD5BCC">
          <w:rPr>
            <w:webHidden/>
          </w:rPr>
          <w:fldChar w:fldCharType="begin"/>
        </w:r>
        <w:r w:rsidR="00FD5BCC">
          <w:rPr>
            <w:webHidden/>
          </w:rPr>
          <w:instrText xml:space="preserve"> PAGEREF _Toc134435835 \h </w:instrText>
        </w:r>
        <w:r w:rsidR="00FD5BCC">
          <w:rPr>
            <w:webHidden/>
          </w:rPr>
        </w:r>
        <w:r w:rsidR="00FD5BCC">
          <w:rPr>
            <w:webHidden/>
          </w:rPr>
          <w:fldChar w:fldCharType="separate"/>
        </w:r>
        <w:r w:rsidR="004F0844">
          <w:rPr>
            <w:webHidden/>
          </w:rPr>
          <w:t>135</w:t>
        </w:r>
        <w:r w:rsidR="00FD5BCC">
          <w:rPr>
            <w:webHidden/>
          </w:rPr>
          <w:fldChar w:fldCharType="end"/>
        </w:r>
      </w:hyperlink>
    </w:p>
    <w:p w14:paraId="7A936010" w14:textId="6D6BE59E"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36" w:history="1">
        <w:r w:rsidR="00FD5BCC" w:rsidRPr="00A9132E">
          <w:rPr>
            <w:rStyle w:val="Hyperlink"/>
          </w:rPr>
          <w:t>G.  Fairness and Good Faith</w:t>
        </w:r>
        <w:r w:rsidR="00FD5BCC">
          <w:rPr>
            <w:webHidden/>
          </w:rPr>
          <w:tab/>
        </w:r>
        <w:r w:rsidR="00FD5BCC">
          <w:rPr>
            <w:webHidden/>
          </w:rPr>
          <w:fldChar w:fldCharType="begin"/>
        </w:r>
        <w:r w:rsidR="00FD5BCC">
          <w:rPr>
            <w:webHidden/>
          </w:rPr>
          <w:instrText xml:space="preserve"> PAGEREF _Toc134435836 \h </w:instrText>
        </w:r>
        <w:r w:rsidR="00FD5BCC">
          <w:rPr>
            <w:webHidden/>
          </w:rPr>
        </w:r>
        <w:r w:rsidR="00FD5BCC">
          <w:rPr>
            <w:webHidden/>
          </w:rPr>
          <w:fldChar w:fldCharType="separate"/>
        </w:r>
        <w:r w:rsidR="004F0844">
          <w:rPr>
            <w:webHidden/>
          </w:rPr>
          <w:t>135</w:t>
        </w:r>
        <w:r w:rsidR="00FD5BCC">
          <w:rPr>
            <w:webHidden/>
          </w:rPr>
          <w:fldChar w:fldCharType="end"/>
        </w:r>
      </w:hyperlink>
    </w:p>
    <w:p w14:paraId="02D94558" w14:textId="568D8473"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37" w:history="1">
        <w:r w:rsidR="00FD5BCC" w:rsidRPr="00A9132E">
          <w:rPr>
            <w:rStyle w:val="Hyperlink"/>
          </w:rPr>
          <w:t>48.</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Good Faith</w:t>
        </w:r>
        <w:r w:rsidR="00FD5BCC">
          <w:rPr>
            <w:webHidden/>
          </w:rPr>
          <w:tab/>
        </w:r>
        <w:r w:rsidR="00FD5BCC">
          <w:rPr>
            <w:webHidden/>
          </w:rPr>
          <w:fldChar w:fldCharType="begin"/>
        </w:r>
        <w:r w:rsidR="00FD5BCC">
          <w:rPr>
            <w:webHidden/>
          </w:rPr>
          <w:instrText xml:space="preserve"> PAGEREF _Toc134435837 \h </w:instrText>
        </w:r>
        <w:r w:rsidR="00FD5BCC">
          <w:rPr>
            <w:webHidden/>
          </w:rPr>
        </w:r>
        <w:r w:rsidR="00FD5BCC">
          <w:rPr>
            <w:webHidden/>
          </w:rPr>
          <w:fldChar w:fldCharType="separate"/>
        </w:r>
        <w:r w:rsidR="004F0844">
          <w:rPr>
            <w:webHidden/>
          </w:rPr>
          <w:t>135</w:t>
        </w:r>
        <w:r w:rsidR="00FD5BCC">
          <w:rPr>
            <w:webHidden/>
          </w:rPr>
          <w:fldChar w:fldCharType="end"/>
        </w:r>
      </w:hyperlink>
    </w:p>
    <w:p w14:paraId="6445FA70" w14:textId="58A3D9DA"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38" w:history="1">
        <w:r w:rsidR="00FD5BCC" w:rsidRPr="00A9132E">
          <w:rPr>
            <w:rStyle w:val="Hyperlink"/>
          </w:rPr>
          <w:t>H.  Settlement of Disputes</w:t>
        </w:r>
        <w:r w:rsidR="00FD5BCC">
          <w:rPr>
            <w:webHidden/>
          </w:rPr>
          <w:tab/>
        </w:r>
        <w:r w:rsidR="00FD5BCC">
          <w:rPr>
            <w:webHidden/>
          </w:rPr>
          <w:fldChar w:fldCharType="begin"/>
        </w:r>
        <w:r w:rsidR="00FD5BCC">
          <w:rPr>
            <w:webHidden/>
          </w:rPr>
          <w:instrText xml:space="preserve"> PAGEREF _Toc134435838 \h </w:instrText>
        </w:r>
        <w:r w:rsidR="00FD5BCC">
          <w:rPr>
            <w:webHidden/>
          </w:rPr>
        </w:r>
        <w:r w:rsidR="00FD5BCC">
          <w:rPr>
            <w:webHidden/>
          </w:rPr>
          <w:fldChar w:fldCharType="separate"/>
        </w:r>
        <w:r w:rsidR="004F0844">
          <w:rPr>
            <w:webHidden/>
          </w:rPr>
          <w:t>135</w:t>
        </w:r>
        <w:r w:rsidR="00FD5BCC">
          <w:rPr>
            <w:webHidden/>
          </w:rPr>
          <w:fldChar w:fldCharType="end"/>
        </w:r>
      </w:hyperlink>
    </w:p>
    <w:p w14:paraId="6BA580BD" w14:textId="36129BB5"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39" w:history="1">
        <w:r w:rsidR="00FD5BCC" w:rsidRPr="00A9132E">
          <w:rPr>
            <w:rStyle w:val="Hyperlink"/>
            <w:spacing w:val="-3"/>
          </w:rPr>
          <w:t>49.</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Amicable Settlement</w:t>
        </w:r>
        <w:r w:rsidR="00FD5BCC">
          <w:rPr>
            <w:webHidden/>
          </w:rPr>
          <w:tab/>
        </w:r>
        <w:r w:rsidR="00FD5BCC">
          <w:rPr>
            <w:webHidden/>
          </w:rPr>
          <w:fldChar w:fldCharType="begin"/>
        </w:r>
        <w:r w:rsidR="00FD5BCC">
          <w:rPr>
            <w:webHidden/>
          </w:rPr>
          <w:instrText xml:space="preserve"> PAGEREF _Toc134435839 \h </w:instrText>
        </w:r>
        <w:r w:rsidR="00FD5BCC">
          <w:rPr>
            <w:webHidden/>
          </w:rPr>
        </w:r>
        <w:r w:rsidR="00FD5BCC">
          <w:rPr>
            <w:webHidden/>
          </w:rPr>
          <w:fldChar w:fldCharType="separate"/>
        </w:r>
        <w:r w:rsidR="004F0844">
          <w:rPr>
            <w:webHidden/>
          </w:rPr>
          <w:t>135</w:t>
        </w:r>
        <w:r w:rsidR="00FD5BCC">
          <w:rPr>
            <w:webHidden/>
          </w:rPr>
          <w:fldChar w:fldCharType="end"/>
        </w:r>
      </w:hyperlink>
    </w:p>
    <w:p w14:paraId="4748D2A3" w14:textId="3A1A89E3" w:rsidR="00FD5BCC" w:rsidRDefault="00000000">
      <w:pPr>
        <w:pStyle w:val="TOC3"/>
        <w:rPr>
          <w:rFonts w:asciiTheme="minorHAnsi" w:eastAsiaTheme="minorEastAsia" w:hAnsiTheme="minorHAnsi" w:cstheme="minorBidi"/>
          <w:kern w:val="2"/>
          <w:sz w:val="22"/>
          <w:szCs w:val="22"/>
          <w:lang w:val="en-IN" w:eastAsia="en-IN"/>
          <w14:ligatures w14:val="standardContextual"/>
        </w:rPr>
      </w:pPr>
      <w:hyperlink w:anchor="_Toc134435840" w:history="1">
        <w:r w:rsidR="00FD5BCC" w:rsidRPr="00A9132E">
          <w:rPr>
            <w:rStyle w:val="Hyperlink"/>
          </w:rPr>
          <w:t>50.</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Dispute Resolution</w:t>
        </w:r>
        <w:r w:rsidR="00FD5BCC">
          <w:rPr>
            <w:webHidden/>
          </w:rPr>
          <w:tab/>
        </w:r>
        <w:r w:rsidR="00FD5BCC">
          <w:rPr>
            <w:webHidden/>
          </w:rPr>
          <w:fldChar w:fldCharType="begin"/>
        </w:r>
        <w:r w:rsidR="00FD5BCC">
          <w:rPr>
            <w:webHidden/>
          </w:rPr>
          <w:instrText xml:space="preserve"> PAGEREF _Toc134435840 \h </w:instrText>
        </w:r>
        <w:r w:rsidR="00FD5BCC">
          <w:rPr>
            <w:webHidden/>
          </w:rPr>
        </w:r>
        <w:r w:rsidR="00FD5BCC">
          <w:rPr>
            <w:webHidden/>
          </w:rPr>
          <w:fldChar w:fldCharType="separate"/>
        </w:r>
        <w:r w:rsidR="004F0844">
          <w:rPr>
            <w:webHidden/>
          </w:rPr>
          <w:t>136</w:t>
        </w:r>
        <w:r w:rsidR="00FD5BCC">
          <w:rPr>
            <w:webHidden/>
          </w:rPr>
          <w:fldChar w:fldCharType="end"/>
        </w:r>
      </w:hyperlink>
    </w:p>
    <w:p w14:paraId="4FC59A58" w14:textId="5D4A2D4B" w:rsidR="00FD5BCC" w:rsidRDefault="00000000">
      <w:pPr>
        <w:pStyle w:val="TOC1"/>
        <w:tabs>
          <w:tab w:val="left" w:pos="720"/>
        </w:tabs>
        <w:rPr>
          <w:rFonts w:asciiTheme="minorHAnsi" w:eastAsiaTheme="minorEastAsia" w:hAnsiTheme="minorHAnsi" w:cstheme="minorBidi"/>
          <w:kern w:val="2"/>
          <w:sz w:val="22"/>
          <w:szCs w:val="22"/>
          <w:lang w:val="en-IN" w:eastAsia="en-IN"/>
          <w14:ligatures w14:val="standardContextual"/>
        </w:rPr>
      </w:pPr>
      <w:hyperlink w:anchor="_Toc134435841" w:history="1">
        <w:r w:rsidR="00FD5BCC" w:rsidRPr="00A9132E">
          <w:rPr>
            <w:rStyle w:val="Hyperlink"/>
          </w:rPr>
          <w:t>III.</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Special Conditions of Contract</w:t>
        </w:r>
        <w:r w:rsidR="00FD5BCC">
          <w:rPr>
            <w:webHidden/>
          </w:rPr>
          <w:tab/>
        </w:r>
        <w:r w:rsidR="00FD5BCC">
          <w:rPr>
            <w:webHidden/>
          </w:rPr>
          <w:fldChar w:fldCharType="begin"/>
        </w:r>
        <w:r w:rsidR="00FD5BCC">
          <w:rPr>
            <w:webHidden/>
          </w:rPr>
          <w:instrText xml:space="preserve"> PAGEREF _Toc134435841 \h </w:instrText>
        </w:r>
        <w:r w:rsidR="00FD5BCC">
          <w:rPr>
            <w:webHidden/>
          </w:rPr>
        </w:r>
        <w:r w:rsidR="00FD5BCC">
          <w:rPr>
            <w:webHidden/>
          </w:rPr>
          <w:fldChar w:fldCharType="separate"/>
        </w:r>
        <w:r w:rsidR="004F0844">
          <w:rPr>
            <w:webHidden/>
          </w:rPr>
          <w:t>139</w:t>
        </w:r>
        <w:r w:rsidR="00FD5BCC">
          <w:rPr>
            <w:webHidden/>
          </w:rPr>
          <w:fldChar w:fldCharType="end"/>
        </w:r>
      </w:hyperlink>
    </w:p>
    <w:p w14:paraId="6ABF07B8" w14:textId="1E8AECD1" w:rsidR="00FD5BCC" w:rsidRDefault="00000000">
      <w:pPr>
        <w:pStyle w:val="TOC1"/>
        <w:tabs>
          <w:tab w:val="left" w:pos="720"/>
        </w:tabs>
        <w:rPr>
          <w:rFonts w:asciiTheme="minorHAnsi" w:eastAsiaTheme="minorEastAsia" w:hAnsiTheme="minorHAnsi" w:cstheme="minorBidi"/>
          <w:kern w:val="2"/>
          <w:sz w:val="22"/>
          <w:szCs w:val="22"/>
          <w:lang w:val="en-IN" w:eastAsia="en-IN"/>
          <w14:ligatures w14:val="standardContextual"/>
        </w:rPr>
      </w:pPr>
      <w:hyperlink w:anchor="_Toc134435842" w:history="1">
        <w:r w:rsidR="00FD5BCC" w:rsidRPr="00A9132E">
          <w:rPr>
            <w:rStyle w:val="Hyperlink"/>
          </w:rPr>
          <w:t>IV.</w:t>
        </w:r>
        <w:r w:rsidR="00FD5BCC">
          <w:rPr>
            <w:rFonts w:asciiTheme="minorHAnsi" w:eastAsiaTheme="minorEastAsia" w:hAnsiTheme="minorHAnsi" w:cstheme="minorBidi"/>
            <w:kern w:val="2"/>
            <w:sz w:val="22"/>
            <w:szCs w:val="22"/>
            <w:lang w:val="en-IN" w:eastAsia="en-IN"/>
            <w14:ligatures w14:val="standardContextual"/>
          </w:rPr>
          <w:tab/>
        </w:r>
        <w:r w:rsidR="00FD5BCC" w:rsidRPr="00A9132E">
          <w:rPr>
            <w:rStyle w:val="Hyperlink"/>
          </w:rPr>
          <w:t>Appendices</w:t>
        </w:r>
        <w:r w:rsidR="00FD5BCC">
          <w:rPr>
            <w:webHidden/>
          </w:rPr>
          <w:tab/>
        </w:r>
        <w:r w:rsidR="00FD5BCC">
          <w:rPr>
            <w:webHidden/>
          </w:rPr>
          <w:fldChar w:fldCharType="begin"/>
        </w:r>
        <w:r w:rsidR="00FD5BCC">
          <w:rPr>
            <w:webHidden/>
          </w:rPr>
          <w:instrText xml:space="preserve"> PAGEREF _Toc134435842 \h </w:instrText>
        </w:r>
        <w:r w:rsidR="00FD5BCC">
          <w:rPr>
            <w:webHidden/>
          </w:rPr>
        </w:r>
        <w:r w:rsidR="00FD5BCC">
          <w:rPr>
            <w:webHidden/>
          </w:rPr>
          <w:fldChar w:fldCharType="separate"/>
        </w:r>
        <w:r w:rsidR="004F0844">
          <w:rPr>
            <w:webHidden/>
          </w:rPr>
          <w:t>149</w:t>
        </w:r>
        <w:r w:rsidR="00FD5BCC">
          <w:rPr>
            <w:webHidden/>
          </w:rPr>
          <w:fldChar w:fldCharType="end"/>
        </w:r>
      </w:hyperlink>
    </w:p>
    <w:p w14:paraId="3D98114F" w14:textId="2632468A"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43" w:history="1">
        <w:r w:rsidR="00FD5BCC" w:rsidRPr="00A9132E">
          <w:rPr>
            <w:rStyle w:val="Hyperlink"/>
          </w:rPr>
          <w:t>Appendix A – Terms of Reference</w:t>
        </w:r>
        <w:r w:rsidR="00FD5BCC">
          <w:rPr>
            <w:webHidden/>
          </w:rPr>
          <w:tab/>
        </w:r>
        <w:r w:rsidR="00FD5BCC">
          <w:rPr>
            <w:webHidden/>
          </w:rPr>
          <w:fldChar w:fldCharType="begin"/>
        </w:r>
        <w:r w:rsidR="00FD5BCC">
          <w:rPr>
            <w:webHidden/>
          </w:rPr>
          <w:instrText xml:space="preserve"> PAGEREF _Toc134435843 \h </w:instrText>
        </w:r>
        <w:r w:rsidR="00FD5BCC">
          <w:rPr>
            <w:webHidden/>
          </w:rPr>
        </w:r>
        <w:r w:rsidR="00FD5BCC">
          <w:rPr>
            <w:webHidden/>
          </w:rPr>
          <w:fldChar w:fldCharType="separate"/>
        </w:r>
        <w:r w:rsidR="004F0844">
          <w:rPr>
            <w:webHidden/>
          </w:rPr>
          <w:t>149</w:t>
        </w:r>
        <w:r w:rsidR="00FD5BCC">
          <w:rPr>
            <w:webHidden/>
          </w:rPr>
          <w:fldChar w:fldCharType="end"/>
        </w:r>
      </w:hyperlink>
    </w:p>
    <w:p w14:paraId="0DDCDA05" w14:textId="4047400B"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44" w:history="1">
        <w:r w:rsidR="00FD5BCC" w:rsidRPr="00A9132E">
          <w:rPr>
            <w:rStyle w:val="Hyperlink"/>
          </w:rPr>
          <w:t>Appendix B - Key Experts</w:t>
        </w:r>
        <w:r w:rsidR="00FD5BCC">
          <w:rPr>
            <w:webHidden/>
          </w:rPr>
          <w:tab/>
        </w:r>
        <w:r w:rsidR="00FD5BCC">
          <w:rPr>
            <w:webHidden/>
          </w:rPr>
          <w:fldChar w:fldCharType="begin"/>
        </w:r>
        <w:r w:rsidR="00FD5BCC">
          <w:rPr>
            <w:webHidden/>
          </w:rPr>
          <w:instrText xml:space="preserve"> PAGEREF _Toc134435844 \h </w:instrText>
        </w:r>
        <w:r w:rsidR="00FD5BCC">
          <w:rPr>
            <w:webHidden/>
          </w:rPr>
        </w:r>
        <w:r w:rsidR="00FD5BCC">
          <w:rPr>
            <w:webHidden/>
          </w:rPr>
          <w:fldChar w:fldCharType="separate"/>
        </w:r>
        <w:r w:rsidR="004F0844">
          <w:rPr>
            <w:webHidden/>
          </w:rPr>
          <w:t>149</w:t>
        </w:r>
        <w:r w:rsidR="00FD5BCC">
          <w:rPr>
            <w:webHidden/>
          </w:rPr>
          <w:fldChar w:fldCharType="end"/>
        </w:r>
      </w:hyperlink>
    </w:p>
    <w:p w14:paraId="6CA4AEE1" w14:textId="661AE1D4"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45" w:history="1">
        <w:r w:rsidR="00FD5BCC" w:rsidRPr="00A9132E">
          <w:rPr>
            <w:rStyle w:val="Hyperlink"/>
          </w:rPr>
          <w:t>Appendix C – Breakdown of Contract Price</w:t>
        </w:r>
        <w:r w:rsidR="00FD5BCC">
          <w:rPr>
            <w:webHidden/>
          </w:rPr>
          <w:tab/>
        </w:r>
        <w:r w:rsidR="00FD5BCC">
          <w:rPr>
            <w:webHidden/>
          </w:rPr>
          <w:fldChar w:fldCharType="begin"/>
        </w:r>
        <w:r w:rsidR="00FD5BCC">
          <w:rPr>
            <w:webHidden/>
          </w:rPr>
          <w:instrText xml:space="preserve"> PAGEREF _Toc134435845 \h </w:instrText>
        </w:r>
        <w:r w:rsidR="00FD5BCC">
          <w:rPr>
            <w:webHidden/>
          </w:rPr>
        </w:r>
        <w:r w:rsidR="00FD5BCC">
          <w:rPr>
            <w:webHidden/>
          </w:rPr>
          <w:fldChar w:fldCharType="separate"/>
        </w:r>
        <w:r w:rsidR="004F0844">
          <w:rPr>
            <w:webHidden/>
          </w:rPr>
          <w:t>149</w:t>
        </w:r>
        <w:r w:rsidR="00FD5BCC">
          <w:rPr>
            <w:webHidden/>
          </w:rPr>
          <w:fldChar w:fldCharType="end"/>
        </w:r>
      </w:hyperlink>
    </w:p>
    <w:p w14:paraId="04D5EF5E" w14:textId="006FBFCC" w:rsidR="00FD5BCC" w:rsidRDefault="00000000">
      <w:pPr>
        <w:pStyle w:val="TOC2"/>
        <w:rPr>
          <w:rFonts w:asciiTheme="minorHAnsi" w:eastAsiaTheme="minorEastAsia" w:hAnsiTheme="minorHAnsi" w:cstheme="minorBidi"/>
          <w:kern w:val="2"/>
          <w:sz w:val="22"/>
          <w:szCs w:val="22"/>
          <w:lang w:val="en-IN" w:eastAsia="en-IN"/>
          <w14:ligatures w14:val="standardContextual"/>
        </w:rPr>
      </w:pPr>
      <w:hyperlink w:anchor="_Toc134435846" w:history="1">
        <w:r w:rsidR="00FD5BCC" w:rsidRPr="00A9132E">
          <w:rPr>
            <w:rStyle w:val="Hyperlink"/>
          </w:rPr>
          <w:t>Appendix D - Form of Advance Payments Guarantee</w:t>
        </w:r>
        <w:r w:rsidR="00FD5BCC">
          <w:rPr>
            <w:webHidden/>
          </w:rPr>
          <w:tab/>
        </w:r>
        <w:r w:rsidR="00FD5BCC">
          <w:rPr>
            <w:webHidden/>
          </w:rPr>
          <w:fldChar w:fldCharType="begin"/>
        </w:r>
        <w:r w:rsidR="00FD5BCC">
          <w:rPr>
            <w:webHidden/>
          </w:rPr>
          <w:instrText xml:space="preserve"> PAGEREF _Toc134435846 \h </w:instrText>
        </w:r>
        <w:r w:rsidR="00FD5BCC">
          <w:rPr>
            <w:webHidden/>
          </w:rPr>
        </w:r>
        <w:r w:rsidR="00FD5BCC">
          <w:rPr>
            <w:webHidden/>
          </w:rPr>
          <w:fldChar w:fldCharType="separate"/>
        </w:r>
        <w:r w:rsidR="004F0844">
          <w:rPr>
            <w:webHidden/>
          </w:rPr>
          <w:t>152</w:t>
        </w:r>
        <w:r w:rsidR="00FD5BCC">
          <w:rPr>
            <w:webHidden/>
          </w:rPr>
          <w:fldChar w:fldCharType="end"/>
        </w:r>
      </w:hyperlink>
    </w:p>
    <w:p w14:paraId="0BB3B150" w14:textId="1E4CA5EB" w:rsidR="009752AD" w:rsidRPr="0042334A" w:rsidRDefault="009752AD" w:rsidP="009752AD">
      <w:pPr>
        <w:jc w:val="center"/>
      </w:pPr>
      <w:r w:rsidRPr="0042334A">
        <w:rPr>
          <w:b/>
          <w:bCs/>
          <w:sz w:val="32"/>
        </w:rPr>
        <w:fldChar w:fldCharType="end"/>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14:paraId="07A60C87" w14:textId="77777777" w:rsidR="009752AD" w:rsidRPr="0042334A" w:rsidRDefault="009752AD" w:rsidP="009752AD">
          <w:pPr>
            <w:pStyle w:val="TOCHeading"/>
            <w:spacing w:before="0"/>
            <w:rPr>
              <w:color w:val="auto"/>
            </w:rPr>
          </w:pPr>
        </w:p>
        <w:p w14:paraId="083B4EF1" w14:textId="77777777" w:rsidR="009752AD" w:rsidRPr="0042334A" w:rsidRDefault="00000000" w:rsidP="009752AD"/>
      </w:sdtContent>
    </w:sdt>
    <w:p w14:paraId="66503A5B" w14:textId="77777777" w:rsidR="009752AD" w:rsidRPr="0042334A" w:rsidRDefault="009752AD" w:rsidP="009752AD">
      <w:pPr>
        <w:pStyle w:val="TOC1"/>
        <w:rPr>
          <w:rFonts w:asciiTheme="minorHAnsi" w:eastAsiaTheme="minorEastAsia" w:hAnsiTheme="minorHAnsi" w:cstheme="minorBidi"/>
          <w:sz w:val="22"/>
          <w:szCs w:val="22"/>
          <w:lang w:val="en-US"/>
        </w:rPr>
      </w:pPr>
      <w:r w:rsidRPr="0042334A">
        <w:rPr>
          <w:lang w:val="en-US"/>
        </w:rPr>
        <w:fldChar w:fldCharType="begin"/>
      </w:r>
      <w:r w:rsidRPr="0042334A">
        <w:rPr>
          <w:lang w:val="en-US"/>
        </w:rPr>
        <w:instrText xml:space="preserve"> TOC \h \z \t "A1-Heading1,1,A1-Heading2,2,A1-Heading 3,3" </w:instrText>
      </w:r>
      <w:r w:rsidRPr="0042334A">
        <w:rPr>
          <w:lang w:val="en-US"/>
        </w:rPr>
        <w:fldChar w:fldCharType="separate"/>
      </w:r>
    </w:p>
    <w:p w14:paraId="2EDBA7DA" w14:textId="77777777" w:rsidR="009752AD" w:rsidRPr="0042334A" w:rsidRDefault="009752AD" w:rsidP="009752AD">
      <w:pPr>
        <w:tabs>
          <w:tab w:val="right" w:pos="9000"/>
        </w:tabs>
      </w:pPr>
      <w:r w:rsidRPr="0042334A">
        <w:fldChar w:fldCharType="end"/>
      </w:r>
      <w:r w:rsidRPr="0042334A">
        <w:tab/>
      </w:r>
    </w:p>
    <w:p w14:paraId="3BC31429" w14:textId="77777777" w:rsidR="009752AD" w:rsidRPr="0042334A" w:rsidRDefault="009752AD" w:rsidP="009752AD">
      <w:pPr>
        <w:pStyle w:val="BankNormal"/>
        <w:tabs>
          <w:tab w:val="right" w:leader="dot" w:pos="8910"/>
        </w:tabs>
        <w:spacing w:after="0"/>
        <w:rPr>
          <w:szCs w:val="24"/>
        </w:rPr>
      </w:pPr>
    </w:p>
    <w:p w14:paraId="45E94B0D" w14:textId="77777777" w:rsidR="009752AD" w:rsidRPr="0042334A" w:rsidRDefault="009752AD" w:rsidP="009752AD">
      <w:pPr>
        <w:tabs>
          <w:tab w:val="right" w:leader="dot" w:pos="8910"/>
        </w:tabs>
        <w:sectPr w:rsidR="009752AD" w:rsidRPr="0042334A">
          <w:headerReference w:type="even" r:id="rId94"/>
          <w:headerReference w:type="default" r:id="rId95"/>
          <w:footerReference w:type="default" r:id="rId96"/>
          <w:headerReference w:type="first" r:id="rId97"/>
          <w:footerReference w:type="first" r:id="rId98"/>
          <w:footnotePr>
            <w:numRestart w:val="eachSect"/>
          </w:footnotePr>
          <w:type w:val="oddPage"/>
          <w:pgSz w:w="12242" w:h="15842" w:code="1"/>
          <w:pgMar w:top="1440" w:right="1440" w:bottom="1728" w:left="1728" w:header="720" w:footer="720" w:gutter="0"/>
          <w:paperSrc w:first="15" w:other="15"/>
          <w:cols w:space="720"/>
          <w:noEndnote/>
          <w:titlePg/>
        </w:sectPr>
      </w:pPr>
    </w:p>
    <w:p w14:paraId="21F1099E" w14:textId="77777777" w:rsidR="009752AD" w:rsidRPr="0042334A" w:rsidRDefault="009752AD" w:rsidP="009752AD">
      <w:pPr>
        <w:jc w:val="center"/>
        <w:rPr>
          <w:b/>
          <w:sz w:val="32"/>
        </w:rPr>
      </w:pPr>
      <w:r w:rsidRPr="0042334A">
        <w:rPr>
          <w:rFonts w:ascii="Times New Roman Bold" w:hAnsi="Times New Roman Bold"/>
          <w:b/>
          <w:smallCaps/>
          <w:sz w:val="32"/>
        </w:rPr>
        <w:lastRenderedPageBreak/>
        <w:t>Contract for Consultant</w:t>
      </w:r>
      <w:r w:rsidRPr="0042334A">
        <w:rPr>
          <w:rFonts w:ascii="Times New Roman Bold" w:hAnsi="Times New Roman Bold" w:hint="eastAsia"/>
          <w:b/>
          <w:smallCaps/>
          <w:sz w:val="32"/>
        </w:rPr>
        <w:t>’</w:t>
      </w:r>
      <w:r w:rsidRPr="0042334A">
        <w:rPr>
          <w:rFonts w:ascii="Times New Roman Bold" w:hAnsi="Times New Roman Bold"/>
          <w:b/>
          <w:smallCaps/>
          <w:sz w:val="32"/>
        </w:rPr>
        <w:t>s Services</w:t>
      </w:r>
    </w:p>
    <w:p w14:paraId="370AA859" w14:textId="77777777" w:rsidR="009752AD" w:rsidRPr="0042334A" w:rsidRDefault="009752AD" w:rsidP="009752AD">
      <w:pPr>
        <w:jc w:val="center"/>
        <w:rPr>
          <w:b/>
          <w:sz w:val="28"/>
        </w:rPr>
      </w:pPr>
    </w:p>
    <w:p w14:paraId="2EE92FC8" w14:textId="77777777" w:rsidR="009752AD" w:rsidRPr="0042334A" w:rsidRDefault="009752AD" w:rsidP="009752AD">
      <w:pPr>
        <w:jc w:val="center"/>
        <w:rPr>
          <w:b/>
          <w:sz w:val="28"/>
        </w:rPr>
      </w:pPr>
      <w:r w:rsidRPr="0042334A">
        <w:rPr>
          <w:b/>
          <w:sz w:val="28"/>
        </w:rPr>
        <w:t>Lump-Sum</w:t>
      </w:r>
    </w:p>
    <w:p w14:paraId="42DAD024" w14:textId="77777777" w:rsidR="009752AD" w:rsidRPr="0042334A" w:rsidRDefault="009752AD" w:rsidP="009752AD">
      <w:pPr>
        <w:jc w:val="center"/>
      </w:pPr>
    </w:p>
    <w:p w14:paraId="5F6FCFAA" w14:textId="77777777" w:rsidR="009752AD" w:rsidRPr="0042334A" w:rsidRDefault="009752AD" w:rsidP="009752AD">
      <w:pPr>
        <w:jc w:val="center"/>
      </w:pPr>
    </w:p>
    <w:p w14:paraId="5F7E9DC0" w14:textId="77777777" w:rsidR="009752AD" w:rsidRPr="0042334A" w:rsidRDefault="009752AD" w:rsidP="009752AD">
      <w:pPr>
        <w:jc w:val="center"/>
        <w:rPr>
          <w:b/>
        </w:rPr>
      </w:pPr>
    </w:p>
    <w:p w14:paraId="1776A54C" w14:textId="77777777" w:rsidR="009752AD" w:rsidRPr="0042334A" w:rsidRDefault="009752AD" w:rsidP="009752AD">
      <w:pPr>
        <w:jc w:val="center"/>
        <w:rPr>
          <w:b/>
        </w:rPr>
      </w:pPr>
    </w:p>
    <w:p w14:paraId="3DB00038" w14:textId="77777777" w:rsidR="009752AD" w:rsidRPr="00450110" w:rsidRDefault="009752AD" w:rsidP="009752AD">
      <w:pPr>
        <w:jc w:val="center"/>
        <w:rPr>
          <w:b/>
        </w:rPr>
      </w:pPr>
    </w:p>
    <w:p w14:paraId="2405333F" w14:textId="6D0BD4AB" w:rsidR="009752AD" w:rsidRPr="00450110" w:rsidRDefault="009752AD" w:rsidP="00450110">
      <w:pPr>
        <w:jc w:val="center"/>
      </w:pPr>
      <w:r w:rsidRPr="00450110">
        <w:rPr>
          <w:b/>
        </w:rPr>
        <w:t>Project Name</w:t>
      </w:r>
      <w:r w:rsidRPr="00450110">
        <w:t xml:space="preserve"> </w:t>
      </w:r>
      <w:bookmarkStart w:id="235" w:name="_Hlk133581392"/>
      <w:r w:rsidR="00450110" w:rsidRPr="00450110">
        <w:t>Urban Mobility and Spatial Development.</w:t>
      </w:r>
      <w:bookmarkEnd w:id="235"/>
    </w:p>
    <w:p w14:paraId="768BB5A0" w14:textId="77777777" w:rsidR="009752AD" w:rsidRPr="00450110" w:rsidRDefault="009752AD" w:rsidP="009752AD">
      <w:pPr>
        <w:jc w:val="center"/>
      </w:pPr>
    </w:p>
    <w:p w14:paraId="68C3AEBD" w14:textId="77777777" w:rsidR="009752AD" w:rsidRPr="00450110" w:rsidRDefault="009752AD" w:rsidP="009752AD">
      <w:pPr>
        <w:jc w:val="center"/>
      </w:pPr>
      <w:r w:rsidRPr="00450110">
        <w:rPr>
          <w:i/>
        </w:rPr>
        <w:t>[</w:t>
      </w:r>
      <w:r w:rsidRPr="00450110">
        <w:rPr>
          <w:b/>
          <w:i/>
        </w:rPr>
        <w:t>Loan/Credit/Grant</w:t>
      </w:r>
      <w:r w:rsidRPr="00450110">
        <w:rPr>
          <w:i/>
        </w:rPr>
        <w:t>]</w:t>
      </w:r>
      <w:r w:rsidRPr="00450110">
        <w:t xml:space="preserve"> </w:t>
      </w:r>
      <w:r w:rsidRPr="00450110">
        <w:rPr>
          <w:b/>
        </w:rPr>
        <w:t>No.</w:t>
      </w:r>
      <w:r w:rsidRPr="00450110">
        <w:t>____________________</w:t>
      </w:r>
    </w:p>
    <w:p w14:paraId="36136CFD" w14:textId="77777777" w:rsidR="009752AD" w:rsidRPr="00450110" w:rsidRDefault="009752AD" w:rsidP="009752AD">
      <w:pPr>
        <w:jc w:val="center"/>
      </w:pPr>
    </w:p>
    <w:p w14:paraId="22490811" w14:textId="23C4F498" w:rsidR="009752AD" w:rsidRPr="00450110" w:rsidRDefault="009752AD" w:rsidP="009752AD">
      <w:pPr>
        <w:jc w:val="center"/>
      </w:pPr>
      <w:r w:rsidRPr="00450110">
        <w:rPr>
          <w:b/>
        </w:rPr>
        <w:t>Contract No.</w:t>
      </w:r>
      <w:r w:rsidRPr="00450110">
        <w:t xml:space="preserve"> ____________________________</w:t>
      </w:r>
    </w:p>
    <w:p w14:paraId="55E83FF6" w14:textId="77777777" w:rsidR="00C36869" w:rsidRPr="00450110" w:rsidRDefault="00C36869" w:rsidP="009752AD">
      <w:pPr>
        <w:jc w:val="center"/>
      </w:pPr>
    </w:p>
    <w:p w14:paraId="06BE047E" w14:textId="17392EA5" w:rsidR="009752AD" w:rsidRPr="00450110" w:rsidRDefault="009752AD" w:rsidP="00450110">
      <w:pPr>
        <w:jc w:val="center"/>
      </w:pPr>
      <w:r w:rsidRPr="00450110">
        <w:t xml:space="preserve">Assignment </w:t>
      </w:r>
      <w:r w:rsidRPr="00757C7E">
        <w:t>Title:</w:t>
      </w:r>
      <w:r w:rsidR="00450110" w:rsidRPr="00757C7E">
        <w:t xml:space="preserve"> Consultancy Services for the Preparation of Development Plan for </w:t>
      </w:r>
      <w:r w:rsidR="00757C7E" w:rsidRPr="00757C7E">
        <w:t>Chengalpattu</w:t>
      </w:r>
      <w:r w:rsidR="00450110" w:rsidRPr="00757C7E">
        <w:t xml:space="preserve"> New Town 2025 – 2045</w:t>
      </w:r>
    </w:p>
    <w:p w14:paraId="39BC29C3" w14:textId="77777777" w:rsidR="00450110" w:rsidRPr="0042334A" w:rsidRDefault="00450110" w:rsidP="00450110">
      <w:pPr>
        <w:jc w:val="center"/>
      </w:pPr>
    </w:p>
    <w:p w14:paraId="42BF00DB" w14:textId="77777777" w:rsidR="009752AD" w:rsidRPr="0042334A" w:rsidRDefault="009752AD" w:rsidP="009752AD">
      <w:pPr>
        <w:jc w:val="center"/>
        <w:rPr>
          <w:b/>
        </w:rPr>
      </w:pPr>
      <w:r w:rsidRPr="0042334A">
        <w:rPr>
          <w:b/>
        </w:rPr>
        <w:t>between</w:t>
      </w:r>
    </w:p>
    <w:p w14:paraId="3490BC68" w14:textId="77777777" w:rsidR="009752AD" w:rsidRPr="0042334A" w:rsidRDefault="009752AD" w:rsidP="009752AD">
      <w:pPr>
        <w:pStyle w:val="BankNormal"/>
        <w:spacing w:after="0"/>
        <w:rPr>
          <w:szCs w:val="24"/>
          <w:lang w:eastAsia="it-IT"/>
        </w:rPr>
      </w:pPr>
    </w:p>
    <w:p w14:paraId="2F98BC5F" w14:textId="77777777" w:rsidR="009752AD" w:rsidRPr="0042334A" w:rsidRDefault="009752AD" w:rsidP="009752AD"/>
    <w:p w14:paraId="117F5325" w14:textId="77777777" w:rsidR="009752AD" w:rsidRPr="0042334A" w:rsidRDefault="009752AD" w:rsidP="009752AD"/>
    <w:p w14:paraId="5CA5629E" w14:textId="77777777" w:rsidR="009752AD" w:rsidRPr="0042334A" w:rsidRDefault="009752AD" w:rsidP="009752AD"/>
    <w:p w14:paraId="4FC53FBC" w14:textId="77777777" w:rsidR="009752AD" w:rsidRPr="0042334A" w:rsidRDefault="009752AD" w:rsidP="009752AD"/>
    <w:p w14:paraId="494D9A8A" w14:textId="77777777" w:rsidR="00450110" w:rsidRPr="00450110" w:rsidRDefault="00450110" w:rsidP="00450110">
      <w:pPr>
        <w:jc w:val="center"/>
        <w:rPr>
          <w:b/>
          <w:bCs/>
          <w:sz w:val="28"/>
        </w:rPr>
      </w:pPr>
      <w:r w:rsidRPr="00450110">
        <w:rPr>
          <w:b/>
          <w:bCs/>
          <w:sz w:val="28"/>
        </w:rPr>
        <w:t xml:space="preserve">Chennai Metropolitan Development Authority, </w:t>
      </w:r>
    </w:p>
    <w:p w14:paraId="412E8463" w14:textId="77777777" w:rsidR="00450110" w:rsidRPr="00450110" w:rsidRDefault="00450110" w:rsidP="00450110">
      <w:pPr>
        <w:jc w:val="center"/>
        <w:rPr>
          <w:b/>
          <w:bCs/>
        </w:rPr>
      </w:pPr>
      <w:r w:rsidRPr="00450110">
        <w:rPr>
          <w:b/>
          <w:bCs/>
          <w:sz w:val="28"/>
        </w:rPr>
        <w:t>Chennai, India</w:t>
      </w:r>
    </w:p>
    <w:p w14:paraId="66990C51" w14:textId="77777777" w:rsidR="009752AD" w:rsidRPr="0042334A" w:rsidRDefault="009752AD" w:rsidP="009752AD"/>
    <w:p w14:paraId="187A63AF" w14:textId="77777777" w:rsidR="009752AD" w:rsidRPr="0042334A" w:rsidRDefault="009752AD" w:rsidP="009752AD"/>
    <w:p w14:paraId="2A4EE566" w14:textId="77777777" w:rsidR="009752AD" w:rsidRPr="0042334A" w:rsidRDefault="009752AD" w:rsidP="009752AD"/>
    <w:p w14:paraId="73C9A61C" w14:textId="77777777" w:rsidR="009752AD" w:rsidRPr="0042334A" w:rsidRDefault="009752AD" w:rsidP="009752AD"/>
    <w:p w14:paraId="19F67B82" w14:textId="77777777" w:rsidR="009752AD" w:rsidRPr="0042334A" w:rsidRDefault="009752AD" w:rsidP="009752AD"/>
    <w:p w14:paraId="1FECDD1B" w14:textId="77777777" w:rsidR="009752AD" w:rsidRPr="0042334A" w:rsidRDefault="009752AD" w:rsidP="009752AD">
      <w:pPr>
        <w:jc w:val="center"/>
        <w:rPr>
          <w:b/>
        </w:rPr>
      </w:pPr>
      <w:r w:rsidRPr="0042334A">
        <w:rPr>
          <w:b/>
        </w:rPr>
        <w:t>and</w:t>
      </w:r>
    </w:p>
    <w:p w14:paraId="5CEB1518" w14:textId="77777777" w:rsidR="009752AD" w:rsidRPr="0042334A" w:rsidRDefault="009752AD" w:rsidP="009752AD"/>
    <w:p w14:paraId="13FBAE7F" w14:textId="77777777" w:rsidR="009752AD" w:rsidRPr="0042334A" w:rsidRDefault="009752AD" w:rsidP="009752AD"/>
    <w:p w14:paraId="3961FFB3" w14:textId="77777777" w:rsidR="009752AD" w:rsidRPr="0042334A" w:rsidRDefault="009752AD" w:rsidP="009752AD"/>
    <w:p w14:paraId="7F9B4D64" w14:textId="77777777" w:rsidR="009752AD" w:rsidRPr="0042334A" w:rsidRDefault="009752AD" w:rsidP="009752AD"/>
    <w:p w14:paraId="03F4ED98" w14:textId="77777777" w:rsidR="009752AD" w:rsidRPr="0042334A" w:rsidRDefault="009752AD" w:rsidP="009752AD"/>
    <w:p w14:paraId="664B81DC" w14:textId="77777777" w:rsidR="009752AD" w:rsidRPr="0042334A" w:rsidRDefault="009752AD" w:rsidP="009752AD">
      <w:pPr>
        <w:tabs>
          <w:tab w:val="left" w:pos="4320"/>
        </w:tabs>
        <w:jc w:val="center"/>
      </w:pPr>
      <w:r w:rsidRPr="0042334A">
        <w:rPr>
          <w:u w:val="single"/>
        </w:rPr>
        <w:tab/>
      </w:r>
    </w:p>
    <w:p w14:paraId="79C1C41D" w14:textId="77777777" w:rsidR="009752AD" w:rsidRPr="0042334A" w:rsidRDefault="009752AD" w:rsidP="009752AD">
      <w:pPr>
        <w:jc w:val="center"/>
        <w:rPr>
          <w:i/>
        </w:rPr>
      </w:pPr>
      <w:r w:rsidRPr="0042334A">
        <w:rPr>
          <w:i/>
        </w:rPr>
        <w:t>[</w:t>
      </w:r>
      <w:r w:rsidRPr="0042334A">
        <w:rPr>
          <w:b/>
          <w:i/>
        </w:rPr>
        <w:t>Name of the Consultant</w:t>
      </w:r>
      <w:r w:rsidRPr="0042334A">
        <w:rPr>
          <w:i/>
        </w:rPr>
        <w:t>]</w:t>
      </w:r>
    </w:p>
    <w:p w14:paraId="198D7BA8" w14:textId="77777777" w:rsidR="009752AD" w:rsidRPr="0042334A" w:rsidRDefault="009752AD" w:rsidP="009752AD"/>
    <w:p w14:paraId="63CD9DE4" w14:textId="77777777" w:rsidR="009752AD" w:rsidRPr="0042334A" w:rsidRDefault="009752AD" w:rsidP="009752AD"/>
    <w:p w14:paraId="622F2711" w14:textId="77777777" w:rsidR="009752AD" w:rsidRPr="0042334A" w:rsidRDefault="009752AD" w:rsidP="009752AD"/>
    <w:p w14:paraId="45FA9EF4" w14:textId="77777777" w:rsidR="009752AD" w:rsidRPr="0042334A" w:rsidRDefault="009752AD" w:rsidP="009752AD"/>
    <w:p w14:paraId="3AB0C012" w14:textId="77777777" w:rsidR="009752AD" w:rsidRPr="0042334A" w:rsidRDefault="009752AD" w:rsidP="009752AD"/>
    <w:p w14:paraId="29C54CAE" w14:textId="77777777" w:rsidR="009752AD" w:rsidRPr="0042334A" w:rsidRDefault="009752AD" w:rsidP="009752AD">
      <w:pPr>
        <w:tabs>
          <w:tab w:val="left" w:pos="3600"/>
        </w:tabs>
        <w:jc w:val="center"/>
        <w:rPr>
          <w:b/>
        </w:rPr>
      </w:pPr>
      <w:r w:rsidRPr="0042334A">
        <w:rPr>
          <w:b/>
        </w:rPr>
        <w:t xml:space="preserve">Dated:  </w:t>
      </w:r>
      <w:r w:rsidRPr="0042334A">
        <w:rPr>
          <w:b/>
          <w:u w:val="single"/>
        </w:rPr>
        <w:tab/>
      </w:r>
    </w:p>
    <w:p w14:paraId="111B7665" w14:textId="77777777" w:rsidR="009752AD" w:rsidRPr="0042334A" w:rsidRDefault="009752AD" w:rsidP="009752AD"/>
    <w:p w14:paraId="6599C998" w14:textId="77777777" w:rsidR="009752AD" w:rsidRPr="0042334A" w:rsidRDefault="009752AD" w:rsidP="009752AD">
      <w:pPr>
        <w:sectPr w:rsidR="009752AD" w:rsidRPr="0042334A">
          <w:headerReference w:type="even" r:id="rId99"/>
          <w:headerReference w:type="default" r:id="rId100"/>
          <w:footerReference w:type="default" r:id="rId101"/>
          <w:footnotePr>
            <w:numRestart w:val="eachSect"/>
          </w:footnotePr>
          <w:pgSz w:w="12242" w:h="15842" w:code="1"/>
          <w:pgMar w:top="1440" w:right="1440" w:bottom="1729" w:left="1729" w:header="720" w:footer="720" w:gutter="0"/>
          <w:paperSrc w:first="105" w:other="105"/>
          <w:cols w:space="720"/>
          <w:noEndnote/>
        </w:sectPr>
      </w:pPr>
    </w:p>
    <w:p w14:paraId="57D7C24E" w14:textId="77777777" w:rsidR="009752AD" w:rsidRPr="0042334A" w:rsidRDefault="009752AD" w:rsidP="009752AD">
      <w:pPr>
        <w:pStyle w:val="HeadingCCLS1"/>
      </w:pPr>
      <w:bookmarkStart w:id="236" w:name="_Toc299534125"/>
      <w:bookmarkStart w:id="237" w:name="_Toc474333983"/>
      <w:bookmarkStart w:id="238" w:name="_Toc474334152"/>
      <w:bookmarkStart w:id="239" w:name="_Toc494209549"/>
      <w:bookmarkStart w:id="240" w:name="_Toc134435781"/>
      <w:r w:rsidRPr="0042334A">
        <w:lastRenderedPageBreak/>
        <w:t>Form of Contract</w:t>
      </w:r>
      <w:bookmarkEnd w:id="236"/>
      <w:bookmarkEnd w:id="237"/>
      <w:bookmarkEnd w:id="238"/>
      <w:bookmarkEnd w:id="239"/>
      <w:bookmarkEnd w:id="240"/>
    </w:p>
    <w:p w14:paraId="0B460E5E" w14:textId="77777777" w:rsidR="009752AD" w:rsidRPr="0042334A" w:rsidRDefault="009752AD" w:rsidP="009752AD">
      <w:pPr>
        <w:jc w:val="center"/>
        <w:rPr>
          <w:rFonts w:ascii="Times New Roman Bold" w:hAnsi="Times New Roman Bold"/>
          <w:b/>
          <w:smallCaps/>
          <w:sz w:val="28"/>
        </w:rPr>
      </w:pPr>
      <w:r w:rsidRPr="0042334A">
        <w:rPr>
          <w:rFonts w:ascii="Times New Roman Bold" w:hAnsi="Times New Roman Bold"/>
          <w:b/>
          <w:smallCaps/>
          <w:sz w:val="28"/>
        </w:rPr>
        <w:t>Lump-Sum</w:t>
      </w:r>
    </w:p>
    <w:p w14:paraId="19A1F26F" w14:textId="77777777" w:rsidR="009752AD" w:rsidRPr="0042334A" w:rsidRDefault="009752AD" w:rsidP="009752AD"/>
    <w:p w14:paraId="74DE4E55" w14:textId="77777777" w:rsidR="009752AD" w:rsidRPr="0042334A" w:rsidRDefault="009752AD" w:rsidP="009752AD">
      <w:pPr>
        <w:jc w:val="center"/>
      </w:pPr>
      <w:r w:rsidRPr="0042334A">
        <w:t xml:space="preserve">(Text in brackets </w:t>
      </w:r>
      <w:proofErr w:type="gramStart"/>
      <w:r w:rsidRPr="0042334A">
        <w:t>[ ]</w:t>
      </w:r>
      <w:proofErr w:type="gramEnd"/>
      <w:r w:rsidRPr="0042334A">
        <w:t xml:space="preserve"> is optional; all notes should be deleted in the final text)</w:t>
      </w:r>
    </w:p>
    <w:p w14:paraId="0F70140F" w14:textId="77777777" w:rsidR="009752AD" w:rsidRPr="0042334A" w:rsidRDefault="009752AD" w:rsidP="009752AD"/>
    <w:p w14:paraId="59BE3C9E" w14:textId="77777777" w:rsidR="009752AD" w:rsidRPr="0042334A" w:rsidRDefault="009752AD" w:rsidP="009752AD"/>
    <w:p w14:paraId="722869F0" w14:textId="77777777" w:rsidR="009752AD" w:rsidRPr="0042334A" w:rsidRDefault="009752AD" w:rsidP="009752AD">
      <w:pPr>
        <w:jc w:val="both"/>
      </w:pPr>
      <w:r w:rsidRPr="0042334A">
        <w:t xml:space="preserve">This CONTRACT (hereinafter called the “Contract”) is made the </w:t>
      </w:r>
      <w:r w:rsidRPr="0042334A">
        <w:rPr>
          <w:i/>
        </w:rPr>
        <w:t>[number]</w:t>
      </w:r>
      <w:r w:rsidRPr="0042334A">
        <w:t xml:space="preserve"> day of the month of </w:t>
      </w:r>
      <w:r w:rsidRPr="0042334A">
        <w:rPr>
          <w:i/>
        </w:rPr>
        <w:t>[month]</w:t>
      </w:r>
      <w:r w:rsidRPr="0042334A">
        <w:t xml:space="preserve">, </w:t>
      </w:r>
      <w:r w:rsidRPr="0042334A">
        <w:rPr>
          <w:i/>
        </w:rPr>
        <w:t>[year]</w:t>
      </w:r>
      <w:r w:rsidRPr="0042334A">
        <w:t xml:space="preserve">, between, on the one hand, </w:t>
      </w:r>
      <w:r w:rsidRPr="0042334A">
        <w:rPr>
          <w:i/>
        </w:rPr>
        <w:t>[name of Client or Recipient]</w:t>
      </w:r>
      <w:r w:rsidRPr="0042334A">
        <w:t xml:space="preserve"> (hereinafter called the “Client”) and, on the other hand, </w:t>
      </w:r>
      <w:r w:rsidRPr="0042334A">
        <w:rPr>
          <w:i/>
        </w:rPr>
        <w:t xml:space="preserve">[name of </w:t>
      </w:r>
      <w:r w:rsidRPr="0042334A">
        <w:rPr>
          <w:i/>
          <w:iCs/>
        </w:rPr>
        <w:t>Consultant</w:t>
      </w:r>
      <w:r w:rsidRPr="0042334A">
        <w:rPr>
          <w:i/>
        </w:rPr>
        <w:t>]</w:t>
      </w:r>
      <w:r w:rsidRPr="0042334A">
        <w:t xml:space="preserve"> (hereinafter called the “Consultant”).</w:t>
      </w:r>
    </w:p>
    <w:p w14:paraId="137515A6" w14:textId="77777777" w:rsidR="009752AD" w:rsidRPr="0042334A" w:rsidRDefault="009752AD" w:rsidP="009752AD">
      <w:pPr>
        <w:jc w:val="both"/>
      </w:pPr>
    </w:p>
    <w:p w14:paraId="0DCC45B8" w14:textId="77777777" w:rsidR="009752AD" w:rsidRPr="0042334A" w:rsidRDefault="009752AD" w:rsidP="009752AD">
      <w:pPr>
        <w:jc w:val="both"/>
      </w:pPr>
      <w:r w:rsidRPr="0042334A">
        <w:rPr>
          <w:i/>
        </w:rPr>
        <w:t xml:space="preserve">[If the </w:t>
      </w:r>
      <w:r w:rsidRPr="0042334A">
        <w:rPr>
          <w:i/>
          <w:iCs/>
        </w:rPr>
        <w:t>Consultant</w:t>
      </w:r>
      <w:r w:rsidRPr="0042334A">
        <w:rPr>
          <w:i/>
        </w:rPr>
        <w:t xml:space="preserve"> consist of more than one entity, the above should be partially amended to read as follows:</w:t>
      </w:r>
      <w:r w:rsidRPr="0042334A">
        <w:t xml:space="preserve"> “…(hereinafter called the “Client”) and, on the other hand, a Joint Venture</w:t>
      </w:r>
      <w:r w:rsidRPr="0042334A">
        <w:rPr>
          <w:bCs/>
          <w:spacing w:val="-2"/>
        </w:rPr>
        <w:t xml:space="preserve"> (name of the JV)</w:t>
      </w:r>
      <w:r w:rsidRPr="0042334A">
        <w:t xml:space="preserve"> consisting of the following entities, each member of which will be jointly and severally liable to the Client for all the Consultant’s obligations under this Contract, namely, </w:t>
      </w:r>
      <w:r w:rsidRPr="0042334A">
        <w:rPr>
          <w:i/>
        </w:rPr>
        <w:t xml:space="preserve">[name of </w:t>
      </w:r>
      <w:r w:rsidRPr="0042334A">
        <w:rPr>
          <w:i/>
          <w:iCs/>
        </w:rPr>
        <w:t>member</w:t>
      </w:r>
      <w:r w:rsidRPr="0042334A">
        <w:rPr>
          <w:i/>
        </w:rPr>
        <w:t>]</w:t>
      </w:r>
      <w:r w:rsidRPr="0042334A">
        <w:t xml:space="preserve"> and </w:t>
      </w:r>
      <w:r w:rsidRPr="0042334A">
        <w:rPr>
          <w:i/>
        </w:rPr>
        <w:t xml:space="preserve">[name of </w:t>
      </w:r>
      <w:r w:rsidRPr="0042334A">
        <w:rPr>
          <w:i/>
          <w:iCs/>
        </w:rPr>
        <w:t>member</w:t>
      </w:r>
      <w:r w:rsidRPr="0042334A">
        <w:rPr>
          <w:i/>
        </w:rPr>
        <w:t>]</w:t>
      </w:r>
      <w:r w:rsidRPr="0042334A">
        <w:t xml:space="preserve"> (hereinafter called the “Consultant”).</w:t>
      </w:r>
      <w:r w:rsidRPr="0042334A">
        <w:rPr>
          <w:i/>
          <w:iCs/>
        </w:rPr>
        <w:t>]</w:t>
      </w:r>
    </w:p>
    <w:p w14:paraId="709B5119" w14:textId="77777777" w:rsidR="009752AD" w:rsidRPr="0042334A" w:rsidRDefault="009752AD" w:rsidP="009752AD">
      <w:pPr>
        <w:jc w:val="both"/>
      </w:pPr>
    </w:p>
    <w:p w14:paraId="11832133" w14:textId="77777777" w:rsidR="009752AD" w:rsidRPr="0042334A" w:rsidRDefault="009752AD" w:rsidP="009752AD">
      <w:pPr>
        <w:jc w:val="both"/>
      </w:pPr>
      <w:r w:rsidRPr="0042334A">
        <w:t>WHEREAS</w:t>
      </w:r>
    </w:p>
    <w:p w14:paraId="6E9D5167" w14:textId="77777777" w:rsidR="009752AD" w:rsidRPr="0042334A" w:rsidRDefault="009752AD" w:rsidP="009752AD">
      <w:pPr>
        <w:ind w:left="1440" w:hanging="720"/>
        <w:jc w:val="both"/>
      </w:pPr>
    </w:p>
    <w:p w14:paraId="2448DF3F" w14:textId="77777777" w:rsidR="009752AD" w:rsidRPr="0042334A" w:rsidRDefault="009752AD" w:rsidP="009752AD">
      <w:pPr>
        <w:ind w:left="900" w:hanging="540"/>
        <w:jc w:val="both"/>
      </w:pPr>
      <w:r w:rsidRPr="0042334A">
        <w:t>(a)</w:t>
      </w:r>
      <w:r w:rsidRPr="0042334A">
        <w:tab/>
        <w:t>the Client has requested the Consultant to provide certain consulting services as defined in this Contract (hereinafter called the “Services”);</w:t>
      </w:r>
    </w:p>
    <w:p w14:paraId="1AA92D0F" w14:textId="77777777" w:rsidR="009752AD" w:rsidRPr="0042334A" w:rsidRDefault="009752AD" w:rsidP="009752AD">
      <w:pPr>
        <w:ind w:left="900" w:hanging="720"/>
        <w:jc w:val="both"/>
      </w:pPr>
    </w:p>
    <w:p w14:paraId="673262A0" w14:textId="77777777" w:rsidR="009752AD" w:rsidRPr="0042334A" w:rsidRDefault="009752AD" w:rsidP="009752AD">
      <w:pPr>
        <w:ind w:left="900" w:hanging="540"/>
        <w:jc w:val="both"/>
      </w:pPr>
      <w:r w:rsidRPr="0042334A">
        <w:t>(b)</w:t>
      </w:r>
      <w:r w:rsidRPr="0042334A">
        <w:tab/>
        <w:t>the Consultant, having represented to the Client that it has the required professional skills, expertise and technical resources, has agreed to provide the Services on the terms and conditions set forth in this Contract;</w:t>
      </w:r>
    </w:p>
    <w:p w14:paraId="12FE8D96" w14:textId="77777777" w:rsidR="009752AD" w:rsidRPr="0042334A" w:rsidRDefault="009752AD" w:rsidP="009752AD">
      <w:pPr>
        <w:ind w:left="900" w:hanging="720"/>
        <w:jc w:val="both"/>
      </w:pPr>
    </w:p>
    <w:p w14:paraId="4A8A77D4" w14:textId="77777777" w:rsidR="009752AD" w:rsidRPr="0042334A" w:rsidRDefault="009752AD" w:rsidP="009752AD">
      <w:pPr>
        <w:ind w:left="900" w:hanging="540"/>
        <w:jc w:val="both"/>
      </w:pPr>
      <w:r w:rsidRPr="0042334A">
        <w:t>(c)</w:t>
      </w:r>
      <w:r w:rsidRPr="0042334A">
        <w:tab/>
        <w:t>the Client has received [</w:t>
      </w:r>
      <w:r w:rsidRPr="0042334A">
        <w:rPr>
          <w:i/>
        </w:rPr>
        <w:t>or</w:t>
      </w:r>
      <w:r w:rsidRPr="0042334A">
        <w:t xml:space="preserve"> has applied for] a loan [</w:t>
      </w:r>
      <w:r w:rsidRPr="0042334A">
        <w:rPr>
          <w:i/>
        </w:rPr>
        <w:t>or</w:t>
      </w:r>
      <w:r w:rsidRPr="0042334A">
        <w:t xml:space="preserve"> credit </w:t>
      </w:r>
      <w:r w:rsidRPr="0042334A">
        <w:rPr>
          <w:i/>
        </w:rPr>
        <w:t>or</w:t>
      </w:r>
      <w:r w:rsidRPr="0042334A">
        <w:t xml:space="preserve"> grant] from the [</w:t>
      </w:r>
      <w:r w:rsidRPr="0042334A">
        <w:rPr>
          <w:i/>
        </w:rPr>
        <w:t xml:space="preserve">insert as relevant, International Bank for Reconstruction and Development (IBRD) or International Development Association (IDA)]: </w:t>
      </w:r>
      <w:r w:rsidRPr="0042334A">
        <w:t>toward the cost of the Services and intends to apply a portion of the proceeds of this [loan/credit/grant] to eligible payments under this Contract, it being understood that (</w:t>
      </w:r>
      <w:proofErr w:type="spellStart"/>
      <w:r w:rsidRPr="0042334A">
        <w:t>i</w:t>
      </w:r>
      <w:proofErr w:type="spellEnd"/>
      <w:r w:rsidRPr="0042334A">
        <w:t>) payments by the Bank will be made only at the request of the Client and upon approval by the Bank; (ii) such payments will be subject, in all respects, to the terms and conditions of the [loan/financing/grant]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any rights from the [loan/financing/grant] agreement or have any claim to the [loan/credit/grant] proceeds;</w:t>
      </w:r>
    </w:p>
    <w:p w14:paraId="3D23CCAB" w14:textId="77777777" w:rsidR="009752AD" w:rsidRPr="0042334A" w:rsidRDefault="009752AD" w:rsidP="009752AD">
      <w:pPr>
        <w:ind w:left="1440" w:hanging="720"/>
        <w:jc w:val="both"/>
      </w:pPr>
    </w:p>
    <w:p w14:paraId="216F8EFE" w14:textId="77777777" w:rsidR="009752AD" w:rsidRPr="0042334A" w:rsidRDefault="009752AD" w:rsidP="009752AD">
      <w:pPr>
        <w:pStyle w:val="BodyText"/>
        <w:keepNext/>
        <w:suppressAutoHyphens w:val="0"/>
        <w:spacing w:after="0"/>
        <w:rPr>
          <w:szCs w:val="24"/>
          <w:lang w:eastAsia="it-IT"/>
        </w:rPr>
      </w:pPr>
      <w:r w:rsidRPr="0042334A">
        <w:rPr>
          <w:szCs w:val="24"/>
          <w:lang w:eastAsia="it-IT"/>
        </w:rPr>
        <w:lastRenderedPageBreak/>
        <w:t>NOW THEREFORE the parties hereto hereby agree as follows:</w:t>
      </w:r>
    </w:p>
    <w:p w14:paraId="4FCD7C11" w14:textId="77777777" w:rsidR="009752AD" w:rsidRPr="0042334A" w:rsidRDefault="009752AD" w:rsidP="009752AD">
      <w:pPr>
        <w:keepNext/>
        <w:jc w:val="both"/>
      </w:pPr>
    </w:p>
    <w:p w14:paraId="191D7131" w14:textId="77777777" w:rsidR="009752AD" w:rsidRPr="0042334A" w:rsidRDefault="009752AD" w:rsidP="009752AD">
      <w:pPr>
        <w:keepNext/>
        <w:ind w:left="720" w:hanging="720"/>
        <w:jc w:val="both"/>
      </w:pPr>
      <w:r w:rsidRPr="0042334A">
        <w:t>1.</w:t>
      </w:r>
      <w:r w:rsidRPr="0042334A">
        <w:tab/>
        <w:t>The following documents attached hereto shall be deemed to form an integral part of this Contract:</w:t>
      </w:r>
    </w:p>
    <w:p w14:paraId="198C368D" w14:textId="77777777" w:rsidR="009752AD" w:rsidRPr="0042334A" w:rsidRDefault="009752AD" w:rsidP="009752AD">
      <w:pPr>
        <w:keepNext/>
        <w:ind w:left="720" w:hanging="720"/>
        <w:jc w:val="both"/>
      </w:pPr>
    </w:p>
    <w:p w14:paraId="33157938" w14:textId="77777777" w:rsidR="009752AD" w:rsidRPr="0042334A" w:rsidRDefault="009752AD" w:rsidP="009752AD">
      <w:pPr>
        <w:ind w:left="1260" w:hanging="540"/>
        <w:jc w:val="both"/>
      </w:pPr>
      <w:r w:rsidRPr="0042334A">
        <w:t>(a)</w:t>
      </w:r>
      <w:r w:rsidRPr="0042334A">
        <w:tab/>
        <w:t>The General Conditions of Contract</w:t>
      </w:r>
      <w:r w:rsidRPr="0042334A">
        <w:rPr>
          <w:i/>
        </w:rPr>
        <w:t xml:space="preserve"> </w:t>
      </w:r>
      <w:r w:rsidRPr="0042334A">
        <w:t>(including Attachment 1 “Fraud and Corruption”);</w:t>
      </w:r>
    </w:p>
    <w:p w14:paraId="59D82372" w14:textId="77777777" w:rsidR="009752AD" w:rsidRPr="0042334A" w:rsidRDefault="009752AD" w:rsidP="009752AD">
      <w:pPr>
        <w:ind w:left="1260" w:hanging="540"/>
        <w:jc w:val="both"/>
      </w:pPr>
      <w:r w:rsidRPr="0042334A">
        <w:t>(b)</w:t>
      </w:r>
      <w:r w:rsidRPr="0042334A">
        <w:tab/>
        <w:t>The Special Conditions of Contract;</w:t>
      </w:r>
    </w:p>
    <w:p w14:paraId="53D4BEE7" w14:textId="77777777" w:rsidR="009752AD" w:rsidRPr="0042334A" w:rsidRDefault="009752AD" w:rsidP="009752AD">
      <w:pPr>
        <w:keepNext/>
        <w:ind w:left="1260" w:hanging="540"/>
        <w:jc w:val="both"/>
      </w:pPr>
      <w:r w:rsidRPr="0042334A">
        <w:t>(c)</w:t>
      </w:r>
      <w:r w:rsidRPr="0042334A">
        <w:tab/>
        <w:t xml:space="preserve">Appendices:  </w:t>
      </w:r>
    </w:p>
    <w:p w14:paraId="23AC92BD" w14:textId="77777777" w:rsidR="009752AD" w:rsidRPr="0042334A" w:rsidRDefault="009752AD" w:rsidP="009752AD">
      <w:pPr>
        <w:keepNext/>
        <w:tabs>
          <w:tab w:val="left" w:pos="7650"/>
          <w:tab w:val="left" w:pos="8010"/>
        </w:tabs>
        <w:ind w:left="1440"/>
        <w:jc w:val="both"/>
      </w:pPr>
    </w:p>
    <w:p w14:paraId="2E8628F0" w14:textId="77777777" w:rsidR="009752AD" w:rsidRPr="0042334A" w:rsidRDefault="009752AD" w:rsidP="009752AD">
      <w:pPr>
        <w:tabs>
          <w:tab w:val="left" w:pos="2700"/>
          <w:tab w:val="left" w:pos="7650"/>
          <w:tab w:val="left" w:pos="8010"/>
        </w:tabs>
        <w:ind w:left="1260"/>
        <w:jc w:val="both"/>
      </w:pPr>
      <w:r w:rsidRPr="0042334A">
        <w:t>Appendix A:</w:t>
      </w:r>
      <w:r w:rsidRPr="0042334A">
        <w:tab/>
        <w:t>Terms of Reference</w:t>
      </w:r>
      <w:r w:rsidRPr="0042334A">
        <w:tab/>
      </w:r>
    </w:p>
    <w:p w14:paraId="6BDD5594" w14:textId="77777777" w:rsidR="009752AD" w:rsidRPr="0042334A" w:rsidRDefault="009752AD" w:rsidP="009752AD">
      <w:pPr>
        <w:tabs>
          <w:tab w:val="left" w:pos="2700"/>
          <w:tab w:val="left" w:pos="7650"/>
          <w:tab w:val="left" w:pos="8010"/>
        </w:tabs>
        <w:ind w:left="1260"/>
        <w:jc w:val="both"/>
      </w:pPr>
      <w:r w:rsidRPr="0042334A">
        <w:t>Appendix B:</w:t>
      </w:r>
      <w:r w:rsidRPr="0042334A">
        <w:tab/>
        <w:t>Key Experts</w:t>
      </w:r>
      <w:r w:rsidRPr="0042334A">
        <w:tab/>
      </w:r>
    </w:p>
    <w:p w14:paraId="2528F92A" w14:textId="77777777" w:rsidR="009752AD" w:rsidRPr="0042334A" w:rsidRDefault="009752AD" w:rsidP="009752AD">
      <w:pPr>
        <w:tabs>
          <w:tab w:val="left" w:pos="2700"/>
          <w:tab w:val="left" w:pos="7650"/>
          <w:tab w:val="left" w:pos="8010"/>
        </w:tabs>
        <w:ind w:left="1260"/>
        <w:jc w:val="both"/>
      </w:pPr>
      <w:r w:rsidRPr="0042334A">
        <w:t>Appendix C:</w:t>
      </w:r>
      <w:r w:rsidRPr="0042334A">
        <w:tab/>
        <w:t>Breakdown of Contract Price</w:t>
      </w:r>
      <w:r w:rsidRPr="0042334A">
        <w:tab/>
      </w:r>
    </w:p>
    <w:p w14:paraId="2FEB9767" w14:textId="77777777" w:rsidR="009752AD" w:rsidRPr="0042334A" w:rsidRDefault="009752AD" w:rsidP="009752AD">
      <w:pPr>
        <w:tabs>
          <w:tab w:val="left" w:pos="2700"/>
          <w:tab w:val="left" w:pos="7650"/>
          <w:tab w:val="left" w:pos="8010"/>
        </w:tabs>
        <w:ind w:left="1260"/>
        <w:jc w:val="both"/>
      </w:pPr>
      <w:r w:rsidRPr="0042334A">
        <w:t>Appendix D:</w:t>
      </w:r>
      <w:r w:rsidRPr="0042334A">
        <w:tab/>
        <w:t>Form of Advance Payments Guarantee</w:t>
      </w:r>
    </w:p>
    <w:p w14:paraId="5A551B70" w14:textId="77777777" w:rsidR="009752AD" w:rsidRPr="0042334A" w:rsidRDefault="009752AD" w:rsidP="009752AD">
      <w:pPr>
        <w:tabs>
          <w:tab w:val="left" w:pos="2700"/>
          <w:tab w:val="left" w:pos="7650"/>
          <w:tab w:val="left" w:pos="8010"/>
        </w:tabs>
        <w:ind w:left="1260"/>
        <w:jc w:val="both"/>
      </w:pPr>
    </w:p>
    <w:p w14:paraId="0E0A7EDE" w14:textId="123EDFCE" w:rsidR="009752AD" w:rsidRPr="0042334A" w:rsidRDefault="009752AD" w:rsidP="009752AD">
      <w:pPr>
        <w:ind w:left="720"/>
        <w:jc w:val="both"/>
      </w:pPr>
      <w:r w:rsidRPr="0042334A">
        <w:t>In the event of any inconsistency between the documents, the following order of precedence shall prevail: the Special Conditions of Contract; the General Conditions of Contract, including Attachment 1; Appendix A; Appendix B; Appendix C; Appendix D</w:t>
      </w:r>
      <w:r w:rsidR="003A0FB5" w:rsidRPr="0042334A">
        <w:t>, and Appendix E</w:t>
      </w:r>
      <w:r w:rsidR="007A34B1" w:rsidRPr="0042334A">
        <w:t>.</w:t>
      </w:r>
      <w:r w:rsidRPr="0042334A">
        <w:t xml:space="preserve"> Any reference to this Contract shall include, where the context permits, a reference to its Appendices.</w:t>
      </w:r>
    </w:p>
    <w:p w14:paraId="43B1C2B2" w14:textId="77777777" w:rsidR="009752AD" w:rsidRPr="0042334A" w:rsidRDefault="009752AD" w:rsidP="009752AD">
      <w:pPr>
        <w:jc w:val="both"/>
      </w:pPr>
    </w:p>
    <w:p w14:paraId="1586FB69" w14:textId="77777777" w:rsidR="009752AD" w:rsidRPr="0042334A" w:rsidRDefault="009752AD" w:rsidP="009752AD">
      <w:pPr>
        <w:ind w:left="720" w:hanging="720"/>
        <w:jc w:val="both"/>
      </w:pPr>
      <w:r w:rsidRPr="0042334A">
        <w:t>2.</w:t>
      </w:r>
      <w:r w:rsidRPr="0042334A">
        <w:tab/>
        <w:t>The mutual rights and obligations of the Client and the Consultant shall be as set forth in the Contract, in particular:</w:t>
      </w:r>
    </w:p>
    <w:p w14:paraId="7667AF54" w14:textId="77777777" w:rsidR="009752AD" w:rsidRPr="0042334A" w:rsidRDefault="009752AD" w:rsidP="009752AD">
      <w:pPr>
        <w:jc w:val="both"/>
      </w:pPr>
    </w:p>
    <w:p w14:paraId="02BE0E99" w14:textId="77777777" w:rsidR="009752AD" w:rsidRPr="0042334A" w:rsidRDefault="009752AD" w:rsidP="009752AD">
      <w:pPr>
        <w:ind w:left="1440" w:hanging="720"/>
        <w:jc w:val="both"/>
      </w:pPr>
      <w:r w:rsidRPr="0042334A">
        <w:t>(a)</w:t>
      </w:r>
      <w:r w:rsidRPr="0042334A">
        <w:tab/>
        <w:t>the Consultant shall carry out the Services in accordance with the provisions of the Contract; and</w:t>
      </w:r>
    </w:p>
    <w:p w14:paraId="5042B868" w14:textId="77777777" w:rsidR="009752AD" w:rsidRPr="0042334A" w:rsidRDefault="009752AD" w:rsidP="009752AD">
      <w:pPr>
        <w:ind w:left="1440" w:hanging="720"/>
        <w:jc w:val="both"/>
      </w:pPr>
      <w:r w:rsidRPr="0042334A">
        <w:t>(b)</w:t>
      </w:r>
      <w:r w:rsidRPr="0042334A">
        <w:tab/>
        <w:t>the Client shall make payments to the Consultant in accordance with the provisions of the Contract.</w:t>
      </w:r>
    </w:p>
    <w:p w14:paraId="2AA949CC" w14:textId="77777777" w:rsidR="009752AD" w:rsidRPr="0042334A" w:rsidRDefault="009752AD" w:rsidP="009752AD">
      <w:pPr>
        <w:jc w:val="both"/>
      </w:pPr>
    </w:p>
    <w:p w14:paraId="3B80E3B0" w14:textId="77777777" w:rsidR="009752AD" w:rsidRPr="0042334A" w:rsidRDefault="009752AD" w:rsidP="009752AD">
      <w:pPr>
        <w:jc w:val="both"/>
      </w:pPr>
    </w:p>
    <w:p w14:paraId="5AABA2D7" w14:textId="77777777" w:rsidR="009752AD" w:rsidRPr="0042334A" w:rsidRDefault="009752AD" w:rsidP="009752AD">
      <w:pPr>
        <w:jc w:val="both"/>
      </w:pPr>
      <w:r w:rsidRPr="0042334A">
        <w:t>IN WITNESS WHEREOF, the Parties hereto have caused this Contract to be signed in their respective names as of the day and year first above written.</w:t>
      </w:r>
    </w:p>
    <w:p w14:paraId="0592EC06" w14:textId="77777777" w:rsidR="009752AD" w:rsidRPr="0042334A" w:rsidRDefault="009752AD" w:rsidP="009752AD"/>
    <w:p w14:paraId="70755474" w14:textId="77777777" w:rsidR="009752AD" w:rsidRPr="0042334A" w:rsidRDefault="009752AD" w:rsidP="009752AD">
      <w:r w:rsidRPr="0042334A">
        <w:t xml:space="preserve">For and on behalf of </w:t>
      </w:r>
      <w:r w:rsidRPr="0042334A">
        <w:rPr>
          <w:i/>
        </w:rPr>
        <w:t>[Name of Client]</w:t>
      </w:r>
    </w:p>
    <w:p w14:paraId="6035E1C5" w14:textId="77777777" w:rsidR="009752AD" w:rsidRPr="0042334A" w:rsidRDefault="009752AD" w:rsidP="009752AD"/>
    <w:p w14:paraId="0E2337AF" w14:textId="77777777" w:rsidR="009752AD" w:rsidRPr="0042334A" w:rsidRDefault="009752AD" w:rsidP="009752AD">
      <w:pPr>
        <w:tabs>
          <w:tab w:val="left" w:pos="5760"/>
        </w:tabs>
      </w:pPr>
      <w:r w:rsidRPr="0042334A">
        <w:rPr>
          <w:u w:val="single"/>
        </w:rPr>
        <w:tab/>
      </w:r>
    </w:p>
    <w:p w14:paraId="781BE460" w14:textId="77777777" w:rsidR="009752AD" w:rsidRPr="0042334A" w:rsidRDefault="009752AD" w:rsidP="009752AD">
      <w:r w:rsidRPr="0042334A">
        <w:rPr>
          <w:i/>
        </w:rPr>
        <w:t>[Authorized Representative of the Client – name, title and signature]</w:t>
      </w:r>
    </w:p>
    <w:p w14:paraId="611532BB" w14:textId="77777777" w:rsidR="009752AD" w:rsidRPr="0042334A" w:rsidRDefault="009752AD" w:rsidP="009752AD">
      <w:pPr>
        <w:pStyle w:val="BankNormal"/>
        <w:spacing w:after="0"/>
        <w:rPr>
          <w:szCs w:val="24"/>
          <w:lang w:eastAsia="it-IT"/>
        </w:rPr>
      </w:pPr>
    </w:p>
    <w:p w14:paraId="05481384" w14:textId="77777777" w:rsidR="009752AD" w:rsidRPr="0042334A" w:rsidRDefault="009752AD" w:rsidP="009752AD">
      <w:r w:rsidRPr="0042334A">
        <w:t xml:space="preserve">For and on behalf of </w:t>
      </w:r>
      <w:r w:rsidRPr="0042334A">
        <w:rPr>
          <w:i/>
        </w:rPr>
        <w:t xml:space="preserve">[Name of </w:t>
      </w:r>
      <w:r w:rsidRPr="0042334A">
        <w:rPr>
          <w:i/>
          <w:iCs/>
        </w:rPr>
        <w:t>Consultant or Name of a Joint Venture</w:t>
      </w:r>
      <w:r w:rsidRPr="0042334A">
        <w:rPr>
          <w:i/>
        </w:rPr>
        <w:t>]</w:t>
      </w:r>
    </w:p>
    <w:p w14:paraId="392171CA" w14:textId="77777777" w:rsidR="009752AD" w:rsidRPr="0042334A" w:rsidRDefault="009752AD" w:rsidP="009752AD"/>
    <w:p w14:paraId="53172D1F" w14:textId="77777777" w:rsidR="009752AD" w:rsidRPr="0042334A" w:rsidRDefault="009752AD" w:rsidP="009752AD">
      <w:pPr>
        <w:tabs>
          <w:tab w:val="left" w:pos="5760"/>
        </w:tabs>
      </w:pPr>
      <w:r w:rsidRPr="0042334A">
        <w:rPr>
          <w:u w:val="single"/>
        </w:rPr>
        <w:tab/>
      </w:r>
    </w:p>
    <w:p w14:paraId="3B2AD6D4" w14:textId="77777777" w:rsidR="009752AD" w:rsidRPr="0042334A" w:rsidRDefault="009752AD" w:rsidP="009752AD">
      <w:r w:rsidRPr="0042334A">
        <w:rPr>
          <w:i/>
        </w:rPr>
        <w:t>[Authorized Representative of the Consultant – name and signature]</w:t>
      </w:r>
    </w:p>
    <w:p w14:paraId="75805150" w14:textId="77777777" w:rsidR="009752AD" w:rsidRPr="0042334A" w:rsidRDefault="009752AD" w:rsidP="009752AD"/>
    <w:p w14:paraId="56BC6325" w14:textId="77777777" w:rsidR="009752AD" w:rsidRPr="0042334A" w:rsidRDefault="009752AD" w:rsidP="009752AD">
      <w:r w:rsidRPr="0042334A">
        <w:rPr>
          <w:i/>
        </w:rPr>
        <w:t xml:space="preserve">[For a joint venture, either all members shall sign or only the lead member, in which case the power of attorney to sign on behalf of all members shall be attached. </w:t>
      </w:r>
    </w:p>
    <w:p w14:paraId="143470AA" w14:textId="77777777" w:rsidR="009752AD" w:rsidRPr="0042334A" w:rsidRDefault="009752AD" w:rsidP="009752AD"/>
    <w:p w14:paraId="3AD2E4A7" w14:textId="77777777" w:rsidR="009752AD" w:rsidRPr="0042334A" w:rsidRDefault="009752AD" w:rsidP="009752AD">
      <w:pPr>
        <w:rPr>
          <w:i/>
        </w:rPr>
      </w:pPr>
      <w:r w:rsidRPr="0042334A">
        <w:lastRenderedPageBreak/>
        <w:t xml:space="preserve">For and on behalf of each of the members of the Consultant </w:t>
      </w:r>
      <w:r w:rsidRPr="0042334A">
        <w:rPr>
          <w:i/>
        </w:rPr>
        <w:t>[insert the Name of the Joint Venture]</w:t>
      </w:r>
    </w:p>
    <w:p w14:paraId="479AABAA" w14:textId="77777777" w:rsidR="009752AD" w:rsidRPr="0042334A" w:rsidRDefault="009752AD" w:rsidP="009752AD"/>
    <w:p w14:paraId="13B88029" w14:textId="77777777" w:rsidR="009752AD" w:rsidRPr="0042334A" w:rsidRDefault="009752AD" w:rsidP="009752AD">
      <w:r w:rsidRPr="0042334A">
        <w:rPr>
          <w:i/>
        </w:rPr>
        <w:t>[Name of the lead member]</w:t>
      </w:r>
    </w:p>
    <w:p w14:paraId="281971D9" w14:textId="77777777" w:rsidR="009752AD" w:rsidRPr="0042334A" w:rsidRDefault="009752AD" w:rsidP="009752AD"/>
    <w:p w14:paraId="73315A36" w14:textId="77777777" w:rsidR="009752AD" w:rsidRPr="0042334A" w:rsidRDefault="009752AD" w:rsidP="009752AD">
      <w:pPr>
        <w:tabs>
          <w:tab w:val="left" w:pos="5760"/>
        </w:tabs>
      </w:pPr>
      <w:r w:rsidRPr="0042334A">
        <w:rPr>
          <w:u w:val="single"/>
        </w:rPr>
        <w:tab/>
      </w:r>
    </w:p>
    <w:p w14:paraId="475EB54A" w14:textId="77777777" w:rsidR="009752AD" w:rsidRPr="0042334A" w:rsidRDefault="009752AD" w:rsidP="009752AD">
      <w:r w:rsidRPr="0042334A">
        <w:rPr>
          <w:i/>
        </w:rPr>
        <w:t>[Authorized Representative on behalf of a Joint Venture]</w:t>
      </w:r>
    </w:p>
    <w:p w14:paraId="175DB279" w14:textId="77777777" w:rsidR="009752AD" w:rsidRPr="0042334A" w:rsidRDefault="009752AD" w:rsidP="009752AD"/>
    <w:p w14:paraId="00949697" w14:textId="77777777" w:rsidR="009752AD" w:rsidRPr="0042334A" w:rsidRDefault="009752AD" w:rsidP="009752AD">
      <w:r w:rsidRPr="0042334A">
        <w:rPr>
          <w:i/>
        </w:rPr>
        <w:t>[add signature blocks for each member if all are signing]</w:t>
      </w:r>
    </w:p>
    <w:p w14:paraId="5F61CF08" w14:textId="77777777" w:rsidR="009752AD" w:rsidRPr="0042334A" w:rsidRDefault="009752AD" w:rsidP="009752AD"/>
    <w:p w14:paraId="46505E3E" w14:textId="77777777" w:rsidR="009752AD" w:rsidRPr="0042334A" w:rsidRDefault="009752AD" w:rsidP="009752AD">
      <w:pPr>
        <w:pStyle w:val="BankNormal"/>
        <w:spacing w:after="0"/>
        <w:rPr>
          <w:szCs w:val="24"/>
        </w:rPr>
      </w:pPr>
    </w:p>
    <w:p w14:paraId="143C4AE4" w14:textId="77777777" w:rsidR="009752AD" w:rsidRPr="0042334A" w:rsidRDefault="009752AD" w:rsidP="009752AD">
      <w:pPr>
        <w:sectPr w:rsidR="009752AD" w:rsidRPr="0042334A">
          <w:headerReference w:type="even" r:id="rId102"/>
          <w:headerReference w:type="default" r:id="rId103"/>
          <w:headerReference w:type="first" r:id="rId104"/>
          <w:footnotePr>
            <w:numRestart w:val="eachSect"/>
          </w:footnotePr>
          <w:type w:val="oddPage"/>
          <w:pgSz w:w="12242" w:h="15842" w:code="1"/>
          <w:pgMar w:top="1440" w:right="1440" w:bottom="1440" w:left="1800" w:header="720" w:footer="720" w:gutter="0"/>
          <w:paperSrc w:first="15" w:other="15"/>
          <w:cols w:space="720"/>
          <w:noEndnote/>
          <w:titlePg/>
        </w:sectPr>
      </w:pPr>
    </w:p>
    <w:p w14:paraId="6811C28D" w14:textId="77777777" w:rsidR="009752AD" w:rsidRPr="0042334A" w:rsidRDefault="009752AD" w:rsidP="009752AD">
      <w:pPr>
        <w:pStyle w:val="HeadingCCLS1"/>
      </w:pPr>
      <w:bookmarkStart w:id="241" w:name="_Toc299534126"/>
      <w:bookmarkStart w:id="242" w:name="_Toc474333984"/>
      <w:bookmarkStart w:id="243" w:name="_Toc474334153"/>
      <w:bookmarkStart w:id="244" w:name="_Toc494209550"/>
      <w:bookmarkStart w:id="245" w:name="_Toc134435782"/>
      <w:r w:rsidRPr="0042334A">
        <w:lastRenderedPageBreak/>
        <w:t>General Conditions of Contract</w:t>
      </w:r>
      <w:bookmarkEnd w:id="241"/>
      <w:bookmarkEnd w:id="242"/>
      <w:bookmarkEnd w:id="243"/>
      <w:bookmarkEnd w:id="244"/>
      <w:bookmarkEnd w:id="245"/>
    </w:p>
    <w:p w14:paraId="0C617E22" w14:textId="77777777" w:rsidR="009752AD" w:rsidRPr="0042334A" w:rsidRDefault="009752AD" w:rsidP="009752AD">
      <w:pPr>
        <w:pStyle w:val="HeadingCCLS2"/>
        <w:rPr>
          <w:smallCaps w:val="0"/>
        </w:rPr>
      </w:pPr>
      <w:bookmarkStart w:id="246" w:name="_Toc299534127"/>
      <w:bookmarkStart w:id="247" w:name="_Toc474333985"/>
      <w:bookmarkStart w:id="248" w:name="_Toc474334154"/>
      <w:bookmarkStart w:id="249" w:name="_Toc494209551"/>
      <w:bookmarkStart w:id="250" w:name="_Toc134435783"/>
      <w:r w:rsidRPr="0042334A">
        <w:t>A.  General Provisions</w:t>
      </w:r>
      <w:bookmarkEnd w:id="246"/>
      <w:bookmarkEnd w:id="247"/>
      <w:bookmarkEnd w:id="248"/>
      <w:bookmarkEnd w:id="249"/>
      <w:bookmarkEnd w:id="250"/>
      <w:r w:rsidRPr="0042334A">
        <w:t xml:space="preserve"> </w:t>
      </w:r>
    </w:p>
    <w:tbl>
      <w:tblPr>
        <w:tblW w:w="9446" w:type="dxa"/>
        <w:jc w:val="center"/>
        <w:tblLayout w:type="fixed"/>
        <w:tblLook w:val="0000" w:firstRow="0" w:lastRow="0" w:firstColumn="0" w:lastColumn="0" w:noHBand="0" w:noVBand="0"/>
      </w:tblPr>
      <w:tblGrid>
        <w:gridCol w:w="2526"/>
        <w:gridCol w:w="6920"/>
      </w:tblGrid>
      <w:tr w:rsidR="009752AD" w:rsidRPr="0042334A" w14:paraId="081A18C4" w14:textId="77777777" w:rsidTr="009752AD">
        <w:trPr>
          <w:jc w:val="center"/>
        </w:trPr>
        <w:tc>
          <w:tcPr>
            <w:tcW w:w="2526" w:type="dxa"/>
          </w:tcPr>
          <w:p w14:paraId="133088D7" w14:textId="77777777" w:rsidR="009752AD" w:rsidRPr="0042334A" w:rsidRDefault="009752AD" w:rsidP="0025008C">
            <w:pPr>
              <w:pStyle w:val="HeadingCCLS3"/>
              <w:numPr>
                <w:ilvl w:val="0"/>
                <w:numId w:val="45"/>
              </w:numPr>
            </w:pPr>
            <w:bookmarkStart w:id="251" w:name="_Toc299534128"/>
            <w:bookmarkStart w:id="252" w:name="_Toc134435784"/>
            <w:r w:rsidRPr="0042334A">
              <w:t>Definitions</w:t>
            </w:r>
            <w:bookmarkEnd w:id="251"/>
            <w:bookmarkEnd w:id="252"/>
          </w:p>
          <w:p w14:paraId="47FE5335" w14:textId="77777777" w:rsidR="009752AD" w:rsidRPr="0042334A" w:rsidRDefault="009752AD" w:rsidP="009752AD">
            <w:pPr>
              <w:pStyle w:val="HeadingCCLS3"/>
              <w:numPr>
                <w:ilvl w:val="0"/>
                <w:numId w:val="0"/>
              </w:numPr>
              <w:ind w:left="360"/>
            </w:pPr>
          </w:p>
        </w:tc>
        <w:tc>
          <w:tcPr>
            <w:tcW w:w="6920" w:type="dxa"/>
          </w:tcPr>
          <w:p w14:paraId="02CAED74" w14:textId="77777777" w:rsidR="009752AD" w:rsidRPr="0042334A" w:rsidRDefault="009752AD" w:rsidP="009752AD">
            <w:pPr>
              <w:pStyle w:val="CCLSSubclauses"/>
            </w:pPr>
            <w:r w:rsidRPr="0042334A">
              <w:t>Unless the context otherwise requires, the following terms whenever used in this Contract have the following meanings:</w:t>
            </w:r>
          </w:p>
          <w:p w14:paraId="3E041C69"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“Applicable Law”</w:t>
            </w:r>
            <w:r w:rsidRPr="0042334A">
              <w:t xml:space="preserve"> means the laws and any other instruments having the force of law in the Client’s country, or in such other country as may be specified in the</w:t>
            </w:r>
            <w:r w:rsidRPr="0042334A">
              <w:rPr>
                <w:b/>
              </w:rPr>
              <w:t xml:space="preserve"> Special Conditions of Contract (SCC)</w:t>
            </w:r>
            <w:r w:rsidRPr="0042334A">
              <w:t>, as they may be issued and in force from time to time.</w:t>
            </w:r>
          </w:p>
          <w:p w14:paraId="3EC2B480"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“Bank”</w:t>
            </w:r>
            <w:r w:rsidRPr="0042334A">
              <w:t xml:space="preserve"> means the International Bank for Reconstruction and Development (IBRD) or the International Development Association (IDA).</w:t>
            </w:r>
          </w:p>
          <w:p w14:paraId="4E936080"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“Borrower”</w:t>
            </w:r>
            <w:r w:rsidRPr="0042334A">
              <w:t xml:space="preserve"> means the Government, Government agency or other entity that signs the financing agreement with the Bank.</w:t>
            </w:r>
          </w:p>
          <w:p w14:paraId="06E9EBB7"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“Client”</w:t>
            </w:r>
            <w:r w:rsidRPr="0042334A">
              <w:t xml:space="preserve"> means the implementing agency that signs the Contract for the Services with the Selected Consultant.</w:t>
            </w:r>
          </w:p>
          <w:p w14:paraId="57047D75" w14:textId="43EF4D20" w:rsidR="009752AD" w:rsidRPr="0042334A" w:rsidRDefault="007A34B1" w:rsidP="0025008C">
            <w:pPr>
              <w:pStyle w:val="ListParagraph"/>
              <w:numPr>
                <w:ilvl w:val="0"/>
                <w:numId w:val="21"/>
              </w:numPr>
              <w:tabs>
                <w:tab w:val="left" w:pos="540"/>
              </w:tabs>
              <w:spacing w:before="120" w:after="120"/>
              <w:ind w:left="964" w:right="-72"/>
              <w:contextualSpacing w:val="0"/>
              <w:jc w:val="both"/>
            </w:pPr>
            <w:r w:rsidRPr="0042334A">
              <w:rPr>
                <w:b/>
              </w:rPr>
              <w:t>“</w:t>
            </w:r>
            <w:r w:rsidR="009752AD" w:rsidRPr="0042334A">
              <w:rPr>
                <w:b/>
              </w:rPr>
              <w:t>Client’s Personnel”</w:t>
            </w:r>
            <w:r w:rsidR="009752AD" w:rsidRPr="0042334A">
              <w:t xml:space="preserve"> refers to the staff, labor and other employees (if any) of the Client engaged in fulfilling the Client’s obligations under the Contract; and any other personnel identified as Client’s Personnel, by a notice from the Client to the Consultant.</w:t>
            </w:r>
          </w:p>
          <w:p w14:paraId="624DD143"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t xml:space="preserve"> </w:t>
            </w:r>
            <w:r w:rsidRPr="0042334A">
              <w:rPr>
                <w:b/>
              </w:rPr>
              <w:t>“Consultant”</w:t>
            </w:r>
            <w:r w:rsidRPr="0042334A">
              <w:t xml:space="preserve"> means a legally-established professional consulting firm or entity selected by the Client to provide the Services under the signed Contract.</w:t>
            </w:r>
          </w:p>
          <w:p w14:paraId="5E61D66C"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“Contract”</w:t>
            </w:r>
            <w:r w:rsidRPr="0042334A">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A6BDA54"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“Day”</w:t>
            </w:r>
            <w:r w:rsidRPr="0042334A">
              <w:t xml:space="preserve"> means a working day unless indicated otherwise.</w:t>
            </w:r>
          </w:p>
          <w:p w14:paraId="46A3B456"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“Effective Date”</w:t>
            </w:r>
            <w:r w:rsidRPr="0042334A">
              <w:t xml:space="preserve"> means the date on which this Contract comes into force and effect pursuant to Clause GCC 11.</w:t>
            </w:r>
          </w:p>
          <w:p w14:paraId="114A2FB2"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 xml:space="preserve"> “Experts”</w:t>
            </w:r>
            <w:r w:rsidRPr="0042334A">
              <w:rPr>
                <w:rFonts w:cs="Helv"/>
              </w:rPr>
              <w:t xml:space="preserve"> </w:t>
            </w:r>
            <w:r w:rsidRPr="0042334A">
              <w:t>means, collectively, Key Experts, Non-Key Experts, or any other personnel of the Consultant, Sub-consultant or JV member(s) assigned by the Consultant to perform the Services or any part thereof under the Contract.</w:t>
            </w:r>
          </w:p>
          <w:p w14:paraId="66147B15"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“Foreign Currency”</w:t>
            </w:r>
            <w:r w:rsidRPr="0042334A">
              <w:t xml:space="preserve"> means any currency other than the currency of the Client’s country.</w:t>
            </w:r>
          </w:p>
          <w:p w14:paraId="3AC2B00B"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lastRenderedPageBreak/>
              <w:t>“GCC”</w:t>
            </w:r>
            <w:r w:rsidRPr="0042334A">
              <w:t xml:space="preserve"> means these General Conditions of Contract.</w:t>
            </w:r>
          </w:p>
          <w:p w14:paraId="59E8608C"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“Government”</w:t>
            </w:r>
            <w:r w:rsidRPr="0042334A">
              <w:t xml:space="preserve"> means the government of the Client’s country.</w:t>
            </w:r>
          </w:p>
          <w:p w14:paraId="42CCD0CC"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“Joint Venture (JV)”</w:t>
            </w:r>
            <w:r w:rsidRPr="0042334A">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4672F834"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“Key Expert(s)”</w:t>
            </w:r>
            <w:r w:rsidRPr="0042334A">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43A8B16A"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“Local Currency”</w:t>
            </w:r>
            <w:r w:rsidRPr="0042334A">
              <w:t xml:space="preserve"> means the currency of the Client’s country.</w:t>
            </w:r>
          </w:p>
          <w:p w14:paraId="39AB1722"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“Non-Key Expert(s)”</w:t>
            </w:r>
            <w:r w:rsidRPr="0042334A">
              <w:t xml:space="preserve"> means an individual professional provided by the Consultant or its Sub-consultant to perform the Services or any part thereof under the Contract.</w:t>
            </w:r>
          </w:p>
          <w:p w14:paraId="73A35535"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 xml:space="preserve"> “Party”</w:t>
            </w:r>
            <w:r w:rsidRPr="0042334A">
              <w:t xml:space="preserve"> means the Client or the Consultant, as the case may be, and “Parties” means both of them.</w:t>
            </w:r>
          </w:p>
          <w:p w14:paraId="5C08B4A2"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sidDel="00903CBF">
              <w:rPr>
                <w:b/>
              </w:rPr>
              <w:t xml:space="preserve"> </w:t>
            </w:r>
            <w:r w:rsidRPr="0042334A">
              <w:rPr>
                <w:b/>
              </w:rPr>
              <w:t>“SCC”</w:t>
            </w:r>
            <w:r w:rsidRPr="0042334A">
              <w:t xml:space="preserve"> means the Special Conditions of Contract by which the GCC may be amended or supplemented but not over-written.</w:t>
            </w:r>
          </w:p>
          <w:p w14:paraId="550697B9"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“Services”</w:t>
            </w:r>
            <w:r w:rsidRPr="0042334A">
              <w:t xml:space="preserve"> means the work to be performed by the Consultant pursuant to this Contract, as described in Appendix A hereto.</w:t>
            </w:r>
          </w:p>
          <w:p w14:paraId="42E194FF"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“Sub-consultants”</w:t>
            </w:r>
            <w:r w:rsidRPr="0042334A">
              <w:t xml:space="preserve"> means an entity to whom/which the Consultant subcontracts any part of the Services while remaining solely liable for the execution of the Contract.</w:t>
            </w:r>
          </w:p>
          <w:p w14:paraId="631DC4F7" w14:textId="77777777" w:rsidR="009752AD" w:rsidRPr="0042334A" w:rsidRDefault="009752AD" w:rsidP="0025008C">
            <w:pPr>
              <w:pStyle w:val="ListParagraph"/>
              <w:numPr>
                <w:ilvl w:val="0"/>
                <w:numId w:val="21"/>
              </w:numPr>
              <w:tabs>
                <w:tab w:val="left" w:pos="540"/>
              </w:tabs>
              <w:spacing w:before="120" w:after="120"/>
              <w:ind w:left="964" w:right="-72"/>
              <w:contextualSpacing w:val="0"/>
              <w:jc w:val="both"/>
            </w:pPr>
            <w:r w:rsidRPr="0042334A">
              <w:rPr>
                <w:b/>
              </w:rPr>
              <w:t>“Third Party”</w:t>
            </w:r>
            <w:r w:rsidRPr="0042334A">
              <w:t xml:space="preserve"> means any person or entity other than the Government, the Client, the Consultant or a Sub-consultant.</w:t>
            </w:r>
          </w:p>
        </w:tc>
      </w:tr>
      <w:tr w:rsidR="009752AD" w:rsidRPr="0042334A" w14:paraId="6C5DB6FD" w14:textId="77777777" w:rsidTr="009752AD">
        <w:trPr>
          <w:jc w:val="center"/>
        </w:trPr>
        <w:tc>
          <w:tcPr>
            <w:tcW w:w="2526" w:type="dxa"/>
          </w:tcPr>
          <w:p w14:paraId="6C34D34B" w14:textId="77777777" w:rsidR="009752AD" w:rsidRPr="0042334A" w:rsidRDefault="009752AD" w:rsidP="0025008C">
            <w:pPr>
              <w:pStyle w:val="HeadingCCLS3"/>
              <w:numPr>
                <w:ilvl w:val="0"/>
                <w:numId w:val="45"/>
              </w:numPr>
            </w:pPr>
            <w:bookmarkStart w:id="253" w:name="_Toc299534129"/>
            <w:bookmarkStart w:id="254" w:name="_Toc474333986"/>
            <w:bookmarkStart w:id="255" w:name="_Toc474334155"/>
            <w:bookmarkStart w:id="256" w:name="_Toc494209552"/>
            <w:bookmarkStart w:id="257" w:name="_Toc134435785"/>
            <w:r w:rsidRPr="0042334A">
              <w:lastRenderedPageBreak/>
              <w:t>Relationship between the Parties</w:t>
            </w:r>
            <w:bookmarkEnd w:id="253"/>
            <w:bookmarkEnd w:id="254"/>
            <w:bookmarkEnd w:id="255"/>
            <w:bookmarkEnd w:id="256"/>
            <w:bookmarkEnd w:id="257"/>
          </w:p>
        </w:tc>
        <w:tc>
          <w:tcPr>
            <w:tcW w:w="6920" w:type="dxa"/>
          </w:tcPr>
          <w:p w14:paraId="419AD803" w14:textId="77777777" w:rsidR="009752AD" w:rsidRPr="0042334A" w:rsidRDefault="009752AD" w:rsidP="009752AD">
            <w:pPr>
              <w:pStyle w:val="CCLSSubclauses"/>
            </w:pPr>
            <w:r w:rsidRPr="0042334A">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9752AD" w:rsidRPr="0042334A" w14:paraId="4893BE89" w14:textId="77777777" w:rsidTr="009752AD">
        <w:trPr>
          <w:jc w:val="center"/>
        </w:trPr>
        <w:tc>
          <w:tcPr>
            <w:tcW w:w="2526" w:type="dxa"/>
          </w:tcPr>
          <w:p w14:paraId="62420830" w14:textId="77777777" w:rsidR="009752AD" w:rsidRPr="0042334A" w:rsidRDefault="009752AD" w:rsidP="0025008C">
            <w:pPr>
              <w:pStyle w:val="HeadingCCLS3"/>
              <w:numPr>
                <w:ilvl w:val="0"/>
                <w:numId w:val="45"/>
              </w:numPr>
            </w:pPr>
            <w:bookmarkStart w:id="258" w:name="_Toc299534130"/>
            <w:bookmarkStart w:id="259" w:name="_Toc474333987"/>
            <w:bookmarkStart w:id="260" w:name="_Toc474334156"/>
            <w:bookmarkStart w:id="261" w:name="_Toc494209553"/>
            <w:bookmarkStart w:id="262" w:name="_Toc134435786"/>
            <w:r w:rsidRPr="0042334A">
              <w:lastRenderedPageBreak/>
              <w:t>Law Governing Contract</w:t>
            </w:r>
            <w:bookmarkEnd w:id="258"/>
            <w:bookmarkEnd w:id="259"/>
            <w:bookmarkEnd w:id="260"/>
            <w:bookmarkEnd w:id="261"/>
            <w:bookmarkEnd w:id="262"/>
          </w:p>
        </w:tc>
        <w:tc>
          <w:tcPr>
            <w:tcW w:w="6920" w:type="dxa"/>
          </w:tcPr>
          <w:p w14:paraId="1A40F215" w14:textId="77777777" w:rsidR="009752AD" w:rsidRPr="0042334A" w:rsidRDefault="009752AD" w:rsidP="009752AD">
            <w:pPr>
              <w:pStyle w:val="CCLSSubclauses"/>
            </w:pPr>
            <w:r w:rsidRPr="0042334A">
              <w:t>This Contract, its meaning and interpretation, and the relation between the Parties shall be governed by the Applicable Law.</w:t>
            </w:r>
          </w:p>
        </w:tc>
      </w:tr>
      <w:tr w:rsidR="009752AD" w:rsidRPr="0042334A" w14:paraId="7B8F06C1" w14:textId="77777777" w:rsidTr="009752AD">
        <w:trPr>
          <w:jc w:val="center"/>
        </w:trPr>
        <w:tc>
          <w:tcPr>
            <w:tcW w:w="2526" w:type="dxa"/>
          </w:tcPr>
          <w:p w14:paraId="67015C5E" w14:textId="77777777" w:rsidR="009752AD" w:rsidRPr="0042334A" w:rsidRDefault="009752AD" w:rsidP="0025008C">
            <w:pPr>
              <w:pStyle w:val="HeadingCCLS3"/>
              <w:numPr>
                <w:ilvl w:val="0"/>
                <w:numId w:val="45"/>
              </w:numPr>
            </w:pPr>
            <w:bookmarkStart w:id="263" w:name="_Toc299534131"/>
            <w:bookmarkStart w:id="264" w:name="_Toc474333988"/>
            <w:bookmarkStart w:id="265" w:name="_Toc474334157"/>
            <w:bookmarkStart w:id="266" w:name="_Toc494209554"/>
            <w:bookmarkStart w:id="267" w:name="_Toc134435787"/>
            <w:r w:rsidRPr="0042334A">
              <w:t>Language</w:t>
            </w:r>
            <w:bookmarkEnd w:id="263"/>
            <w:bookmarkEnd w:id="264"/>
            <w:bookmarkEnd w:id="265"/>
            <w:bookmarkEnd w:id="266"/>
            <w:bookmarkEnd w:id="267"/>
          </w:p>
        </w:tc>
        <w:tc>
          <w:tcPr>
            <w:tcW w:w="6920" w:type="dxa"/>
          </w:tcPr>
          <w:p w14:paraId="3A4170BE" w14:textId="77777777" w:rsidR="009752AD" w:rsidRPr="0042334A" w:rsidRDefault="009752AD" w:rsidP="009752AD">
            <w:pPr>
              <w:pStyle w:val="CCLSSubclauses"/>
            </w:pPr>
            <w:r w:rsidRPr="0042334A">
              <w:t xml:space="preserve">This Contract has been executed in the language specified in the </w:t>
            </w:r>
            <w:r w:rsidRPr="0042334A">
              <w:rPr>
                <w:b/>
              </w:rPr>
              <w:t>SCC</w:t>
            </w:r>
            <w:r w:rsidRPr="0042334A">
              <w:t>, which shall be the binding and controlling language for all matters relating to the meaning or interpretation of this Contract.</w:t>
            </w:r>
          </w:p>
        </w:tc>
      </w:tr>
      <w:tr w:rsidR="009752AD" w:rsidRPr="0042334A" w14:paraId="5DE1FC33" w14:textId="77777777" w:rsidTr="009752AD">
        <w:trPr>
          <w:jc w:val="center"/>
        </w:trPr>
        <w:tc>
          <w:tcPr>
            <w:tcW w:w="2526" w:type="dxa"/>
          </w:tcPr>
          <w:p w14:paraId="3903233C" w14:textId="77777777" w:rsidR="009752AD" w:rsidRPr="0042334A" w:rsidRDefault="009752AD" w:rsidP="0025008C">
            <w:pPr>
              <w:pStyle w:val="HeadingCCLS3"/>
              <w:numPr>
                <w:ilvl w:val="0"/>
                <w:numId w:val="45"/>
              </w:numPr>
            </w:pPr>
            <w:bookmarkStart w:id="268" w:name="_Toc299534132"/>
            <w:bookmarkStart w:id="269" w:name="_Toc474333989"/>
            <w:bookmarkStart w:id="270" w:name="_Toc474334158"/>
            <w:bookmarkStart w:id="271" w:name="_Toc494209555"/>
            <w:bookmarkStart w:id="272" w:name="_Toc134435788"/>
            <w:r w:rsidRPr="0042334A">
              <w:t>Headings</w:t>
            </w:r>
            <w:bookmarkEnd w:id="268"/>
            <w:bookmarkEnd w:id="269"/>
            <w:bookmarkEnd w:id="270"/>
            <w:bookmarkEnd w:id="271"/>
            <w:bookmarkEnd w:id="272"/>
          </w:p>
        </w:tc>
        <w:tc>
          <w:tcPr>
            <w:tcW w:w="6920" w:type="dxa"/>
          </w:tcPr>
          <w:p w14:paraId="486B77DC" w14:textId="77777777" w:rsidR="009752AD" w:rsidRPr="0042334A" w:rsidRDefault="009752AD" w:rsidP="009752AD">
            <w:pPr>
              <w:pStyle w:val="CCLSSubclauses"/>
            </w:pPr>
            <w:r w:rsidRPr="0042334A">
              <w:t>The headings shall not limit, alter or affect the meaning of this Contract.</w:t>
            </w:r>
          </w:p>
        </w:tc>
      </w:tr>
      <w:tr w:rsidR="009752AD" w:rsidRPr="0042334A" w14:paraId="42094259" w14:textId="77777777" w:rsidTr="009752AD">
        <w:trPr>
          <w:jc w:val="center"/>
        </w:trPr>
        <w:tc>
          <w:tcPr>
            <w:tcW w:w="2526" w:type="dxa"/>
          </w:tcPr>
          <w:p w14:paraId="41952318" w14:textId="77777777" w:rsidR="009752AD" w:rsidRPr="0042334A" w:rsidRDefault="009752AD" w:rsidP="0025008C">
            <w:pPr>
              <w:pStyle w:val="HeadingCCLS3"/>
              <w:numPr>
                <w:ilvl w:val="0"/>
                <w:numId w:val="45"/>
              </w:numPr>
            </w:pPr>
            <w:bookmarkStart w:id="273" w:name="_Toc299534133"/>
            <w:bookmarkStart w:id="274" w:name="_Toc474333990"/>
            <w:bookmarkStart w:id="275" w:name="_Toc474334159"/>
            <w:bookmarkStart w:id="276" w:name="_Toc494209556"/>
            <w:bookmarkStart w:id="277" w:name="_Toc134435789"/>
            <w:r w:rsidRPr="0042334A">
              <w:t>Communications</w:t>
            </w:r>
            <w:bookmarkEnd w:id="273"/>
            <w:bookmarkEnd w:id="274"/>
            <w:bookmarkEnd w:id="275"/>
            <w:bookmarkEnd w:id="276"/>
            <w:bookmarkEnd w:id="277"/>
          </w:p>
        </w:tc>
        <w:tc>
          <w:tcPr>
            <w:tcW w:w="6920" w:type="dxa"/>
          </w:tcPr>
          <w:p w14:paraId="11701F25" w14:textId="77777777" w:rsidR="009752AD" w:rsidRPr="0042334A" w:rsidRDefault="009752AD" w:rsidP="009752AD">
            <w:pPr>
              <w:pStyle w:val="CCLSSubclauses"/>
            </w:pPr>
            <w:r w:rsidRPr="0042334A">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42334A">
              <w:rPr>
                <w:b/>
              </w:rPr>
              <w:t>SCC</w:t>
            </w:r>
            <w:r w:rsidRPr="0042334A">
              <w:t xml:space="preserve">. </w:t>
            </w:r>
          </w:p>
          <w:p w14:paraId="1567969A" w14:textId="77777777" w:rsidR="009752AD" w:rsidRPr="0042334A" w:rsidRDefault="009752AD" w:rsidP="009752AD">
            <w:pPr>
              <w:pStyle w:val="CCLSSubclauses"/>
            </w:pPr>
            <w:r w:rsidRPr="0042334A">
              <w:t xml:space="preserve">A Party may change its address for notice hereunder by giving the other Party any communication of such change to the address specified in the </w:t>
            </w:r>
            <w:r w:rsidRPr="0042334A">
              <w:rPr>
                <w:b/>
              </w:rPr>
              <w:t>SCC</w:t>
            </w:r>
            <w:r w:rsidRPr="0042334A">
              <w:t>.</w:t>
            </w:r>
          </w:p>
        </w:tc>
      </w:tr>
      <w:tr w:rsidR="009752AD" w:rsidRPr="0042334A" w14:paraId="1F631E66" w14:textId="77777777" w:rsidTr="009752AD">
        <w:trPr>
          <w:jc w:val="center"/>
        </w:trPr>
        <w:tc>
          <w:tcPr>
            <w:tcW w:w="2526" w:type="dxa"/>
          </w:tcPr>
          <w:p w14:paraId="78433735" w14:textId="77777777" w:rsidR="009752AD" w:rsidRPr="0042334A" w:rsidRDefault="009752AD" w:rsidP="0025008C">
            <w:pPr>
              <w:pStyle w:val="HeadingCCLS3"/>
              <w:numPr>
                <w:ilvl w:val="0"/>
                <w:numId w:val="45"/>
              </w:numPr>
            </w:pPr>
            <w:bookmarkStart w:id="278" w:name="_Toc299534134"/>
            <w:bookmarkStart w:id="279" w:name="_Toc474333991"/>
            <w:bookmarkStart w:id="280" w:name="_Toc474334160"/>
            <w:bookmarkStart w:id="281" w:name="_Toc494209557"/>
            <w:bookmarkStart w:id="282" w:name="_Toc134435790"/>
            <w:r w:rsidRPr="0042334A">
              <w:t>Location</w:t>
            </w:r>
            <w:bookmarkEnd w:id="278"/>
            <w:bookmarkEnd w:id="279"/>
            <w:bookmarkEnd w:id="280"/>
            <w:bookmarkEnd w:id="281"/>
            <w:bookmarkEnd w:id="282"/>
          </w:p>
        </w:tc>
        <w:tc>
          <w:tcPr>
            <w:tcW w:w="6920" w:type="dxa"/>
          </w:tcPr>
          <w:p w14:paraId="45A9D527" w14:textId="77777777" w:rsidR="009752AD" w:rsidRPr="0042334A" w:rsidRDefault="009752AD" w:rsidP="009752AD">
            <w:pPr>
              <w:pStyle w:val="CCLSSubclauses"/>
            </w:pPr>
            <w:r w:rsidRPr="0042334A">
              <w:t xml:space="preserve">The Services shall be performed at such locations as are specified in </w:t>
            </w:r>
            <w:r w:rsidRPr="0042334A">
              <w:rPr>
                <w:b/>
              </w:rPr>
              <w:t>Appendix A</w:t>
            </w:r>
            <w:r w:rsidRPr="0042334A">
              <w:t xml:space="preserve"> hereto and, where the location of a particular task is not so specified, at such locations, whether in the Government’s country or elsewhere, as the Client may approve.</w:t>
            </w:r>
          </w:p>
        </w:tc>
      </w:tr>
      <w:tr w:rsidR="009752AD" w:rsidRPr="0042334A" w14:paraId="11EBC976" w14:textId="77777777" w:rsidTr="009752AD">
        <w:trPr>
          <w:jc w:val="center"/>
        </w:trPr>
        <w:tc>
          <w:tcPr>
            <w:tcW w:w="2526" w:type="dxa"/>
          </w:tcPr>
          <w:p w14:paraId="3891F1BE" w14:textId="77777777" w:rsidR="009752AD" w:rsidRPr="0042334A" w:rsidRDefault="009752AD" w:rsidP="0025008C">
            <w:pPr>
              <w:pStyle w:val="HeadingCCLS3"/>
              <w:numPr>
                <w:ilvl w:val="0"/>
                <w:numId w:val="45"/>
              </w:numPr>
            </w:pPr>
            <w:bookmarkStart w:id="283" w:name="_Toc299534135"/>
            <w:bookmarkStart w:id="284" w:name="_Toc474333992"/>
            <w:bookmarkStart w:id="285" w:name="_Toc474334161"/>
            <w:bookmarkStart w:id="286" w:name="_Toc494209558"/>
            <w:bookmarkStart w:id="287" w:name="_Toc134435791"/>
            <w:r w:rsidRPr="0042334A">
              <w:t>Authority of Member in Charge</w:t>
            </w:r>
            <w:bookmarkEnd w:id="283"/>
            <w:bookmarkEnd w:id="284"/>
            <w:bookmarkEnd w:id="285"/>
            <w:bookmarkEnd w:id="286"/>
            <w:bookmarkEnd w:id="287"/>
          </w:p>
        </w:tc>
        <w:tc>
          <w:tcPr>
            <w:tcW w:w="6920" w:type="dxa"/>
          </w:tcPr>
          <w:p w14:paraId="51F3D2D3" w14:textId="77777777" w:rsidR="009752AD" w:rsidRPr="0042334A" w:rsidRDefault="009752AD" w:rsidP="009752AD">
            <w:pPr>
              <w:pStyle w:val="CCLSSubclauses"/>
            </w:pPr>
            <w:r w:rsidRPr="0042334A">
              <w:t xml:space="preserve">In case the Consultant is a Joint Venture, the members hereby authorize the member specified in the </w:t>
            </w:r>
            <w:r w:rsidRPr="0042334A">
              <w:rPr>
                <w:b/>
              </w:rPr>
              <w:t xml:space="preserve">SCC </w:t>
            </w:r>
            <w:r w:rsidRPr="0042334A">
              <w:t>to act on their behalf in exercising all the Consultant’s rights and obligations towards the Client under this Contract, including without limitation the receiving of instructions and payments from the Client.</w:t>
            </w:r>
          </w:p>
        </w:tc>
      </w:tr>
      <w:tr w:rsidR="009752AD" w:rsidRPr="0042334A" w14:paraId="484D9AEB" w14:textId="77777777" w:rsidTr="009752AD">
        <w:trPr>
          <w:jc w:val="center"/>
        </w:trPr>
        <w:tc>
          <w:tcPr>
            <w:tcW w:w="2526" w:type="dxa"/>
          </w:tcPr>
          <w:p w14:paraId="1D9C816C" w14:textId="77777777" w:rsidR="009752AD" w:rsidRPr="0042334A" w:rsidRDefault="009752AD" w:rsidP="0025008C">
            <w:pPr>
              <w:pStyle w:val="HeadingCCLS3"/>
              <w:numPr>
                <w:ilvl w:val="0"/>
                <w:numId w:val="45"/>
              </w:numPr>
            </w:pPr>
            <w:bookmarkStart w:id="288" w:name="_Toc299534136"/>
            <w:bookmarkStart w:id="289" w:name="_Toc474333993"/>
            <w:bookmarkStart w:id="290" w:name="_Toc474334162"/>
            <w:bookmarkStart w:id="291" w:name="_Toc494209559"/>
            <w:bookmarkStart w:id="292" w:name="_Toc134435792"/>
            <w:r w:rsidRPr="0042334A">
              <w:t>Authorized Representatives</w:t>
            </w:r>
            <w:bookmarkEnd w:id="288"/>
            <w:bookmarkEnd w:id="289"/>
            <w:bookmarkEnd w:id="290"/>
            <w:bookmarkEnd w:id="291"/>
            <w:bookmarkEnd w:id="292"/>
          </w:p>
        </w:tc>
        <w:tc>
          <w:tcPr>
            <w:tcW w:w="6920" w:type="dxa"/>
          </w:tcPr>
          <w:p w14:paraId="181DBFA3" w14:textId="77777777" w:rsidR="009752AD" w:rsidRPr="0042334A" w:rsidRDefault="009752AD" w:rsidP="009752AD">
            <w:pPr>
              <w:pStyle w:val="CCLSSubclauses"/>
            </w:pPr>
            <w:r w:rsidRPr="0042334A">
              <w:t xml:space="preserve">Any action required or permitted to be taken, and any document required or permitted to be executed under this Contract by the Client or the Consultant may be taken or executed by the officials specified in the </w:t>
            </w:r>
            <w:r w:rsidRPr="0042334A">
              <w:rPr>
                <w:b/>
              </w:rPr>
              <w:t>SCC.</w:t>
            </w:r>
          </w:p>
        </w:tc>
      </w:tr>
      <w:tr w:rsidR="009752AD" w:rsidRPr="0042334A" w14:paraId="23DF34EB" w14:textId="77777777" w:rsidTr="009752AD">
        <w:trPr>
          <w:jc w:val="center"/>
        </w:trPr>
        <w:tc>
          <w:tcPr>
            <w:tcW w:w="2526" w:type="dxa"/>
          </w:tcPr>
          <w:p w14:paraId="643D06E1" w14:textId="77777777" w:rsidR="009752AD" w:rsidRPr="0042334A" w:rsidRDefault="009752AD" w:rsidP="0025008C">
            <w:pPr>
              <w:pStyle w:val="HeadingCCLS3"/>
              <w:numPr>
                <w:ilvl w:val="0"/>
                <w:numId w:val="45"/>
              </w:numPr>
            </w:pPr>
            <w:bookmarkStart w:id="293" w:name="_Toc474333994"/>
            <w:bookmarkStart w:id="294" w:name="_Toc474334163"/>
            <w:bookmarkStart w:id="295" w:name="_Toc494209560"/>
            <w:bookmarkStart w:id="296" w:name="_Toc134435793"/>
            <w:r w:rsidRPr="0042334A">
              <w:t>Fraud and Corruption</w:t>
            </w:r>
            <w:bookmarkEnd w:id="293"/>
            <w:bookmarkEnd w:id="294"/>
            <w:bookmarkEnd w:id="295"/>
            <w:bookmarkEnd w:id="296"/>
            <w:r w:rsidRPr="0042334A">
              <w:t xml:space="preserve"> </w:t>
            </w:r>
          </w:p>
        </w:tc>
        <w:tc>
          <w:tcPr>
            <w:tcW w:w="6920" w:type="dxa"/>
          </w:tcPr>
          <w:p w14:paraId="143DD9F4" w14:textId="77777777" w:rsidR="009752AD" w:rsidRPr="0042334A" w:rsidRDefault="009752AD" w:rsidP="009752AD">
            <w:pPr>
              <w:pStyle w:val="CCLSSubclauses"/>
            </w:pPr>
            <w:r w:rsidRPr="0042334A">
              <w:rPr>
                <w:rFonts w:eastAsia="Arial Narrow"/>
              </w:rPr>
              <w:t xml:space="preserve">The Bank requires compliance with the Bank’s Anti-Corruption </w:t>
            </w:r>
            <w:r w:rsidRPr="0042334A">
              <w:t>Guidelines</w:t>
            </w:r>
            <w:r w:rsidRPr="0042334A">
              <w:rPr>
                <w:rFonts w:eastAsia="Arial Narrow"/>
              </w:rPr>
              <w:t xml:space="preserve"> and its prevailing sanctions policies and procedures as set forth in the </w:t>
            </w:r>
            <w:r w:rsidRPr="0042334A">
              <w:t>Bank’s</w:t>
            </w:r>
            <w:r w:rsidRPr="0042334A">
              <w:rPr>
                <w:rFonts w:eastAsia="Arial Narrow"/>
              </w:rPr>
              <w:t xml:space="preserve"> Sanctions Framework, as set forth </w:t>
            </w:r>
            <w:r w:rsidRPr="0042334A">
              <w:t>in Attachment 1 to the GCC.</w:t>
            </w:r>
          </w:p>
        </w:tc>
      </w:tr>
      <w:tr w:rsidR="009752AD" w:rsidRPr="0042334A" w14:paraId="387A646A" w14:textId="77777777" w:rsidTr="009752AD">
        <w:trPr>
          <w:jc w:val="center"/>
        </w:trPr>
        <w:tc>
          <w:tcPr>
            <w:tcW w:w="2526" w:type="dxa"/>
          </w:tcPr>
          <w:p w14:paraId="44FDD597" w14:textId="77777777" w:rsidR="009752AD" w:rsidRPr="0042334A" w:rsidRDefault="009752AD" w:rsidP="009752AD">
            <w:pPr>
              <w:pStyle w:val="Section8Heading3"/>
              <w:spacing w:before="120" w:after="120"/>
              <w:ind w:left="888" w:hanging="540"/>
            </w:pPr>
            <w:r w:rsidRPr="0042334A">
              <w:lastRenderedPageBreak/>
              <w:t>a.</w:t>
            </w:r>
            <w:r w:rsidRPr="0042334A">
              <w:tab/>
              <w:t>Commissions and Fees</w:t>
            </w:r>
          </w:p>
        </w:tc>
        <w:tc>
          <w:tcPr>
            <w:tcW w:w="6920" w:type="dxa"/>
          </w:tcPr>
          <w:p w14:paraId="58F7E0DD" w14:textId="77777777" w:rsidR="009752AD" w:rsidRPr="0042334A" w:rsidRDefault="009752AD" w:rsidP="009752AD">
            <w:pPr>
              <w:pStyle w:val="CCLSSubclauses"/>
            </w:pPr>
            <w:r w:rsidRPr="0042334A">
              <w:t>The</w:t>
            </w:r>
            <w:r w:rsidRPr="0042334A" w:rsidDel="00D563C9">
              <w:t xml:space="preserve"> Client </w:t>
            </w:r>
            <w:r w:rsidRPr="0042334A">
              <w:t xml:space="preserve">requires the </w:t>
            </w:r>
            <w:r w:rsidRPr="0042334A">
              <w:rPr>
                <w:bCs/>
              </w:rPr>
              <w:t>Consultant to</w:t>
            </w:r>
            <w:r w:rsidRPr="0042334A">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Bank.</w:t>
            </w:r>
          </w:p>
        </w:tc>
      </w:tr>
    </w:tbl>
    <w:p w14:paraId="4A6B0016" w14:textId="77777777" w:rsidR="009752AD" w:rsidRPr="0042334A" w:rsidRDefault="009752AD" w:rsidP="009752AD">
      <w:pPr>
        <w:pStyle w:val="HeadingCCLS2"/>
        <w:rPr>
          <w:smallCaps w:val="0"/>
        </w:rPr>
      </w:pPr>
      <w:bookmarkStart w:id="297" w:name="_Toc299534138"/>
      <w:bookmarkStart w:id="298" w:name="_Toc474333995"/>
      <w:bookmarkStart w:id="299" w:name="_Toc474334164"/>
      <w:bookmarkStart w:id="300" w:name="_Toc494209561"/>
      <w:bookmarkStart w:id="301" w:name="_Toc134435794"/>
      <w:r w:rsidRPr="0042334A">
        <w:t>B.  Commencement, Completion, Modification and Termination of Contract</w:t>
      </w:r>
      <w:bookmarkEnd w:id="297"/>
      <w:bookmarkEnd w:id="298"/>
      <w:bookmarkEnd w:id="299"/>
      <w:bookmarkEnd w:id="300"/>
      <w:bookmarkEnd w:id="301"/>
    </w:p>
    <w:tbl>
      <w:tblPr>
        <w:tblW w:w="9367" w:type="dxa"/>
        <w:jc w:val="center"/>
        <w:tblLayout w:type="fixed"/>
        <w:tblLook w:val="0000" w:firstRow="0" w:lastRow="0" w:firstColumn="0" w:lastColumn="0" w:noHBand="0" w:noVBand="0"/>
      </w:tblPr>
      <w:tblGrid>
        <w:gridCol w:w="2487"/>
        <w:gridCol w:w="6880"/>
      </w:tblGrid>
      <w:tr w:rsidR="009752AD" w:rsidRPr="0042334A" w14:paraId="48B51957" w14:textId="77777777" w:rsidTr="009752AD">
        <w:trPr>
          <w:jc w:val="center"/>
        </w:trPr>
        <w:tc>
          <w:tcPr>
            <w:tcW w:w="2487" w:type="dxa"/>
          </w:tcPr>
          <w:p w14:paraId="05EF3412" w14:textId="77777777" w:rsidR="009752AD" w:rsidRPr="0042334A" w:rsidRDefault="009752AD" w:rsidP="0025008C">
            <w:pPr>
              <w:pStyle w:val="HeadingCCLS3"/>
              <w:numPr>
                <w:ilvl w:val="0"/>
                <w:numId w:val="45"/>
              </w:numPr>
            </w:pPr>
            <w:bookmarkStart w:id="302" w:name="_Toc299534139"/>
            <w:bookmarkStart w:id="303" w:name="_Toc474333996"/>
            <w:bookmarkStart w:id="304" w:name="_Toc474334165"/>
            <w:bookmarkStart w:id="305" w:name="_Toc494209562"/>
            <w:bookmarkStart w:id="306" w:name="_Toc134435795"/>
            <w:r w:rsidRPr="0042334A">
              <w:t>Effectiveness of Contract</w:t>
            </w:r>
            <w:bookmarkEnd w:id="302"/>
            <w:bookmarkEnd w:id="303"/>
            <w:bookmarkEnd w:id="304"/>
            <w:bookmarkEnd w:id="305"/>
            <w:bookmarkEnd w:id="306"/>
          </w:p>
        </w:tc>
        <w:tc>
          <w:tcPr>
            <w:tcW w:w="6880" w:type="dxa"/>
          </w:tcPr>
          <w:p w14:paraId="44AD557B" w14:textId="77777777" w:rsidR="009752AD" w:rsidRPr="0042334A" w:rsidRDefault="009752AD" w:rsidP="009752AD">
            <w:pPr>
              <w:pStyle w:val="CCLSSubclauses"/>
            </w:pPr>
            <w:r w:rsidRPr="0042334A">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2334A">
              <w:rPr>
                <w:b/>
              </w:rPr>
              <w:t>SCC</w:t>
            </w:r>
            <w:r w:rsidRPr="0042334A">
              <w:t xml:space="preserve"> have been met.</w:t>
            </w:r>
          </w:p>
        </w:tc>
      </w:tr>
      <w:tr w:rsidR="009752AD" w:rsidRPr="0042334A" w14:paraId="03360F6C" w14:textId="77777777" w:rsidTr="009752AD">
        <w:trPr>
          <w:jc w:val="center"/>
        </w:trPr>
        <w:tc>
          <w:tcPr>
            <w:tcW w:w="2487" w:type="dxa"/>
          </w:tcPr>
          <w:p w14:paraId="6699E749" w14:textId="77777777" w:rsidR="009752AD" w:rsidRPr="0042334A" w:rsidRDefault="009752AD" w:rsidP="0025008C">
            <w:pPr>
              <w:pStyle w:val="HeadingCCLS3"/>
              <w:numPr>
                <w:ilvl w:val="0"/>
                <w:numId w:val="45"/>
              </w:numPr>
            </w:pPr>
            <w:bookmarkStart w:id="307" w:name="_Toc299534140"/>
            <w:bookmarkStart w:id="308" w:name="_Toc474333997"/>
            <w:bookmarkStart w:id="309" w:name="_Toc474334166"/>
            <w:bookmarkStart w:id="310" w:name="_Toc494209563"/>
            <w:bookmarkStart w:id="311" w:name="_Toc134435796"/>
            <w:r w:rsidRPr="0042334A">
              <w:t>Termination of Contract for Failure to Become Effective</w:t>
            </w:r>
            <w:bookmarkEnd w:id="307"/>
            <w:bookmarkEnd w:id="308"/>
            <w:bookmarkEnd w:id="309"/>
            <w:bookmarkEnd w:id="310"/>
            <w:bookmarkEnd w:id="311"/>
          </w:p>
        </w:tc>
        <w:tc>
          <w:tcPr>
            <w:tcW w:w="6880" w:type="dxa"/>
          </w:tcPr>
          <w:p w14:paraId="394ABCB4" w14:textId="77777777" w:rsidR="009752AD" w:rsidRPr="0042334A" w:rsidRDefault="009752AD" w:rsidP="009752AD">
            <w:pPr>
              <w:pStyle w:val="CCLSSubclauses"/>
            </w:pPr>
            <w:r w:rsidRPr="0042334A">
              <w:t xml:space="preserve">If this Contract has not become effective within such time period after the date of Contract signature as specified in the </w:t>
            </w:r>
            <w:r w:rsidRPr="0042334A">
              <w:rPr>
                <w:b/>
              </w:rPr>
              <w:t>SCC</w:t>
            </w:r>
            <w:r w:rsidRPr="0042334A">
              <w:t xml:space="preserve">, either Party may, by not less than </w:t>
            </w:r>
            <w:proofErr w:type="gramStart"/>
            <w:r w:rsidRPr="0042334A">
              <w:t>twenty two</w:t>
            </w:r>
            <w:proofErr w:type="gramEnd"/>
            <w:r w:rsidRPr="0042334A">
              <w:t xml:space="preserve"> (22) days written notice to the other Party, declare this Contract to be null and void, and in the event of such a declaration by either Party, neither Party shall have any claim against the other Party with respect hereto.</w:t>
            </w:r>
          </w:p>
        </w:tc>
      </w:tr>
      <w:tr w:rsidR="009752AD" w:rsidRPr="0042334A" w14:paraId="785CEBF8" w14:textId="77777777" w:rsidTr="009752AD">
        <w:trPr>
          <w:jc w:val="center"/>
        </w:trPr>
        <w:tc>
          <w:tcPr>
            <w:tcW w:w="2487" w:type="dxa"/>
          </w:tcPr>
          <w:p w14:paraId="4BFA6765" w14:textId="77777777" w:rsidR="009752AD" w:rsidRPr="0042334A" w:rsidRDefault="009752AD" w:rsidP="0025008C">
            <w:pPr>
              <w:pStyle w:val="HeadingCCLS3"/>
              <w:numPr>
                <w:ilvl w:val="0"/>
                <w:numId w:val="45"/>
              </w:numPr>
            </w:pPr>
            <w:bookmarkStart w:id="312" w:name="_Toc299534141"/>
            <w:bookmarkStart w:id="313" w:name="_Toc474333998"/>
            <w:bookmarkStart w:id="314" w:name="_Toc474334167"/>
            <w:bookmarkStart w:id="315" w:name="_Toc494209564"/>
            <w:bookmarkStart w:id="316" w:name="_Toc134435797"/>
            <w:r w:rsidRPr="0042334A">
              <w:t>Commencement of Services</w:t>
            </w:r>
            <w:bookmarkEnd w:id="312"/>
            <w:bookmarkEnd w:id="313"/>
            <w:bookmarkEnd w:id="314"/>
            <w:bookmarkEnd w:id="315"/>
            <w:bookmarkEnd w:id="316"/>
          </w:p>
        </w:tc>
        <w:tc>
          <w:tcPr>
            <w:tcW w:w="6880" w:type="dxa"/>
          </w:tcPr>
          <w:p w14:paraId="605D5A45" w14:textId="77777777" w:rsidR="009752AD" w:rsidRPr="0042334A" w:rsidRDefault="009752AD" w:rsidP="009752AD">
            <w:pPr>
              <w:pStyle w:val="CCLSSubclauses"/>
            </w:pPr>
            <w:r w:rsidRPr="0042334A">
              <w:t xml:space="preserve">The Consultant shall confirm availability of Key Experts and begin carrying out the Services not later than the number of days after the Effective Date specified in the </w:t>
            </w:r>
            <w:r w:rsidRPr="0042334A">
              <w:rPr>
                <w:b/>
              </w:rPr>
              <w:t>SCC</w:t>
            </w:r>
            <w:r w:rsidRPr="0042334A">
              <w:t>.</w:t>
            </w:r>
          </w:p>
        </w:tc>
      </w:tr>
      <w:tr w:rsidR="009752AD" w:rsidRPr="0042334A" w14:paraId="358FB28A" w14:textId="77777777" w:rsidTr="009752AD">
        <w:trPr>
          <w:jc w:val="center"/>
        </w:trPr>
        <w:tc>
          <w:tcPr>
            <w:tcW w:w="2487" w:type="dxa"/>
          </w:tcPr>
          <w:p w14:paraId="1FD5804F" w14:textId="77777777" w:rsidR="009752AD" w:rsidRPr="0042334A" w:rsidRDefault="009752AD" w:rsidP="0025008C">
            <w:pPr>
              <w:pStyle w:val="HeadingCCLS3"/>
              <w:numPr>
                <w:ilvl w:val="0"/>
                <w:numId w:val="45"/>
              </w:numPr>
            </w:pPr>
            <w:bookmarkStart w:id="317" w:name="_Toc299534142"/>
            <w:bookmarkStart w:id="318" w:name="_Toc474333999"/>
            <w:bookmarkStart w:id="319" w:name="_Toc474334168"/>
            <w:bookmarkStart w:id="320" w:name="_Toc494209565"/>
            <w:bookmarkStart w:id="321" w:name="_Toc134435798"/>
            <w:r w:rsidRPr="0042334A">
              <w:t>Expiration of Contract</w:t>
            </w:r>
            <w:bookmarkEnd w:id="317"/>
            <w:bookmarkEnd w:id="318"/>
            <w:bookmarkEnd w:id="319"/>
            <w:bookmarkEnd w:id="320"/>
            <w:bookmarkEnd w:id="321"/>
          </w:p>
        </w:tc>
        <w:tc>
          <w:tcPr>
            <w:tcW w:w="6880" w:type="dxa"/>
          </w:tcPr>
          <w:p w14:paraId="5CA809E0" w14:textId="77777777" w:rsidR="009752AD" w:rsidRPr="0042334A" w:rsidRDefault="009752AD" w:rsidP="009752AD">
            <w:pPr>
              <w:pStyle w:val="CCLSSubclauses"/>
            </w:pPr>
            <w:r w:rsidRPr="0042334A">
              <w:t xml:space="preserve">Unless terminated earlier pursuant to Clause GCC 19 hereof, this Contract shall expire at the end of such time period after the Effective Date as specified in the </w:t>
            </w:r>
            <w:r w:rsidRPr="0042334A">
              <w:rPr>
                <w:b/>
              </w:rPr>
              <w:t>SCC</w:t>
            </w:r>
            <w:r w:rsidRPr="0042334A">
              <w:t>.</w:t>
            </w:r>
          </w:p>
        </w:tc>
      </w:tr>
      <w:tr w:rsidR="009752AD" w:rsidRPr="0042334A" w14:paraId="5B395AF5" w14:textId="77777777" w:rsidTr="009752AD">
        <w:trPr>
          <w:jc w:val="center"/>
        </w:trPr>
        <w:tc>
          <w:tcPr>
            <w:tcW w:w="2487" w:type="dxa"/>
          </w:tcPr>
          <w:p w14:paraId="64C11BA4" w14:textId="77777777" w:rsidR="009752AD" w:rsidRPr="0042334A" w:rsidRDefault="009752AD" w:rsidP="0025008C">
            <w:pPr>
              <w:pStyle w:val="HeadingCCLS3"/>
              <w:numPr>
                <w:ilvl w:val="0"/>
                <w:numId w:val="45"/>
              </w:numPr>
            </w:pPr>
            <w:bookmarkStart w:id="322" w:name="_Toc299534143"/>
            <w:bookmarkStart w:id="323" w:name="_Toc474334000"/>
            <w:bookmarkStart w:id="324" w:name="_Toc474334169"/>
            <w:bookmarkStart w:id="325" w:name="_Toc494209566"/>
            <w:bookmarkStart w:id="326" w:name="_Toc134435799"/>
            <w:r w:rsidRPr="0042334A">
              <w:t>Entire Agreement</w:t>
            </w:r>
            <w:bookmarkEnd w:id="322"/>
            <w:bookmarkEnd w:id="323"/>
            <w:bookmarkEnd w:id="324"/>
            <w:bookmarkEnd w:id="325"/>
            <w:bookmarkEnd w:id="326"/>
          </w:p>
        </w:tc>
        <w:tc>
          <w:tcPr>
            <w:tcW w:w="6880" w:type="dxa"/>
          </w:tcPr>
          <w:p w14:paraId="5F4E55AB" w14:textId="77777777" w:rsidR="009752AD" w:rsidRPr="0042334A" w:rsidRDefault="009752AD" w:rsidP="009752AD">
            <w:pPr>
              <w:pStyle w:val="CCLSSubclauses"/>
            </w:pPr>
            <w:r w:rsidRPr="0042334A">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9752AD" w:rsidRPr="0042334A" w14:paraId="17808B89" w14:textId="77777777" w:rsidTr="009752AD">
        <w:trPr>
          <w:jc w:val="center"/>
        </w:trPr>
        <w:tc>
          <w:tcPr>
            <w:tcW w:w="2487" w:type="dxa"/>
          </w:tcPr>
          <w:p w14:paraId="4263610A" w14:textId="77777777" w:rsidR="009752AD" w:rsidRPr="0042334A" w:rsidRDefault="009752AD" w:rsidP="0025008C">
            <w:pPr>
              <w:pStyle w:val="HeadingCCLS3"/>
              <w:numPr>
                <w:ilvl w:val="0"/>
                <w:numId w:val="45"/>
              </w:numPr>
            </w:pPr>
            <w:bookmarkStart w:id="327" w:name="_Toc299534144"/>
            <w:bookmarkStart w:id="328" w:name="_Toc474334001"/>
            <w:bookmarkStart w:id="329" w:name="_Toc474334170"/>
            <w:bookmarkStart w:id="330" w:name="_Toc494209567"/>
            <w:bookmarkStart w:id="331" w:name="_Toc134435800"/>
            <w:r w:rsidRPr="0042334A">
              <w:t>Modifications or Variations</w:t>
            </w:r>
            <w:bookmarkEnd w:id="327"/>
            <w:bookmarkEnd w:id="328"/>
            <w:bookmarkEnd w:id="329"/>
            <w:bookmarkEnd w:id="330"/>
            <w:bookmarkEnd w:id="331"/>
          </w:p>
        </w:tc>
        <w:tc>
          <w:tcPr>
            <w:tcW w:w="6880" w:type="dxa"/>
          </w:tcPr>
          <w:p w14:paraId="798E9605" w14:textId="77777777" w:rsidR="009752AD" w:rsidRPr="0042334A" w:rsidRDefault="009752AD" w:rsidP="009752AD">
            <w:pPr>
              <w:pStyle w:val="CCLSSubclauses"/>
            </w:pPr>
            <w:r w:rsidRPr="0042334A">
              <w:t xml:space="preserve">Any modification or variation of the terms and conditions of this Contract, including any modification or variation of the scope of the Services, may only be made by written agreement between the Parties. However, each Party </w:t>
            </w:r>
            <w:r w:rsidRPr="0042334A">
              <w:lastRenderedPageBreak/>
              <w:t>shall give due consideration to any proposals for modification or variation made by the other Party.</w:t>
            </w:r>
          </w:p>
          <w:p w14:paraId="6E1E3267" w14:textId="77777777" w:rsidR="009752AD" w:rsidRPr="0042334A" w:rsidRDefault="009752AD" w:rsidP="009752AD">
            <w:pPr>
              <w:pStyle w:val="CCLSSubclauses"/>
            </w:pPr>
            <w:r w:rsidRPr="0042334A">
              <w:t>In cases of substantial modifications or variations, the prior written consent of the Bank is required.</w:t>
            </w:r>
          </w:p>
        </w:tc>
      </w:tr>
      <w:tr w:rsidR="009752AD" w:rsidRPr="0042334A" w14:paraId="57FCF77A" w14:textId="77777777" w:rsidTr="009752AD">
        <w:trPr>
          <w:jc w:val="center"/>
        </w:trPr>
        <w:tc>
          <w:tcPr>
            <w:tcW w:w="2487" w:type="dxa"/>
          </w:tcPr>
          <w:p w14:paraId="3975D2D3" w14:textId="77777777" w:rsidR="009752AD" w:rsidRPr="0042334A" w:rsidRDefault="009752AD" w:rsidP="0025008C">
            <w:pPr>
              <w:pStyle w:val="HeadingCCLS3"/>
              <w:numPr>
                <w:ilvl w:val="0"/>
                <w:numId w:val="45"/>
              </w:numPr>
            </w:pPr>
            <w:bookmarkStart w:id="332" w:name="_Toc299534145"/>
            <w:bookmarkStart w:id="333" w:name="_Toc474334002"/>
            <w:bookmarkStart w:id="334" w:name="_Toc474334171"/>
            <w:bookmarkStart w:id="335" w:name="_Toc494209568"/>
            <w:bookmarkStart w:id="336" w:name="_Toc134435801"/>
            <w:r w:rsidRPr="0042334A">
              <w:lastRenderedPageBreak/>
              <w:t>Force Majeure</w:t>
            </w:r>
            <w:bookmarkEnd w:id="332"/>
            <w:bookmarkEnd w:id="333"/>
            <w:bookmarkEnd w:id="334"/>
            <w:bookmarkEnd w:id="335"/>
            <w:bookmarkEnd w:id="336"/>
          </w:p>
        </w:tc>
        <w:tc>
          <w:tcPr>
            <w:tcW w:w="6880" w:type="dxa"/>
          </w:tcPr>
          <w:p w14:paraId="7825AA23" w14:textId="77777777" w:rsidR="009752AD" w:rsidRPr="0042334A" w:rsidRDefault="009752AD" w:rsidP="009752AD">
            <w:pPr>
              <w:pStyle w:val="Heading3"/>
              <w:numPr>
                <w:ilvl w:val="0"/>
                <w:numId w:val="0"/>
              </w:numPr>
              <w:spacing w:before="120" w:after="120"/>
              <w:ind w:left="720" w:hanging="720"/>
              <w:contextualSpacing w:val="0"/>
              <w:jc w:val="both"/>
            </w:pPr>
          </w:p>
        </w:tc>
      </w:tr>
      <w:tr w:rsidR="009752AD" w:rsidRPr="0042334A" w14:paraId="4E484BB8" w14:textId="77777777" w:rsidTr="009752AD">
        <w:trPr>
          <w:jc w:val="center"/>
        </w:trPr>
        <w:tc>
          <w:tcPr>
            <w:tcW w:w="2487" w:type="dxa"/>
          </w:tcPr>
          <w:p w14:paraId="1EAED96A" w14:textId="77777777" w:rsidR="009752AD" w:rsidRPr="0042334A" w:rsidRDefault="009752AD" w:rsidP="009752AD">
            <w:pPr>
              <w:pStyle w:val="Section8Heading3"/>
              <w:spacing w:before="120" w:after="120"/>
              <w:ind w:left="888" w:hanging="540"/>
            </w:pPr>
            <w:r w:rsidRPr="0042334A">
              <w:t>a.</w:t>
            </w:r>
            <w:r w:rsidRPr="0042334A">
              <w:tab/>
              <w:t>Definition</w:t>
            </w:r>
          </w:p>
        </w:tc>
        <w:tc>
          <w:tcPr>
            <w:tcW w:w="6880" w:type="dxa"/>
          </w:tcPr>
          <w:p w14:paraId="34D78609" w14:textId="77777777" w:rsidR="009752AD" w:rsidRPr="0042334A" w:rsidRDefault="009752AD" w:rsidP="009752AD">
            <w:pPr>
              <w:pStyle w:val="CCLSSubclauses"/>
            </w:pPr>
            <w:r w:rsidRPr="0042334A">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B3DC888" w14:textId="77777777" w:rsidR="009752AD" w:rsidRPr="0042334A" w:rsidRDefault="009752AD" w:rsidP="009752AD">
            <w:pPr>
              <w:pStyle w:val="CCLSSubclauses"/>
            </w:pPr>
            <w:r w:rsidRPr="0042334A">
              <w:t>Force Majeure shall not include (</w:t>
            </w:r>
            <w:proofErr w:type="spellStart"/>
            <w:r w:rsidRPr="0042334A">
              <w:t>i</w:t>
            </w:r>
            <w:proofErr w:type="spellEnd"/>
            <w:r w:rsidRPr="0042334A">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1C42EB44" w14:textId="77777777" w:rsidR="009752AD" w:rsidRPr="0042334A" w:rsidRDefault="009752AD" w:rsidP="009752AD">
            <w:pPr>
              <w:pStyle w:val="CCLSSubclauses"/>
            </w:pPr>
            <w:r w:rsidRPr="0042334A">
              <w:t>Force Majeure shall not include insufficiency of funds or failure to make any payment required hereunder.</w:t>
            </w:r>
          </w:p>
        </w:tc>
      </w:tr>
      <w:tr w:rsidR="009752AD" w:rsidRPr="0042334A" w14:paraId="50F8329D" w14:textId="77777777" w:rsidTr="009752AD">
        <w:trPr>
          <w:jc w:val="center"/>
        </w:trPr>
        <w:tc>
          <w:tcPr>
            <w:tcW w:w="2487" w:type="dxa"/>
          </w:tcPr>
          <w:p w14:paraId="468DBEA4" w14:textId="77777777" w:rsidR="009752AD" w:rsidRPr="0042334A" w:rsidRDefault="009752AD" w:rsidP="009752AD">
            <w:pPr>
              <w:pStyle w:val="Section8Heading3"/>
              <w:spacing w:before="120" w:after="120"/>
              <w:ind w:left="888" w:hanging="540"/>
              <w:rPr>
                <w:b w:val="0"/>
              </w:rPr>
            </w:pPr>
            <w:r w:rsidRPr="0042334A">
              <w:t>b.</w:t>
            </w:r>
            <w:r w:rsidRPr="0042334A">
              <w:tab/>
              <w:t>No Breach of Contract</w:t>
            </w:r>
          </w:p>
        </w:tc>
        <w:tc>
          <w:tcPr>
            <w:tcW w:w="6880" w:type="dxa"/>
          </w:tcPr>
          <w:p w14:paraId="46D76987" w14:textId="77777777" w:rsidR="009752AD" w:rsidRPr="0042334A" w:rsidRDefault="009752AD" w:rsidP="009752AD">
            <w:pPr>
              <w:pStyle w:val="CCLSSubclauses"/>
            </w:pPr>
            <w:r w:rsidRPr="0042334A">
              <w:t xml:space="preserve">The failure of a Party to </w:t>
            </w:r>
            <w:proofErr w:type="spellStart"/>
            <w:r w:rsidRPr="0042334A">
              <w:t>fulfill</w:t>
            </w:r>
            <w:proofErr w:type="spellEnd"/>
            <w:r w:rsidRPr="0042334A">
              <w:t xml:space="preserve">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9752AD" w:rsidRPr="0042334A" w14:paraId="0A9D313A" w14:textId="77777777" w:rsidTr="009752AD">
        <w:trPr>
          <w:jc w:val="center"/>
        </w:trPr>
        <w:tc>
          <w:tcPr>
            <w:tcW w:w="2487" w:type="dxa"/>
          </w:tcPr>
          <w:p w14:paraId="5CBA9151" w14:textId="77777777" w:rsidR="009752AD" w:rsidRPr="0042334A" w:rsidRDefault="009752AD" w:rsidP="009752AD">
            <w:pPr>
              <w:pStyle w:val="Section8Heading3"/>
              <w:spacing w:before="120" w:after="120"/>
              <w:ind w:left="888" w:hanging="540"/>
            </w:pPr>
            <w:r w:rsidRPr="0042334A">
              <w:rPr>
                <w:spacing w:val="-3"/>
              </w:rPr>
              <w:t>c.</w:t>
            </w:r>
            <w:r w:rsidRPr="0042334A">
              <w:rPr>
                <w:spacing w:val="-3"/>
              </w:rPr>
              <w:tab/>
              <w:t>Measures to be Taken</w:t>
            </w:r>
          </w:p>
        </w:tc>
        <w:tc>
          <w:tcPr>
            <w:tcW w:w="6880" w:type="dxa"/>
          </w:tcPr>
          <w:p w14:paraId="7C65B9EC" w14:textId="77777777" w:rsidR="009752AD" w:rsidRPr="0042334A" w:rsidRDefault="009752AD" w:rsidP="009752AD">
            <w:pPr>
              <w:pStyle w:val="CCLSSubclauses"/>
            </w:pPr>
            <w:r w:rsidRPr="0042334A">
              <w:t>A Party affected by an event of Force Majeure shall continue to perform its obligations under the Contract as far as is reasonably practical, and shall take all reasonable measures to minimize the consequences of any event of Force Majeure.</w:t>
            </w:r>
          </w:p>
          <w:p w14:paraId="659A8958" w14:textId="77777777" w:rsidR="009752AD" w:rsidRPr="0042334A" w:rsidRDefault="009752AD" w:rsidP="009752AD">
            <w:pPr>
              <w:pStyle w:val="CCLSSubclauses"/>
            </w:pPr>
            <w:r w:rsidRPr="0042334A">
              <w:t xml:space="preserve">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t>
            </w:r>
            <w:r w:rsidRPr="0042334A">
              <w:lastRenderedPageBreak/>
              <w:t>written notice of the restoration of normal conditions as soon as possible.</w:t>
            </w:r>
          </w:p>
          <w:p w14:paraId="7493E37C" w14:textId="77777777" w:rsidR="009752AD" w:rsidRPr="0042334A" w:rsidRDefault="009752AD" w:rsidP="009752AD">
            <w:pPr>
              <w:pStyle w:val="CCLSSubclauses"/>
            </w:pPr>
            <w:r w:rsidRPr="0042334A">
              <w:t>Any period within which a Party shall, pursuant to this Contract, complete any action or task, shall be extended for a period equal to the time during which such Party was unable to perform such action as a result of Force Majeure.</w:t>
            </w:r>
          </w:p>
          <w:p w14:paraId="688B092D" w14:textId="77777777" w:rsidR="009752AD" w:rsidRPr="0042334A" w:rsidRDefault="009752AD" w:rsidP="009752AD">
            <w:pPr>
              <w:pStyle w:val="CCLSSubclauses"/>
            </w:pPr>
            <w:r w:rsidRPr="0042334A">
              <w:t>During the period of their inability to perform the Services as a result of an event of Force Majeure, the Consultant, upon instructions by the Client, shall either:</w:t>
            </w:r>
          </w:p>
          <w:p w14:paraId="38EBEA60" w14:textId="77777777" w:rsidR="009752AD" w:rsidRPr="0042334A" w:rsidRDefault="009752AD" w:rsidP="009752AD">
            <w:pPr>
              <w:spacing w:before="120" w:after="120"/>
              <w:ind w:left="1062" w:right="-74" w:hanging="523"/>
              <w:jc w:val="both"/>
            </w:pPr>
            <w:r w:rsidRPr="0042334A">
              <w:t>(a)</w:t>
            </w:r>
            <w:r w:rsidRPr="0042334A">
              <w:tab/>
              <w:t>demobilize, in which case the Consultant shall be reimbursed for additional costs they reasonably and necessarily incurred, and, if required by the Client, in reactivating the Services; or</w:t>
            </w:r>
          </w:p>
          <w:p w14:paraId="4D8B3559" w14:textId="77777777" w:rsidR="009752AD" w:rsidRPr="0042334A" w:rsidRDefault="009752AD" w:rsidP="009752AD">
            <w:pPr>
              <w:spacing w:before="120" w:after="120"/>
              <w:ind w:left="1062" w:right="-74" w:hanging="523"/>
              <w:jc w:val="both"/>
            </w:pPr>
            <w:r w:rsidRPr="0042334A">
              <w:t>(b)</w:t>
            </w:r>
            <w:r w:rsidRPr="0042334A">
              <w:tab/>
              <w:t>continue with the Services to the extent reasonably possible, in which case the Consultant shall continue to be paid under the terms of this Contract and be reimbursed for additional costs reasonably and necessarily incurred.</w:t>
            </w:r>
          </w:p>
          <w:p w14:paraId="708A7451" w14:textId="77777777" w:rsidR="009752AD" w:rsidRPr="0042334A" w:rsidRDefault="009752AD" w:rsidP="009752AD">
            <w:pPr>
              <w:pStyle w:val="CCLSSubclauses"/>
            </w:pPr>
            <w:r w:rsidRPr="0042334A">
              <w:t>In the case of disagreement between the Parties as to the existence or extent of Force Majeure, the matter shall be settled according to Clauses GCC 49 &amp; 50.</w:t>
            </w:r>
            <w:r w:rsidRPr="0042334A" w:rsidDel="00B53AB6">
              <w:t xml:space="preserve"> </w:t>
            </w:r>
          </w:p>
        </w:tc>
      </w:tr>
      <w:tr w:rsidR="009752AD" w:rsidRPr="0042334A" w14:paraId="26C6BD1F" w14:textId="77777777" w:rsidTr="009752AD">
        <w:trPr>
          <w:jc w:val="center"/>
        </w:trPr>
        <w:tc>
          <w:tcPr>
            <w:tcW w:w="2487" w:type="dxa"/>
          </w:tcPr>
          <w:p w14:paraId="4B7643D4" w14:textId="77777777" w:rsidR="009752AD" w:rsidRPr="0042334A" w:rsidRDefault="009752AD" w:rsidP="0025008C">
            <w:pPr>
              <w:pStyle w:val="HeadingCCLS3"/>
              <w:numPr>
                <w:ilvl w:val="0"/>
                <w:numId w:val="45"/>
              </w:numPr>
            </w:pPr>
            <w:bookmarkStart w:id="337" w:name="_Toc299534146"/>
            <w:bookmarkStart w:id="338" w:name="_Toc474334003"/>
            <w:bookmarkStart w:id="339" w:name="_Toc474334172"/>
            <w:bookmarkStart w:id="340" w:name="_Toc494209569"/>
            <w:bookmarkStart w:id="341" w:name="_Toc134435802"/>
            <w:r w:rsidRPr="0042334A">
              <w:lastRenderedPageBreak/>
              <w:t>Suspension</w:t>
            </w:r>
            <w:bookmarkEnd w:id="337"/>
            <w:bookmarkEnd w:id="338"/>
            <w:bookmarkEnd w:id="339"/>
            <w:bookmarkEnd w:id="340"/>
            <w:bookmarkEnd w:id="341"/>
          </w:p>
        </w:tc>
        <w:tc>
          <w:tcPr>
            <w:tcW w:w="6880" w:type="dxa"/>
          </w:tcPr>
          <w:p w14:paraId="1314F9FB" w14:textId="77777777" w:rsidR="009752AD" w:rsidRPr="0042334A" w:rsidRDefault="009752AD" w:rsidP="009752AD">
            <w:pPr>
              <w:pStyle w:val="CCLSSubclauses"/>
            </w:pPr>
            <w:r w:rsidRPr="0042334A">
              <w:t>The Client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Pr="0042334A">
              <w:t>i</w:t>
            </w:r>
            <w:proofErr w:type="spellEnd"/>
            <w:r w:rsidRPr="0042334A">
              <w:t>) shall specify the nature of the failure, and (ii) shall request the Consultant to remedy such failure within a period not exceeding thirty (30) calendar days after receipt by the Consultant of such notice of suspension.</w:t>
            </w:r>
          </w:p>
        </w:tc>
      </w:tr>
      <w:tr w:rsidR="009752AD" w:rsidRPr="0042334A" w14:paraId="40CA68C9" w14:textId="77777777" w:rsidTr="009752AD">
        <w:trPr>
          <w:jc w:val="center"/>
        </w:trPr>
        <w:tc>
          <w:tcPr>
            <w:tcW w:w="2487" w:type="dxa"/>
          </w:tcPr>
          <w:p w14:paraId="315204D0" w14:textId="77777777" w:rsidR="009752AD" w:rsidRPr="0042334A" w:rsidRDefault="009752AD" w:rsidP="0025008C">
            <w:pPr>
              <w:pStyle w:val="HeadingCCLS3"/>
              <w:numPr>
                <w:ilvl w:val="0"/>
                <w:numId w:val="45"/>
              </w:numPr>
            </w:pPr>
            <w:bookmarkStart w:id="342" w:name="_Toc299534147"/>
            <w:bookmarkStart w:id="343" w:name="_Toc474334004"/>
            <w:bookmarkStart w:id="344" w:name="_Toc474334173"/>
            <w:bookmarkStart w:id="345" w:name="_Toc494209570"/>
            <w:bookmarkStart w:id="346" w:name="_Toc134435803"/>
            <w:r w:rsidRPr="0042334A">
              <w:t>Termination</w:t>
            </w:r>
            <w:bookmarkEnd w:id="342"/>
            <w:bookmarkEnd w:id="343"/>
            <w:bookmarkEnd w:id="344"/>
            <w:bookmarkEnd w:id="345"/>
            <w:bookmarkEnd w:id="346"/>
          </w:p>
        </w:tc>
        <w:tc>
          <w:tcPr>
            <w:tcW w:w="6880" w:type="dxa"/>
          </w:tcPr>
          <w:p w14:paraId="328F5C08" w14:textId="77777777" w:rsidR="009752AD" w:rsidRPr="0042334A" w:rsidRDefault="009752AD" w:rsidP="009752AD">
            <w:pPr>
              <w:pStyle w:val="CCLSSubclauses"/>
              <w:rPr>
                <w:b/>
              </w:rPr>
            </w:pPr>
            <w:r w:rsidRPr="0042334A">
              <w:t xml:space="preserve">This Contract may be terminated by either Party as per provisions set up below:     </w:t>
            </w:r>
          </w:p>
        </w:tc>
      </w:tr>
      <w:tr w:rsidR="009752AD" w:rsidRPr="0042334A" w14:paraId="3CFB0FDE" w14:textId="77777777" w:rsidTr="009752AD">
        <w:trPr>
          <w:jc w:val="center"/>
        </w:trPr>
        <w:tc>
          <w:tcPr>
            <w:tcW w:w="2487" w:type="dxa"/>
          </w:tcPr>
          <w:p w14:paraId="3022C49B" w14:textId="77777777" w:rsidR="009752AD" w:rsidRPr="0042334A" w:rsidRDefault="009752AD" w:rsidP="009752AD">
            <w:pPr>
              <w:pStyle w:val="Section8Heading3"/>
              <w:spacing w:before="120" w:after="120"/>
              <w:ind w:left="888" w:hanging="540"/>
            </w:pPr>
            <w:r w:rsidRPr="0042334A">
              <w:rPr>
                <w:iCs/>
              </w:rPr>
              <w:t>a.</w:t>
            </w:r>
            <w:r w:rsidRPr="0042334A">
              <w:rPr>
                <w:iCs/>
              </w:rPr>
              <w:tab/>
              <w:t xml:space="preserve">By the </w:t>
            </w:r>
            <w:r w:rsidRPr="0042334A">
              <w:rPr>
                <w:sz w:val="22"/>
              </w:rPr>
              <w:t>Client</w:t>
            </w:r>
          </w:p>
        </w:tc>
        <w:tc>
          <w:tcPr>
            <w:tcW w:w="6880" w:type="dxa"/>
          </w:tcPr>
          <w:p w14:paraId="40DD4321" w14:textId="77777777" w:rsidR="009752AD" w:rsidRPr="0042334A" w:rsidRDefault="009752AD" w:rsidP="009752AD">
            <w:pPr>
              <w:spacing w:before="120" w:after="120"/>
              <w:ind w:left="915" w:hanging="810"/>
              <w:jc w:val="both"/>
              <w:rPr>
                <w:b/>
              </w:rPr>
            </w:pPr>
            <w:r w:rsidRPr="0042334A">
              <w:t>19.1.1. 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03651425" w14:textId="77777777" w:rsidR="009752AD" w:rsidRPr="0042334A" w:rsidRDefault="009752AD" w:rsidP="0025008C">
            <w:pPr>
              <w:pStyle w:val="ListParagraph"/>
              <w:numPr>
                <w:ilvl w:val="1"/>
                <w:numId w:val="40"/>
              </w:numPr>
              <w:spacing w:before="120" w:after="120"/>
              <w:ind w:hanging="630"/>
              <w:contextualSpacing w:val="0"/>
              <w:jc w:val="both"/>
            </w:pPr>
            <w:r w:rsidRPr="0042334A">
              <w:lastRenderedPageBreak/>
              <w:t xml:space="preserve">If the Consultant fails to remedy a failure in the performance of its obligations hereunder, as specified in a notice of suspension pursuant to Clause GCC 18; </w:t>
            </w:r>
          </w:p>
          <w:p w14:paraId="57C28A09" w14:textId="77777777" w:rsidR="009752AD" w:rsidRPr="0042334A" w:rsidRDefault="009752AD" w:rsidP="0025008C">
            <w:pPr>
              <w:pStyle w:val="ListParagraph"/>
              <w:numPr>
                <w:ilvl w:val="1"/>
                <w:numId w:val="40"/>
              </w:numPr>
              <w:spacing w:before="120" w:after="120"/>
              <w:ind w:hanging="630"/>
              <w:contextualSpacing w:val="0"/>
              <w:jc w:val="both"/>
            </w:pPr>
            <w:r w:rsidRPr="0042334A">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5D3656C1" w14:textId="77777777" w:rsidR="009752AD" w:rsidRPr="0042334A" w:rsidRDefault="009752AD" w:rsidP="0025008C">
            <w:pPr>
              <w:pStyle w:val="ListParagraph"/>
              <w:numPr>
                <w:ilvl w:val="1"/>
                <w:numId w:val="40"/>
              </w:numPr>
              <w:spacing w:before="120" w:after="120"/>
              <w:ind w:hanging="630"/>
              <w:contextualSpacing w:val="0"/>
              <w:jc w:val="both"/>
            </w:pPr>
            <w:r w:rsidRPr="0042334A">
              <w:t>If the Consultant fails to comply with any final decision reached as a result of arbitration proceedings pursuant to Clause GCC 50.1;</w:t>
            </w:r>
          </w:p>
          <w:p w14:paraId="08AB2201" w14:textId="77777777" w:rsidR="009752AD" w:rsidRPr="0042334A" w:rsidRDefault="009752AD" w:rsidP="0025008C">
            <w:pPr>
              <w:pStyle w:val="ListParagraph"/>
              <w:numPr>
                <w:ilvl w:val="1"/>
                <w:numId w:val="40"/>
              </w:numPr>
              <w:spacing w:before="120" w:after="120"/>
              <w:ind w:hanging="630"/>
              <w:contextualSpacing w:val="0"/>
              <w:jc w:val="both"/>
            </w:pPr>
            <w:r w:rsidRPr="0042334A">
              <w:t>If, as the result of Force Majeure, the Consultant is unable to perform a material portion of the Services for a period of not less than sixty (60) calendar days;</w:t>
            </w:r>
          </w:p>
          <w:p w14:paraId="28442574" w14:textId="77777777" w:rsidR="009752AD" w:rsidRPr="0042334A" w:rsidRDefault="009752AD" w:rsidP="0025008C">
            <w:pPr>
              <w:pStyle w:val="ListParagraph"/>
              <w:numPr>
                <w:ilvl w:val="1"/>
                <w:numId w:val="40"/>
              </w:numPr>
              <w:spacing w:before="120" w:after="120"/>
              <w:ind w:hanging="630"/>
              <w:contextualSpacing w:val="0"/>
              <w:jc w:val="both"/>
            </w:pPr>
            <w:r w:rsidRPr="0042334A">
              <w:t>If the Client, in its sole discretion and for any reason whatsoever, decides to terminate this Contract;</w:t>
            </w:r>
          </w:p>
          <w:p w14:paraId="595DA99B" w14:textId="77777777" w:rsidR="009752AD" w:rsidRPr="0042334A" w:rsidRDefault="009752AD" w:rsidP="0025008C">
            <w:pPr>
              <w:pStyle w:val="ListParagraph"/>
              <w:numPr>
                <w:ilvl w:val="1"/>
                <w:numId w:val="40"/>
              </w:numPr>
              <w:spacing w:before="120" w:after="120"/>
              <w:ind w:hanging="630"/>
              <w:contextualSpacing w:val="0"/>
              <w:jc w:val="both"/>
            </w:pPr>
            <w:r w:rsidRPr="0042334A">
              <w:t>If the Consultant fails to confirm availability of Key Experts as required in Clause GCC 13.</w:t>
            </w:r>
          </w:p>
          <w:p w14:paraId="794090AC" w14:textId="77777777" w:rsidR="009752AD" w:rsidRPr="0042334A" w:rsidRDefault="009752AD" w:rsidP="009752AD">
            <w:pPr>
              <w:spacing w:before="120" w:after="120"/>
              <w:ind w:left="915" w:hanging="810"/>
              <w:jc w:val="both"/>
            </w:pPr>
            <w:r w:rsidRPr="0042334A">
              <w:t>19.1.2.</w:t>
            </w:r>
            <w:r w:rsidRPr="0042334A">
              <w:tab/>
              <w:t xml:space="preserve">Furthermore, if the Client determines that the Consultant has engaged in Fraud and Corruption in competing for or in executing the Contract, then the Client may, after giving fourteen (14) calendar days written notice to the Consultant, terminate the Consultant's employment under the Contract. </w:t>
            </w:r>
          </w:p>
        </w:tc>
      </w:tr>
      <w:tr w:rsidR="009752AD" w:rsidRPr="0042334A" w14:paraId="2FF6E1D8" w14:textId="77777777" w:rsidTr="009752AD">
        <w:trPr>
          <w:jc w:val="center"/>
        </w:trPr>
        <w:tc>
          <w:tcPr>
            <w:tcW w:w="2487" w:type="dxa"/>
          </w:tcPr>
          <w:p w14:paraId="069C9B62" w14:textId="77777777" w:rsidR="009752AD" w:rsidRPr="0042334A" w:rsidRDefault="009752AD" w:rsidP="009752AD">
            <w:pPr>
              <w:pStyle w:val="Section8Heading3"/>
              <w:spacing w:before="120" w:after="120"/>
              <w:ind w:left="888" w:hanging="540"/>
            </w:pPr>
            <w:r w:rsidRPr="0042334A">
              <w:lastRenderedPageBreak/>
              <w:t>b.</w:t>
            </w:r>
            <w:r w:rsidRPr="0042334A">
              <w:tab/>
              <w:t>By the Consultant</w:t>
            </w:r>
          </w:p>
        </w:tc>
        <w:tc>
          <w:tcPr>
            <w:tcW w:w="6880" w:type="dxa"/>
          </w:tcPr>
          <w:p w14:paraId="4101A903" w14:textId="77777777" w:rsidR="009752AD" w:rsidRPr="0042334A" w:rsidRDefault="009752AD" w:rsidP="009752AD">
            <w:pPr>
              <w:spacing w:before="120" w:after="120"/>
              <w:ind w:left="915" w:hanging="810"/>
              <w:jc w:val="both"/>
            </w:pPr>
            <w:r w:rsidRPr="0042334A">
              <w:t>19.1.3.</w:t>
            </w:r>
            <w:r w:rsidRPr="0042334A">
              <w:tab/>
              <w:t>The Consultant may terminate this Contract, by not less than thirty (30) calendar days’ written notice to the Client, in case of the occurrence of any of the events specified in paragraphs (a) through (d) of this Clause.</w:t>
            </w:r>
          </w:p>
          <w:p w14:paraId="77BDAA95" w14:textId="77777777" w:rsidR="009752AD" w:rsidRPr="0042334A" w:rsidRDefault="009752AD" w:rsidP="0025008C">
            <w:pPr>
              <w:pStyle w:val="ListParagraph"/>
              <w:numPr>
                <w:ilvl w:val="0"/>
                <w:numId w:val="44"/>
              </w:numPr>
              <w:spacing w:before="120" w:after="120"/>
              <w:ind w:hanging="630"/>
              <w:contextualSpacing w:val="0"/>
              <w:jc w:val="both"/>
            </w:pPr>
            <w:r w:rsidRPr="0042334A">
              <w:t>If the Client fails to pay any money due to the Consultant pursuant to this Contract and not subject to dispute pursuant to Clause GCC 45.1 within forty-five (45) calendar days after receiving written notice from the Consultant that such payment is overdue.</w:t>
            </w:r>
          </w:p>
          <w:p w14:paraId="424615CF" w14:textId="77777777" w:rsidR="009752AD" w:rsidRPr="0042334A" w:rsidRDefault="009752AD" w:rsidP="0025008C">
            <w:pPr>
              <w:pStyle w:val="ListParagraph"/>
              <w:numPr>
                <w:ilvl w:val="0"/>
                <w:numId w:val="44"/>
              </w:numPr>
              <w:spacing w:before="120" w:after="120"/>
              <w:ind w:hanging="630"/>
              <w:contextualSpacing w:val="0"/>
              <w:jc w:val="both"/>
            </w:pPr>
            <w:r w:rsidRPr="0042334A">
              <w:t>If, as the result of Force Majeure, the Consultant is unable to perform a material portion of the Services for a period of not less than sixty (60) calendar days.</w:t>
            </w:r>
          </w:p>
          <w:p w14:paraId="15BF6D75" w14:textId="77777777" w:rsidR="009752AD" w:rsidRPr="0042334A" w:rsidRDefault="009752AD" w:rsidP="0025008C">
            <w:pPr>
              <w:pStyle w:val="ListParagraph"/>
              <w:numPr>
                <w:ilvl w:val="0"/>
                <w:numId w:val="44"/>
              </w:numPr>
              <w:spacing w:before="120" w:after="120"/>
              <w:ind w:hanging="630"/>
              <w:contextualSpacing w:val="0"/>
              <w:jc w:val="both"/>
            </w:pPr>
            <w:r w:rsidRPr="0042334A">
              <w:t>If the Client fails to comply with any final decision reached as a result of arbitration pursuant to Clause GCC 50.1.</w:t>
            </w:r>
          </w:p>
          <w:p w14:paraId="6BD6F160" w14:textId="77777777" w:rsidR="009752AD" w:rsidRPr="0042334A" w:rsidRDefault="009752AD" w:rsidP="0025008C">
            <w:pPr>
              <w:pStyle w:val="ListParagraph"/>
              <w:numPr>
                <w:ilvl w:val="0"/>
                <w:numId w:val="44"/>
              </w:numPr>
              <w:spacing w:before="120" w:after="120"/>
              <w:ind w:hanging="630"/>
              <w:contextualSpacing w:val="0"/>
              <w:jc w:val="both"/>
            </w:pPr>
            <w:r w:rsidRPr="0042334A">
              <w:lastRenderedPageBreak/>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9752AD" w:rsidRPr="0042334A" w14:paraId="7DAE6F5A" w14:textId="77777777" w:rsidTr="009752AD">
        <w:trPr>
          <w:jc w:val="center"/>
        </w:trPr>
        <w:tc>
          <w:tcPr>
            <w:tcW w:w="2487" w:type="dxa"/>
          </w:tcPr>
          <w:p w14:paraId="2D42D996" w14:textId="77777777" w:rsidR="009752AD" w:rsidRPr="0042334A" w:rsidRDefault="009752AD" w:rsidP="009752AD">
            <w:pPr>
              <w:pStyle w:val="Section8Heading3"/>
              <w:spacing w:before="120" w:after="120"/>
              <w:ind w:left="888" w:hanging="540"/>
            </w:pPr>
            <w:r w:rsidRPr="0042334A">
              <w:lastRenderedPageBreak/>
              <w:t>c.</w:t>
            </w:r>
            <w:r w:rsidRPr="0042334A">
              <w:tab/>
              <w:t>Cessation of Rights and Obligations</w:t>
            </w:r>
          </w:p>
        </w:tc>
        <w:tc>
          <w:tcPr>
            <w:tcW w:w="6880" w:type="dxa"/>
          </w:tcPr>
          <w:p w14:paraId="78A21938" w14:textId="77777777" w:rsidR="009752AD" w:rsidRPr="0042334A" w:rsidRDefault="009752AD" w:rsidP="009752AD">
            <w:pPr>
              <w:spacing w:before="120" w:after="120"/>
              <w:ind w:left="915" w:hanging="810"/>
              <w:jc w:val="both"/>
            </w:pPr>
            <w:r w:rsidRPr="0042334A">
              <w:t>19.1.4.</w:t>
            </w:r>
            <w:r w:rsidRPr="0042334A">
              <w:tab/>
              <w:t>Upon termination of this Contract pursuant to Clauses GCC 12 or GCC 19 hereof, or upon expiration of this Contract pursuant to Clause GCC 14, all rights and obligations of the Parties hereunder shall cease, except (</w:t>
            </w:r>
            <w:proofErr w:type="spellStart"/>
            <w:r w:rsidRPr="0042334A">
              <w:t>i</w:t>
            </w:r>
            <w:proofErr w:type="spellEnd"/>
            <w:r w:rsidRPr="0042334A">
              <w:t>)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to cooperate and assist in any inspection or investigation, and (iv) any right which a Party may have under the Applicable Law.</w:t>
            </w:r>
          </w:p>
        </w:tc>
      </w:tr>
      <w:tr w:rsidR="009752AD" w:rsidRPr="0042334A" w14:paraId="05ADA986" w14:textId="77777777" w:rsidTr="009752AD">
        <w:trPr>
          <w:jc w:val="center"/>
        </w:trPr>
        <w:tc>
          <w:tcPr>
            <w:tcW w:w="2487" w:type="dxa"/>
          </w:tcPr>
          <w:p w14:paraId="27F2D332" w14:textId="77777777" w:rsidR="009752AD" w:rsidRPr="0042334A" w:rsidRDefault="009752AD" w:rsidP="009752AD">
            <w:pPr>
              <w:pStyle w:val="Section8Heading3"/>
              <w:spacing w:before="120" w:after="120"/>
              <w:ind w:left="888" w:hanging="540"/>
            </w:pPr>
            <w:r w:rsidRPr="0042334A">
              <w:t>d.</w:t>
            </w:r>
            <w:r w:rsidRPr="0042334A">
              <w:tab/>
              <w:t>Cessation of Services</w:t>
            </w:r>
          </w:p>
        </w:tc>
        <w:tc>
          <w:tcPr>
            <w:tcW w:w="6880" w:type="dxa"/>
          </w:tcPr>
          <w:p w14:paraId="299CF69D" w14:textId="77777777" w:rsidR="009752AD" w:rsidRPr="0042334A" w:rsidRDefault="009752AD" w:rsidP="009752AD">
            <w:pPr>
              <w:spacing w:before="120" w:after="120"/>
              <w:ind w:left="915" w:hanging="810"/>
              <w:jc w:val="both"/>
            </w:pPr>
            <w:r w:rsidRPr="0042334A">
              <w:t>19.1.5.</w:t>
            </w:r>
            <w:r w:rsidRPr="0042334A">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9752AD" w:rsidRPr="0042334A" w14:paraId="39C9AE0B" w14:textId="77777777" w:rsidTr="009752AD">
        <w:trPr>
          <w:jc w:val="center"/>
        </w:trPr>
        <w:tc>
          <w:tcPr>
            <w:tcW w:w="2487" w:type="dxa"/>
          </w:tcPr>
          <w:p w14:paraId="724D2DE7" w14:textId="77777777" w:rsidR="009752AD" w:rsidRPr="0042334A" w:rsidRDefault="009752AD" w:rsidP="009752AD">
            <w:pPr>
              <w:pStyle w:val="Section8Heading3"/>
              <w:spacing w:before="120" w:after="120"/>
              <w:ind w:left="888" w:hanging="540"/>
            </w:pPr>
            <w:r w:rsidRPr="0042334A">
              <w:t>e.</w:t>
            </w:r>
            <w:r w:rsidRPr="0042334A">
              <w:tab/>
              <w:t>Payment upon Termination</w:t>
            </w:r>
          </w:p>
        </w:tc>
        <w:tc>
          <w:tcPr>
            <w:tcW w:w="6880" w:type="dxa"/>
          </w:tcPr>
          <w:p w14:paraId="15E6E7EA" w14:textId="77777777" w:rsidR="009752AD" w:rsidRPr="0042334A" w:rsidRDefault="009752AD" w:rsidP="009752AD">
            <w:pPr>
              <w:spacing w:before="120" w:after="120"/>
              <w:ind w:left="915" w:hanging="810"/>
              <w:jc w:val="both"/>
            </w:pPr>
            <w:r w:rsidRPr="0042334A">
              <w:t>19.1.6.</w:t>
            </w:r>
            <w:r w:rsidRPr="0042334A">
              <w:tab/>
              <w:t>Upon termination of this Contract, the Client shall make the following payments to the Consultant:</w:t>
            </w:r>
          </w:p>
          <w:p w14:paraId="565BAC30" w14:textId="77777777" w:rsidR="009752AD" w:rsidRPr="0042334A" w:rsidRDefault="009752AD" w:rsidP="0025008C">
            <w:pPr>
              <w:pStyle w:val="ListParagraph"/>
              <w:numPr>
                <w:ilvl w:val="0"/>
                <w:numId w:val="42"/>
              </w:numPr>
              <w:spacing w:before="120" w:after="120"/>
              <w:ind w:hanging="630"/>
              <w:contextualSpacing w:val="0"/>
              <w:jc w:val="both"/>
            </w:pPr>
            <w:r w:rsidRPr="0042334A">
              <w:t>payment for Services satisfactorily performed prior to the effective date of termination; and</w:t>
            </w:r>
          </w:p>
          <w:p w14:paraId="15E97F69" w14:textId="77777777" w:rsidR="009752AD" w:rsidRPr="0042334A" w:rsidRDefault="009752AD" w:rsidP="0025008C">
            <w:pPr>
              <w:pStyle w:val="ListParagraph"/>
              <w:numPr>
                <w:ilvl w:val="0"/>
                <w:numId w:val="42"/>
              </w:numPr>
              <w:spacing w:before="120" w:after="120"/>
              <w:ind w:hanging="630"/>
              <w:contextualSpacing w:val="0"/>
              <w:jc w:val="both"/>
            </w:pPr>
            <w:r w:rsidRPr="0042334A">
              <w:t>in the case of termination pursuant to paragraphs (d) and (e) of Clause GCC 19.1.1, reimbursement of any reasonable cost incidental to the prompt and orderly termination of this Contract, including the cost of the return travel of the Experts.</w:t>
            </w:r>
          </w:p>
        </w:tc>
      </w:tr>
    </w:tbl>
    <w:p w14:paraId="0926C01B" w14:textId="77777777" w:rsidR="009752AD" w:rsidRPr="0042334A" w:rsidRDefault="009752AD" w:rsidP="009752AD">
      <w:pPr>
        <w:pStyle w:val="HeadingCCLS2"/>
        <w:rPr>
          <w:smallCaps w:val="0"/>
        </w:rPr>
      </w:pPr>
      <w:bookmarkStart w:id="347" w:name="_Toc299534148"/>
      <w:bookmarkStart w:id="348" w:name="_Toc474334005"/>
      <w:bookmarkStart w:id="349" w:name="_Toc474334174"/>
      <w:bookmarkStart w:id="350" w:name="_Toc494209571"/>
      <w:bookmarkStart w:id="351" w:name="_Toc134435804"/>
      <w:r w:rsidRPr="0042334A">
        <w:t>C.  Obligations of the Consultant</w:t>
      </w:r>
      <w:bookmarkEnd w:id="347"/>
      <w:bookmarkEnd w:id="348"/>
      <w:bookmarkEnd w:id="349"/>
      <w:bookmarkEnd w:id="350"/>
      <w:bookmarkEnd w:id="351"/>
    </w:p>
    <w:tbl>
      <w:tblPr>
        <w:tblW w:w="9491" w:type="dxa"/>
        <w:jc w:val="center"/>
        <w:tblLayout w:type="fixed"/>
        <w:tblLook w:val="0000" w:firstRow="0" w:lastRow="0" w:firstColumn="0" w:lastColumn="0" w:noHBand="0" w:noVBand="0"/>
      </w:tblPr>
      <w:tblGrid>
        <w:gridCol w:w="2601"/>
        <w:gridCol w:w="6890"/>
      </w:tblGrid>
      <w:tr w:rsidR="009752AD" w:rsidRPr="0042334A" w14:paraId="6D36E48E" w14:textId="77777777" w:rsidTr="009752AD">
        <w:trPr>
          <w:jc w:val="center"/>
        </w:trPr>
        <w:tc>
          <w:tcPr>
            <w:tcW w:w="2601" w:type="dxa"/>
          </w:tcPr>
          <w:p w14:paraId="2EA472B3" w14:textId="77777777" w:rsidR="009752AD" w:rsidRPr="0042334A" w:rsidRDefault="009752AD" w:rsidP="0025008C">
            <w:pPr>
              <w:pStyle w:val="HeadingCCLS3"/>
              <w:numPr>
                <w:ilvl w:val="0"/>
                <w:numId w:val="45"/>
              </w:numPr>
            </w:pPr>
            <w:bookmarkStart w:id="352" w:name="_Toc299534149"/>
            <w:bookmarkStart w:id="353" w:name="_Toc474334006"/>
            <w:bookmarkStart w:id="354" w:name="_Toc474334175"/>
            <w:bookmarkStart w:id="355" w:name="_Toc494209572"/>
            <w:bookmarkStart w:id="356" w:name="_Toc134435805"/>
            <w:r w:rsidRPr="0042334A">
              <w:t>General</w:t>
            </w:r>
            <w:bookmarkEnd w:id="352"/>
            <w:bookmarkEnd w:id="353"/>
            <w:bookmarkEnd w:id="354"/>
            <w:bookmarkEnd w:id="355"/>
            <w:bookmarkEnd w:id="356"/>
          </w:p>
        </w:tc>
        <w:tc>
          <w:tcPr>
            <w:tcW w:w="6890" w:type="dxa"/>
          </w:tcPr>
          <w:p w14:paraId="75D0FAEA" w14:textId="77777777" w:rsidR="009752AD" w:rsidRPr="0042334A" w:rsidRDefault="009752AD" w:rsidP="009752AD">
            <w:pPr>
              <w:spacing w:before="120" w:after="120"/>
              <w:ind w:right="-72"/>
              <w:jc w:val="both"/>
            </w:pPr>
          </w:p>
        </w:tc>
      </w:tr>
      <w:tr w:rsidR="009752AD" w:rsidRPr="0042334A" w14:paraId="7C231BA4" w14:textId="77777777" w:rsidTr="009752AD">
        <w:trPr>
          <w:jc w:val="center"/>
        </w:trPr>
        <w:tc>
          <w:tcPr>
            <w:tcW w:w="2601" w:type="dxa"/>
          </w:tcPr>
          <w:p w14:paraId="6DEB1E09" w14:textId="77777777" w:rsidR="009752AD" w:rsidRPr="0042334A" w:rsidRDefault="009752AD" w:rsidP="009752AD">
            <w:pPr>
              <w:pStyle w:val="Section8Heading3"/>
              <w:spacing w:before="120" w:after="120"/>
              <w:ind w:left="888" w:hanging="540"/>
            </w:pPr>
            <w:r w:rsidRPr="0042334A">
              <w:lastRenderedPageBreak/>
              <w:t>a.</w:t>
            </w:r>
            <w:r w:rsidRPr="0042334A">
              <w:tab/>
              <w:t>Standard of Performance</w:t>
            </w:r>
          </w:p>
        </w:tc>
        <w:tc>
          <w:tcPr>
            <w:tcW w:w="6890" w:type="dxa"/>
          </w:tcPr>
          <w:p w14:paraId="6FEC223F" w14:textId="77777777" w:rsidR="009752AD" w:rsidRPr="0042334A" w:rsidRDefault="009752AD" w:rsidP="009752AD">
            <w:pPr>
              <w:pStyle w:val="CCLSSubclauses"/>
            </w:pPr>
            <w:r w:rsidRPr="0042334A">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50EAC924" w14:textId="77777777" w:rsidR="009752AD" w:rsidRPr="0042334A" w:rsidRDefault="009752AD" w:rsidP="009752AD">
            <w:pPr>
              <w:pStyle w:val="CCLSSubclauses"/>
            </w:pPr>
            <w:r w:rsidRPr="0042334A">
              <w:t>The Consultant shall employ and provide such qualified and experienced Experts and Sub-consultants as are required to carry out the Services.</w:t>
            </w:r>
          </w:p>
          <w:p w14:paraId="5A334677" w14:textId="77777777" w:rsidR="009752AD" w:rsidRPr="0042334A" w:rsidRDefault="009752AD" w:rsidP="009752AD">
            <w:pPr>
              <w:pStyle w:val="CCLSSubclauses"/>
            </w:pPr>
            <w:r w:rsidRPr="0042334A">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9752AD" w:rsidRPr="0042334A" w14:paraId="1618EEBE" w14:textId="77777777" w:rsidTr="009752AD">
        <w:trPr>
          <w:jc w:val="center"/>
        </w:trPr>
        <w:tc>
          <w:tcPr>
            <w:tcW w:w="2601" w:type="dxa"/>
          </w:tcPr>
          <w:p w14:paraId="69E86FAA" w14:textId="77777777" w:rsidR="009752AD" w:rsidRPr="0042334A" w:rsidRDefault="009752AD" w:rsidP="009752AD">
            <w:pPr>
              <w:pStyle w:val="Section8Heading3"/>
              <w:spacing w:before="120" w:after="120"/>
              <w:ind w:left="888" w:hanging="540"/>
            </w:pPr>
            <w:r w:rsidRPr="0042334A">
              <w:rPr>
                <w:spacing w:val="-3"/>
              </w:rPr>
              <w:t>b.</w:t>
            </w:r>
            <w:r w:rsidRPr="0042334A">
              <w:rPr>
                <w:spacing w:val="-3"/>
              </w:rPr>
              <w:tab/>
              <w:t xml:space="preserve">Law </w:t>
            </w:r>
            <w:r w:rsidRPr="0042334A">
              <w:t>Applicable to Services</w:t>
            </w:r>
          </w:p>
          <w:p w14:paraId="1510CE29" w14:textId="77777777" w:rsidR="009752AD" w:rsidRPr="0042334A" w:rsidRDefault="009752AD" w:rsidP="009752AD">
            <w:pPr>
              <w:pStyle w:val="BankNormal"/>
              <w:spacing w:before="120" w:after="120"/>
              <w:rPr>
                <w:b/>
                <w:bCs/>
              </w:rPr>
            </w:pPr>
          </w:p>
        </w:tc>
        <w:tc>
          <w:tcPr>
            <w:tcW w:w="6890" w:type="dxa"/>
          </w:tcPr>
          <w:p w14:paraId="40C1C8F8" w14:textId="77777777" w:rsidR="009752AD" w:rsidRPr="0042334A" w:rsidRDefault="009752AD" w:rsidP="009752AD">
            <w:pPr>
              <w:pStyle w:val="CCLSSubclauses"/>
            </w:pPr>
            <w:r w:rsidRPr="0042334A">
              <w:t xml:space="preserve">The Consultant shall perform the Services in accordance with the Contract and the Applicable Law and shall take all practicable steps to ensure that any of its Experts and Sub-consultants, comply with the Applicable Law.  </w:t>
            </w:r>
          </w:p>
          <w:p w14:paraId="6547B645" w14:textId="77777777" w:rsidR="009752AD" w:rsidRPr="0042334A" w:rsidRDefault="009752AD" w:rsidP="009752AD">
            <w:pPr>
              <w:pStyle w:val="CCLSSubclauses"/>
            </w:pPr>
            <w:r w:rsidRPr="0042334A">
              <w:t xml:space="preserve">Throughout the execution of the Contract, the Consultant shall comply with the import of goods and services prohibitions in the Client’s country when </w:t>
            </w:r>
          </w:p>
          <w:p w14:paraId="0B286FA7" w14:textId="77777777" w:rsidR="009752AD" w:rsidRPr="0042334A" w:rsidRDefault="009752AD" w:rsidP="0025008C">
            <w:pPr>
              <w:pStyle w:val="ListParagraph"/>
              <w:numPr>
                <w:ilvl w:val="0"/>
                <w:numId w:val="43"/>
              </w:numPr>
              <w:spacing w:before="120" w:after="120"/>
              <w:ind w:hanging="649"/>
              <w:contextualSpacing w:val="0"/>
              <w:jc w:val="both"/>
              <w:rPr>
                <w:bCs/>
              </w:rPr>
            </w:pPr>
            <w:r w:rsidRPr="0042334A">
              <w:rPr>
                <w:bCs/>
              </w:rPr>
              <w:t xml:space="preserve">as a matter of law or official regulations, the Borrower’s country </w:t>
            </w:r>
            <w:r w:rsidRPr="0042334A">
              <w:t>prohibits</w:t>
            </w:r>
            <w:r w:rsidRPr="0042334A">
              <w:rPr>
                <w:bCs/>
              </w:rPr>
              <w:t xml:space="preserve"> commercial relations with that country; or </w:t>
            </w:r>
          </w:p>
          <w:p w14:paraId="29501370" w14:textId="77777777" w:rsidR="009752AD" w:rsidRPr="0042334A" w:rsidRDefault="009752AD" w:rsidP="0025008C">
            <w:pPr>
              <w:pStyle w:val="ListParagraph"/>
              <w:numPr>
                <w:ilvl w:val="0"/>
                <w:numId w:val="43"/>
              </w:numPr>
              <w:spacing w:before="120" w:after="120"/>
              <w:ind w:hanging="630"/>
              <w:contextualSpacing w:val="0"/>
              <w:jc w:val="both"/>
              <w:rPr>
                <w:bCs/>
              </w:rPr>
            </w:pPr>
            <w:r w:rsidRPr="0042334A">
              <w:t xml:space="preserve">by an act of compliance with a decision of the United Nations Security Council taken under Chapter VII of the Charter of the United Nations, the Borrower’s Country prohibits </w:t>
            </w:r>
            <w:r w:rsidRPr="0042334A">
              <w:rPr>
                <w:bCs/>
              </w:rPr>
              <w:t>any import of goods from that country or any payments to any country, person, or entity in that country.</w:t>
            </w:r>
          </w:p>
          <w:p w14:paraId="00068B41" w14:textId="77777777" w:rsidR="009752AD" w:rsidRPr="0042334A" w:rsidRDefault="009752AD" w:rsidP="009752AD">
            <w:pPr>
              <w:pStyle w:val="CCLSSubclauses"/>
            </w:pPr>
            <w:r w:rsidRPr="0042334A">
              <w:t>The Client shall notify the Consultant in writing of relevant local customs, and the Consultant shall, after such notification, respect such customs.</w:t>
            </w:r>
          </w:p>
        </w:tc>
      </w:tr>
      <w:tr w:rsidR="009752AD" w:rsidRPr="0042334A" w14:paraId="7DDF20CF" w14:textId="77777777" w:rsidTr="009752AD">
        <w:trPr>
          <w:jc w:val="center"/>
        </w:trPr>
        <w:tc>
          <w:tcPr>
            <w:tcW w:w="2601" w:type="dxa"/>
          </w:tcPr>
          <w:p w14:paraId="558BB65B" w14:textId="77777777" w:rsidR="009752AD" w:rsidRPr="0042334A" w:rsidRDefault="009752AD" w:rsidP="0025008C">
            <w:pPr>
              <w:pStyle w:val="HeadingCCLS3"/>
              <w:numPr>
                <w:ilvl w:val="0"/>
                <w:numId w:val="45"/>
              </w:numPr>
            </w:pPr>
            <w:bookmarkStart w:id="357" w:name="_Toc299534150"/>
            <w:bookmarkStart w:id="358" w:name="_Toc474334007"/>
            <w:bookmarkStart w:id="359" w:name="_Toc474334176"/>
            <w:bookmarkStart w:id="360" w:name="_Toc494209573"/>
            <w:bookmarkStart w:id="361" w:name="_Toc134435806"/>
            <w:r w:rsidRPr="0042334A">
              <w:t>Conflict of Interest</w:t>
            </w:r>
            <w:bookmarkEnd w:id="357"/>
            <w:bookmarkEnd w:id="358"/>
            <w:bookmarkEnd w:id="359"/>
            <w:bookmarkEnd w:id="360"/>
            <w:bookmarkEnd w:id="361"/>
          </w:p>
        </w:tc>
        <w:tc>
          <w:tcPr>
            <w:tcW w:w="6890" w:type="dxa"/>
          </w:tcPr>
          <w:p w14:paraId="6BDFA58E" w14:textId="77777777" w:rsidR="009752AD" w:rsidRPr="0042334A" w:rsidRDefault="009752AD" w:rsidP="009752AD">
            <w:pPr>
              <w:pStyle w:val="CCLSSubclauses"/>
            </w:pPr>
            <w:r w:rsidRPr="0042334A">
              <w:t xml:space="preserve">The Consultant shall hold the Client’s </w:t>
            </w:r>
            <w:proofErr w:type="gramStart"/>
            <w:r w:rsidRPr="0042334A">
              <w:t>interests</w:t>
            </w:r>
            <w:proofErr w:type="gramEnd"/>
            <w:r w:rsidRPr="0042334A">
              <w:t xml:space="preserve"> paramount, without any consideration for future work, and strictly avoid conflict with other assignments or their own corporate interests.</w:t>
            </w:r>
          </w:p>
        </w:tc>
      </w:tr>
      <w:tr w:rsidR="009752AD" w:rsidRPr="0042334A" w14:paraId="4A335592" w14:textId="77777777" w:rsidTr="009752AD">
        <w:trPr>
          <w:jc w:val="center"/>
        </w:trPr>
        <w:tc>
          <w:tcPr>
            <w:tcW w:w="2601" w:type="dxa"/>
          </w:tcPr>
          <w:p w14:paraId="73FA9883" w14:textId="77777777" w:rsidR="009752AD" w:rsidRPr="0042334A" w:rsidRDefault="009752AD" w:rsidP="009752AD">
            <w:pPr>
              <w:pStyle w:val="Section8Heading3"/>
              <w:spacing w:before="120" w:after="120"/>
              <w:ind w:left="888" w:hanging="540"/>
            </w:pPr>
            <w:r w:rsidRPr="0042334A">
              <w:lastRenderedPageBreak/>
              <w:t>a.</w:t>
            </w:r>
            <w:r w:rsidRPr="0042334A">
              <w:tab/>
              <w:t xml:space="preserve">Consultant Not to Benefit from </w:t>
            </w:r>
            <w:r w:rsidRPr="0042334A">
              <w:rPr>
                <w:spacing w:val="-4"/>
              </w:rPr>
              <w:t>Commissions,</w:t>
            </w:r>
            <w:r w:rsidRPr="0042334A">
              <w:t xml:space="preserve"> </w:t>
            </w:r>
            <w:r w:rsidRPr="0042334A">
              <w:rPr>
                <w:spacing w:val="-8"/>
              </w:rPr>
              <w:t>Discounts, etc.</w:t>
            </w:r>
          </w:p>
        </w:tc>
        <w:tc>
          <w:tcPr>
            <w:tcW w:w="6890" w:type="dxa"/>
          </w:tcPr>
          <w:p w14:paraId="6FB9C868" w14:textId="77777777" w:rsidR="009752AD" w:rsidRPr="0042334A" w:rsidRDefault="009752AD" w:rsidP="009752AD">
            <w:pPr>
              <w:spacing w:before="120" w:after="120"/>
              <w:ind w:left="896" w:hanging="658"/>
              <w:jc w:val="both"/>
            </w:pPr>
            <w:r w:rsidRPr="0042334A">
              <w:t>21.1.1</w:t>
            </w:r>
            <w:r w:rsidRPr="0042334A">
              <w:tab/>
              <w:t>The payment of the Consultant pursuant to GCC F (Clauses GCC 43 through 47)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454A307F" w14:textId="77777777" w:rsidR="009752AD" w:rsidRPr="0042334A" w:rsidRDefault="009752AD" w:rsidP="009752AD">
            <w:pPr>
              <w:spacing w:before="120" w:after="120"/>
              <w:ind w:left="896" w:hanging="658"/>
              <w:jc w:val="both"/>
            </w:pPr>
            <w:r w:rsidRPr="0042334A">
              <w:t>21.1.2</w:t>
            </w:r>
            <w:r w:rsidRPr="0042334A">
              <w:tab/>
              <w:t>Furthermore, if the Consultant, as part of the Services, has the responsibility of advising the Client on the procurement of goods, works or services, the Consultant shall comply with the Bank’s Applicable Regulations, and shall at all times exercise such responsibility in the best interest of the Client. Any discounts or commissions obtained by the Consultant in the exercise of such procurement responsibility shall be for the account of the Client.</w:t>
            </w:r>
          </w:p>
        </w:tc>
      </w:tr>
      <w:tr w:rsidR="009752AD" w:rsidRPr="0042334A" w14:paraId="48962F37" w14:textId="77777777" w:rsidTr="009752AD">
        <w:trPr>
          <w:jc w:val="center"/>
        </w:trPr>
        <w:tc>
          <w:tcPr>
            <w:tcW w:w="2601" w:type="dxa"/>
          </w:tcPr>
          <w:p w14:paraId="2E66AF49" w14:textId="77777777" w:rsidR="009752AD" w:rsidRPr="0042334A" w:rsidRDefault="009752AD" w:rsidP="009752AD">
            <w:pPr>
              <w:pStyle w:val="Section8Heading3"/>
              <w:spacing w:before="120" w:after="120"/>
              <w:ind w:left="888" w:hanging="540"/>
              <w:rPr>
                <w:spacing w:val="-4"/>
              </w:rPr>
            </w:pPr>
            <w:r w:rsidRPr="0042334A">
              <w:rPr>
                <w:spacing w:val="-4"/>
              </w:rPr>
              <w:t>b.</w:t>
            </w:r>
            <w:r w:rsidRPr="0042334A">
              <w:rPr>
                <w:spacing w:val="-4"/>
              </w:rPr>
              <w:tab/>
              <w:t>Consultant and Affiliates Not to Engage in Certain Activities</w:t>
            </w:r>
          </w:p>
        </w:tc>
        <w:tc>
          <w:tcPr>
            <w:tcW w:w="6890" w:type="dxa"/>
          </w:tcPr>
          <w:p w14:paraId="345F56EA" w14:textId="77777777" w:rsidR="009752AD" w:rsidRPr="0042334A" w:rsidRDefault="009752AD" w:rsidP="009752AD">
            <w:pPr>
              <w:spacing w:before="120" w:after="120"/>
              <w:ind w:left="896" w:hanging="658"/>
              <w:jc w:val="both"/>
            </w:pPr>
            <w:r w:rsidRPr="0042334A">
              <w:t>21.1.3</w:t>
            </w:r>
            <w:r w:rsidRPr="0042334A">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w:t>
            </w:r>
          </w:p>
        </w:tc>
      </w:tr>
      <w:tr w:rsidR="009752AD" w:rsidRPr="0042334A" w14:paraId="00373114" w14:textId="77777777" w:rsidTr="009752AD">
        <w:trPr>
          <w:jc w:val="center"/>
        </w:trPr>
        <w:tc>
          <w:tcPr>
            <w:tcW w:w="2601" w:type="dxa"/>
          </w:tcPr>
          <w:p w14:paraId="449E3383" w14:textId="77777777" w:rsidR="009752AD" w:rsidRPr="0042334A" w:rsidRDefault="009752AD" w:rsidP="009752AD">
            <w:pPr>
              <w:pStyle w:val="Section8Heading3"/>
              <w:spacing w:before="120" w:after="120"/>
              <w:ind w:left="888" w:hanging="540"/>
              <w:rPr>
                <w:spacing w:val="-4"/>
              </w:rPr>
            </w:pPr>
            <w:r w:rsidRPr="0042334A">
              <w:rPr>
                <w:spacing w:val="-4"/>
              </w:rPr>
              <w:t>c.</w:t>
            </w:r>
            <w:r w:rsidRPr="0042334A">
              <w:rPr>
                <w:spacing w:val="-4"/>
              </w:rPr>
              <w:tab/>
              <w:t>Prohibition of Conflicting Activities</w:t>
            </w:r>
          </w:p>
        </w:tc>
        <w:tc>
          <w:tcPr>
            <w:tcW w:w="6890" w:type="dxa"/>
          </w:tcPr>
          <w:p w14:paraId="042AFCF7" w14:textId="77777777" w:rsidR="009752AD" w:rsidRPr="0042334A" w:rsidRDefault="009752AD" w:rsidP="009752AD">
            <w:pPr>
              <w:spacing w:before="120" w:after="120"/>
              <w:ind w:left="896" w:hanging="658"/>
              <w:jc w:val="both"/>
            </w:pPr>
            <w:r w:rsidRPr="0042334A">
              <w:t>21.1.4</w:t>
            </w:r>
            <w:r w:rsidRPr="0042334A">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9752AD" w:rsidRPr="0042334A" w14:paraId="464E30F4" w14:textId="77777777" w:rsidTr="009752AD">
        <w:trPr>
          <w:jc w:val="center"/>
        </w:trPr>
        <w:tc>
          <w:tcPr>
            <w:tcW w:w="2601" w:type="dxa"/>
          </w:tcPr>
          <w:p w14:paraId="60627939" w14:textId="77777777" w:rsidR="009752AD" w:rsidRPr="0042334A" w:rsidRDefault="009752AD" w:rsidP="009752AD">
            <w:pPr>
              <w:pStyle w:val="Section8Heading3"/>
              <w:spacing w:before="120" w:after="120"/>
              <w:ind w:left="888" w:hanging="540"/>
              <w:rPr>
                <w:spacing w:val="-4"/>
              </w:rPr>
            </w:pPr>
            <w:r w:rsidRPr="0042334A">
              <w:rPr>
                <w:spacing w:val="-4"/>
              </w:rPr>
              <w:t>d.</w:t>
            </w:r>
            <w:r w:rsidRPr="0042334A">
              <w:rPr>
                <w:spacing w:val="-4"/>
              </w:rPr>
              <w:tab/>
              <w:t>Strict Duty to Disclose Conflicting Activities</w:t>
            </w:r>
          </w:p>
        </w:tc>
        <w:tc>
          <w:tcPr>
            <w:tcW w:w="6890" w:type="dxa"/>
          </w:tcPr>
          <w:p w14:paraId="3CD158F3" w14:textId="77777777" w:rsidR="009752AD" w:rsidRPr="0042334A" w:rsidRDefault="009752AD" w:rsidP="009752AD">
            <w:pPr>
              <w:spacing w:before="120" w:after="120"/>
              <w:ind w:left="896" w:hanging="658"/>
              <w:jc w:val="both"/>
            </w:pPr>
            <w:r w:rsidRPr="0042334A">
              <w:t>21.1.5</w:t>
            </w:r>
            <w:r w:rsidRPr="0042334A">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9752AD" w:rsidRPr="0042334A" w14:paraId="5DFB29F9" w14:textId="77777777" w:rsidTr="009752AD">
        <w:trPr>
          <w:jc w:val="center"/>
        </w:trPr>
        <w:tc>
          <w:tcPr>
            <w:tcW w:w="2601" w:type="dxa"/>
          </w:tcPr>
          <w:p w14:paraId="40B8CFD7" w14:textId="77777777" w:rsidR="009752AD" w:rsidRPr="0042334A" w:rsidRDefault="009752AD" w:rsidP="0025008C">
            <w:pPr>
              <w:pStyle w:val="HeadingCCLS3"/>
              <w:numPr>
                <w:ilvl w:val="0"/>
                <w:numId w:val="45"/>
              </w:numPr>
            </w:pPr>
            <w:bookmarkStart w:id="362" w:name="_Toc299534151"/>
            <w:bookmarkStart w:id="363" w:name="_Toc474334008"/>
            <w:bookmarkStart w:id="364" w:name="_Toc474334177"/>
            <w:bookmarkStart w:id="365" w:name="_Toc494209574"/>
            <w:bookmarkStart w:id="366" w:name="_Toc134435807"/>
            <w:r w:rsidRPr="0042334A">
              <w:t>Confidentiality</w:t>
            </w:r>
            <w:bookmarkEnd w:id="362"/>
            <w:bookmarkEnd w:id="363"/>
            <w:bookmarkEnd w:id="364"/>
            <w:bookmarkEnd w:id="365"/>
            <w:bookmarkEnd w:id="366"/>
          </w:p>
        </w:tc>
        <w:tc>
          <w:tcPr>
            <w:tcW w:w="6890" w:type="dxa"/>
          </w:tcPr>
          <w:p w14:paraId="0D0A44B9" w14:textId="77777777" w:rsidR="009752AD" w:rsidRPr="0042334A" w:rsidRDefault="009752AD" w:rsidP="009752AD">
            <w:pPr>
              <w:pStyle w:val="CCLSSubclauses"/>
            </w:pPr>
            <w:r w:rsidRPr="0042334A">
              <w:t xml:space="preserve">Except with the prior written consent of the Client, the Consultant and the Experts shall not at any time communicate to any person or entity any confidential information acquired </w:t>
            </w:r>
            <w:r w:rsidRPr="0042334A">
              <w:lastRenderedPageBreak/>
              <w:t>in the course of the Services, nor shall the Consultant and the Experts make public the recommendations formulated in the course of, or as a result of, the Services.</w:t>
            </w:r>
          </w:p>
        </w:tc>
      </w:tr>
      <w:tr w:rsidR="009752AD" w:rsidRPr="0042334A" w14:paraId="1AD1702A" w14:textId="77777777" w:rsidTr="009752AD">
        <w:trPr>
          <w:jc w:val="center"/>
        </w:trPr>
        <w:tc>
          <w:tcPr>
            <w:tcW w:w="2601" w:type="dxa"/>
          </w:tcPr>
          <w:p w14:paraId="07861B37" w14:textId="77777777" w:rsidR="009752AD" w:rsidRPr="0042334A" w:rsidRDefault="009752AD" w:rsidP="0025008C">
            <w:pPr>
              <w:pStyle w:val="HeadingCCLS3"/>
              <w:numPr>
                <w:ilvl w:val="0"/>
                <w:numId w:val="45"/>
              </w:numPr>
            </w:pPr>
            <w:bookmarkStart w:id="367" w:name="_Toc299534152"/>
            <w:bookmarkStart w:id="368" w:name="_Toc474334009"/>
            <w:bookmarkStart w:id="369" w:name="_Toc474334178"/>
            <w:bookmarkStart w:id="370" w:name="_Toc494209575"/>
            <w:bookmarkStart w:id="371" w:name="_Toc134435808"/>
            <w:r w:rsidRPr="0042334A">
              <w:lastRenderedPageBreak/>
              <w:t>Liability of the Consultant</w:t>
            </w:r>
            <w:bookmarkEnd w:id="367"/>
            <w:bookmarkEnd w:id="368"/>
            <w:bookmarkEnd w:id="369"/>
            <w:bookmarkEnd w:id="370"/>
            <w:bookmarkEnd w:id="371"/>
          </w:p>
        </w:tc>
        <w:tc>
          <w:tcPr>
            <w:tcW w:w="6890" w:type="dxa"/>
          </w:tcPr>
          <w:p w14:paraId="3ECEB3B8" w14:textId="77777777" w:rsidR="009752AD" w:rsidRPr="0042334A" w:rsidRDefault="009752AD" w:rsidP="009752AD">
            <w:pPr>
              <w:pStyle w:val="CCLSSubclauses"/>
            </w:pPr>
            <w:r w:rsidRPr="0042334A">
              <w:t xml:space="preserve">Subject to additional provisions, if any, set forth in the </w:t>
            </w:r>
            <w:r w:rsidRPr="0042334A">
              <w:rPr>
                <w:b/>
              </w:rPr>
              <w:t>SCC</w:t>
            </w:r>
            <w:r w:rsidRPr="0042334A">
              <w:t>, the Consultant’s liability under this Contract shall be provided by the Applicable Law.</w:t>
            </w:r>
          </w:p>
        </w:tc>
      </w:tr>
      <w:tr w:rsidR="009752AD" w:rsidRPr="0042334A" w14:paraId="70DF7CA3" w14:textId="77777777" w:rsidTr="009752AD">
        <w:trPr>
          <w:jc w:val="center"/>
        </w:trPr>
        <w:tc>
          <w:tcPr>
            <w:tcW w:w="2601" w:type="dxa"/>
          </w:tcPr>
          <w:p w14:paraId="6FC8B852" w14:textId="77777777" w:rsidR="009752AD" w:rsidRPr="0042334A" w:rsidRDefault="009752AD" w:rsidP="0025008C">
            <w:pPr>
              <w:pStyle w:val="HeadingCCLS3"/>
              <w:numPr>
                <w:ilvl w:val="0"/>
                <w:numId w:val="45"/>
              </w:numPr>
            </w:pPr>
            <w:bookmarkStart w:id="372" w:name="_Toc299534153"/>
            <w:bookmarkStart w:id="373" w:name="_Toc474334010"/>
            <w:bookmarkStart w:id="374" w:name="_Toc474334179"/>
            <w:bookmarkStart w:id="375" w:name="_Toc494209576"/>
            <w:bookmarkStart w:id="376" w:name="_Toc134435809"/>
            <w:r w:rsidRPr="0042334A">
              <w:t>Insurance to be taken out by the Consultant</w:t>
            </w:r>
            <w:bookmarkEnd w:id="372"/>
            <w:bookmarkEnd w:id="373"/>
            <w:bookmarkEnd w:id="374"/>
            <w:bookmarkEnd w:id="375"/>
            <w:bookmarkEnd w:id="376"/>
          </w:p>
        </w:tc>
        <w:tc>
          <w:tcPr>
            <w:tcW w:w="6890" w:type="dxa"/>
          </w:tcPr>
          <w:p w14:paraId="0254236B" w14:textId="77777777" w:rsidR="009752AD" w:rsidRPr="0042334A" w:rsidRDefault="009752AD" w:rsidP="009752AD">
            <w:pPr>
              <w:pStyle w:val="CCLSSubclauses"/>
            </w:pPr>
            <w:r w:rsidRPr="0042334A">
              <w:t>The Consultant (</w:t>
            </w:r>
            <w:proofErr w:type="spellStart"/>
            <w:r w:rsidRPr="0042334A">
              <w:t>i</w:t>
            </w:r>
            <w:proofErr w:type="spellEnd"/>
            <w:r w:rsidRPr="0042334A">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2334A">
              <w:rPr>
                <w:b/>
              </w:rPr>
              <w:t>SCC,</w:t>
            </w:r>
            <w:r w:rsidRPr="0042334A">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9752AD" w:rsidRPr="0042334A" w14:paraId="006A0171" w14:textId="77777777" w:rsidTr="009752AD">
        <w:trPr>
          <w:jc w:val="center"/>
        </w:trPr>
        <w:tc>
          <w:tcPr>
            <w:tcW w:w="2601" w:type="dxa"/>
          </w:tcPr>
          <w:p w14:paraId="48BD5EF8" w14:textId="77777777" w:rsidR="009752AD" w:rsidRPr="0042334A" w:rsidRDefault="009752AD" w:rsidP="0025008C">
            <w:pPr>
              <w:pStyle w:val="HeadingCCLS3"/>
              <w:numPr>
                <w:ilvl w:val="0"/>
                <w:numId w:val="45"/>
              </w:numPr>
            </w:pPr>
            <w:bookmarkStart w:id="377" w:name="_Toc299534154"/>
            <w:bookmarkStart w:id="378" w:name="_Toc474334011"/>
            <w:bookmarkStart w:id="379" w:name="_Toc474334180"/>
            <w:bookmarkStart w:id="380" w:name="_Toc494209577"/>
            <w:bookmarkStart w:id="381" w:name="_Toc134435810"/>
            <w:r w:rsidRPr="0042334A">
              <w:t>Accounting, Inspection and Auditing</w:t>
            </w:r>
            <w:bookmarkEnd w:id="377"/>
            <w:bookmarkEnd w:id="378"/>
            <w:bookmarkEnd w:id="379"/>
            <w:bookmarkEnd w:id="380"/>
            <w:bookmarkEnd w:id="381"/>
          </w:p>
        </w:tc>
        <w:tc>
          <w:tcPr>
            <w:tcW w:w="6890" w:type="dxa"/>
          </w:tcPr>
          <w:p w14:paraId="23F13446" w14:textId="77777777" w:rsidR="009752AD" w:rsidRPr="0042334A" w:rsidRDefault="009752AD" w:rsidP="009752AD">
            <w:pPr>
              <w:pStyle w:val="CCLSSubclauses"/>
            </w:pPr>
            <w:r w:rsidRPr="0042334A">
              <w:t>The Consultant shall keep, and shall make all reasonable efforts to cause its Sub-consultants to keep, accurate and systematic accounts and records in respect of the Services and in such form and detail as will clearly identify relevant time changes and costs.</w:t>
            </w:r>
          </w:p>
          <w:p w14:paraId="776F35A5" w14:textId="4BD7EDC2" w:rsidR="009752AD" w:rsidRPr="0042334A" w:rsidRDefault="009752AD" w:rsidP="009752AD">
            <w:pPr>
              <w:pStyle w:val="CCLSSubclauses"/>
            </w:pPr>
            <w:r w:rsidRPr="0042334A">
              <w:rPr>
                <w:noProof/>
              </w:rPr>
              <w:t>Pursuant</w:t>
            </w:r>
            <w:r w:rsidRPr="0042334A">
              <w:t xml:space="preserve"> to paragraph 2.2 e. of Attachment 1 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Clause </w:t>
            </w:r>
            <w:r w:rsidR="007A34B1" w:rsidRPr="0042334A">
              <w:t xml:space="preserve">GCC </w:t>
            </w:r>
            <w:r w:rsidRPr="0042334A">
              <w:t>10.1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752AD" w:rsidRPr="0042334A" w14:paraId="6343D4A1" w14:textId="77777777" w:rsidTr="009752AD">
        <w:trPr>
          <w:jc w:val="center"/>
        </w:trPr>
        <w:tc>
          <w:tcPr>
            <w:tcW w:w="2601" w:type="dxa"/>
          </w:tcPr>
          <w:p w14:paraId="7DC60152" w14:textId="77777777" w:rsidR="009752AD" w:rsidRPr="0042334A" w:rsidRDefault="009752AD" w:rsidP="0025008C">
            <w:pPr>
              <w:pStyle w:val="HeadingCCLS3"/>
              <w:numPr>
                <w:ilvl w:val="0"/>
                <w:numId w:val="45"/>
              </w:numPr>
            </w:pPr>
            <w:bookmarkStart w:id="382" w:name="_Toc299534155"/>
            <w:bookmarkStart w:id="383" w:name="_Toc474334012"/>
            <w:bookmarkStart w:id="384" w:name="_Toc474334181"/>
            <w:bookmarkStart w:id="385" w:name="_Toc494209578"/>
            <w:bookmarkStart w:id="386" w:name="_Toc134435811"/>
            <w:r w:rsidRPr="0042334A">
              <w:t>Reporting Obligations</w:t>
            </w:r>
            <w:bookmarkEnd w:id="382"/>
            <w:bookmarkEnd w:id="383"/>
            <w:bookmarkEnd w:id="384"/>
            <w:bookmarkEnd w:id="385"/>
            <w:bookmarkEnd w:id="386"/>
          </w:p>
        </w:tc>
        <w:tc>
          <w:tcPr>
            <w:tcW w:w="6890" w:type="dxa"/>
          </w:tcPr>
          <w:p w14:paraId="302DAC9D" w14:textId="77777777" w:rsidR="009752AD" w:rsidRPr="0042334A" w:rsidRDefault="009752AD" w:rsidP="009752AD">
            <w:pPr>
              <w:pStyle w:val="CCLSSubclauses"/>
            </w:pPr>
            <w:r w:rsidRPr="0042334A">
              <w:t xml:space="preserve">The Consultant shall submit to the Client the reports and documents specified in </w:t>
            </w:r>
            <w:r w:rsidRPr="0042334A">
              <w:rPr>
                <w:b/>
              </w:rPr>
              <w:t>Appendix A</w:t>
            </w:r>
            <w:r w:rsidRPr="0042334A">
              <w:t xml:space="preserve">, in the form, in the numbers and within the time periods set forth in the said Appendix.  </w:t>
            </w:r>
          </w:p>
        </w:tc>
      </w:tr>
      <w:tr w:rsidR="009752AD" w:rsidRPr="0042334A" w14:paraId="2B7D36FC" w14:textId="77777777" w:rsidTr="009752AD">
        <w:trPr>
          <w:jc w:val="center"/>
        </w:trPr>
        <w:tc>
          <w:tcPr>
            <w:tcW w:w="2601" w:type="dxa"/>
          </w:tcPr>
          <w:p w14:paraId="3C411D46" w14:textId="77777777" w:rsidR="009752AD" w:rsidRPr="0042334A" w:rsidRDefault="009752AD" w:rsidP="0025008C">
            <w:pPr>
              <w:pStyle w:val="HeadingCCLS3"/>
              <w:numPr>
                <w:ilvl w:val="0"/>
                <w:numId w:val="45"/>
              </w:numPr>
            </w:pPr>
            <w:bookmarkStart w:id="387" w:name="_Toc299534156"/>
            <w:bookmarkStart w:id="388" w:name="_Toc474334013"/>
            <w:bookmarkStart w:id="389" w:name="_Toc474334182"/>
            <w:bookmarkStart w:id="390" w:name="_Toc494209579"/>
            <w:bookmarkStart w:id="391" w:name="_Toc134435812"/>
            <w:r w:rsidRPr="0042334A">
              <w:lastRenderedPageBreak/>
              <w:t>Proprietary Rights of the Client in Reports and Records</w:t>
            </w:r>
            <w:bookmarkEnd w:id="387"/>
            <w:bookmarkEnd w:id="388"/>
            <w:bookmarkEnd w:id="389"/>
            <w:bookmarkEnd w:id="390"/>
            <w:bookmarkEnd w:id="391"/>
          </w:p>
        </w:tc>
        <w:tc>
          <w:tcPr>
            <w:tcW w:w="6890" w:type="dxa"/>
          </w:tcPr>
          <w:p w14:paraId="290CD8C7" w14:textId="77777777" w:rsidR="009752AD" w:rsidRPr="0042334A" w:rsidRDefault="009752AD" w:rsidP="009752AD">
            <w:pPr>
              <w:pStyle w:val="CCLSSubclauses"/>
            </w:pPr>
            <w:r w:rsidRPr="0042334A">
              <w:t xml:space="preserve">Unless otherwise indicated in the </w:t>
            </w:r>
            <w:r w:rsidRPr="0042334A">
              <w:rPr>
                <w:b/>
              </w:rPr>
              <w:t>SCC</w:t>
            </w:r>
            <w:r w:rsidRPr="0042334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6CE515AB" w14:textId="77777777" w:rsidR="009752AD" w:rsidRPr="0042334A" w:rsidRDefault="009752AD" w:rsidP="009752AD">
            <w:pPr>
              <w:pStyle w:val="CCLSSubclauses"/>
            </w:pPr>
            <w:r w:rsidRPr="0042334A">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shall be specified in the </w:t>
            </w:r>
            <w:r w:rsidRPr="0042334A">
              <w:rPr>
                <w:b/>
              </w:rPr>
              <w:t>SCC</w:t>
            </w:r>
            <w:r w:rsidRPr="0042334A">
              <w:t>.</w:t>
            </w:r>
          </w:p>
        </w:tc>
      </w:tr>
      <w:tr w:rsidR="009752AD" w:rsidRPr="0042334A" w14:paraId="13573FBE" w14:textId="77777777" w:rsidTr="009752AD">
        <w:trPr>
          <w:jc w:val="center"/>
        </w:trPr>
        <w:tc>
          <w:tcPr>
            <w:tcW w:w="2601" w:type="dxa"/>
          </w:tcPr>
          <w:p w14:paraId="7DB330BE" w14:textId="77777777" w:rsidR="009752AD" w:rsidRPr="0042334A" w:rsidRDefault="009752AD" w:rsidP="0025008C">
            <w:pPr>
              <w:pStyle w:val="HeadingCCLS3"/>
              <w:numPr>
                <w:ilvl w:val="0"/>
                <w:numId w:val="45"/>
              </w:numPr>
            </w:pPr>
            <w:bookmarkStart w:id="392" w:name="_Toc299534157"/>
            <w:bookmarkStart w:id="393" w:name="_Toc474334014"/>
            <w:bookmarkStart w:id="394" w:name="_Toc474334183"/>
            <w:bookmarkStart w:id="395" w:name="_Toc494209580"/>
            <w:bookmarkStart w:id="396" w:name="_Toc134435813"/>
            <w:r w:rsidRPr="0042334A">
              <w:t>Equipment, Vehicles and Materials</w:t>
            </w:r>
            <w:bookmarkEnd w:id="392"/>
            <w:bookmarkEnd w:id="393"/>
            <w:bookmarkEnd w:id="394"/>
            <w:bookmarkEnd w:id="395"/>
            <w:bookmarkEnd w:id="396"/>
            <w:r w:rsidRPr="0042334A">
              <w:t xml:space="preserve"> </w:t>
            </w:r>
          </w:p>
        </w:tc>
        <w:tc>
          <w:tcPr>
            <w:tcW w:w="6890" w:type="dxa"/>
          </w:tcPr>
          <w:p w14:paraId="5E61E900" w14:textId="77777777" w:rsidR="009752AD" w:rsidRPr="0042334A" w:rsidRDefault="009752AD" w:rsidP="009752AD">
            <w:pPr>
              <w:pStyle w:val="CCLSSubclauses"/>
            </w:pPr>
            <w:r w:rsidRPr="0042334A">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6D348821" w14:textId="77777777" w:rsidR="009752AD" w:rsidRPr="0042334A" w:rsidRDefault="009752AD" w:rsidP="009752AD">
            <w:pPr>
              <w:pStyle w:val="CCLSSubclauses"/>
            </w:pPr>
            <w:r w:rsidRPr="0042334A">
              <w:t>Any equipment or materials brought by the Consultant or its Experts into the Client’s country for the use either for the project or personal use shall remain the property of the Consultant or the Experts concerned, as applicable.</w:t>
            </w:r>
          </w:p>
        </w:tc>
      </w:tr>
      <w:tr w:rsidR="009752AD" w:rsidRPr="0042334A" w14:paraId="49473652" w14:textId="77777777" w:rsidTr="009752AD">
        <w:trPr>
          <w:jc w:val="center"/>
        </w:trPr>
        <w:tc>
          <w:tcPr>
            <w:tcW w:w="2601" w:type="dxa"/>
          </w:tcPr>
          <w:p w14:paraId="15352947" w14:textId="77777777" w:rsidR="009752AD" w:rsidRPr="0042334A" w:rsidRDefault="009752AD" w:rsidP="0025008C">
            <w:pPr>
              <w:pStyle w:val="HeadingCCLS3"/>
              <w:numPr>
                <w:ilvl w:val="0"/>
                <w:numId w:val="45"/>
              </w:numPr>
            </w:pPr>
            <w:bookmarkStart w:id="397" w:name="_Toc134435814"/>
            <w:r w:rsidRPr="0042334A">
              <w:t>Code of Conduct</w:t>
            </w:r>
            <w:bookmarkEnd w:id="397"/>
          </w:p>
        </w:tc>
        <w:tc>
          <w:tcPr>
            <w:tcW w:w="6890" w:type="dxa"/>
          </w:tcPr>
          <w:p w14:paraId="680D82C3" w14:textId="4BDF4D01" w:rsidR="00B90B98" w:rsidRPr="0042334A" w:rsidRDefault="00B90B98" w:rsidP="00B90B98">
            <w:pPr>
              <w:spacing w:before="120" w:after="120"/>
              <w:ind w:left="796"/>
              <w:jc w:val="both"/>
              <w:rPr>
                <w:bCs/>
              </w:rPr>
            </w:pPr>
            <w:r>
              <w:rPr>
                <w:bCs/>
              </w:rPr>
              <w:t>Not used</w:t>
            </w:r>
          </w:p>
          <w:p w14:paraId="6203DD21" w14:textId="5099F24F" w:rsidR="009752AD" w:rsidRPr="0042334A" w:rsidRDefault="009752AD" w:rsidP="009752AD">
            <w:pPr>
              <w:spacing w:before="120" w:after="120"/>
              <w:ind w:left="796"/>
              <w:jc w:val="both"/>
            </w:pPr>
          </w:p>
        </w:tc>
      </w:tr>
      <w:tr w:rsidR="009752AD" w:rsidRPr="0042334A" w14:paraId="0415A9B9" w14:textId="77777777" w:rsidTr="009752AD">
        <w:trPr>
          <w:jc w:val="center"/>
        </w:trPr>
        <w:tc>
          <w:tcPr>
            <w:tcW w:w="2601" w:type="dxa"/>
          </w:tcPr>
          <w:p w14:paraId="4BFBC0E1" w14:textId="77777777" w:rsidR="009752AD" w:rsidRPr="0042334A" w:rsidRDefault="009752AD" w:rsidP="0025008C">
            <w:pPr>
              <w:pStyle w:val="HeadingCCLS3"/>
              <w:numPr>
                <w:ilvl w:val="0"/>
                <w:numId w:val="45"/>
              </w:numPr>
            </w:pPr>
            <w:bookmarkStart w:id="398" w:name="_Toc134435815"/>
            <w:r w:rsidRPr="0042334A">
              <w:lastRenderedPageBreak/>
              <w:t>Forced Labor</w:t>
            </w:r>
            <w:bookmarkEnd w:id="398"/>
          </w:p>
        </w:tc>
        <w:tc>
          <w:tcPr>
            <w:tcW w:w="6890" w:type="dxa"/>
          </w:tcPr>
          <w:p w14:paraId="14235075" w14:textId="77777777" w:rsidR="009752AD" w:rsidRPr="0042334A" w:rsidRDefault="009752AD" w:rsidP="009752AD">
            <w:pPr>
              <w:pStyle w:val="CCLSSubclauses"/>
              <w:rPr>
                <w:rFonts w:eastAsia="Arial Narrow"/>
              </w:rPr>
            </w:pPr>
            <w:r w:rsidRPr="0042334A">
              <w:rPr>
                <w:rFonts w:eastAsia="Arial Narrow"/>
              </w:rPr>
              <w:t xml:space="preserve">The </w:t>
            </w:r>
            <w:r w:rsidRPr="0042334A">
              <w:t>Consultant</w:t>
            </w:r>
            <w:r w:rsidRPr="0042334A">
              <w:rPr>
                <w:rFonts w:eastAsia="Arial Narrow"/>
              </w:rPr>
              <w:t xml:space="preserve">, including its Subconsultants, shall not employ or engage forced </w:t>
            </w:r>
            <w:proofErr w:type="spellStart"/>
            <w:r w:rsidRPr="0042334A">
              <w:rPr>
                <w:rFonts w:eastAsia="Arial Narrow"/>
              </w:rPr>
              <w:t>labor</w:t>
            </w:r>
            <w:proofErr w:type="spellEnd"/>
            <w:r w:rsidRPr="0042334A">
              <w:rPr>
                <w:rFonts w:eastAsia="Arial Narrow"/>
              </w:rPr>
              <w:t xml:space="preserve">. Forced </w:t>
            </w:r>
            <w:proofErr w:type="spellStart"/>
            <w:r w:rsidRPr="0042334A">
              <w:rPr>
                <w:rFonts w:eastAsia="Arial Narrow"/>
              </w:rPr>
              <w:t>labor</w:t>
            </w:r>
            <w:proofErr w:type="spellEnd"/>
            <w:r w:rsidRPr="0042334A">
              <w:rPr>
                <w:rFonts w:eastAsia="Arial Narrow"/>
              </w:rPr>
              <w:t xml:space="preserve"> consists of any work or service, not voluntarily performed, that is exacted from an individual under threat of force or penalty, and includes any kind of involuntary or compulsory </w:t>
            </w:r>
            <w:proofErr w:type="spellStart"/>
            <w:r w:rsidRPr="0042334A">
              <w:rPr>
                <w:rFonts w:eastAsia="Arial Narrow"/>
              </w:rPr>
              <w:t>labor</w:t>
            </w:r>
            <w:proofErr w:type="spellEnd"/>
            <w:r w:rsidRPr="0042334A">
              <w:rPr>
                <w:rFonts w:eastAsia="Arial Narrow"/>
              </w:rPr>
              <w:t xml:space="preserve">, such as indentured </w:t>
            </w:r>
            <w:proofErr w:type="spellStart"/>
            <w:r w:rsidRPr="0042334A">
              <w:rPr>
                <w:rFonts w:eastAsia="Arial Narrow"/>
              </w:rPr>
              <w:t>labor</w:t>
            </w:r>
            <w:proofErr w:type="spellEnd"/>
            <w:r w:rsidRPr="0042334A">
              <w:rPr>
                <w:rFonts w:eastAsia="Arial Narrow"/>
              </w:rPr>
              <w:t xml:space="preserve">, bonded </w:t>
            </w:r>
            <w:proofErr w:type="spellStart"/>
            <w:r w:rsidRPr="0042334A">
              <w:rPr>
                <w:rFonts w:eastAsia="Arial Narrow"/>
              </w:rPr>
              <w:t>labor</w:t>
            </w:r>
            <w:proofErr w:type="spellEnd"/>
            <w:r w:rsidRPr="0042334A">
              <w:rPr>
                <w:rFonts w:eastAsia="Arial Narrow"/>
              </w:rPr>
              <w:t xml:space="preserve"> or similar </w:t>
            </w:r>
            <w:proofErr w:type="spellStart"/>
            <w:r w:rsidRPr="0042334A">
              <w:rPr>
                <w:rFonts w:eastAsia="Arial Narrow"/>
              </w:rPr>
              <w:t>labor</w:t>
            </w:r>
            <w:proofErr w:type="spellEnd"/>
            <w:r w:rsidRPr="0042334A">
              <w:rPr>
                <w:rFonts w:eastAsia="Arial Narrow"/>
              </w:rPr>
              <w:t xml:space="preserve">-contracting arrangements. </w:t>
            </w:r>
          </w:p>
          <w:p w14:paraId="29D24E61" w14:textId="77777777" w:rsidR="009752AD" w:rsidRPr="0042334A" w:rsidRDefault="009752AD" w:rsidP="009752AD">
            <w:pPr>
              <w:spacing w:before="120" w:after="120"/>
              <w:ind w:left="796"/>
              <w:jc w:val="both"/>
              <w:rPr>
                <w:rFonts w:eastAsia="Arial Narrow"/>
              </w:rPr>
            </w:pPr>
            <w:r w:rsidRPr="0042334A">
              <w:rPr>
                <w:rFonts w:eastAsia="Arial Narrow"/>
              </w:rPr>
              <w:t xml:space="preserve">No persons shall be employed or engaged who have been subject to trafficking. Trafficking in persons is defined as the recruitment, transportation, transfer, harboring or receipt of persons by means of the threat or use </w:t>
            </w:r>
            <w:r w:rsidRPr="0042334A">
              <w:rPr>
                <w:szCs w:val="20"/>
              </w:rPr>
              <w:t>of</w:t>
            </w:r>
            <w:r w:rsidRPr="0042334A">
              <w:rPr>
                <w:rFonts w:eastAsia="Arial Narrow"/>
              </w:rPr>
              <w:t xml:space="preserve">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9752AD" w:rsidRPr="0042334A" w14:paraId="714B8B79" w14:textId="77777777" w:rsidTr="009752AD">
        <w:trPr>
          <w:jc w:val="center"/>
        </w:trPr>
        <w:tc>
          <w:tcPr>
            <w:tcW w:w="2601" w:type="dxa"/>
          </w:tcPr>
          <w:p w14:paraId="4E1CC073" w14:textId="77777777" w:rsidR="009752AD" w:rsidRPr="0042334A" w:rsidRDefault="009752AD" w:rsidP="0025008C">
            <w:pPr>
              <w:pStyle w:val="HeadingCCLS3"/>
              <w:numPr>
                <w:ilvl w:val="0"/>
                <w:numId w:val="45"/>
              </w:numPr>
            </w:pPr>
            <w:bookmarkStart w:id="399" w:name="_Toc134435816"/>
            <w:r w:rsidRPr="0042334A">
              <w:t>Child Labor</w:t>
            </w:r>
            <w:bookmarkEnd w:id="399"/>
          </w:p>
        </w:tc>
        <w:tc>
          <w:tcPr>
            <w:tcW w:w="6890" w:type="dxa"/>
          </w:tcPr>
          <w:p w14:paraId="400FD5FE" w14:textId="77777777" w:rsidR="009752AD" w:rsidRPr="0042334A" w:rsidRDefault="009752AD" w:rsidP="009752AD">
            <w:pPr>
              <w:pStyle w:val="CCLSSubclauses"/>
              <w:rPr>
                <w:rFonts w:eastAsia="Arial Narrow"/>
              </w:rPr>
            </w:pPr>
            <w:r w:rsidRPr="0042334A">
              <w:rPr>
                <w:rFonts w:eastAsia="Arial Narrow"/>
              </w:rPr>
              <w:t xml:space="preserve">The Consultant, including its Subconsultants, shall not employ or engage a child under the age of 14 unless the national law specifies a higher age (the minimum age). </w:t>
            </w:r>
          </w:p>
          <w:p w14:paraId="3A913F6D" w14:textId="77777777" w:rsidR="009752AD" w:rsidRPr="0042334A" w:rsidRDefault="009752AD" w:rsidP="009752AD">
            <w:pPr>
              <w:spacing w:before="120" w:after="120"/>
              <w:ind w:left="796"/>
              <w:jc w:val="both"/>
              <w:rPr>
                <w:rFonts w:eastAsia="Arial Narrow"/>
              </w:rPr>
            </w:pPr>
            <w:r w:rsidRPr="0042334A">
              <w:rPr>
                <w:rFonts w:eastAsia="Arial Narrow"/>
              </w:rPr>
              <w:t xml:space="preserve">The Consultant, including its Subconsultants, shall not employ or engage a child between the minimum age and the age of 18 in a manner that is likely to be hazardous, or to interfere with, the child’s education, or to be </w:t>
            </w:r>
            <w:r w:rsidRPr="0042334A">
              <w:rPr>
                <w:szCs w:val="20"/>
              </w:rPr>
              <w:t>harmful</w:t>
            </w:r>
            <w:r w:rsidRPr="0042334A">
              <w:rPr>
                <w:rFonts w:eastAsia="Arial Narrow"/>
              </w:rPr>
              <w:t xml:space="preserve"> to the child’s health or physical, mental, spiritual, moral, or social development.</w:t>
            </w:r>
          </w:p>
          <w:p w14:paraId="713AFD61" w14:textId="77777777" w:rsidR="009752AD" w:rsidRPr="0042334A" w:rsidRDefault="009752AD" w:rsidP="009752AD">
            <w:pPr>
              <w:spacing w:before="120" w:after="120"/>
              <w:ind w:left="796"/>
              <w:jc w:val="both"/>
              <w:rPr>
                <w:rFonts w:eastAsia="Arial Narrow"/>
              </w:rPr>
            </w:pPr>
            <w:r w:rsidRPr="0042334A">
              <w:rPr>
                <w:rFonts w:eastAsia="Arial Narrow"/>
              </w:rPr>
              <w:t xml:space="preserve">The Consultant, including its Subconsultants, shall only employ or engage children </w:t>
            </w:r>
            <w:r w:rsidRPr="0042334A">
              <w:rPr>
                <w:szCs w:val="20"/>
              </w:rPr>
              <w:t>between</w:t>
            </w:r>
            <w:r w:rsidRPr="0042334A">
              <w:rPr>
                <w:rFonts w:eastAsia="Arial Narrow"/>
              </w:rPr>
              <w:t xml:space="preserve"> the minimum age and the age of 18 after an appropriate risk assessment has been conducted by the Consultant with the Client’s consent. The Consultant shall be subject to regular monitoring by the Client that includes monitoring of health, working conditions and hours of work.</w:t>
            </w:r>
            <w:r w:rsidRPr="0042334A">
              <w:rPr>
                <w:rFonts w:eastAsia="Tahoma"/>
              </w:rPr>
              <w:t xml:space="preserve"> </w:t>
            </w:r>
          </w:p>
          <w:p w14:paraId="7F1768B2" w14:textId="77777777" w:rsidR="009752AD" w:rsidRPr="0042334A" w:rsidRDefault="009752AD" w:rsidP="009752AD">
            <w:pPr>
              <w:spacing w:before="120" w:after="120"/>
              <w:ind w:left="796"/>
              <w:jc w:val="both"/>
              <w:rPr>
                <w:rFonts w:eastAsia="Arial Narrow"/>
              </w:rPr>
            </w:pPr>
            <w:r w:rsidRPr="0042334A">
              <w:rPr>
                <w:rFonts w:eastAsia="Arial Narrow"/>
              </w:rPr>
              <w:t xml:space="preserve">Work considered hazardous for children is work that, by its nature or the circumstances in which it is carried out, is likely to jeopardize the health, safety, or </w:t>
            </w:r>
            <w:r w:rsidRPr="0042334A">
              <w:rPr>
                <w:szCs w:val="20"/>
              </w:rPr>
              <w:t>morals</w:t>
            </w:r>
            <w:r w:rsidRPr="0042334A">
              <w:rPr>
                <w:rFonts w:eastAsia="Arial Narrow"/>
              </w:rPr>
              <w:t xml:space="preserve"> of children. Such work activities prohibited for children include work:</w:t>
            </w:r>
          </w:p>
          <w:p w14:paraId="40187B9C" w14:textId="77777777" w:rsidR="009752AD" w:rsidRPr="0042334A" w:rsidRDefault="009752AD" w:rsidP="0025008C">
            <w:pPr>
              <w:pStyle w:val="ListParagraph"/>
              <w:numPr>
                <w:ilvl w:val="0"/>
                <w:numId w:val="47"/>
              </w:numPr>
              <w:autoSpaceDE w:val="0"/>
              <w:autoSpaceDN w:val="0"/>
              <w:adjustRightInd w:val="0"/>
              <w:spacing w:before="120" w:after="120"/>
              <w:ind w:left="1066"/>
              <w:contextualSpacing w:val="0"/>
              <w:jc w:val="both"/>
              <w:rPr>
                <w:rFonts w:eastAsia="Arial Narrow"/>
              </w:rPr>
            </w:pPr>
            <w:r w:rsidRPr="0042334A">
              <w:rPr>
                <w:rFonts w:eastAsia="Arial Narrow"/>
              </w:rPr>
              <w:t>with exposure to physical, psychological or sexual abuse;</w:t>
            </w:r>
          </w:p>
          <w:p w14:paraId="064AEEC2" w14:textId="77777777" w:rsidR="009752AD" w:rsidRPr="0042334A" w:rsidRDefault="009752AD" w:rsidP="0025008C">
            <w:pPr>
              <w:pStyle w:val="ListParagraph"/>
              <w:numPr>
                <w:ilvl w:val="0"/>
                <w:numId w:val="47"/>
              </w:numPr>
              <w:autoSpaceDE w:val="0"/>
              <w:autoSpaceDN w:val="0"/>
              <w:adjustRightInd w:val="0"/>
              <w:spacing w:before="120" w:after="120"/>
              <w:ind w:left="1066"/>
              <w:contextualSpacing w:val="0"/>
              <w:jc w:val="both"/>
              <w:rPr>
                <w:rFonts w:eastAsia="Arial Narrow"/>
              </w:rPr>
            </w:pPr>
            <w:r w:rsidRPr="0042334A">
              <w:rPr>
                <w:rFonts w:eastAsia="Arial Narrow"/>
              </w:rPr>
              <w:t xml:space="preserve">underground, underwater, working at heights or in confined spaces; </w:t>
            </w:r>
          </w:p>
          <w:p w14:paraId="03B64F36" w14:textId="77777777" w:rsidR="009752AD" w:rsidRPr="0042334A" w:rsidRDefault="009752AD" w:rsidP="0025008C">
            <w:pPr>
              <w:pStyle w:val="ListParagraph"/>
              <w:numPr>
                <w:ilvl w:val="0"/>
                <w:numId w:val="47"/>
              </w:numPr>
              <w:spacing w:before="120" w:after="120"/>
              <w:ind w:left="1066"/>
              <w:contextualSpacing w:val="0"/>
              <w:jc w:val="both"/>
              <w:rPr>
                <w:rFonts w:eastAsia="Arial Narrow"/>
              </w:rPr>
            </w:pPr>
            <w:r w:rsidRPr="0042334A">
              <w:rPr>
                <w:rFonts w:eastAsia="Arial Narrow"/>
              </w:rPr>
              <w:t xml:space="preserve">with dangerous machinery, equipment or tools, or involving handling or transport of heavy loads; </w:t>
            </w:r>
          </w:p>
          <w:p w14:paraId="04099014" w14:textId="77777777" w:rsidR="009752AD" w:rsidRPr="0042334A" w:rsidRDefault="009752AD" w:rsidP="0025008C">
            <w:pPr>
              <w:pStyle w:val="ListParagraph"/>
              <w:numPr>
                <w:ilvl w:val="0"/>
                <w:numId w:val="47"/>
              </w:numPr>
              <w:autoSpaceDE w:val="0"/>
              <w:autoSpaceDN w:val="0"/>
              <w:adjustRightInd w:val="0"/>
              <w:spacing w:before="120" w:after="120"/>
              <w:ind w:left="1066"/>
              <w:contextualSpacing w:val="0"/>
              <w:jc w:val="both"/>
              <w:rPr>
                <w:rFonts w:eastAsia="Arial Narrow"/>
              </w:rPr>
            </w:pPr>
            <w:r w:rsidRPr="0042334A">
              <w:rPr>
                <w:rFonts w:eastAsia="Arial Narrow"/>
              </w:rPr>
              <w:lastRenderedPageBreak/>
              <w:t>in unhealthy environments exposing children to hazardous substances, agents, or processes, or to temperatures, noise or vibration damaging to health; or</w:t>
            </w:r>
          </w:p>
          <w:p w14:paraId="7DE91159" w14:textId="77777777" w:rsidR="009752AD" w:rsidRPr="0042334A" w:rsidRDefault="009752AD" w:rsidP="0025008C">
            <w:pPr>
              <w:pStyle w:val="ListParagraph"/>
              <w:numPr>
                <w:ilvl w:val="0"/>
                <w:numId w:val="47"/>
              </w:numPr>
              <w:autoSpaceDE w:val="0"/>
              <w:autoSpaceDN w:val="0"/>
              <w:adjustRightInd w:val="0"/>
              <w:spacing w:before="120" w:after="120"/>
              <w:ind w:left="1066"/>
              <w:contextualSpacing w:val="0"/>
              <w:jc w:val="both"/>
              <w:rPr>
                <w:rFonts w:eastAsia="Arial Narrow"/>
              </w:rPr>
            </w:pPr>
            <w:r w:rsidRPr="0042334A">
              <w:rPr>
                <w:rFonts w:eastAsia="Arial Narrow"/>
              </w:rPr>
              <w:t>under difficult conditions such as work for long hours, during the night or in confinement on the premises of the employer.</w:t>
            </w:r>
          </w:p>
        </w:tc>
      </w:tr>
      <w:tr w:rsidR="009752AD" w:rsidRPr="0042334A" w14:paraId="3EB597A0" w14:textId="77777777" w:rsidTr="009752AD">
        <w:trPr>
          <w:jc w:val="center"/>
        </w:trPr>
        <w:tc>
          <w:tcPr>
            <w:tcW w:w="2601" w:type="dxa"/>
          </w:tcPr>
          <w:p w14:paraId="7A32A2CE" w14:textId="77777777" w:rsidR="009752AD" w:rsidRPr="0042334A" w:rsidRDefault="009752AD" w:rsidP="0025008C">
            <w:pPr>
              <w:pStyle w:val="HeadingCCLS3"/>
              <w:numPr>
                <w:ilvl w:val="0"/>
                <w:numId w:val="45"/>
              </w:numPr>
            </w:pPr>
            <w:bookmarkStart w:id="400" w:name="_Toc134435817"/>
            <w:r w:rsidRPr="0042334A">
              <w:lastRenderedPageBreak/>
              <w:t>Non-Discrimination and Equal Opportunity</w:t>
            </w:r>
            <w:bookmarkEnd w:id="400"/>
          </w:p>
        </w:tc>
        <w:tc>
          <w:tcPr>
            <w:tcW w:w="6890" w:type="dxa"/>
          </w:tcPr>
          <w:p w14:paraId="039CB0CD" w14:textId="77777777" w:rsidR="009752AD" w:rsidRPr="0042334A" w:rsidRDefault="009752AD" w:rsidP="009752AD">
            <w:pPr>
              <w:pStyle w:val="CCLSSubclauses"/>
              <w:rPr>
                <w:rFonts w:eastAsia="Arial Narrow"/>
              </w:rPr>
            </w:pPr>
            <w:r w:rsidRPr="0042334A">
              <w:rPr>
                <w:rFonts w:eastAsia="Arial Narrow"/>
              </w:rPr>
              <w:t xml:space="preserve">The Consultant shall not make decisions relating to the employment or </w:t>
            </w:r>
            <w:r w:rsidRPr="0042334A">
              <w:t>treatment</w:t>
            </w:r>
            <w:r w:rsidRPr="0042334A">
              <w:rPr>
                <w:rFonts w:eastAsia="Arial Narrow"/>
              </w:rPr>
              <w:t xml:space="preserve">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2D37549B" w14:textId="77777777" w:rsidR="009752AD" w:rsidRPr="0042334A" w:rsidRDefault="009752AD" w:rsidP="009752AD">
            <w:pPr>
              <w:spacing w:before="120" w:after="120"/>
              <w:ind w:left="796"/>
              <w:jc w:val="both"/>
              <w:rPr>
                <w:rFonts w:eastAsia="Arial Narrow"/>
              </w:rPr>
            </w:pPr>
            <w:r w:rsidRPr="0042334A">
              <w:rPr>
                <w:rFonts w:eastAsia="Arial Narrow"/>
              </w:rPr>
              <w:t>Special measures of protection or assistance to remedy past discrimination or selection for a particular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31).</w:t>
            </w:r>
          </w:p>
        </w:tc>
      </w:tr>
      <w:tr w:rsidR="009752AD" w:rsidRPr="0042334A" w14:paraId="5C26EC23" w14:textId="77777777" w:rsidTr="009752AD">
        <w:trPr>
          <w:jc w:val="center"/>
        </w:trPr>
        <w:tc>
          <w:tcPr>
            <w:tcW w:w="2601" w:type="dxa"/>
          </w:tcPr>
          <w:p w14:paraId="57869C61" w14:textId="77777777" w:rsidR="009752AD" w:rsidRPr="0042334A" w:rsidRDefault="009752AD" w:rsidP="0025008C">
            <w:pPr>
              <w:pStyle w:val="HeadingCCLS3"/>
              <w:numPr>
                <w:ilvl w:val="0"/>
                <w:numId w:val="45"/>
              </w:numPr>
            </w:pPr>
            <w:bookmarkStart w:id="401" w:name="_Toc134435818"/>
            <w:r w:rsidRPr="0042334A">
              <w:t>Training of Experts</w:t>
            </w:r>
            <w:bookmarkEnd w:id="401"/>
          </w:p>
        </w:tc>
        <w:tc>
          <w:tcPr>
            <w:tcW w:w="6890" w:type="dxa"/>
          </w:tcPr>
          <w:p w14:paraId="622A2B79" w14:textId="77777777" w:rsidR="009752AD" w:rsidRPr="0042334A" w:rsidRDefault="009752AD" w:rsidP="009752AD">
            <w:pPr>
              <w:pStyle w:val="CCLSSubclauses"/>
              <w:rPr>
                <w:rFonts w:eastAsia="Arial Narrow"/>
              </w:rPr>
            </w:pPr>
            <w:r w:rsidRPr="0042334A">
              <w:rPr>
                <w:rFonts w:eastAsia="Arial Narrow"/>
              </w:rPr>
              <w:t xml:space="preserve">The </w:t>
            </w:r>
            <w:r w:rsidRPr="0042334A">
              <w:t>Consultant</w:t>
            </w:r>
            <w:r w:rsidRPr="0042334A">
              <w:rPr>
                <w:rFonts w:eastAsia="Arial Narrow"/>
              </w:rPr>
              <w:t xml:space="preserve"> shall provide appropriate sensitization to the Experts on social aspects of the Contract, including on prohibition of SEA and SH.</w:t>
            </w:r>
          </w:p>
          <w:p w14:paraId="06D2B2ED" w14:textId="77777777" w:rsidR="009752AD" w:rsidRPr="0042334A" w:rsidRDefault="009752AD" w:rsidP="009752AD">
            <w:pPr>
              <w:spacing w:before="120" w:after="120"/>
              <w:ind w:left="796"/>
              <w:jc w:val="both"/>
              <w:rPr>
                <w:rFonts w:eastAsia="Arial Narrow"/>
              </w:rPr>
            </w:pPr>
            <w:r w:rsidRPr="0042334A">
              <w:rPr>
                <w:rFonts w:eastAsiaTheme="minorEastAsia"/>
                <w:lang w:eastAsia="ja-JP"/>
              </w:rPr>
              <w:t xml:space="preserve">The Consultant shall provide training on SEA and SH, including its </w:t>
            </w:r>
            <w:r w:rsidRPr="0042334A">
              <w:rPr>
                <w:rFonts w:eastAsia="Arial Narrow"/>
              </w:rPr>
              <w:t>prevention</w:t>
            </w:r>
            <w:r w:rsidRPr="0042334A">
              <w:rPr>
                <w:rFonts w:eastAsiaTheme="minorEastAsia"/>
                <w:lang w:eastAsia="ja-JP"/>
              </w:rPr>
              <w:t>, to any of its Experts who has a role to supervise other Experts.</w:t>
            </w:r>
          </w:p>
        </w:tc>
      </w:tr>
    </w:tbl>
    <w:p w14:paraId="5C3DE3D6" w14:textId="77777777" w:rsidR="009752AD" w:rsidRPr="0042334A" w:rsidRDefault="009752AD" w:rsidP="009752AD">
      <w:pPr>
        <w:pStyle w:val="HeadingCCLS2"/>
        <w:rPr>
          <w:smallCaps w:val="0"/>
        </w:rPr>
      </w:pPr>
      <w:bookmarkStart w:id="402" w:name="_Toc299534158"/>
      <w:bookmarkStart w:id="403" w:name="_Toc474334015"/>
      <w:bookmarkStart w:id="404" w:name="_Toc474334184"/>
      <w:bookmarkStart w:id="405" w:name="_Toc494209581"/>
      <w:bookmarkStart w:id="406" w:name="_Toc134435819"/>
      <w:r w:rsidRPr="0042334A">
        <w:t>D.  Consultant</w:t>
      </w:r>
      <w:r w:rsidRPr="0042334A">
        <w:rPr>
          <w:rFonts w:hint="eastAsia"/>
        </w:rPr>
        <w:t>’</w:t>
      </w:r>
      <w:r w:rsidRPr="0042334A">
        <w:t>s Experts and Sub-Consultants</w:t>
      </w:r>
      <w:bookmarkEnd w:id="402"/>
      <w:bookmarkEnd w:id="403"/>
      <w:bookmarkEnd w:id="404"/>
      <w:bookmarkEnd w:id="405"/>
      <w:bookmarkEnd w:id="406"/>
    </w:p>
    <w:tbl>
      <w:tblPr>
        <w:tblW w:w="9466" w:type="dxa"/>
        <w:jc w:val="center"/>
        <w:tblLayout w:type="fixed"/>
        <w:tblLook w:val="0000" w:firstRow="0" w:lastRow="0" w:firstColumn="0" w:lastColumn="0" w:noHBand="0" w:noVBand="0"/>
      </w:tblPr>
      <w:tblGrid>
        <w:gridCol w:w="2650"/>
        <w:gridCol w:w="6816"/>
      </w:tblGrid>
      <w:tr w:rsidR="009752AD" w:rsidRPr="0042334A" w14:paraId="6B4B3BBC" w14:textId="77777777" w:rsidTr="009752AD">
        <w:trPr>
          <w:jc w:val="center"/>
        </w:trPr>
        <w:tc>
          <w:tcPr>
            <w:tcW w:w="2650" w:type="dxa"/>
          </w:tcPr>
          <w:p w14:paraId="4D5A82E0" w14:textId="77777777" w:rsidR="009752AD" w:rsidRPr="0042334A" w:rsidRDefault="009752AD" w:rsidP="0025008C">
            <w:pPr>
              <w:pStyle w:val="HeadingCCLS3"/>
              <w:numPr>
                <w:ilvl w:val="0"/>
                <w:numId w:val="45"/>
              </w:numPr>
            </w:pPr>
            <w:bookmarkStart w:id="407" w:name="_Toc299534159"/>
            <w:bookmarkStart w:id="408" w:name="_Toc474334016"/>
            <w:bookmarkStart w:id="409" w:name="_Toc474334185"/>
            <w:bookmarkStart w:id="410" w:name="_Toc494209582"/>
            <w:bookmarkStart w:id="411" w:name="_Toc134435820"/>
            <w:r w:rsidRPr="0042334A">
              <w:t>Description of Key Experts</w:t>
            </w:r>
            <w:bookmarkEnd w:id="407"/>
            <w:bookmarkEnd w:id="408"/>
            <w:bookmarkEnd w:id="409"/>
            <w:bookmarkEnd w:id="410"/>
            <w:bookmarkEnd w:id="411"/>
          </w:p>
        </w:tc>
        <w:tc>
          <w:tcPr>
            <w:tcW w:w="6816" w:type="dxa"/>
          </w:tcPr>
          <w:p w14:paraId="245BA810" w14:textId="77777777" w:rsidR="009752AD" w:rsidRPr="0042334A" w:rsidRDefault="009752AD" w:rsidP="009752AD">
            <w:pPr>
              <w:pStyle w:val="CCLSSubclauses"/>
            </w:pPr>
            <w:r w:rsidRPr="0042334A">
              <w:t xml:space="preserve">The title, agreed job description, minimum qualification and estimated period of engagement to carry out the Services of each of the Consultant’s Key Experts are described in </w:t>
            </w:r>
            <w:r w:rsidRPr="0042334A">
              <w:rPr>
                <w:b/>
              </w:rPr>
              <w:t xml:space="preserve">Appendix B.  </w:t>
            </w:r>
          </w:p>
        </w:tc>
      </w:tr>
      <w:tr w:rsidR="009752AD" w:rsidRPr="0042334A" w14:paraId="435EA542" w14:textId="77777777" w:rsidTr="009752AD">
        <w:trPr>
          <w:jc w:val="center"/>
        </w:trPr>
        <w:tc>
          <w:tcPr>
            <w:tcW w:w="2650" w:type="dxa"/>
          </w:tcPr>
          <w:p w14:paraId="403F97E7" w14:textId="77777777" w:rsidR="009752AD" w:rsidRPr="0042334A" w:rsidRDefault="009752AD" w:rsidP="0025008C">
            <w:pPr>
              <w:pStyle w:val="HeadingCCLS3"/>
              <w:numPr>
                <w:ilvl w:val="0"/>
                <w:numId w:val="45"/>
              </w:numPr>
            </w:pPr>
            <w:bookmarkStart w:id="412" w:name="_Toc299534160"/>
            <w:bookmarkStart w:id="413" w:name="_Toc474334017"/>
            <w:bookmarkStart w:id="414" w:name="_Toc474334186"/>
            <w:bookmarkStart w:id="415" w:name="_Toc494209583"/>
            <w:bookmarkStart w:id="416" w:name="_Toc134435821"/>
            <w:r w:rsidRPr="0042334A">
              <w:t>Replacement of Key Experts</w:t>
            </w:r>
            <w:bookmarkEnd w:id="412"/>
            <w:bookmarkEnd w:id="413"/>
            <w:bookmarkEnd w:id="414"/>
            <w:bookmarkEnd w:id="415"/>
            <w:bookmarkEnd w:id="416"/>
          </w:p>
        </w:tc>
        <w:tc>
          <w:tcPr>
            <w:tcW w:w="6816" w:type="dxa"/>
          </w:tcPr>
          <w:p w14:paraId="62B35574" w14:textId="77777777" w:rsidR="009752AD" w:rsidRPr="0042334A" w:rsidRDefault="009752AD" w:rsidP="009752AD">
            <w:pPr>
              <w:pStyle w:val="CCLSSubclauses"/>
            </w:pPr>
            <w:r w:rsidRPr="0042334A">
              <w:t xml:space="preserve">Except as the Client may otherwise agree in writing, no changes shall be made in the Key Experts. </w:t>
            </w:r>
          </w:p>
          <w:p w14:paraId="14E2297F" w14:textId="77777777" w:rsidR="009752AD" w:rsidRPr="0042334A" w:rsidRDefault="009752AD" w:rsidP="009752AD">
            <w:pPr>
              <w:pStyle w:val="CCLSSubclauses"/>
            </w:pPr>
            <w:r w:rsidRPr="0042334A">
              <w:lastRenderedPageBreak/>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9752AD" w:rsidRPr="0042334A" w14:paraId="79E6F9E0" w14:textId="77777777" w:rsidTr="009752AD">
        <w:trPr>
          <w:jc w:val="center"/>
        </w:trPr>
        <w:tc>
          <w:tcPr>
            <w:tcW w:w="2650" w:type="dxa"/>
          </w:tcPr>
          <w:p w14:paraId="20F6B0B1" w14:textId="77777777" w:rsidR="009752AD" w:rsidRPr="0042334A" w:rsidRDefault="009752AD" w:rsidP="0025008C">
            <w:pPr>
              <w:pStyle w:val="HeadingCCLS3"/>
              <w:numPr>
                <w:ilvl w:val="0"/>
                <w:numId w:val="45"/>
              </w:numPr>
            </w:pPr>
            <w:bookmarkStart w:id="417" w:name="_Toc299534162"/>
            <w:bookmarkStart w:id="418" w:name="_Toc474334018"/>
            <w:bookmarkStart w:id="419" w:name="_Toc474334187"/>
            <w:bookmarkStart w:id="420" w:name="_Toc494209584"/>
            <w:bookmarkStart w:id="421" w:name="_Toc134435822"/>
            <w:r w:rsidRPr="0042334A">
              <w:lastRenderedPageBreak/>
              <w:t>Removal of Experts or Sub-consultants</w:t>
            </w:r>
            <w:bookmarkEnd w:id="417"/>
            <w:bookmarkEnd w:id="418"/>
            <w:bookmarkEnd w:id="419"/>
            <w:bookmarkEnd w:id="420"/>
            <w:bookmarkEnd w:id="421"/>
          </w:p>
        </w:tc>
        <w:tc>
          <w:tcPr>
            <w:tcW w:w="6816" w:type="dxa"/>
          </w:tcPr>
          <w:p w14:paraId="32E5365E" w14:textId="77777777" w:rsidR="009752AD" w:rsidRPr="0042334A" w:rsidRDefault="009752AD" w:rsidP="009752AD">
            <w:pPr>
              <w:pStyle w:val="CCLSSubclauses"/>
            </w:pPr>
            <w:r w:rsidRPr="0042334A">
              <w:t xml:space="preserve">If </w:t>
            </w:r>
            <w:r w:rsidRPr="0042334A">
              <w:rPr>
                <w:spacing w:val="-2"/>
              </w:rPr>
              <w:t>the</w:t>
            </w:r>
            <w:r w:rsidRPr="0042334A">
              <w:t xml:space="preserve"> Client finds that any of the Experts or Sub-consultant:</w:t>
            </w:r>
          </w:p>
          <w:p w14:paraId="1E63733E" w14:textId="77777777" w:rsidR="009752AD" w:rsidRPr="0042334A" w:rsidRDefault="009752AD" w:rsidP="0025008C">
            <w:pPr>
              <w:pStyle w:val="ListParagraph"/>
              <w:numPr>
                <w:ilvl w:val="0"/>
                <w:numId w:val="48"/>
              </w:numPr>
              <w:spacing w:before="120" w:after="120"/>
              <w:jc w:val="both"/>
              <w:rPr>
                <w:rFonts w:eastAsia="Arial Narrow"/>
              </w:rPr>
            </w:pPr>
            <w:r w:rsidRPr="0042334A">
              <w:rPr>
                <w:rFonts w:eastAsia="Arial Narrow"/>
              </w:rPr>
              <w:t xml:space="preserve">persists in any </w:t>
            </w:r>
            <w:r w:rsidRPr="0042334A">
              <w:t>misconduct</w:t>
            </w:r>
            <w:r w:rsidRPr="0042334A">
              <w:rPr>
                <w:rFonts w:eastAsia="Arial Narrow"/>
              </w:rPr>
              <w:t xml:space="preserve"> or lack of care;</w:t>
            </w:r>
          </w:p>
          <w:p w14:paraId="6848C2C0" w14:textId="77777777" w:rsidR="009752AD" w:rsidRPr="0042334A" w:rsidRDefault="009752AD" w:rsidP="009752AD">
            <w:pPr>
              <w:pStyle w:val="ListParagraph"/>
              <w:spacing w:before="120" w:after="120"/>
              <w:ind w:left="780"/>
              <w:jc w:val="both"/>
              <w:rPr>
                <w:rFonts w:eastAsia="Arial Narrow"/>
              </w:rPr>
            </w:pPr>
          </w:p>
          <w:p w14:paraId="4A64268D" w14:textId="77777777" w:rsidR="009752AD" w:rsidRPr="0042334A" w:rsidRDefault="009752AD" w:rsidP="0025008C">
            <w:pPr>
              <w:pStyle w:val="ListParagraph"/>
              <w:numPr>
                <w:ilvl w:val="0"/>
                <w:numId w:val="48"/>
              </w:numPr>
              <w:spacing w:before="120" w:after="120"/>
              <w:jc w:val="both"/>
              <w:rPr>
                <w:rFonts w:eastAsia="Arial Narrow"/>
              </w:rPr>
            </w:pPr>
            <w:r w:rsidRPr="0042334A">
              <w:rPr>
                <w:rFonts w:eastAsia="Arial Narrow"/>
              </w:rPr>
              <w:t>carries out duties incompetently or negligently;</w:t>
            </w:r>
          </w:p>
          <w:p w14:paraId="7F27D127" w14:textId="77777777" w:rsidR="009752AD" w:rsidRPr="0042334A" w:rsidRDefault="009752AD" w:rsidP="009752AD">
            <w:pPr>
              <w:pStyle w:val="ListParagraph"/>
              <w:rPr>
                <w:rFonts w:eastAsia="Arial Narrow"/>
              </w:rPr>
            </w:pPr>
          </w:p>
          <w:p w14:paraId="358FAE85" w14:textId="77777777" w:rsidR="009752AD" w:rsidRPr="0042334A" w:rsidRDefault="009752AD" w:rsidP="0025008C">
            <w:pPr>
              <w:pStyle w:val="ListParagraph"/>
              <w:numPr>
                <w:ilvl w:val="0"/>
                <w:numId w:val="48"/>
              </w:numPr>
              <w:spacing w:before="120" w:after="120"/>
              <w:jc w:val="both"/>
              <w:rPr>
                <w:rFonts w:eastAsia="Arial Narrow"/>
              </w:rPr>
            </w:pPr>
            <w:r w:rsidRPr="0042334A">
              <w:rPr>
                <w:rFonts w:eastAsia="Arial Narrow"/>
              </w:rPr>
              <w:t>fails to comply with any provision of the Contract;</w:t>
            </w:r>
          </w:p>
          <w:p w14:paraId="6426E6C7" w14:textId="77777777" w:rsidR="009752AD" w:rsidRPr="0042334A" w:rsidRDefault="009752AD" w:rsidP="009752AD">
            <w:pPr>
              <w:pStyle w:val="ListParagraph"/>
              <w:rPr>
                <w:rFonts w:eastAsia="Arial Narrow"/>
              </w:rPr>
            </w:pPr>
          </w:p>
          <w:p w14:paraId="42826767" w14:textId="77777777" w:rsidR="00B90B98" w:rsidRPr="00B90B98" w:rsidRDefault="009752AD" w:rsidP="0025008C">
            <w:pPr>
              <w:pStyle w:val="ListParagraph"/>
              <w:numPr>
                <w:ilvl w:val="0"/>
                <w:numId w:val="48"/>
              </w:numPr>
              <w:spacing w:before="120" w:after="120"/>
              <w:jc w:val="both"/>
            </w:pPr>
            <w:r w:rsidRPr="0042334A">
              <w:rPr>
                <w:rFonts w:eastAsia="Arial Narrow"/>
              </w:rPr>
              <w:t xml:space="preserve">based on reasonable evidence, is determined to have engaged in Fraud and Corruption during the execution of the </w:t>
            </w:r>
            <w:r w:rsidR="007A34B1" w:rsidRPr="0042334A">
              <w:rPr>
                <w:rFonts w:eastAsia="Arial Narrow"/>
              </w:rPr>
              <w:t>Services</w:t>
            </w:r>
            <w:r w:rsidRPr="0042334A">
              <w:rPr>
                <w:rFonts w:eastAsia="Arial Narrow"/>
              </w:rPr>
              <w:t xml:space="preserve">; </w:t>
            </w:r>
          </w:p>
          <w:p w14:paraId="14E66731" w14:textId="77777777" w:rsidR="00B90B98" w:rsidRDefault="00B90B98" w:rsidP="00B90B98">
            <w:pPr>
              <w:spacing w:before="120" w:after="120"/>
              <w:ind w:left="420"/>
              <w:jc w:val="both"/>
            </w:pPr>
          </w:p>
          <w:p w14:paraId="19656A3B" w14:textId="7E33663E" w:rsidR="009752AD" w:rsidRPr="0042334A" w:rsidRDefault="009752AD" w:rsidP="00B90B98">
            <w:pPr>
              <w:spacing w:before="120" w:after="120"/>
              <w:ind w:left="420"/>
              <w:jc w:val="both"/>
            </w:pPr>
            <w:r w:rsidRPr="0042334A">
              <w:t xml:space="preserve">the Consultant shall, at the Client’s written request, provide a </w:t>
            </w:r>
            <w:r w:rsidRPr="00B90B98">
              <w:rPr>
                <w:rFonts w:eastAsia="Arial Narrow"/>
              </w:rPr>
              <w:t>replacement</w:t>
            </w:r>
            <w:r w:rsidRPr="0042334A">
              <w:t>.</w:t>
            </w:r>
          </w:p>
          <w:p w14:paraId="62A91539" w14:textId="77777777" w:rsidR="009752AD" w:rsidRPr="0042334A" w:rsidRDefault="009752AD" w:rsidP="009752AD">
            <w:pPr>
              <w:pStyle w:val="CCLSSubclauses"/>
            </w:pPr>
            <w:r w:rsidRPr="0042334A">
              <w:t>In the event that any of Key Experts, Non-Key Experts or Sub-consultants is found by the Client to be incompetent or incapable in discharging assigned duties, the Client, specifying the grounds therefore, may request the Consultant to provide a replacement.</w:t>
            </w:r>
          </w:p>
          <w:p w14:paraId="0BA029F7" w14:textId="77777777" w:rsidR="009752AD" w:rsidRPr="0042334A" w:rsidRDefault="009752AD" w:rsidP="009752AD">
            <w:pPr>
              <w:pStyle w:val="CCLSSubclauses"/>
              <w:rPr>
                <w:spacing w:val="-2"/>
              </w:rPr>
            </w:pPr>
            <w:r w:rsidRPr="0042334A">
              <w:t>Any replacement of the removed Experts or Sub-consultants shall possess better</w:t>
            </w:r>
            <w:r w:rsidRPr="0042334A">
              <w:rPr>
                <w:spacing w:val="-2"/>
              </w:rPr>
              <w:t xml:space="preserve"> qualifications and experience and shall be acceptable to the Client.</w:t>
            </w:r>
          </w:p>
          <w:p w14:paraId="1A769EAE" w14:textId="799EDFF6" w:rsidR="009752AD" w:rsidRPr="0042334A" w:rsidRDefault="009752AD" w:rsidP="009752AD">
            <w:pPr>
              <w:pStyle w:val="CCLSSubclauses"/>
              <w:rPr>
                <w:spacing w:val="-2"/>
              </w:rPr>
            </w:pPr>
            <w:r w:rsidRPr="0042334A">
              <w:t>Subject</w:t>
            </w:r>
            <w:r w:rsidRPr="0042334A">
              <w:rPr>
                <w:rFonts w:eastAsia="Arial Narrow"/>
              </w:rPr>
              <w:t xml:space="preserve"> to the requirements in Clause </w:t>
            </w:r>
            <w:r w:rsidR="007A34B1" w:rsidRPr="0042334A">
              <w:rPr>
                <w:rFonts w:eastAsia="Arial Narrow"/>
              </w:rPr>
              <w:t xml:space="preserve">GCC </w:t>
            </w:r>
            <w:r w:rsidRPr="0042334A">
              <w:rPr>
                <w:rFonts w:eastAsia="Arial Narrow"/>
              </w:rPr>
              <w:t>36.3, and notwithstanding any requirement from the Client to request a replacement, the Consultant shall take immediate action as appropriate in response to any violation of (a) through (e) above. Such immediate action shall include removing (or causing to be removed) from carrying out the Services, any Expert who engages in (a) to (e) above.</w:t>
            </w:r>
          </w:p>
          <w:p w14:paraId="53B24AA8" w14:textId="77777777" w:rsidR="009752AD" w:rsidRPr="0042334A" w:rsidRDefault="009752AD" w:rsidP="009752AD">
            <w:pPr>
              <w:pStyle w:val="CCLSSubclauses"/>
            </w:pPr>
            <w:r w:rsidRPr="0042334A">
              <w:t>The Consultant shall bear all costs arising out of or incidental to any removal and/or replacement of such Experts.</w:t>
            </w:r>
          </w:p>
        </w:tc>
      </w:tr>
    </w:tbl>
    <w:p w14:paraId="2D0D0754" w14:textId="77777777" w:rsidR="009752AD" w:rsidRPr="0042334A" w:rsidRDefault="009752AD" w:rsidP="009752AD">
      <w:pPr>
        <w:pStyle w:val="HeadingCCLS2"/>
        <w:rPr>
          <w:smallCaps w:val="0"/>
        </w:rPr>
      </w:pPr>
      <w:bookmarkStart w:id="422" w:name="_Toc299534165"/>
      <w:bookmarkStart w:id="423" w:name="_Toc474334019"/>
      <w:bookmarkStart w:id="424" w:name="_Toc474334188"/>
      <w:bookmarkStart w:id="425" w:name="_Toc494209585"/>
      <w:bookmarkStart w:id="426" w:name="_Toc134435823"/>
      <w:r w:rsidRPr="0042334A">
        <w:lastRenderedPageBreak/>
        <w:t>E.  Obligations of the Client</w:t>
      </w:r>
      <w:bookmarkEnd w:id="422"/>
      <w:bookmarkEnd w:id="423"/>
      <w:bookmarkEnd w:id="424"/>
      <w:bookmarkEnd w:id="425"/>
      <w:bookmarkEnd w:id="426"/>
    </w:p>
    <w:tbl>
      <w:tblPr>
        <w:tblW w:w="9466" w:type="dxa"/>
        <w:jc w:val="center"/>
        <w:tblLayout w:type="fixed"/>
        <w:tblLook w:val="0000" w:firstRow="0" w:lastRow="0" w:firstColumn="0" w:lastColumn="0" w:noHBand="0" w:noVBand="0"/>
      </w:tblPr>
      <w:tblGrid>
        <w:gridCol w:w="2628"/>
        <w:gridCol w:w="6783"/>
        <w:gridCol w:w="55"/>
      </w:tblGrid>
      <w:tr w:rsidR="009752AD" w:rsidRPr="0042334A" w14:paraId="0F0E601B" w14:textId="77777777" w:rsidTr="009752AD">
        <w:trPr>
          <w:jc w:val="center"/>
        </w:trPr>
        <w:tc>
          <w:tcPr>
            <w:tcW w:w="2628" w:type="dxa"/>
          </w:tcPr>
          <w:p w14:paraId="67DEEC38" w14:textId="77777777" w:rsidR="009752AD" w:rsidRPr="0042334A" w:rsidRDefault="009752AD" w:rsidP="0025008C">
            <w:pPr>
              <w:pStyle w:val="HeadingCCLS3"/>
              <w:numPr>
                <w:ilvl w:val="0"/>
                <w:numId w:val="45"/>
              </w:numPr>
            </w:pPr>
            <w:bookmarkStart w:id="427" w:name="_Toc299534166"/>
            <w:bookmarkStart w:id="428" w:name="_Toc474334020"/>
            <w:bookmarkStart w:id="429" w:name="_Toc474334189"/>
            <w:bookmarkStart w:id="430" w:name="_Toc494209586"/>
            <w:bookmarkStart w:id="431" w:name="_Toc134435824"/>
            <w:r w:rsidRPr="0042334A">
              <w:t>Assistance and Exemptions</w:t>
            </w:r>
            <w:bookmarkEnd w:id="427"/>
            <w:bookmarkEnd w:id="428"/>
            <w:bookmarkEnd w:id="429"/>
            <w:bookmarkEnd w:id="430"/>
            <w:bookmarkEnd w:id="431"/>
          </w:p>
        </w:tc>
        <w:tc>
          <w:tcPr>
            <w:tcW w:w="6838" w:type="dxa"/>
            <w:gridSpan w:val="2"/>
          </w:tcPr>
          <w:p w14:paraId="6E18FDDA" w14:textId="77777777" w:rsidR="009752AD" w:rsidRPr="0042334A" w:rsidRDefault="009752AD" w:rsidP="009752AD">
            <w:pPr>
              <w:pStyle w:val="CCLSSubclauses"/>
            </w:pPr>
            <w:r w:rsidRPr="0042334A">
              <w:t xml:space="preserve">Unless otherwise specified in the </w:t>
            </w:r>
            <w:r w:rsidRPr="0042334A">
              <w:rPr>
                <w:b/>
              </w:rPr>
              <w:t>SCC</w:t>
            </w:r>
            <w:r w:rsidRPr="0042334A">
              <w:t>, the Client shall use its best efforts to:</w:t>
            </w:r>
          </w:p>
          <w:p w14:paraId="4FCF8869" w14:textId="77777777" w:rsidR="009752AD" w:rsidRPr="0042334A" w:rsidRDefault="009752AD" w:rsidP="0025008C">
            <w:pPr>
              <w:pStyle w:val="ListParagraph"/>
              <w:numPr>
                <w:ilvl w:val="0"/>
                <w:numId w:val="41"/>
              </w:numPr>
              <w:spacing w:before="120" w:after="120"/>
              <w:ind w:left="1229" w:hanging="720"/>
              <w:contextualSpacing w:val="0"/>
              <w:jc w:val="both"/>
            </w:pPr>
            <w:r w:rsidRPr="0042334A">
              <w:t xml:space="preserve">Assist the Consultant with obtaining work permits and such other </w:t>
            </w:r>
            <w:r w:rsidRPr="0042334A">
              <w:rPr>
                <w:rFonts w:eastAsia="Arial Narrow"/>
              </w:rPr>
              <w:t>documents</w:t>
            </w:r>
            <w:r w:rsidRPr="0042334A">
              <w:t xml:space="preserve"> as shall be necessary to enable the Consultant to perform the Services.</w:t>
            </w:r>
          </w:p>
          <w:p w14:paraId="67B0F37E" w14:textId="77777777" w:rsidR="009752AD" w:rsidRPr="0042334A" w:rsidRDefault="009752AD" w:rsidP="0025008C">
            <w:pPr>
              <w:pStyle w:val="ListParagraph"/>
              <w:numPr>
                <w:ilvl w:val="0"/>
                <w:numId w:val="41"/>
              </w:numPr>
              <w:spacing w:before="120" w:after="120"/>
              <w:ind w:left="1229" w:hanging="720"/>
              <w:contextualSpacing w:val="0"/>
              <w:jc w:val="both"/>
            </w:pPr>
            <w:r w:rsidRPr="0042334A">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0A7A1054" w14:textId="77777777" w:rsidR="009752AD" w:rsidRPr="0042334A" w:rsidRDefault="009752AD" w:rsidP="0025008C">
            <w:pPr>
              <w:pStyle w:val="ListParagraph"/>
              <w:numPr>
                <w:ilvl w:val="0"/>
                <w:numId w:val="41"/>
              </w:numPr>
              <w:spacing w:before="120" w:after="120"/>
              <w:ind w:left="1229" w:hanging="720"/>
              <w:contextualSpacing w:val="0"/>
              <w:jc w:val="both"/>
            </w:pPr>
            <w:r w:rsidRPr="0042334A">
              <w:t>Facilitate prompt clearance through customs of any property required for the Services and of the personal effects of the Experts and their eligible dependents.</w:t>
            </w:r>
          </w:p>
          <w:p w14:paraId="07D11B0B" w14:textId="5F02CC56" w:rsidR="009752AD" w:rsidRPr="0042334A" w:rsidRDefault="009752AD" w:rsidP="0025008C">
            <w:pPr>
              <w:pStyle w:val="ListParagraph"/>
              <w:numPr>
                <w:ilvl w:val="0"/>
                <w:numId w:val="41"/>
              </w:numPr>
              <w:spacing w:before="120" w:after="120"/>
              <w:ind w:left="1229" w:hanging="720"/>
              <w:contextualSpacing w:val="0"/>
              <w:jc w:val="both"/>
            </w:pPr>
            <w:r w:rsidRPr="0042334A">
              <w:t xml:space="preserve">Issue to officials, agents and representatives of the Government all such instructions and information as may be necessary or appropriate for the prompt and effective implementation of the </w:t>
            </w:r>
            <w:r w:rsidR="00A75767" w:rsidRPr="0042334A">
              <w:rPr>
                <w:rFonts w:eastAsia="Arial Narrow"/>
              </w:rPr>
              <w:t>Services</w:t>
            </w:r>
            <w:r w:rsidRPr="0042334A">
              <w:t>.</w:t>
            </w:r>
          </w:p>
          <w:p w14:paraId="7C073522" w14:textId="77777777" w:rsidR="009752AD" w:rsidRPr="0042334A" w:rsidRDefault="009752AD" w:rsidP="0025008C">
            <w:pPr>
              <w:pStyle w:val="ListParagraph"/>
              <w:numPr>
                <w:ilvl w:val="0"/>
                <w:numId w:val="41"/>
              </w:numPr>
              <w:spacing w:before="120" w:after="120"/>
              <w:ind w:left="1229" w:hanging="720"/>
              <w:contextualSpacing w:val="0"/>
              <w:jc w:val="both"/>
            </w:pPr>
            <w:r w:rsidRPr="0042334A">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3B8E45C6" w14:textId="77777777" w:rsidR="009752AD" w:rsidRPr="0042334A" w:rsidRDefault="009752AD" w:rsidP="0025008C">
            <w:pPr>
              <w:pStyle w:val="ListParagraph"/>
              <w:numPr>
                <w:ilvl w:val="0"/>
                <w:numId w:val="41"/>
              </w:numPr>
              <w:spacing w:before="120" w:after="120"/>
              <w:ind w:left="1229" w:hanging="720"/>
              <w:contextualSpacing w:val="0"/>
              <w:jc w:val="both"/>
            </w:pPr>
            <w:r w:rsidRPr="0042334A">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5C179079" w14:textId="77777777" w:rsidR="009752AD" w:rsidRPr="0042334A" w:rsidRDefault="009752AD" w:rsidP="0025008C">
            <w:pPr>
              <w:pStyle w:val="ListParagraph"/>
              <w:numPr>
                <w:ilvl w:val="0"/>
                <w:numId w:val="41"/>
              </w:numPr>
              <w:spacing w:before="120" w:after="120"/>
              <w:ind w:left="1229" w:hanging="720"/>
              <w:contextualSpacing w:val="0"/>
              <w:jc w:val="both"/>
            </w:pPr>
            <w:r w:rsidRPr="0042334A">
              <w:t>Provide to the Consultant any such other assistance as may be specified in the</w:t>
            </w:r>
            <w:r w:rsidRPr="0042334A">
              <w:rPr>
                <w:b/>
              </w:rPr>
              <w:t xml:space="preserve"> SCC</w:t>
            </w:r>
            <w:r w:rsidRPr="0042334A">
              <w:t>.</w:t>
            </w:r>
          </w:p>
        </w:tc>
      </w:tr>
      <w:tr w:rsidR="009752AD" w:rsidRPr="0042334A" w14:paraId="5398FD89" w14:textId="77777777" w:rsidTr="009752AD">
        <w:trPr>
          <w:jc w:val="center"/>
        </w:trPr>
        <w:tc>
          <w:tcPr>
            <w:tcW w:w="2628" w:type="dxa"/>
          </w:tcPr>
          <w:p w14:paraId="35899FBC" w14:textId="77777777" w:rsidR="009752AD" w:rsidRPr="0042334A" w:rsidRDefault="009752AD" w:rsidP="0025008C">
            <w:pPr>
              <w:pStyle w:val="HeadingCCLS3"/>
              <w:numPr>
                <w:ilvl w:val="0"/>
                <w:numId w:val="45"/>
              </w:numPr>
            </w:pPr>
            <w:bookmarkStart w:id="432" w:name="_Toc299534167"/>
            <w:bookmarkStart w:id="433" w:name="_Toc474334021"/>
            <w:bookmarkStart w:id="434" w:name="_Toc474334190"/>
            <w:bookmarkStart w:id="435" w:name="_Toc494209587"/>
            <w:bookmarkStart w:id="436" w:name="_Toc134435825"/>
            <w:r w:rsidRPr="0042334A">
              <w:t>Access to Project Site</w:t>
            </w:r>
            <w:bookmarkEnd w:id="432"/>
            <w:bookmarkEnd w:id="433"/>
            <w:bookmarkEnd w:id="434"/>
            <w:bookmarkEnd w:id="435"/>
            <w:bookmarkEnd w:id="436"/>
          </w:p>
        </w:tc>
        <w:tc>
          <w:tcPr>
            <w:tcW w:w="6838" w:type="dxa"/>
            <w:gridSpan w:val="2"/>
          </w:tcPr>
          <w:p w14:paraId="7BC1C469" w14:textId="77777777" w:rsidR="009752AD" w:rsidRPr="0042334A" w:rsidRDefault="009752AD" w:rsidP="009752AD">
            <w:pPr>
              <w:pStyle w:val="CCLSSubclauses"/>
            </w:pPr>
            <w:r w:rsidRPr="0042334A">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t>
            </w:r>
            <w:r w:rsidRPr="0042334A">
              <w:lastRenderedPageBreak/>
              <w:t xml:space="preserve">will indemnify the Consultant and each of the experts in respect of liability for any such damage, unless such damage is caused by the </w:t>
            </w:r>
            <w:proofErr w:type="spellStart"/>
            <w:r w:rsidRPr="0042334A">
              <w:t>willful</w:t>
            </w:r>
            <w:proofErr w:type="spellEnd"/>
            <w:r w:rsidRPr="0042334A">
              <w:t xml:space="preserve"> default or negligence of the Consultant or any Sub-consultants or the Experts of either of them.</w:t>
            </w:r>
          </w:p>
        </w:tc>
      </w:tr>
      <w:tr w:rsidR="009752AD" w:rsidRPr="0042334A" w14:paraId="6C0802EA" w14:textId="77777777" w:rsidTr="009752AD">
        <w:trPr>
          <w:jc w:val="center"/>
        </w:trPr>
        <w:tc>
          <w:tcPr>
            <w:tcW w:w="2628" w:type="dxa"/>
          </w:tcPr>
          <w:p w14:paraId="2F434152" w14:textId="77777777" w:rsidR="009752AD" w:rsidRPr="0042334A" w:rsidRDefault="009752AD" w:rsidP="0025008C">
            <w:pPr>
              <w:pStyle w:val="HeadingCCLS3"/>
              <w:numPr>
                <w:ilvl w:val="0"/>
                <w:numId w:val="45"/>
              </w:numPr>
            </w:pPr>
            <w:r w:rsidRPr="0042334A">
              <w:lastRenderedPageBreak/>
              <w:br w:type="page"/>
            </w:r>
            <w:bookmarkStart w:id="437" w:name="_Toc299534168"/>
            <w:bookmarkStart w:id="438" w:name="_Toc474334022"/>
            <w:bookmarkStart w:id="439" w:name="_Toc474334191"/>
            <w:bookmarkStart w:id="440" w:name="_Toc494209588"/>
            <w:bookmarkStart w:id="441" w:name="_Toc134435826"/>
            <w:r w:rsidRPr="0042334A">
              <w:t>Change in the Applicable Law Related to Taxes and Duties</w:t>
            </w:r>
            <w:bookmarkEnd w:id="437"/>
            <w:bookmarkEnd w:id="438"/>
            <w:bookmarkEnd w:id="439"/>
            <w:bookmarkEnd w:id="440"/>
            <w:bookmarkEnd w:id="441"/>
          </w:p>
        </w:tc>
        <w:tc>
          <w:tcPr>
            <w:tcW w:w="6838" w:type="dxa"/>
            <w:gridSpan w:val="2"/>
          </w:tcPr>
          <w:p w14:paraId="422DA461" w14:textId="005C8985" w:rsidR="009752AD" w:rsidRPr="0042334A" w:rsidRDefault="009752AD" w:rsidP="009752AD">
            <w:pPr>
              <w:pStyle w:val="CCLSSubclauses"/>
            </w:pPr>
            <w:r w:rsidRPr="0042334A">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39.1</w:t>
            </w:r>
            <w:r w:rsidR="00C36869" w:rsidRPr="0042334A">
              <w:t>.</w:t>
            </w:r>
            <w:r w:rsidRPr="0042334A">
              <w:t xml:space="preserve"> </w:t>
            </w:r>
          </w:p>
        </w:tc>
      </w:tr>
      <w:tr w:rsidR="009752AD" w:rsidRPr="0042334A" w14:paraId="49F22F07" w14:textId="77777777" w:rsidTr="009752AD">
        <w:trPr>
          <w:jc w:val="center"/>
        </w:trPr>
        <w:tc>
          <w:tcPr>
            <w:tcW w:w="2628" w:type="dxa"/>
          </w:tcPr>
          <w:p w14:paraId="0A64B782" w14:textId="77777777" w:rsidR="009752AD" w:rsidRPr="0042334A" w:rsidRDefault="009752AD" w:rsidP="0025008C">
            <w:pPr>
              <w:pStyle w:val="HeadingCCLS3"/>
              <w:numPr>
                <w:ilvl w:val="0"/>
                <w:numId w:val="45"/>
              </w:numPr>
            </w:pPr>
            <w:bookmarkStart w:id="442" w:name="_Toc299534169"/>
            <w:bookmarkStart w:id="443" w:name="_Toc474334023"/>
            <w:bookmarkStart w:id="444" w:name="_Toc474334192"/>
            <w:bookmarkStart w:id="445" w:name="_Toc494209589"/>
            <w:bookmarkStart w:id="446" w:name="_Toc134435827"/>
            <w:r w:rsidRPr="0042334A">
              <w:t>Services, Facilities and Property of the Client</w:t>
            </w:r>
            <w:bookmarkEnd w:id="442"/>
            <w:bookmarkEnd w:id="443"/>
            <w:bookmarkEnd w:id="444"/>
            <w:bookmarkEnd w:id="445"/>
            <w:bookmarkEnd w:id="446"/>
          </w:p>
        </w:tc>
        <w:tc>
          <w:tcPr>
            <w:tcW w:w="6838" w:type="dxa"/>
            <w:gridSpan w:val="2"/>
          </w:tcPr>
          <w:p w14:paraId="54E0AA4D" w14:textId="77777777" w:rsidR="009752AD" w:rsidRPr="0042334A" w:rsidRDefault="009752AD" w:rsidP="009752AD">
            <w:pPr>
              <w:pStyle w:val="CCLSSubclauses"/>
            </w:pPr>
            <w:r w:rsidRPr="0042334A">
              <w:t>The Client shall make available to the Consultant and the Experts, for the purposes of the Services and free of any charge, the services, facilities and property described in the Terms of Reference (</w:t>
            </w:r>
            <w:r w:rsidRPr="0042334A">
              <w:rPr>
                <w:b/>
              </w:rPr>
              <w:t>Appendix A)</w:t>
            </w:r>
            <w:r w:rsidRPr="0042334A">
              <w:t xml:space="preserve"> at the times and in the manner specified in said </w:t>
            </w:r>
            <w:r w:rsidRPr="0042334A">
              <w:rPr>
                <w:b/>
              </w:rPr>
              <w:t>Appendix A.</w:t>
            </w:r>
          </w:p>
        </w:tc>
      </w:tr>
      <w:tr w:rsidR="009752AD" w:rsidRPr="0042334A" w14:paraId="3D8357F9" w14:textId="77777777" w:rsidTr="009752AD">
        <w:trPr>
          <w:gridAfter w:val="1"/>
          <w:wAfter w:w="55" w:type="dxa"/>
          <w:jc w:val="center"/>
        </w:trPr>
        <w:tc>
          <w:tcPr>
            <w:tcW w:w="2628" w:type="dxa"/>
          </w:tcPr>
          <w:p w14:paraId="6B02FE53" w14:textId="77777777" w:rsidR="009752AD" w:rsidRPr="0042334A" w:rsidRDefault="009752AD" w:rsidP="0025008C">
            <w:pPr>
              <w:pStyle w:val="HeadingCCLS3"/>
              <w:numPr>
                <w:ilvl w:val="0"/>
                <w:numId w:val="45"/>
              </w:numPr>
            </w:pPr>
            <w:bookmarkStart w:id="447" w:name="_Toc299534171"/>
            <w:bookmarkStart w:id="448" w:name="_Toc474334024"/>
            <w:bookmarkStart w:id="449" w:name="_Toc474334193"/>
            <w:bookmarkStart w:id="450" w:name="_Toc494209590"/>
            <w:bookmarkStart w:id="451" w:name="_Toc134435828"/>
            <w:r w:rsidRPr="0042334A">
              <w:t>Counterpart Personnel</w:t>
            </w:r>
            <w:bookmarkEnd w:id="447"/>
            <w:bookmarkEnd w:id="448"/>
            <w:bookmarkEnd w:id="449"/>
            <w:bookmarkEnd w:id="450"/>
            <w:bookmarkEnd w:id="451"/>
          </w:p>
        </w:tc>
        <w:tc>
          <w:tcPr>
            <w:tcW w:w="6783" w:type="dxa"/>
          </w:tcPr>
          <w:p w14:paraId="6CE3ADBC" w14:textId="77777777" w:rsidR="009752AD" w:rsidRPr="0042334A" w:rsidRDefault="009752AD" w:rsidP="009752AD">
            <w:pPr>
              <w:pStyle w:val="CCLSSubclauses"/>
            </w:pPr>
            <w:r w:rsidRPr="0042334A">
              <w:t xml:space="preserve">The Client shall make available to the Consultant free of charge such professional and support counterpart personnel, to be nominated by the Client with the Consultant’s advice, if specified in </w:t>
            </w:r>
            <w:r w:rsidRPr="0042334A">
              <w:rPr>
                <w:b/>
              </w:rPr>
              <w:t>Appendix A</w:t>
            </w:r>
            <w:r w:rsidRPr="0042334A">
              <w:t>.</w:t>
            </w:r>
          </w:p>
          <w:p w14:paraId="758D019A" w14:textId="77777777" w:rsidR="009752AD" w:rsidRPr="0042334A" w:rsidRDefault="009752AD" w:rsidP="009752AD">
            <w:pPr>
              <w:pStyle w:val="CCLSSubclauses"/>
            </w:pPr>
            <w:r w:rsidRPr="0042334A">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9752AD" w:rsidRPr="0042334A" w14:paraId="5E934740" w14:textId="77777777" w:rsidTr="009752AD">
        <w:trPr>
          <w:jc w:val="center"/>
        </w:trPr>
        <w:tc>
          <w:tcPr>
            <w:tcW w:w="2628" w:type="dxa"/>
          </w:tcPr>
          <w:p w14:paraId="72D2BC01" w14:textId="77777777" w:rsidR="009752AD" w:rsidRPr="0042334A" w:rsidRDefault="009752AD" w:rsidP="0025008C">
            <w:pPr>
              <w:pStyle w:val="HeadingCCLS3"/>
              <w:numPr>
                <w:ilvl w:val="0"/>
                <w:numId w:val="45"/>
              </w:numPr>
            </w:pPr>
            <w:bookmarkStart w:id="452" w:name="_Toc299534170"/>
            <w:bookmarkStart w:id="453" w:name="_Toc474334025"/>
            <w:bookmarkStart w:id="454" w:name="_Toc474334194"/>
            <w:bookmarkStart w:id="455" w:name="_Toc494209591"/>
            <w:bookmarkStart w:id="456" w:name="_Toc134435829"/>
            <w:r w:rsidRPr="0042334A">
              <w:t>Payment</w:t>
            </w:r>
            <w:bookmarkEnd w:id="452"/>
            <w:r w:rsidRPr="0042334A">
              <w:t xml:space="preserve"> Obligation</w:t>
            </w:r>
            <w:bookmarkEnd w:id="453"/>
            <w:bookmarkEnd w:id="454"/>
            <w:bookmarkEnd w:id="455"/>
            <w:bookmarkEnd w:id="456"/>
          </w:p>
        </w:tc>
        <w:tc>
          <w:tcPr>
            <w:tcW w:w="6838" w:type="dxa"/>
            <w:gridSpan w:val="2"/>
          </w:tcPr>
          <w:p w14:paraId="19835652" w14:textId="77777777" w:rsidR="009752AD" w:rsidRPr="0042334A" w:rsidRDefault="009752AD" w:rsidP="009752AD">
            <w:pPr>
              <w:pStyle w:val="CCLSSubclauses"/>
            </w:pPr>
            <w:r w:rsidRPr="0042334A">
              <w:t xml:space="preserve">In consideration of the Services performed by the Consultant under this Contract, the Client shall make such payments to the Consultant for the deliverables specified in </w:t>
            </w:r>
            <w:r w:rsidRPr="0042334A">
              <w:rPr>
                <w:b/>
              </w:rPr>
              <w:t>Appendix A</w:t>
            </w:r>
            <w:r w:rsidRPr="0042334A">
              <w:t xml:space="preserve"> and in such manner as is provided by GCC F below.</w:t>
            </w:r>
          </w:p>
        </w:tc>
      </w:tr>
    </w:tbl>
    <w:p w14:paraId="53215CAF" w14:textId="77777777" w:rsidR="009752AD" w:rsidRPr="0042334A" w:rsidRDefault="009752AD" w:rsidP="009752AD">
      <w:pPr>
        <w:pStyle w:val="HeadingCCLS2"/>
        <w:rPr>
          <w:smallCaps w:val="0"/>
        </w:rPr>
      </w:pPr>
      <w:bookmarkStart w:id="457" w:name="_Toc299534172"/>
      <w:bookmarkStart w:id="458" w:name="_Toc474334026"/>
      <w:bookmarkStart w:id="459" w:name="_Toc474334195"/>
      <w:bookmarkStart w:id="460" w:name="_Toc494209592"/>
      <w:bookmarkStart w:id="461" w:name="_Toc134435830"/>
      <w:r w:rsidRPr="0042334A">
        <w:lastRenderedPageBreak/>
        <w:t>F.  Payments to the Consultant</w:t>
      </w:r>
      <w:bookmarkEnd w:id="457"/>
      <w:bookmarkEnd w:id="458"/>
      <w:bookmarkEnd w:id="459"/>
      <w:bookmarkEnd w:id="460"/>
      <w:bookmarkEnd w:id="461"/>
    </w:p>
    <w:tbl>
      <w:tblPr>
        <w:tblW w:w="9463" w:type="dxa"/>
        <w:jc w:val="center"/>
        <w:tblLayout w:type="fixed"/>
        <w:tblLook w:val="0000" w:firstRow="0" w:lastRow="0" w:firstColumn="0" w:lastColumn="0" w:noHBand="0" w:noVBand="0"/>
      </w:tblPr>
      <w:tblGrid>
        <w:gridCol w:w="2625"/>
        <w:gridCol w:w="6838"/>
      </w:tblGrid>
      <w:tr w:rsidR="009752AD" w:rsidRPr="0042334A" w14:paraId="575193FD" w14:textId="77777777" w:rsidTr="009752AD">
        <w:trPr>
          <w:jc w:val="center"/>
        </w:trPr>
        <w:tc>
          <w:tcPr>
            <w:tcW w:w="2625" w:type="dxa"/>
          </w:tcPr>
          <w:p w14:paraId="41ED77C5" w14:textId="77777777" w:rsidR="009752AD" w:rsidRPr="0042334A" w:rsidRDefault="009752AD" w:rsidP="0025008C">
            <w:pPr>
              <w:pStyle w:val="HeadingCCLS3"/>
              <w:numPr>
                <w:ilvl w:val="0"/>
                <w:numId w:val="45"/>
              </w:numPr>
            </w:pPr>
            <w:r w:rsidRPr="0042334A">
              <w:t xml:space="preserve"> </w:t>
            </w:r>
            <w:bookmarkStart w:id="462" w:name="_Toc474334027"/>
            <w:bookmarkStart w:id="463" w:name="_Toc474334196"/>
            <w:bookmarkStart w:id="464" w:name="_Toc494209593"/>
            <w:bookmarkStart w:id="465" w:name="_Toc134435831"/>
            <w:r w:rsidRPr="0042334A">
              <w:t>Contract Price</w:t>
            </w:r>
            <w:bookmarkEnd w:id="462"/>
            <w:bookmarkEnd w:id="463"/>
            <w:bookmarkEnd w:id="464"/>
            <w:bookmarkEnd w:id="465"/>
          </w:p>
        </w:tc>
        <w:tc>
          <w:tcPr>
            <w:tcW w:w="6838" w:type="dxa"/>
          </w:tcPr>
          <w:p w14:paraId="4E18A45F" w14:textId="77777777" w:rsidR="009752AD" w:rsidRPr="0042334A" w:rsidRDefault="009752AD" w:rsidP="009752AD">
            <w:pPr>
              <w:pStyle w:val="CCLSSubclauses"/>
            </w:pPr>
            <w:r w:rsidRPr="0042334A">
              <w:t xml:space="preserve">The Contract price is fixed and is set forth in the </w:t>
            </w:r>
            <w:r w:rsidRPr="0042334A">
              <w:rPr>
                <w:b/>
              </w:rPr>
              <w:t xml:space="preserve">SCC. </w:t>
            </w:r>
            <w:r w:rsidRPr="0042334A">
              <w:t xml:space="preserve">The Contract price breakdown is provided in </w:t>
            </w:r>
            <w:r w:rsidRPr="0042334A">
              <w:rPr>
                <w:b/>
              </w:rPr>
              <w:t>Appendix C</w:t>
            </w:r>
            <w:r w:rsidRPr="0042334A">
              <w:t xml:space="preserve">. </w:t>
            </w:r>
          </w:p>
          <w:p w14:paraId="2266A841" w14:textId="77777777" w:rsidR="009752AD" w:rsidRPr="0042334A" w:rsidRDefault="009752AD" w:rsidP="009752AD">
            <w:pPr>
              <w:pStyle w:val="CCLSSubclauses"/>
            </w:pPr>
            <w:r w:rsidRPr="0042334A">
              <w:t xml:space="preserve">Any change to the Contract price specified in Clause GCC 43.1 can be made only if the Parties have agreed to the revised scope of Services pursuant to Clause GCC 16 and have amended in writing the Terms of Reference in </w:t>
            </w:r>
            <w:r w:rsidRPr="0042334A">
              <w:rPr>
                <w:b/>
              </w:rPr>
              <w:t>Appendix A</w:t>
            </w:r>
            <w:r w:rsidRPr="0042334A">
              <w:t>.</w:t>
            </w:r>
          </w:p>
        </w:tc>
      </w:tr>
      <w:tr w:rsidR="009752AD" w:rsidRPr="0042334A" w14:paraId="537E7105" w14:textId="77777777" w:rsidTr="009752AD">
        <w:trPr>
          <w:jc w:val="center"/>
        </w:trPr>
        <w:tc>
          <w:tcPr>
            <w:tcW w:w="2625" w:type="dxa"/>
          </w:tcPr>
          <w:p w14:paraId="6FA72A99" w14:textId="77777777" w:rsidR="009752AD" w:rsidRPr="0042334A" w:rsidRDefault="009752AD" w:rsidP="0025008C">
            <w:pPr>
              <w:pStyle w:val="HeadingCCLS3"/>
              <w:numPr>
                <w:ilvl w:val="0"/>
                <w:numId w:val="45"/>
              </w:numPr>
            </w:pPr>
            <w:bookmarkStart w:id="466" w:name="_Toc299534175"/>
            <w:bookmarkStart w:id="467" w:name="_Toc474334028"/>
            <w:bookmarkStart w:id="468" w:name="_Toc474334197"/>
            <w:bookmarkStart w:id="469" w:name="_Toc494209594"/>
            <w:bookmarkStart w:id="470" w:name="_Toc134435832"/>
            <w:r w:rsidRPr="0042334A">
              <w:t>Taxes and Duties</w:t>
            </w:r>
            <w:bookmarkEnd w:id="466"/>
            <w:bookmarkEnd w:id="467"/>
            <w:bookmarkEnd w:id="468"/>
            <w:bookmarkEnd w:id="469"/>
            <w:bookmarkEnd w:id="470"/>
          </w:p>
        </w:tc>
        <w:tc>
          <w:tcPr>
            <w:tcW w:w="6838" w:type="dxa"/>
          </w:tcPr>
          <w:p w14:paraId="7B1A19AD" w14:textId="77777777" w:rsidR="009752AD" w:rsidRPr="0042334A" w:rsidRDefault="009752AD" w:rsidP="009752AD">
            <w:pPr>
              <w:pStyle w:val="CCLSSubclauses"/>
            </w:pPr>
            <w:r w:rsidRPr="0042334A">
              <w:t xml:space="preserve">The Consultant, Sub-consultants and Experts are responsible for meeting any and all tax liabilities arising out of the Contract unless it is stated otherwise in the </w:t>
            </w:r>
            <w:r w:rsidRPr="0042334A">
              <w:rPr>
                <w:b/>
              </w:rPr>
              <w:t>SCC</w:t>
            </w:r>
            <w:r w:rsidRPr="0042334A">
              <w:t xml:space="preserve">.  </w:t>
            </w:r>
          </w:p>
          <w:p w14:paraId="335809D8" w14:textId="77777777" w:rsidR="009752AD" w:rsidRPr="0042334A" w:rsidRDefault="009752AD" w:rsidP="009752AD">
            <w:pPr>
              <w:pStyle w:val="CCLSSubclauses"/>
            </w:pPr>
            <w:r w:rsidRPr="0042334A">
              <w:t xml:space="preserve">As an exception to the above and as stated in the </w:t>
            </w:r>
            <w:r w:rsidRPr="0042334A">
              <w:rPr>
                <w:b/>
              </w:rPr>
              <w:t>SCC</w:t>
            </w:r>
            <w:r w:rsidRPr="0042334A">
              <w:t>, all local identifiable indirect taxes (itemized and finalized at Contract negotiations) are reimbursed to the Consultant or are paid by the Client on behalf of the Consultant.</w:t>
            </w:r>
          </w:p>
        </w:tc>
      </w:tr>
      <w:tr w:rsidR="009752AD" w:rsidRPr="0042334A" w14:paraId="28C504E4" w14:textId="77777777" w:rsidTr="009752AD">
        <w:trPr>
          <w:jc w:val="center"/>
        </w:trPr>
        <w:tc>
          <w:tcPr>
            <w:tcW w:w="2625" w:type="dxa"/>
          </w:tcPr>
          <w:p w14:paraId="34C2A695" w14:textId="77777777" w:rsidR="009752AD" w:rsidRPr="0042334A" w:rsidRDefault="009752AD" w:rsidP="0025008C">
            <w:pPr>
              <w:pStyle w:val="HeadingCCLS3"/>
              <w:numPr>
                <w:ilvl w:val="0"/>
                <w:numId w:val="45"/>
              </w:numPr>
            </w:pPr>
            <w:bookmarkStart w:id="471" w:name="_Toc299534176"/>
            <w:bookmarkStart w:id="472" w:name="_Toc474334029"/>
            <w:bookmarkStart w:id="473" w:name="_Toc474334198"/>
            <w:bookmarkStart w:id="474" w:name="_Toc494209595"/>
            <w:bookmarkStart w:id="475" w:name="_Toc134435833"/>
            <w:r w:rsidRPr="0042334A">
              <w:t>Currency of Payment</w:t>
            </w:r>
            <w:bookmarkEnd w:id="471"/>
            <w:bookmarkEnd w:id="472"/>
            <w:bookmarkEnd w:id="473"/>
            <w:bookmarkEnd w:id="474"/>
            <w:bookmarkEnd w:id="475"/>
          </w:p>
        </w:tc>
        <w:tc>
          <w:tcPr>
            <w:tcW w:w="6838" w:type="dxa"/>
          </w:tcPr>
          <w:p w14:paraId="2A7D6CD6" w14:textId="77777777" w:rsidR="009752AD" w:rsidRPr="0042334A" w:rsidRDefault="009752AD" w:rsidP="009752AD">
            <w:pPr>
              <w:pStyle w:val="CCLSSubclauses"/>
            </w:pPr>
            <w:r w:rsidRPr="0042334A">
              <w:t>Any payment under this Contract shall be made in the currency (</w:t>
            </w:r>
            <w:proofErr w:type="spellStart"/>
            <w:r w:rsidRPr="0042334A">
              <w:t>ies</w:t>
            </w:r>
            <w:proofErr w:type="spellEnd"/>
            <w:r w:rsidRPr="0042334A">
              <w:t>) of the Contract.</w:t>
            </w:r>
          </w:p>
        </w:tc>
      </w:tr>
      <w:tr w:rsidR="009752AD" w:rsidRPr="0042334A" w14:paraId="5ECFA097" w14:textId="77777777" w:rsidTr="009752AD">
        <w:trPr>
          <w:jc w:val="center"/>
        </w:trPr>
        <w:tc>
          <w:tcPr>
            <w:tcW w:w="2625" w:type="dxa"/>
          </w:tcPr>
          <w:p w14:paraId="29596CAE" w14:textId="77777777" w:rsidR="009752AD" w:rsidRPr="0042334A" w:rsidRDefault="009752AD" w:rsidP="0025008C">
            <w:pPr>
              <w:pStyle w:val="HeadingCCLS3"/>
              <w:numPr>
                <w:ilvl w:val="0"/>
                <w:numId w:val="45"/>
              </w:numPr>
            </w:pPr>
            <w:bookmarkStart w:id="476" w:name="_Toc299534177"/>
            <w:bookmarkStart w:id="477" w:name="_Toc474334030"/>
            <w:bookmarkStart w:id="478" w:name="_Toc474334199"/>
            <w:bookmarkStart w:id="479" w:name="_Toc494209596"/>
            <w:bookmarkStart w:id="480" w:name="_Toc134435834"/>
            <w:r w:rsidRPr="0042334A">
              <w:t>Mode of Billing and Payment</w:t>
            </w:r>
            <w:bookmarkEnd w:id="476"/>
            <w:bookmarkEnd w:id="477"/>
            <w:bookmarkEnd w:id="478"/>
            <w:bookmarkEnd w:id="479"/>
            <w:bookmarkEnd w:id="480"/>
          </w:p>
        </w:tc>
        <w:tc>
          <w:tcPr>
            <w:tcW w:w="6838" w:type="dxa"/>
          </w:tcPr>
          <w:p w14:paraId="66AB1E7C" w14:textId="77777777" w:rsidR="009752AD" w:rsidRPr="0042334A" w:rsidRDefault="009752AD" w:rsidP="009752AD">
            <w:pPr>
              <w:pStyle w:val="CCLSSubclauses"/>
            </w:pPr>
            <w:r w:rsidRPr="0042334A">
              <w:t>The total payments under this Contract shall not exceed the Contract price set forth in Clause GCC 43.1.</w:t>
            </w:r>
          </w:p>
          <w:p w14:paraId="4DBD5BA1" w14:textId="77777777" w:rsidR="009752AD" w:rsidRPr="0042334A" w:rsidRDefault="009752AD" w:rsidP="009752AD">
            <w:pPr>
              <w:pStyle w:val="CCLSSubclauses"/>
            </w:pPr>
            <w:r w:rsidRPr="0042334A">
              <w:t xml:space="preserve">The payments under this Contract shall be made in lump-sum instalments against deliverables specified in </w:t>
            </w:r>
            <w:r w:rsidRPr="0042334A">
              <w:rPr>
                <w:b/>
              </w:rPr>
              <w:t>Appendix A</w:t>
            </w:r>
            <w:r w:rsidRPr="0042334A">
              <w:t xml:space="preserve">. The payments will be made according to the payment schedule stated in the </w:t>
            </w:r>
            <w:r w:rsidRPr="0042334A">
              <w:rPr>
                <w:b/>
              </w:rPr>
              <w:t>SCC</w:t>
            </w:r>
            <w:r w:rsidRPr="0042334A">
              <w:t xml:space="preserve">.  </w:t>
            </w:r>
          </w:p>
          <w:p w14:paraId="74710E7F" w14:textId="77777777" w:rsidR="009752AD" w:rsidRPr="0042334A" w:rsidRDefault="009752AD" w:rsidP="009752AD">
            <w:pPr>
              <w:spacing w:before="120" w:after="120"/>
              <w:ind w:left="896" w:hanging="658"/>
              <w:jc w:val="both"/>
              <w:rPr>
                <w:spacing w:val="-2"/>
              </w:rPr>
            </w:pPr>
            <w:r w:rsidRPr="0042334A">
              <w:t>46.2.1</w:t>
            </w:r>
            <w:r w:rsidRPr="0042334A">
              <w:tab/>
            </w:r>
            <w:r w:rsidRPr="0042334A">
              <w:rPr>
                <w:i/>
                <w:u w:val="single"/>
              </w:rPr>
              <w:t>Advance payment:</w:t>
            </w:r>
            <w:r w:rsidRPr="0042334A">
              <w:t xml:space="preserve"> </w:t>
            </w:r>
            <w:r w:rsidRPr="0042334A">
              <w:rPr>
                <w:spacing w:val="-2"/>
              </w:rPr>
              <w:t xml:space="preserve">Unless otherwise indicated in the </w:t>
            </w:r>
            <w:r w:rsidRPr="0042334A">
              <w:rPr>
                <w:b/>
                <w:spacing w:val="-2"/>
              </w:rPr>
              <w:t>SCC</w:t>
            </w:r>
            <w:r w:rsidRPr="0042334A">
              <w:rPr>
                <w:spacing w:val="-2"/>
              </w:rPr>
              <w:t xml:space="preserve">, an </w:t>
            </w:r>
            <w:r w:rsidRPr="0042334A">
              <w:t xml:space="preserve">advance payment shall be made against an advance payment bank guarantee acceptable to the Client in an amount (or amounts) and in a currency (or currencies) specified in the </w:t>
            </w:r>
            <w:r w:rsidRPr="0042334A">
              <w:rPr>
                <w:b/>
              </w:rPr>
              <w:t>SCC</w:t>
            </w:r>
            <w:r w:rsidRPr="0042334A">
              <w:t>. Such guarantee (</w:t>
            </w:r>
            <w:proofErr w:type="spellStart"/>
            <w:r w:rsidRPr="0042334A">
              <w:t>i</w:t>
            </w:r>
            <w:proofErr w:type="spellEnd"/>
            <w:r w:rsidRPr="0042334A">
              <w:t xml:space="preserve">) is to remain effective until the advance payment has been fully set off, and (ii) is to be in the form set forth in </w:t>
            </w:r>
            <w:r w:rsidRPr="0042334A">
              <w:rPr>
                <w:b/>
              </w:rPr>
              <w:t>Appendix D</w:t>
            </w:r>
            <w:r w:rsidRPr="0042334A">
              <w:t xml:space="preserve">, or in such other form as the Client shall have approved in writing. </w:t>
            </w:r>
            <w:r w:rsidRPr="0042334A">
              <w:rPr>
                <w:spacing w:val="-2"/>
              </w:rPr>
              <w:t xml:space="preserve">The advance payments will be set off by the Client in equal portions against the lump-sum installments specified in the </w:t>
            </w:r>
            <w:r w:rsidRPr="0042334A">
              <w:rPr>
                <w:b/>
                <w:spacing w:val="-2"/>
              </w:rPr>
              <w:t>SCC</w:t>
            </w:r>
            <w:r w:rsidRPr="0042334A">
              <w:rPr>
                <w:spacing w:val="-2"/>
              </w:rPr>
              <w:t xml:space="preserve"> until said advance payments have been fully set off. </w:t>
            </w:r>
          </w:p>
          <w:p w14:paraId="30460444" w14:textId="77777777" w:rsidR="009752AD" w:rsidRPr="0042334A" w:rsidRDefault="009752AD" w:rsidP="009752AD">
            <w:pPr>
              <w:spacing w:before="120" w:after="120"/>
              <w:ind w:left="896" w:hanging="658"/>
              <w:jc w:val="both"/>
            </w:pPr>
            <w:r w:rsidRPr="0042334A">
              <w:rPr>
                <w:spacing w:val="-2"/>
              </w:rPr>
              <w:tab/>
              <w:t>46.2.2</w:t>
            </w:r>
            <w:r w:rsidRPr="0042334A">
              <w:tab/>
            </w:r>
            <w:r w:rsidRPr="0042334A">
              <w:rPr>
                <w:spacing w:val="-2"/>
              </w:rPr>
              <w:t xml:space="preserve"> </w:t>
            </w:r>
            <w:r w:rsidRPr="0042334A">
              <w:rPr>
                <w:i/>
                <w:spacing w:val="-2"/>
                <w:u w:val="single"/>
              </w:rPr>
              <w:t xml:space="preserve">The Lump-Sum Installment Payments. </w:t>
            </w:r>
            <w:r w:rsidRPr="0042334A">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w:t>
            </w:r>
            <w:r w:rsidRPr="0042334A">
              <w:lastRenderedPageBreak/>
              <w:t xml:space="preserve">Client shall provide comments to the Consultant within the same sixty (60) days period. The Consultant shall thereupon promptly make any necessary corrections, and thereafter the foregoing process shall be repeated.    </w:t>
            </w:r>
          </w:p>
          <w:p w14:paraId="091E6E5C" w14:textId="77777777" w:rsidR="009752AD" w:rsidRPr="0042334A" w:rsidRDefault="009752AD" w:rsidP="009752AD">
            <w:pPr>
              <w:spacing w:before="120" w:after="120"/>
              <w:ind w:left="896" w:hanging="658"/>
              <w:jc w:val="both"/>
            </w:pPr>
            <w:r w:rsidRPr="0042334A">
              <w:tab/>
              <w:t>46.2.3</w:t>
            </w:r>
            <w:r w:rsidRPr="0042334A">
              <w:tab/>
              <w:t xml:space="preserve"> </w:t>
            </w:r>
            <w:r w:rsidRPr="0042334A">
              <w:rPr>
                <w:i/>
                <w:u w:val="single"/>
              </w:rPr>
              <w:t>The Final Payment</w:t>
            </w:r>
            <w:r w:rsidRPr="0042334A">
              <w:t xml:space="preserve">. </w:t>
            </w:r>
            <w:r w:rsidRPr="0042334A">
              <w:rPr>
                <w:spacing w:val="-4"/>
              </w:rPr>
              <w:t xml:space="preserve">The final payment under this Clause shall be made only after the final report have been submitted by the Consultant and approved as satisfactory by the Client.  The Services shall then be deemed completed and finally </w:t>
            </w:r>
            <w:r w:rsidRPr="0042334A">
              <w:t>accepted</w:t>
            </w:r>
            <w:r w:rsidRPr="0042334A">
              <w:rPr>
                <w:spacing w:val="-4"/>
              </w:rPr>
              <w:t xml:space="preserve"> by the Client. The last lump-sum installment shall be deemed approved for payment by the </w:t>
            </w:r>
            <w:proofErr w:type="gramStart"/>
            <w:r w:rsidRPr="0042334A">
              <w:rPr>
                <w:spacing w:val="-4"/>
              </w:rPr>
              <w:t>Client  within</w:t>
            </w:r>
            <w:proofErr w:type="gramEnd"/>
            <w:r w:rsidRPr="0042334A">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42334A">
              <w:t xml:space="preserve">  The Consultant shall thereupon promptly make any necessary corrections, and thereafter the foregoing process shall be repeated.  </w:t>
            </w:r>
          </w:p>
          <w:p w14:paraId="6F7C881A" w14:textId="77777777" w:rsidR="009752AD" w:rsidRPr="0042334A" w:rsidRDefault="009752AD" w:rsidP="009752AD">
            <w:pPr>
              <w:spacing w:before="120" w:after="120"/>
              <w:ind w:left="896" w:hanging="658"/>
              <w:jc w:val="both"/>
            </w:pPr>
            <w:r w:rsidRPr="0042334A">
              <w:t xml:space="preserve">46.2.4 All payments under this Contract shall be made to the accounts of the Consultant specified in the </w:t>
            </w:r>
            <w:r w:rsidRPr="0042334A">
              <w:rPr>
                <w:b/>
              </w:rPr>
              <w:t>SCC</w:t>
            </w:r>
            <w:r w:rsidRPr="0042334A">
              <w:t>.</w:t>
            </w:r>
          </w:p>
          <w:p w14:paraId="177E2EA1" w14:textId="77777777" w:rsidR="009752AD" w:rsidRPr="0042334A" w:rsidRDefault="009752AD" w:rsidP="009752AD">
            <w:pPr>
              <w:spacing w:before="120" w:after="120"/>
              <w:ind w:left="896" w:hanging="658"/>
              <w:jc w:val="both"/>
              <w:rPr>
                <w:spacing w:val="-2"/>
              </w:rPr>
            </w:pPr>
            <w:r w:rsidRPr="0042334A">
              <w:rPr>
                <w:spacing w:val="-2"/>
              </w:rPr>
              <w:t>46.2.5</w:t>
            </w:r>
            <w:r w:rsidRPr="0042334A">
              <w:tab/>
            </w:r>
            <w:r w:rsidRPr="0042334A">
              <w:rPr>
                <w:spacing w:val="-2"/>
              </w:rPr>
              <w:t xml:space="preserve"> With the exception of the final payment under 46.2.3 above, payments do not constitute acceptance of the whole Services nor relieve the </w:t>
            </w:r>
            <w:r w:rsidRPr="0042334A">
              <w:t>Consultant</w:t>
            </w:r>
            <w:r w:rsidRPr="0042334A">
              <w:rPr>
                <w:spacing w:val="-2"/>
              </w:rPr>
              <w:t xml:space="preserve"> of any obligations hereunder.</w:t>
            </w:r>
            <w:r w:rsidRPr="0042334A">
              <w:rPr>
                <w:spacing w:val="-2"/>
              </w:rPr>
              <w:tab/>
            </w:r>
          </w:p>
        </w:tc>
      </w:tr>
      <w:tr w:rsidR="009752AD" w:rsidRPr="0042334A" w14:paraId="029F82AA" w14:textId="77777777" w:rsidTr="009752AD">
        <w:trPr>
          <w:jc w:val="center"/>
        </w:trPr>
        <w:tc>
          <w:tcPr>
            <w:tcW w:w="2625" w:type="dxa"/>
          </w:tcPr>
          <w:p w14:paraId="5E50B358" w14:textId="77777777" w:rsidR="009752AD" w:rsidRPr="0042334A" w:rsidRDefault="009752AD" w:rsidP="0025008C">
            <w:pPr>
              <w:pStyle w:val="HeadingCCLS3"/>
              <w:numPr>
                <w:ilvl w:val="0"/>
                <w:numId w:val="45"/>
              </w:numPr>
            </w:pPr>
            <w:bookmarkStart w:id="481" w:name="_Toc474334031"/>
            <w:bookmarkStart w:id="482" w:name="_Toc474334200"/>
            <w:bookmarkStart w:id="483" w:name="_Toc494209597"/>
            <w:bookmarkStart w:id="484" w:name="_Toc134435835"/>
            <w:r w:rsidRPr="0042334A">
              <w:lastRenderedPageBreak/>
              <w:t>Interest on Delayed Payments</w:t>
            </w:r>
            <w:bookmarkEnd w:id="481"/>
            <w:bookmarkEnd w:id="482"/>
            <w:bookmarkEnd w:id="483"/>
            <w:bookmarkEnd w:id="484"/>
          </w:p>
        </w:tc>
        <w:tc>
          <w:tcPr>
            <w:tcW w:w="6838" w:type="dxa"/>
          </w:tcPr>
          <w:p w14:paraId="58FD25C9" w14:textId="77777777" w:rsidR="009752AD" w:rsidRPr="0042334A" w:rsidRDefault="009752AD" w:rsidP="009752AD">
            <w:pPr>
              <w:pStyle w:val="CCLSSubclauses"/>
              <w:rPr>
                <w:b/>
              </w:rPr>
            </w:pPr>
            <w:r w:rsidRPr="0042334A">
              <w:t xml:space="preserve">If the Client had delayed payments beyond fifteen (15) days after the due date stated in Clause GCC 46.2.2, interest shall be paid to the Consultant on any amount due by, not paid on, such due date for each day of delay at the annual rate stated in the </w:t>
            </w:r>
            <w:r w:rsidRPr="0042334A">
              <w:rPr>
                <w:b/>
              </w:rPr>
              <w:t>SCC.</w:t>
            </w:r>
          </w:p>
        </w:tc>
      </w:tr>
    </w:tbl>
    <w:p w14:paraId="3C6463CA" w14:textId="77777777" w:rsidR="009752AD" w:rsidRPr="0042334A" w:rsidRDefault="009752AD" w:rsidP="009752AD">
      <w:pPr>
        <w:pStyle w:val="HeadingCCLS2"/>
        <w:rPr>
          <w:smallCaps w:val="0"/>
        </w:rPr>
      </w:pPr>
      <w:bookmarkStart w:id="485" w:name="_Toc299534178"/>
      <w:bookmarkStart w:id="486" w:name="_Toc474334032"/>
      <w:bookmarkStart w:id="487" w:name="_Toc474334201"/>
      <w:bookmarkStart w:id="488" w:name="_Toc494209598"/>
      <w:bookmarkStart w:id="489" w:name="_Toc134435836"/>
      <w:r w:rsidRPr="0042334A">
        <w:t>G.  Fairness and Good Faith</w:t>
      </w:r>
      <w:bookmarkEnd w:id="485"/>
      <w:bookmarkEnd w:id="486"/>
      <w:bookmarkEnd w:id="487"/>
      <w:bookmarkEnd w:id="488"/>
      <w:bookmarkEnd w:id="489"/>
    </w:p>
    <w:tbl>
      <w:tblPr>
        <w:tblW w:w="9463" w:type="dxa"/>
        <w:jc w:val="center"/>
        <w:tblLayout w:type="fixed"/>
        <w:tblLook w:val="0000" w:firstRow="0" w:lastRow="0" w:firstColumn="0" w:lastColumn="0" w:noHBand="0" w:noVBand="0"/>
      </w:tblPr>
      <w:tblGrid>
        <w:gridCol w:w="2625"/>
        <w:gridCol w:w="6838"/>
      </w:tblGrid>
      <w:tr w:rsidR="009752AD" w:rsidRPr="0042334A" w14:paraId="46FA2EE4" w14:textId="77777777" w:rsidTr="009752AD">
        <w:trPr>
          <w:jc w:val="center"/>
        </w:trPr>
        <w:tc>
          <w:tcPr>
            <w:tcW w:w="2625" w:type="dxa"/>
          </w:tcPr>
          <w:p w14:paraId="7255006B" w14:textId="77777777" w:rsidR="009752AD" w:rsidRPr="0042334A" w:rsidRDefault="009752AD" w:rsidP="0025008C">
            <w:pPr>
              <w:pStyle w:val="HeadingCCLS3"/>
              <w:numPr>
                <w:ilvl w:val="0"/>
                <w:numId w:val="45"/>
              </w:numPr>
            </w:pPr>
            <w:bookmarkStart w:id="490" w:name="_Toc299534179"/>
            <w:bookmarkStart w:id="491" w:name="_Toc474334033"/>
            <w:bookmarkStart w:id="492" w:name="_Toc474334202"/>
            <w:bookmarkStart w:id="493" w:name="_Toc494209599"/>
            <w:bookmarkStart w:id="494" w:name="_Toc134435837"/>
            <w:r w:rsidRPr="0042334A">
              <w:t>Good Faith</w:t>
            </w:r>
            <w:bookmarkEnd w:id="490"/>
            <w:bookmarkEnd w:id="491"/>
            <w:bookmarkEnd w:id="492"/>
            <w:bookmarkEnd w:id="493"/>
            <w:bookmarkEnd w:id="494"/>
          </w:p>
        </w:tc>
        <w:tc>
          <w:tcPr>
            <w:tcW w:w="6838" w:type="dxa"/>
          </w:tcPr>
          <w:p w14:paraId="41FDF704" w14:textId="77777777" w:rsidR="009752AD" w:rsidRPr="0042334A" w:rsidRDefault="009752AD" w:rsidP="009752AD">
            <w:pPr>
              <w:pStyle w:val="CCLSSubclauses"/>
            </w:pPr>
            <w:r w:rsidRPr="0042334A">
              <w:t>The Parties undertake to act in good faith with respect to each other’s rights under this Contract and to adopt all reasonable measures to ensure the realization of the objectives of this Contract.</w:t>
            </w:r>
          </w:p>
        </w:tc>
      </w:tr>
    </w:tbl>
    <w:p w14:paraId="06E5C3E3" w14:textId="77777777" w:rsidR="009752AD" w:rsidRPr="0042334A" w:rsidRDefault="009752AD" w:rsidP="009752AD">
      <w:pPr>
        <w:pStyle w:val="HeadingCCLS2"/>
        <w:rPr>
          <w:smallCaps w:val="0"/>
        </w:rPr>
      </w:pPr>
      <w:bookmarkStart w:id="495" w:name="_Toc299534180"/>
      <w:bookmarkStart w:id="496" w:name="_Toc474334034"/>
      <w:bookmarkStart w:id="497" w:name="_Toc474334203"/>
      <w:bookmarkStart w:id="498" w:name="_Toc494209600"/>
      <w:bookmarkStart w:id="499" w:name="_Toc134435838"/>
      <w:r w:rsidRPr="0042334A">
        <w:t>H.  Settlement of Disputes</w:t>
      </w:r>
      <w:bookmarkEnd w:id="495"/>
      <w:bookmarkEnd w:id="496"/>
      <w:bookmarkEnd w:id="497"/>
      <w:bookmarkEnd w:id="498"/>
      <w:bookmarkEnd w:id="499"/>
    </w:p>
    <w:tbl>
      <w:tblPr>
        <w:tblW w:w="9463" w:type="dxa"/>
        <w:jc w:val="center"/>
        <w:tblLayout w:type="fixed"/>
        <w:tblLook w:val="0000" w:firstRow="0" w:lastRow="0" w:firstColumn="0" w:lastColumn="0" w:noHBand="0" w:noVBand="0"/>
      </w:tblPr>
      <w:tblGrid>
        <w:gridCol w:w="2625"/>
        <w:gridCol w:w="6838"/>
      </w:tblGrid>
      <w:tr w:rsidR="009752AD" w:rsidRPr="0042334A" w14:paraId="1223FBC5" w14:textId="77777777" w:rsidTr="009752AD">
        <w:trPr>
          <w:jc w:val="center"/>
        </w:trPr>
        <w:tc>
          <w:tcPr>
            <w:tcW w:w="2625" w:type="dxa"/>
          </w:tcPr>
          <w:p w14:paraId="379893E3" w14:textId="77777777" w:rsidR="009752AD" w:rsidRPr="0042334A" w:rsidRDefault="009752AD" w:rsidP="0025008C">
            <w:pPr>
              <w:pStyle w:val="HeadingCCLS3"/>
              <w:numPr>
                <w:ilvl w:val="0"/>
                <w:numId w:val="45"/>
              </w:numPr>
              <w:rPr>
                <w:spacing w:val="-3"/>
              </w:rPr>
            </w:pPr>
            <w:bookmarkStart w:id="500" w:name="_Toc299534181"/>
            <w:bookmarkStart w:id="501" w:name="_Toc474334035"/>
            <w:bookmarkStart w:id="502" w:name="_Toc474334204"/>
            <w:bookmarkStart w:id="503" w:name="_Toc494209601"/>
            <w:bookmarkStart w:id="504" w:name="_Toc134435839"/>
            <w:r w:rsidRPr="0042334A">
              <w:t>Amicable Settlement</w:t>
            </w:r>
            <w:bookmarkEnd w:id="500"/>
            <w:bookmarkEnd w:id="501"/>
            <w:bookmarkEnd w:id="502"/>
            <w:bookmarkEnd w:id="503"/>
            <w:bookmarkEnd w:id="504"/>
          </w:p>
        </w:tc>
        <w:tc>
          <w:tcPr>
            <w:tcW w:w="6838" w:type="dxa"/>
          </w:tcPr>
          <w:p w14:paraId="736E3CAF" w14:textId="77777777" w:rsidR="009752AD" w:rsidRPr="0042334A" w:rsidRDefault="009752AD" w:rsidP="009752AD">
            <w:pPr>
              <w:pStyle w:val="CCLSSubclauses"/>
            </w:pPr>
            <w:r w:rsidRPr="0042334A">
              <w:t xml:space="preserve">The Parties shall seek to resolve any dispute amicably by mutual consultation. </w:t>
            </w:r>
          </w:p>
          <w:p w14:paraId="671B01E1" w14:textId="77777777" w:rsidR="009752AD" w:rsidRPr="0042334A" w:rsidRDefault="009752AD" w:rsidP="009752AD">
            <w:pPr>
              <w:pStyle w:val="CCLSSubclauses"/>
            </w:pPr>
            <w:r w:rsidRPr="0042334A">
              <w:t xml:space="preserve">If either Party objects to any action or inaction of the other Party, the objecting Party may file a written Notice of Dispute to the other Party providing in detail the basis of the </w:t>
            </w:r>
            <w:r w:rsidRPr="0042334A">
              <w:lastRenderedPageBreak/>
              <w:t xml:space="preserve">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50.1 shall apply. </w:t>
            </w:r>
          </w:p>
        </w:tc>
      </w:tr>
      <w:tr w:rsidR="009752AD" w:rsidRPr="0042334A" w14:paraId="1BB7A82E" w14:textId="77777777" w:rsidTr="009752AD">
        <w:trPr>
          <w:jc w:val="center"/>
        </w:trPr>
        <w:tc>
          <w:tcPr>
            <w:tcW w:w="2625" w:type="dxa"/>
          </w:tcPr>
          <w:p w14:paraId="097E5EAE" w14:textId="77777777" w:rsidR="009752AD" w:rsidRPr="0042334A" w:rsidRDefault="009752AD" w:rsidP="0025008C">
            <w:pPr>
              <w:pStyle w:val="HeadingCCLS3"/>
              <w:numPr>
                <w:ilvl w:val="0"/>
                <w:numId w:val="45"/>
              </w:numPr>
            </w:pPr>
            <w:bookmarkStart w:id="505" w:name="_Toc299534182"/>
            <w:bookmarkStart w:id="506" w:name="_Toc474334036"/>
            <w:bookmarkStart w:id="507" w:name="_Toc474334205"/>
            <w:bookmarkStart w:id="508" w:name="_Toc494209602"/>
            <w:bookmarkStart w:id="509" w:name="_Toc134435840"/>
            <w:r w:rsidRPr="0042334A">
              <w:lastRenderedPageBreak/>
              <w:t>Dispute Resolution</w:t>
            </w:r>
            <w:bookmarkEnd w:id="505"/>
            <w:bookmarkEnd w:id="506"/>
            <w:bookmarkEnd w:id="507"/>
            <w:bookmarkEnd w:id="508"/>
            <w:bookmarkEnd w:id="509"/>
          </w:p>
        </w:tc>
        <w:tc>
          <w:tcPr>
            <w:tcW w:w="6838" w:type="dxa"/>
          </w:tcPr>
          <w:p w14:paraId="5002EFD5" w14:textId="77777777" w:rsidR="009752AD" w:rsidRPr="0042334A" w:rsidRDefault="009752AD" w:rsidP="009752AD">
            <w:pPr>
              <w:pStyle w:val="CCLSSubclauses"/>
            </w:pPr>
            <w:r w:rsidRPr="0042334A">
              <w:t xml:space="preserve">Any dispute between the Parties arising under or related to this Contract that cannot be settled amicably may be referred to by either Party to the adjudication/arbitration in accordance with the provisions specified in the </w:t>
            </w:r>
            <w:r w:rsidRPr="0042334A">
              <w:rPr>
                <w:b/>
              </w:rPr>
              <w:t>SCC</w:t>
            </w:r>
            <w:r w:rsidRPr="0042334A">
              <w:t>.</w:t>
            </w:r>
          </w:p>
        </w:tc>
      </w:tr>
    </w:tbl>
    <w:p w14:paraId="6FBBB277" w14:textId="77777777" w:rsidR="009752AD" w:rsidRPr="0042334A" w:rsidRDefault="009752AD" w:rsidP="009752AD">
      <w:pPr>
        <w:pStyle w:val="BankNormal"/>
        <w:spacing w:after="0"/>
        <w:rPr>
          <w:szCs w:val="24"/>
          <w:lang w:eastAsia="it-IT"/>
        </w:rPr>
        <w:sectPr w:rsidR="009752AD" w:rsidRPr="0042334A" w:rsidSect="00C0684F">
          <w:headerReference w:type="even" r:id="rId105"/>
          <w:headerReference w:type="default" r:id="rId106"/>
          <w:headerReference w:type="first" r:id="rId107"/>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0EBA838F" w14:textId="77777777" w:rsidR="009752AD" w:rsidRPr="0042334A" w:rsidRDefault="009752AD" w:rsidP="009752AD">
      <w:pPr>
        <w:jc w:val="center"/>
        <w:rPr>
          <w:b/>
          <w:sz w:val="32"/>
          <w:szCs w:val="32"/>
        </w:rPr>
      </w:pPr>
      <w:r w:rsidRPr="0042334A">
        <w:rPr>
          <w:b/>
          <w:sz w:val="32"/>
          <w:szCs w:val="32"/>
        </w:rPr>
        <w:lastRenderedPageBreak/>
        <w:t>II. General Conditions</w:t>
      </w:r>
    </w:p>
    <w:p w14:paraId="2455B009" w14:textId="77777777" w:rsidR="009752AD" w:rsidRPr="0042334A" w:rsidRDefault="009752AD" w:rsidP="009752AD">
      <w:pPr>
        <w:jc w:val="center"/>
        <w:rPr>
          <w:b/>
          <w:sz w:val="36"/>
          <w:szCs w:val="36"/>
        </w:rPr>
      </w:pPr>
      <w:bookmarkStart w:id="510" w:name="_Toc299534183"/>
      <w:r w:rsidRPr="0042334A">
        <w:rPr>
          <w:b/>
          <w:sz w:val="36"/>
          <w:szCs w:val="36"/>
        </w:rPr>
        <w:t xml:space="preserve">Attachment 1 </w:t>
      </w:r>
    </w:p>
    <w:p w14:paraId="064F0DC2" w14:textId="77777777" w:rsidR="009752AD" w:rsidRPr="0042334A" w:rsidRDefault="009752AD" w:rsidP="009752AD">
      <w:pPr>
        <w:jc w:val="center"/>
        <w:rPr>
          <w:b/>
          <w:sz w:val="36"/>
          <w:szCs w:val="36"/>
        </w:rPr>
      </w:pPr>
      <w:r w:rsidRPr="0042334A">
        <w:rPr>
          <w:b/>
          <w:sz w:val="36"/>
          <w:szCs w:val="36"/>
        </w:rPr>
        <w:t>Fraud and Corruption</w:t>
      </w:r>
    </w:p>
    <w:p w14:paraId="21CF7FB4" w14:textId="77777777" w:rsidR="009752AD" w:rsidRPr="0042334A" w:rsidRDefault="009752AD" w:rsidP="009752AD">
      <w:pPr>
        <w:jc w:val="center"/>
      </w:pPr>
      <w:r w:rsidRPr="0042334A">
        <w:rPr>
          <w:b/>
          <w:i/>
        </w:rPr>
        <w:t xml:space="preserve">(Text in this Attachment </w:t>
      </w:r>
      <w:r w:rsidRPr="0042334A">
        <w:rPr>
          <w:b/>
          <w:i/>
          <w:u w:val="single"/>
        </w:rPr>
        <w:t>shall not</w:t>
      </w:r>
      <w:r w:rsidRPr="0042334A">
        <w:rPr>
          <w:b/>
          <w:i/>
        </w:rPr>
        <w:t xml:space="preserve"> be modified)</w:t>
      </w:r>
    </w:p>
    <w:p w14:paraId="3062E705" w14:textId="77777777" w:rsidR="009752AD" w:rsidRPr="0042334A" w:rsidRDefault="009752AD" w:rsidP="009752AD">
      <w:pPr>
        <w:rPr>
          <w:rFonts w:eastAsiaTheme="minorHAnsi"/>
        </w:rPr>
      </w:pPr>
    </w:p>
    <w:p w14:paraId="5D45815B" w14:textId="77777777" w:rsidR="009752AD" w:rsidRPr="0042334A" w:rsidRDefault="009752AD" w:rsidP="0025008C">
      <w:pPr>
        <w:numPr>
          <w:ilvl w:val="0"/>
          <w:numId w:val="32"/>
        </w:numPr>
        <w:spacing w:after="120"/>
        <w:ind w:left="360"/>
        <w:jc w:val="both"/>
        <w:rPr>
          <w:rFonts w:eastAsiaTheme="minorHAnsi"/>
          <w:b/>
        </w:rPr>
      </w:pPr>
      <w:r w:rsidRPr="0042334A">
        <w:rPr>
          <w:rFonts w:eastAsiaTheme="minorHAnsi"/>
          <w:b/>
        </w:rPr>
        <w:t>Purpose</w:t>
      </w:r>
    </w:p>
    <w:p w14:paraId="4E807865" w14:textId="77777777" w:rsidR="009752AD" w:rsidRPr="0042334A" w:rsidRDefault="009752AD" w:rsidP="0025008C">
      <w:pPr>
        <w:pStyle w:val="ListParagraph"/>
        <w:numPr>
          <w:ilvl w:val="1"/>
          <w:numId w:val="32"/>
        </w:numPr>
        <w:spacing w:after="120"/>
        <w:ind w:left="360"/>
        <w:contextualSpacing w:val="0"/>
        <w:jc w:val="both"/>
        <w:rPr>
          <w:rFonts w:eastAsiaTheme="minorHAnsi"/>
        </w:rPr>
      </w:pPr>
      <w:r w:rsidRPr="0042334A">
        <w:rPr>
          <w:rFonts w:eastAsiaTheme="minorHAnsi"/>
        </w:rPr>
        <w:t>The Bank’s Anti-Corruption Guidelines and this annex apply with respect to procurement under Bank Investment Project Financing operations.</w:t>
      </w:r>
    </w:p>
    <w:p w14:paraId="31978998" w14:textId="77777777" w:rsidR="009752AD" w:rsidRPr="0042334A" w:rsidRDefault="009752AD" w:rsidP="0025008C">
      <w:pPr>
        <w:numPr>
          <w:ilvl w:val="0"/>
          <w:numId w:val="32"/>
        </w:numPr>
        <w:spacing w:after="120"/>
        <w:ind w:left="360"/>
        <w:jc w:val="both"/>
        <w:rPr>
          <w:rFonts w:eastAsiaTheme="minorHAnsi"/>
          <w:b/>
        </w:rPr>
      </w:pPr>
      <w:r w:rsidRPr="0042334A">
        <w:rPr>
          <w:rFonts w:eastAsiaTheme="minorHAnsi"/>
          <w:b/>
        </w:rPr>
        <w:t>Requirements</w:t>
      </w:r>
    </w:p>
    <w:p w14:paraId="1D8649F6" w14:textId="77777777" w:rsidR="009752AD" w:rsidRPr="0042334A" w:rsidRDefault="009752AD" w:rsidP="0025008C">
      <w:pPr>
        <w:pStyle w:val="ListParagraph"/>
        <w:numPr>
          <w:ilvl w:val="0"/>
          <w:numId w:val="33"/>
        </w:numPr>
        <w:autoSpaceDE w:val="0"/>
        <w:autoSpaceDN w:val="0"/>
        <w:adjustRightInd w:val="0"/>
        <w:spacing w:after="120"/>
        <w:contextualSpacing w:val="0"/>
        <w:jc w:val="both"/>
        <w:rPr>
          <w:rFonts w:eastAsiaTheme="minorHAnsi"/>
        </w:rPr>
      </w:pPr>
      <w:r w:rsidRPr="0042334A">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3D02F9E" w14:textId="77777777" w:rsidR="009752AD" w:rsidRPr="0042334A" w:rsidRDefault="009752AD" w:rsidP="0025008C">
      <w:pPr>
        <w:pStyle w:val="ListParagraph"/>
        <w:numPr>
          <w:ilvl w:val="0"/>
          <w:numId w:val="33"/>
        </w:numPr>
        <w:autoSpaceDE w:val="0"/>
        <w:autoSpaceDN w:val="0"/>
        <w:adjustRightInd w:val="0"/>
        <w:spacing w:after="120"/>
        <w:contextualSpacing w:val="0"/>
        <w:jc w:val="both"/>
        <w:rPr>
          <w:rFonts w:eastAsiaTheme="minorHAnsi"/>
        </w:rPr>
      </w:pPr>
      <w:r w:rsidRPr="0042334A">
        <w:rPr>
          <w:rFonts w:eastAsiaTheme="minorHAnsi"/>
        </w:rPr>
        <w:t>To this end, the Bank:</w:t>
      </w:r>
    </w:p>
    <w:p w14:paraId="24BFA4A8" w14:textId="77777777" w:rsidR="009752AD" w:rsidRPr="0042334A" w:rsidRDefault="009752AD" w:rsidP="0025008C">
      <w:pPr>
        <w:numPr>
          <w:ilvl w:val="0"/>
          <w:numId w:val="34"/>
        </w:numPr>
        <w:autoSpaceDE w:val="0"/>
        <w:autoSpaceDN w:val="0"/>
        <w:adjustRightInd w:val="0"/>
        <w:spacing w:after="120"/>
        <w:ind w:left="810"/>
        <w:jc w:val="both"/>
        <w:rPr>
          <w:rFonts w:eastAsiaTheme="minorHAnsi"/>
        </w:rPr>
      </w:pPr>
      <w:r w:rsidRPr="0042334A">
        <w:rPr>
          <w:rFonts w:eastAsiaTheme="minorHAnsi"/>
        </w:rPr>
        <w:t>Defines, for the purposes of this provision, the terms set forth below as follows:</w:t>
      </w:r>
    </w:p>
    <w:p w14:paraId="671C75DB" w14:textId="77777777" w:rsidR="009752AD" w:rsidRPr="0042334A" w:rsidRDefault="009752AD" w:rsidP="0025008C">
      <w:pPr>
        <w:numPr>
          <w:ilvl w:val="0"/>
          <w:numId w:val="35"/>
        </w:numPr>
        <w:autoSpaceDE w:val="0"/>
        <w:autoSpaceDN w:val="0"/>
        <w:adjustRightInd w:val="0"/>
        <w:spacing w:after="120"/>
        <w:ind w:left="1170" w:hanging="180"/>
        <w:jc w:val="both"/>
        <w:rPr>
          <w:rFonts w:eastAsiaTheme="minorHAnsi"/>
        </w:rPr>
      </w:pPr>
      <w:r w:rsidRPr="0042334A">
        <w:rPr>
          <w:rFonts w:eastAsiaTheme="minorHAnsi"/>
        </w:rPr>
        <w:t>“corrupt practice” is the offering, giving, receiving, or soliciting, directly or indirectly, of anything of value to influence improperly the actions of another party;</w:t>
      </w:r>
    </w:p>
    <w:p w14:paraId="49E22E92" w14:textId="77777777" w:rsidR="009752AD" w:rsidRPr="0042334A" w:rsidRDefault="009752AD" w:rsidP="0025008C">
      <w:pPr>
        <w:numPr>
          <w:ilvl w:val="0"/>
          <w:numId w:val="35"/>
        </w:numPr>
        <w:autoSpaceDE w:val="0"/>
        <w:autoSpaceDN w:val="0"/>
        <w:adjustRightInd w:val="0"/>
        <w:spacing w:after="120"/>
        <w:ind w:left="1170" w:hanging="180"/>
        <w:jc w:val="both"/>
        <w:rPr>
          <w:rFonts w:eastAsiaTheme="minorHAnsi"/>
        </w:rPr>
      </w:pPr>
      <w:r w:rsidRPr="0042334A">
        <w:rPr>
          <w:rFonts w:eastAsiaTheme="minorHAnsi"/>
        </w:rPr>
        <w:t>“fraudulent practice” is any act or omission, including misrepresentation, that knowingly or recklessly misleads, or attempts to mislead, a party to obtain financial or other benefit or to avoid an obligation;</w:t>
      </w:r>
    </w:p>
    <w:p w14:paraId="052172FB" w14:textId="77777777" w:rsidR="009752AD" w:rsidRPr="0042334A" w:rsidRDefault="009752AD" w:rsidP="0025008C">
      <w:pPr>
        <w:numPr>
          <w:ilvl w:val="0"/>
          <w:numId w:val="35"/>
        </w:numPr>
        <w:autoSpaceDE w:val="0"/>
        <w:autoSpaceDN w:val="0"/>
        <w:adjustRightInd w:val="0"/>
        <w:spacing w:after="120"/>
        <w:ind w:left="1170" w:hanging="180"/>
        <w:jc w:val="both"/>
        <w:rPr>
          <w:rFonts w:eastAsiaTheme="minorHAnsi"/>
        </w:rPr>
      </w:pPr>
      <w:r w:rsidRPr="0042334A">
        <w:rPr>
          <w:rFonts w:eastAsiaTheme="minorHAnsi"/>
        </w:rPr>
        <w:t>“collusive practice” is an arrangement between two or more parties designed to achieve an improper purpose, including to influence improperly the actions of another party;</w:t>
      </w:r>
    </w:p>
    <w:p w14:paraId="6F44B5C9" w14:textId="77777777" w:rsidR="009752AD" w:rsidRPr="0042334A" w:rsidRDefault="009752AD" w:rsidP="0025008C">
      <w:pPr>
        <w:numPr>
          <w:ilvl w:val="0"/>
          <w:numId w:val="35"/>
        </w:numPr>
        <w:autoSpaceDE w:val="0"/>
        <w:autoSpaceDN w:val="0"/>
        <w:adjustRightInd w:val="0"/>
        <w:spacing w:after="120"/>
        <w:ind w:left="1170" w:hanging="180"/>
        <w:jc w:val="both"/>
        <w:rPr>
          <w:rFonts w:eastAsiaTheme="minorHAnsi"/>
        </w:rPr>
      </w:pPr>
      <w:r w:rsidRPr="0042334A">
        <w:rPr>
          <w:rFonts w:eastAsiaTheme="minorHAnsi"/>
        </w:rPr>
        <w:t>“coercive practice” is impairing or harming, or threatening to impair or harm, directly or indirectly, any party or the property of the party to influence improperly the actions of a party;</w:t>
      </w:r>
    </w:p>
    <w:p w14:paraId="39FEDF79" w14:textId="77777777" w:rsidR="009752AD" w:rsidRPr="0042334A" w:rsidRDefault="009752AD" w:rsidP="0025008C">
      <w:pPr>
        <w:numPr>
          <w:ilvl w:val="0"/>
          <w:numId w:val="35"/>
        </w:numPr>
        <w:autoSpaceDE w:val="0"/>
        <w:autoSpaceDN w:val="0"/>
        <w:adjustRightInd w:val="0"/>
        <w:spacing w:after="120"/>
        <w:ind w:left="1170" w:hanging="180"/>
        <w:jc w:val="both"/>
        <w:rPr>
          <w:rFonts w:eastAsiaTheme="minorHAnsi"/>
        </w:rPr>
      </w:pPr>
      <w:r w:rsidRPr="0042334A">
        <w:rPr>
          <w:rFonts w:eastAsiaTheme="minorHAnsi"/>
        </w:rPr>
        <w:t>“obstructive practice” is:</w:t>
      </w:r>
    </w:p>
    <w:p w14:paraId="01CFFDC0" w14:textId="77777777" w:rsidR="009752AD" w:rsidRPr="0042334A" w:rsidRDefault="009752AD" w:rsidP="0025008C">
      <w:pPr>
        <w:numPr>
          <w:ilvl w:val="0"/>
          <w:numId w:val="36"/>
        </w:numPr>
        <w:autoSpaceDE w:val="0"/>
        <w:autoSpaceDN w:val="0"/>
        <w:adjustRightInd w:val="0"/>
        <w:spacing w:after="120"/>
        <w:ind w:left="1530"/>
        <w:jc w:val="both"/>
        <w:rPr>
          <w:rFonts w:eastAsiaTheme="minorHAnsi"/>
        </w:rPr>
      </w:pPr>
      <w:r w:rsidRPr="0042334A">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3466B98" w14:textId="77777777" w:rsidR="009752AD" w:rsidRPr="0042334A" w:rsidRDefault="009752AD" w:rsidP="0025008C">
      <w:pPr>
        <w:numPr>
          <w:ilvl w:val="0"/>
          <w:numId w:val="36"/>
        </w:numPr>
        <w:autoSpaceDE w:val="0"/>
        <w:autoSpaceDN w:val="0"/>
        <w:adjustRightInd w:val="0"/>
        <w:spacing w:after="120"/>
        <w:ind w:left="1530"/>
        <w:jc w:val="both"/>
        <w:rPr>
          <w:rFonts w:eastAsiaTheme="minorHAnsi"/>
        </w:rPr>
      </w:pPr>
      <w:r w:rsidRPr="0042334A">
        <w:rPr>
          <w:rFonts w:eastAsiaTheme="minorHAnsi"/>
        </w:rPr>
        <w:t>acts intended to materially impede the exercise of the Bank’s inspection and audit rights provided for under paragraph 2.2 e. below.</w:t>
      </w:r>
    </w:p>
    <w:p w14:paraId="5F9A6C94" w14:textId="77777777" w:rsidR="009752AD" w:rsidRPr="0042334A" w:rsidRDefault="009752AD" w:rsidP="0025008C">
      <w:pPr>
        <w:numPr>
          <w:ilvl w:val="0"/>
          <w:numId w:val="34"/>
        </w:numPr>
        <w:autoSpaceDE w:val="0"/>
        <w:autoSpaceDN w:val="0"/>
        <w:adjustRightInd w:val="0"/>
        <w:spacing w:after="120"/>
        <w:ind w:left="810"/>
        <w:jc w:val="both"/>
        <w:rPr>
          <w:rFonts w:eastAsiaTheme="minorHAnsi"/>
        </w:rPr>
      </w:pPr>
      <w:r w:rsidRPr="0042334A">
        <w:rPr>
          <w:rFonts w:eastAsiaTheme="minorHAnsi"/>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24449C0" w14:textId="77777777" w:rsidR="009752AD" w:rsidRPr="0042334A" w:rsidRDefault="009752AD" w:rsidP="0025008C">
      <w:pPr>
        <w:numPr>
          <w:ilvl w:val="0"/>
          <w:numId w:val="34"/>
        </w:numPr>
        <w:autoSpaceDE w:val="0"/>
        <w:autoSpaceDN w:val="0"/>
        <w:adjustRightInd w:val="0"/>
        <w:spacing w:after="120"/>
        <w:ind w:left="810"/>
        <w:jc w:val="both"/>
        <w:rPr>
          <w:rFonts w:eastAsiaTheme="minorHAnsi"/>
        </w:rPr>
      </w:pPr>
      <w:r w:rsidRPr="0042334A">
        <w:rPr>
          <w:rFonts w:eastAsiaTheme="minorHAnsi"/>
        </w:rPr>
        <w:t xml:space="preserve">In addition to the legal remedies set out in the relevant Legal Agreement, may take other appropriate actions, including declaring </w:t>
      </w:r>
      <w:proofErr w:type="spellStart"/>
      <w:r w:rsidRPr="0042334A">
        <w:rPr>
          <w:rFonts w:eastAsiaTheme="minorHAnsi"/>
        </w:rPr>
        <w:t>misprocurement</w:t>
      </w:r>
      <w:proofErr w:type="spellEnd"/>
      <w:r w:rsidRPr="0042334A">
        <w:rPr>
          <w:rFonts w:eastAsiaTheme="minorHAnsi"/>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0CE1860" w14:textId="77777777" w:rsidR="009752AD" w:rsidRPr="0042334A" w:rsidRDefault="009752AD" w:rsidP="0025008C">
      <w:pPr>
        <w:numPr>
          <w:ilvl w:val="0"/>
          <w:numId w:val="34"/>
        </w:numPr>
        <w:autoSpaceDE w:val="0"/>
        <w:autoSpaceDN w:val="0"/>
        <w:adjustRightInd w:val="0"/>
        <w:spacing w:after="120"/>
        <w:ind w:left="810"/>
        <w:jc w:val="both"/>
        <w:rPr>
          <w:rFonts w:eastAsiaTheme="minorHAnsi"/>
        </w:rPr>
      </w:pPr>
      <w:r w:rsidRPr="0042334A">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42334A">
        <w:rPr>
          <w:rFonts w:eastAsiaTheme="minorHAnsi"/>
        </w:rPr>
        <w:t>i</w:t>
      </w:r>
      <w:proofErr w:type="spellEnd"/>
      <w:r w:rsidRPr="0042334A">
        <w:rPr>
          <w:rFonts w:eastAsiaTheme="minorHAnsi"/>
        </w:rPr>
        <w:t>) to be awarded or otherwise benefit from a Bank-financed contract, financially or in any other manner;</w:t>
      </w:r>
      <w:r w:rsidRPr="0042334A">
        <w:rPr>
          <w:rFonts w:eastAsiaTheme="minorHAnsi"/>
          <w:vertAlign w:val="superscript"/>
        </w:rPr>
        <w:footnoteReference w:id="6"/>
      </w:r>
      <w:r w:rsidRPr="0042334A">
        <w:rPr>
          <w:rFonts w:eastAsiaTheme="minorHAnsi"/>
        </w:rPr>
        <w:t xml:space="preserve"> (ii) to be a nominated</w:t>
      </w:r>
      <w:r w:rsidRPr="0042334A">
        <w:rPr>
          <w:rFonts w:eastAsiaTheme="minorHAnsi"/>
          <w:vertAlign w:val="superscript"/>
        </w:rPr>
        <w:footnoteReference w:id="7"/>
      </w:r>
      <w:r w:rsidRPr="0042334A">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89FB9C" w14:textId="0965F5B5" w:rsidR="009752AD" w:rsidRPr="0042334A" w:rsidRDefault="009752AD" w:rsidP="0025008C">
      <w:pPr>
        <w:numPr>
          <w:ilvl w:val="0"/>
          <w:numId w:val="34"/>
        </w:numPr>
        <w:autoSpaceDE w:val="0"/>
        <w:autoSpaceDN w:val="0"/>
        <w:adjustRightInd w:val="0"/>
        <w:spacing w:after="120"/>
        <w:ind w:left="810"/>
        <w:jc w:val="both"/>
      </w:pPr>
      <w:r w:rsidRPr="0042334A">
        <w:rPr>
          <w:rFonts w:eastAsiaTheme="minorHAnsi"/>
        </w:rPr>
        <w:t>Requires that a clause be included in bidding/request for proposals documents and in contracts financed by a Bank loan, requiring (</w:t>
      </w:r>
      <w:proofErr w:type="spellStart"/>
      <w:r w:rsidRPr="0042334A">
        <w:rPr>
          <w:rFonts w:eastAsiaTheme="minorHAnsi"/>
        </w:rPr>
        <w:t>i</w:t>
      </w:r>
      <w:proofErr w:type="spellEnd"/>
      <w:r w:rsidRPr="0042334A">
        <w:rPr>
          <w:rFonts w:eastAsiaTheme="minorHAnsi"/>
        </w:rPr>
        <w:t>) bidders (applicants/proposers), consultants, contractors, and suppliers, and their sub-contractors, sub-consultants, service providers, suppliers, agents personnel, permit the Bank to inspect</w:t>
      </w:r>
      <w:r w:rsidRPr="0042334A">
        <w:rPr>
          <w:rFonts w:eastAsiaTheme="minorHAnsi"/>
          <w:vertAlign w:val="superscript"/>
        </w:rPr>
        <w:footnoteReference w:id="8"/>
      </w:r>
      <w:r w:rsidRPr="0042334A">
        <w:rPr>
          <w:rFonts w:eastAsiaTheme="minorHAnsi"/>
        </w:rPr>
        <w:t xml:space="preserve"> all accounts, records and other documents relating to the  procurement process, selection and/or contract execution, and to have them audited by auditors appointed by the Bank.</w:t>
      </w:r>
    </w:p>
    <w:bookmarkEnd w:id="510"/>
    <w:p w14:paraId="01865642" w14:textId="77777777" w:rsidR="009752AD" w:rsidRPr="0042334A" w:rsidRDefault="009752AD" w:rsidP="009752AD">
      <w:pPr>
        <w:spacing w:after="200"/>
        <w:ind w:left="720" w:hanging="720"/>
        <w:jc w:val="both"/>
        <w:rPr>
          <w:i/>
        </w:rPr>
      </w:pPr>
    </w:p>
    <w:p w14:paraId="19A7D980" w14:textId="77777777" w:rsidR="009752AD" w:rsidRPr="0042334A" w:rsidRDefault="009752AD" w:rsidP="009752AD">
      <w:pPr>
        <w:pStyle w:val="A1-Heading1"/>
        <w:sectPr w:rsidR="009752AD" w:rsidRPr="0042334A" w:rsidSect="00C0684F">
          <w:headerReference w:type="even" r:id="rId108"/>
          <w:headerReference w:type="default" r:id="rId109"/>
          <w:headerReference w:type="first" r:id="rId110"/>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574FCDD4" w14:textId="77777777" w:rsidR="009752AD" w:rsidRPr="0042334A" w:rsidRDefault="009752AD" w:rsidP="009752AD">
      <w:pPr>
        <w:pStyle w:val="HeadingCCLS1"/>
      </w:pPr>
      <w:bookmarkStart w:id="511" w:name="_Toc299534184"/>
      <w:bookmarkStart w:id="512" w:name="_Toc474334037"/>
      <w:bookmarkStart w:id="513" w:name="_Toc474334206"/>
      <w:bookmarkStart w:id="514" w:name="_Toc494209603"/>
      <w:bookmarkStart w:id="515" w:name="_Toc134435841"/>
      <w:r w:rsidRPr="0042334A">
        <w:lastRenderedPageBreak/>
        <w:t>Special Conditions of Contract</w:t>
      </w:r>
      <w:bookmarkEnd w:id="511"/>
      <w:bookmarkEnd w:id="512"/>
      <w:bookmarkEnd w:id="513"/>
      <w:bookmarkEnd w:id="514"/>
      <w:bookmarkEnd w:id="515"/>
    </w:p>
    <w:p w14:paraId="2B982A8D" w14:textId="77777777" w:rsidR="009752AD" w:rsidRPr="0042334A" w:rsidRDefault="009752AD" w:rsidP="009752AD">
      <w:pPr>
        <w:jc w:val="center"/>
        <w:rPr>
          <w:i/>
        </w:rPr>
      </w:pPr>
      <w:r w:rsidRPr="0042334A">
        <w:rPr>
          <w:i/>
        </w:rPr>
        <w:t>[Notes in brackets are for guidance purposes only and should be deleted in the final text of the signed contract]</w:t>
      </w:r>
    </w:p>
    <w:p w14:paraId="07A52E01" w14:textId="77777777" w:rsidR="009752AD" w:rsidRPr="0042334A" w:rsidRDefault="009752AD" w:rsidP="009752AD"/>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9752AD" w:rsidRPr="0042334A" w14:paraId="1160F429" w14:textId="77777777" w:rsidTr="009752AD">
        <w:tc>
          <w:tcPr>
            <w:tcW w:w="1980" w:type="dxa"/>
            <w:tcMar>
              <w:top w:w="85" w:type="dxa"/>
              <w:bottom w:w="142" w:type="dxa"/>
              <w:right w:w="170" w:type="dxa"/>
            </w:tcMar>
          </w:tcPr>
          <w:p w14:paraId="66E29A7A" w14:textId="77777777" w:rsidR="009752AD" w:rsidRPr="0042334A" w:rsidRDefault="009752AD" w:rsidP="009752AD">
            <w:pPr>
              <w:jc w:val="center"/>
              <w:rPr>
                <w:b/>
              </w:rPr>
            </w:pPr>
            <w:r w:rsidRPr="0042334A">
              <w:rPr>
                <w:b/>
              </w:rPr>
              <w:t>Number of GC Clause</w:t>
            </w:r>
          </w:p>
        </w:tc>
        <w:tc>
          <w:tcPr>
            <w:tcW w:w="7020" w:type="dxa"/>
            <w:tcMar>
              <w:top w:w="85" w:type="dxa"/>
              <w:bottom w:w="142" w:type="dxa"/>
              <w:right w:w="170" w:type="dxa"/>
            </w:tcMar>
          </w:tcPr>
          <w:p w14:paraId="1E4D2A6A" w14:textId="77777777" w:rsidR="009752AD" w:rsidRPr="0042334A" w:rsidRDefault="009752AD" w:rsidP="009752AD">
            <w:pPr>
              <w:ind w:right="-72"/>
              <w:jc w:val="center"/>
              <w:rPr>
                <w:b/>
              </w:rPr>
            </w:pPr>
            <w:r w:rsidRPr="0042334A">
              <w:rPr>
                <w:b/>
              </w:rPr>
              <w:t>Amendments of, and Supplements to, Clauses in the General Conditions of Contract</w:t>
            </w:r>
          </w:p>
        </w:tc>
      </w:tr>
      <w:tr w:rsidR="009752AD" w:rsidRPr="0042334A" w14:paraId="321B551F" w14:textId="77777777" w:rsidTr="00D91C49">
        <w:trPr>
          <w:trHeight w:val="340"/>
        </w:trPr>
        <w:tc>
          <w:tcPr>
            <w:tcW w:w="1980" w:type="dxa"/>
            <w:tcMar>
              <w:top w:w="85" w:type="dxa"/>
              <w:bottom w:w="142" w:type="dxa"/>
              <w:right w:w="170" w:type="dxa"/>
            </w:tcMar>
          </w:tcPr>
          <w:p w14:paraId="4F837F97" w14:textId="77777777" w:rsidR="009752AD" w:rsidRPr="0042334A" w:rsidRDefault="009752AD" w:rsidP="009752AD">
            <w:pPr>
              <w:jc w:val="both"/>
              <w:rPr>
                <w:b/>
              </w:rPr>
            </w:pPr>
            <w:r w:rsidRPr="0042334A">
              <w:rPr>
                <w:b/>
              </w:rPr>
              <w:t xml:space="preserve">1.1(a) </w:t>
            </w:r>
          </w:p>
        </w:tc>
        <w:tc>
          <w:tcPr>
            <w:tcW w:w="7020" w:type="dxa"/>
            <w:tcMar>
              <w:top w:w="85" w:type="dxa"/>
              <w:bottom w:w="142" w:type="dxa"/>
              <w:right w:w="170" w:type="dxa"/>
            </w:tcMar>
          </w:tcPr>
          <w:p w14:paraId="21075A2E" w14:textId="6472E9A5" w:rsidR="009752AD" w:rsidRPr="0042334A" w:rsidRDefault="009752AD" w:rsidP="00C36869">
            <w:pPr>
              <w:ind w:right="-72"/>
              <w:jc w:val="both"/>
              <w:rPr>
                <w:b/>
                <w:bCs/>
                <w:i/>
              </w:rPr>
            </w:pPr>
            <w:r w:rsidRPr="0042334A">
              <w:rPr>
                <w:b/>
              </w:rPr>
              <w:t>The Contract shall be construed in accordance with the law of</w:t>
            </w:r>
            <w:r w:rsidRPr="0042334A">
              <w:t xml:space="preserve"> </w:t>
            </w:r>
            <w:r w:rsidR="007A34B1" w:rsidRPr="0042334A">
              <w:t>India</w:t>
            </w:r>
          </w:p>
        </w:tc>
      </w:tr>
      <w:tr w:rsidR="009752AD" w:rsidRPr="0042334A" w14:paraId="6CDEF346" w14:textId="77777777" w:rsidTr="009752AD">
        <w:tc>
          <w:tcPr>
            <w:tcW w:w="1980" w:type="dxa"/>
            <w:tcMar>
              <w:top w:w="85" w:type="dxa"/>
              <w:bottom w:w="142" w:type="dxa"/>
              <w:right w:w="170" w:type="dxa"/>
            </w:tcMar>
          </w:tcPr>
          <w:p w14:paraId="5D9D6438" w14:textId="77777777" w:rsidR="009752AD" w:rsidRPr="0042334A" w:rsidRDefault="009752AD" w:rsidP="009752AD">
            <w:pPr>
              <w:jc w:val="both"/>
              <w:rPr>
                <w:b/>
              </w:rPr>
            </w:pPr>
            <w:r w:rsidRPr="0042334A">
              <w:rPr>
                <w:b/>
              </w:rPr>
              <w:t>4.1</w:t>
            </w:r>
          </w:p>
        </w:tc>
        <w:tc>
          <w:tcPr>
            <w:tcW w:w="7020" w:type="dxa"/>
            <w:tcMar>
              <w:top w:w="85" w:type="dxa"/>
              <w:bottom w:w="142" w:type="dxa"/>
              <w:right w:w="170" w:type="dxa"/>
            </w:tcMar>
          </w:tcPr>
          <w:p w14:paraId="7A1AB000" w14:textId="12F556B5" w:rsidR="009752AD" w:rsidRPr="0042334A" w:rsidRDefault="009752AD" w:rsidP="009752AD">
            <w:pPr>
              <w:tabs>
                <w:tab w:val="left" w:pos="5040"/>
              </w:tabs>
              <w:ind w:right="-72"/>
              <w:jc w:val="both"/>
            </w:pPr>
            <w:r w:rsidRPr="0042334A">
              <w:rPr>
                <w:b/>
              </w:rPr>
              <w:t>The language is:</w:t>
            </w:r>
            <w:r w:rsidR="007A34B1" w:rsidRPr="0042334A">
              <w:rPr>
                <w:b/>
              </w:rPr>
              <w:t xml:space="preserve"> </w:t>
            </w:r>
            <w:r w:rsidR="007A34B1" w:rsidRPr="0042334A">
              <w:t>English.</w:t>
            </w:r>
          </w:p>
        </w:tc>
      </w:tr>
      <w:tr w:rsidR="00732538" w:rsidRPr="0042334A" w14:paraId="18D19202" w14:textId="77777777" w:rsidTr="009752AD">
        <w:tc>
          <w:tcPr>
            <w:tcW w:w="1980" w:type="dxa"/>
            <w:tcMar>
              <w:top w:w="85" w:type="dxa"/>
              <w:bottom w:w="142" w:type="dxa"/>
              <w:right w:w="170" w:type="dxa"/>
            </w:tcMar>
          </w:tcPr>
          <w:p w14:paraId="4027A743" w14:textId="77777777" w:rsidR="00732538" w:rsidRPr="0042334A" w:rsidRDefault="00732538" w:rsidP="00732538">
            <w:pPr>
              <w:jc w:val="both"/>
              <w:rPr>
                <w:b/>
              </w:rPr>
            </w:pPr>
            <w:r w:rsidRPr="0042334A">
              <w:rPr>
                <w:b/>
              </w:rPr>
              <w:t>6.1 and 6.2</w:t>
            </w:r>
          </w:p>
        </w:tc>
        <w:tc>
          <w:tcPr>
            <w:tcW w:w="7020" w:type="dxa"/>
            <w:tcMar>
              <w:top w:w="85" w:type="dxa"/>
              <w:bottom w:w="142" w:type="dxa"/>
              <w:right w:w="170" w:type="dxa"/>
            </w:tcMar>
          </w:tcPr>
          <w:p w14:paraId="171B7F47" w14:textId="77777777" w:rsidR="00732538" w:rsidRPr="00D5368E" w:rsidRDefault="00732538" w:rsidP="00732538">
            <w:pPr>
              <w:ind w:right="-72"/>
              <w:jc w:val="both"/>
              <w:rPr>
                <w:b/>
              </w:rPr>
            </w:pPr>
            <w:r w:rsidRPr="00D5368E">
              <w:rPr>
                <w:b/>
              </w:rPr>
              <w:t>The addresses are</w:t>
            </w:r>
            <w:r>
              <w:rPr>
                <w:b/>
              </w:rPr>
              <w:t xml:space="preserve"> </w:t>
            </w:r>
            <w:r w:rsidRPr="00D5368E">
              <w:rPr>
                <w:i/>
              </w:rPr>
              <w:t>[fill in at negotiations with the selected firm]</w:t>
            </w:r>
            <w:r w:rsidRPr="00D5368E">
              <w:rPr>
                <w:b/>
              </w:rPr>
              <w:t>:</w:t>
            </w:r>
          </w:p>
          <w:p w14:paraId="14EE7673" w14:textId="77777777" w:rsidR="00732538" w:rsidRPr="00D5368E" w:rsidRDefault="00732538" w:rsidP="00732538">
            <w:pPr>
              <w:ind w:right="-72"/>
              <w:jc w:val="both"/>
            </w:pPr>
          </w:p>
          <w:p w14:paraId="1B42E156" w14:textId="77777777" w:rsidR="00732538" w:rsidRPr="00D5368E" w:rsidRDefault="00732538" w:rsidP="00732538">
            <w:pPr>
              <w:tabs>
                <w:tab w:val="left" w:pos="1311"/>
                <w:tab w:val="left" w:pos="6480"/>
              </w:tabs>
              <w:ind w:right="-72"/>
              <w:jc w:val="both"/>
              <w:rPr>
                <w:u w:val="single"/>
              </w:rPr>
            </w:pPr>
            <w:proofErr w:type="gramStart"/>
            <w:r w:rsidRPr="00D5368E">
              <w:t>Client :</w:t>
            </w:r>
            <w:proofErr w:type="gramEnd"/>
            <w:r>
              <w:t xml:space="preserve"> </w:t>
            </w:r>
            <w:r w:rsidRPr="00D5368E">
              <w:rPr>
                <w:spacing w:val="-2"/>
              </w:rPr>
              <w:t>Chennai Metropolitan Development Authority,</w:t>
            </w:r>
            <w:r w:rsidRPr="00D5368E">
              <w:tab/>
            </w:r>
          </w:p>
          <w:p w14:paraId="6FCB65A0" w14:textId="77777777" w:rsidR="00732538" w:rsidRPr="00D5368E" w:rsidRDefault="00732538" w:rsidP="00732538">
            <w:pPr>
              <w:spacing w:line="276" w:lineRule="auto"/>
              <w:jc w:val="both"/>
              <w:rPr>
                <w:spacing w:val="-2"/>
              </w:rPr>
            </w:pPr>
            <w:proofErr w:type="gramStart"/>
            <w:r w:rsidRPr="00D5368E">
              <w:t>Attention :</w:t>
            </w:r>
            <w:r w:rsidRPr="00D5368E">
              <w:rPr>
                <w:spacing w:val="-2"/>
              </w:rPr>
              <w:t>The</w:t>
            </w:r>
            <w:proofErr w:type="gramEnd"/>
            <w:r w:rsidRPr="00D5368E">
              <w:rPr>
                <w:spacing w:val="-2"/>
              </w:rPr>
              <w:t xml:space="preserve"> Member Secretary,</w:t>
            </w:r>
          </w:p>
          <w:p w14:paraId="69068C9B" w14:textId="77777777" w:rsidR="00732538" w:rsidRPr="00D5368E" w:rsidRDefault="00732538" w:rsidP="00732538">
            <w:pPr>
              <w:spacing w:line="276" w:lineRule="auto"/>
              <w:ind w:left="1100"/>
              <w:jc w:val="both"/>
              <w:rPr>
                <w:spacing w:val="-2"/>
              </w:rPr>
            </w:pPr>
            <w:r w:rsidRPr="00D5368E">
              <w:rPr>
                <w:spacing w:val="-2"/>
              </w:rPr>
              <w:t>Chennai Metropolitan Development Authority,</w:t>
            </w:r>
          </w:p>
          <w:p w14:paraId="3B4CFC49" w14:textId="77777777" w:rsidR="00732538" w:rsidRPr="00D5368E" w:rsidRDefault="00732538" w:rsidP="00732538">
            <w:pPr>
              <w:pStyle w:val="Style"/>
              <w:spacing w:line="276" w:lineRule="auto"/>
              <w:ind w:left="1100"/>
              <w:jc w:val="both"/>
              <w:rPr>
                <w:spacing w:val="-2"/>
                <w:lang w:bidi="ar-SA"/>
              </w:rPr>
            </w:pPr>
            <w:proofErr w:type="spellStart"/>
            <w:r w:rsidRPr="00D5368E">
              <w:rPr>
                <w:spacing w:val="-2"/>
                <w:lang w:bidi="ar-SA"/>
              </w:rPr>
              <w:t>Thalamuthu</w:t>
            </w:r>
            <w:proofErr w:type="spellEnd"/>
            <w:r w:rsidRPr="00D5368E">
              <w:rPr>
                <w:spacing w:val="-2"/>
                <w:lang w:bidi="ar-SA"/>
              </w:rPr>
              <w:t xml:space="preserve"> Natarajan Building, No.1, Gandhi Irwin Road, </w:t>
            </w:r>
          </w:p>
          <w:p w14:paraId="13775E87" w14:textId="77777777" w:rsidR="00732538" w:rsidRPr="00D5368E" w:rsidRDefault="00732538" w:rsidP="00732538">
            <w:pPr>
              <w:tabs>
                <w:tab w:val="left" w:pos="1311"/>
                <w:tab w:val="left" w:pos="6480"/>
              </w:tabs>
              <w:ind w:left="1100" w:right="-72"/>
              <w:jc w:val="both"/>
            </w:pPr>
            <w:proofErr w:type="spellStart"/>
            <w:r w:rsidRPr="00D5368E">
              <w:rPr>
                <w:spacing w:val="-2"/>
              </w:rPr>
              <w:t>Egmore</w:t>
            </w:r>
            <w:proofErr w:type="spellEnd"/>
            <w:r w:rsidRPr="00D5368E">
              <w:rPr>
                <w:spacing w:val="-2"/>
              </w:rPr>
              <w:t>, Chennai - 600 008, India</w:t>
            </w:r>
          </w:p>
          <w:p w14:paraId="65722AFF" w14:textId="77777777" w:rsidR="00732538" w:rsidRPr="00D5368E" w:rsidRDefault="00732538" w:rsidP="00732538">
            <w:pPr>
              <w:tabs>
                <w:tab w:val="left" w:pos="1311"/>
              </w:tabs>
              <w:ind w:right="-72"/>
              <w:jc w:val="both"/>
            </w:pPr>
          </w:p>
          <w:p w14:paraId="67E85D30" w14:textId="77777777" w:rsidR="00732538" w:rsidRPr="00D5368E" w:rsidRDefault="00732538" w:rsidP="00732538">
            <w:pPr>
              <w:tabs>
                <w:tab w:val="left" w:pos="1311"/>
                <w:tab w:val="left" w:pos="6480"/>
              </w:tabs>
              <w:ind w:right="-72"/>
              <w:jc w:val="both"/>
            </w:pPr>
            <w:proofErr w:type="gramStart"/>
            <w:r w:rsidRPr="00D5368E">
              <w:t>Consultant :</w:t>
            </w:r>
            <w:proofErr w:type="gramEnd"/>
            <w:r w:rsidRPr="00D5368E">
              <w:tab/>
            </w:r>
            <w:r w:rsidRPr="00D5368E">
              <w:rPr>
                <w:u w:val="single"/>
              </w:rPr>
              <w:tab/>
            </w:r>
          </w:p>
          <w:p w14:paraId="584BF17F" w14:textId="77777777" w:rsidR="00732538" w:rsidRPr="00D5368E" w:rsidRDefault="00732538" w:rsidP="00732538">
            <w:pPr>
              <w:tabs>
                <w:tab w:val="left" w:pos="1311"/>
                <w:tab w:val="left" w:pos="6480"/>
              </w:tabs>
              <w:ind w:right="-72"/>
              <w:jc w:val="both"/>
              <w:rPr>
                <w:u w:val="single"/>
              </w:rPr>
            </w:pPr>
            <w:r w:rsidRPr="00D5368E">
              <w:tab/>
            </w:r>
            <w:r w:rsidRPr="00D5368E">
              <w:rPr>
                <w:u w:val="single"/>
              </w:rPr>
              <w:tab/>
            </w:r>
          </w:p>
          <w:p w14:paraId="747C8706" w14:textId="77777777" w:rsidR="00732538" w:rsidRPr="00D5368E" w:rsidRDefault="00732538" w:rsidP="00732538">
            <w:pPr>
              <w:tabs>
                <w:tab w:val="left" w:pos="1311"/>
                <w:tab w:val="left" w:pos="6480"/>
              </w:tabs>
              <w:ind w:right="-72"/>
              <w:jc w:val="both"/>
            </w:pPr>
            <w:proofErr w:type="gramStart"/>
            <w:r w:rsidRPr="00D5368E">
              <w:t>Attention :</w:t>
            </w:r>
            <w:proofErr w:type="gramEnd"/>
            <w:r w:rsidRPr="00D5368E">
              <w:tab/>
            </w:r>
            <w:r w:rsidRPr="00D5368E">
              <w:rPr>
                <w:u w:val="single"/>
              </w:rPr>
              <w:tab/>
            </w:r>
          </w:p>
          <w:p w14:paraId="6854F4FA" w14:textId="77777777" w:rsidR="00732538" w:rsidRPr="00D5368E" w:rsidRDefault="00732538" w:rsidP="00732538">
            <w:pPr>
              <w:tabs>
                <w:tab w:val="left" w:pos="1311"/>
                <w:tab w:val="left" w:pos="6480"/>
              </w:tabs>
              <w:ind w:right="-72"/>
              <w:jc w:val="both"/>
              <w:rPr>
                <w:u w:val="single"/>
              </w:rPr>
            </w:pPr>
            <w:proofErr w:type="gramStart"/>
            <w:r w:rsidRPr="00D5368E">
              <w:t>Facsimile :</w:t>
            </w:r>
            <w:proofErr w:type="gramEnd"/>
            <w:r w:rsidRPr="00D5368E">
              <w:tab/>
            </w:r>
            <w:r w:rsidRPr="00D5368E">
              <w:rPr>
                <w:u w:val="single"/>
              </w:rPr>
              <w:tab/>
            </w:r>
          </w:p>
          <w:p w14:paraId="18B953D3" w14:textId="1E470825" w:rsidR="00732538" w:rsidRPr="0042334A" w:rsidRDefault="00732538" w:rsidP="00732538">
            <w:pPr>
              <w:tabs>
                <w:tab w:val="left" w:pos="1311"/>
                <w:tab w:val="left" w:pos="6480"/>
              </w:tabs>
              <w:ind w:right="-72"/>
              <w:jc w:val="both"/>
            </w:pPr>
            <w:r w:rsidRPr="00D5368E">
              <w:t>E-mail (where permitted</w:t>
            </w:r>
            <w:proofErr w:type="gramStart"/>
            <w:r w:rsidRPr="00D5368E">
              <w:t>) :</w:t>
            </w:r>
            <w:proofErr w:type="gramEnd"/>
            <w:r w:rsidRPr="00D5368E">
              <w:rPr>
                <w:u w:val="single"/>
              </w:rPr>
              <w:tab/>
            </w:r>
          </w:p>
        </w:tc>
      </w:tr>
      <w:tr w:rsidR="009752AD" w:rsidRPr="0042334A" w14:paraId="588D0CD6" w14:textId="77777777" w:rsidTr="009752AD">
        <w:tc>
          <w:tcPr>
            <w:tcW w:w="1980" w:type="dxa"/>
            <w:tcMar>
              <w:top w:w="85" w:type="dxa"/>
              <w:bottom w:w="142" w:type="dxa"/>
              <w:right w:w="170" w:type="dxa"/>
            </w:tcMar>
          </w:tcPr>
          <w:p w14:paraId="3ADB0DB9" w14:textId="77777777" w:rsidR="009752AD" w:rsidRPr="0042334A" w:rsidRDefault="009752AD" w:rsidP="009752AD">
            <w:pPr>
              <w:jc w:val="both"/>
              <w:rPr>
                <w:b/>
                <w:spacing w:val="-3"/>
              </w:rPr>
            </w:pPr>
            <w:r w:rsidRPr="0042334A">
              <w:rPr>
                <w:b/>
                <w:spacing w:val="-3"/>
              </w:rPr>
              <w:t>8.1</w:t>
            </w:r>
          </w:p>
          <w:p w14:paraId="00AA587D" w14:textId="77777777" w:rsidR="009752AD" w:rsidRPr="0042334A" w:rsidRDefault="009752AD" w:rsidP="009752AD">
            <w:pPr>
              <w:ind w:right="-72"/>
              <w:jc w:val="both"/>
              <w:rPr>
                <w:b/>
              </w:rPr>
            </w:pPr>
          </w:p>
        </w:tc>
        <w:tc>
          <w:tcPr>
            <w:tcW w:w="7020" w:type="dxa"/>
            <w:tcMar>
              <w:top w:w="85" w:type="dxa"/>
              <w:bottom w:w="142" w:type="dxa"/>
              <w:right w:w="170" w:type="dxa"/>
            </w:tcMar>
          </w:tcPr>
          <w:p w14:paraId="22116491" w14:textId="159D9F66" w:rsidR="009752AD" w:rsidRPr="0042334A" w:rsidRDefault="009752AD" w:rsidP="009752AD">
            <w:pPr>
              <w:ind w:right="-72"/>
              <w:jc w:val="both"/>
              <w:rPr>
                <w:i/>
              </w:rPr>
            </w:pPr>
            <w:r w:rsidRPr="0042334A">
              <w:rPr>
                <w:i/>
              </w:rPr>
              <w:t>[</w:t>
            </w:r>
            <w:r w:rsidR="00F513DE" w:rsidRPr="0042334A">
              <w:rPr>
                <w:i/>
              </w:rPr>
              <w:t xml:space="preserve">Note: </w:t>
            </w:r>
            <w:r w:rsidRPr="0042334A">
              <w:rPr>
                <w:i/>
              </w:rPr>
              <w:t xml:space="preserve">If the </w:t>
            </w:r>
            <w:r w:rsidRPr="0042334A">
              <w:rPr>
                <w:i/>
                <w:iCs/>
              </w:rPr>
              <w:t xml:space="preserve">Consultant </w:t>
            </w:r>
            <w:r w:rsidRPr="0042334A">
              <w:rPr>
                <w:i/>
              </w:rPr>
              <w:t>consists only of one entity, state “N/A”;</w:t>
            </w:r>
          </w:p>
          <w:p w14:paraId="104BC826" w14:textId="77777777" w:rsidR="009752AD" w:rsidRPr="0042334A" w:rsidRDefault="009752AD" w:rsidP="009752AD">
            <w:pPr>
              <w:ind w:right="-72"/>
              <w:jc w:val="both"/>
              <w:rPr>
                <w:i/>
              </w:rPr>
            </w:pPr>
            <w:r w:rsidRPr="0042334A">
              <w:rPr>
                <w:i/>
              </w:rPr>
              <w:t>OR</w:t>
            </w:r>
          </w:p>
          <w:p w14:paraId="464A24FF" w14:textId="690C09BC" w:rsidR="009752AD" w:rsidRPr="0042334A" w:rsidRDefault="009752AD" w:rsidP="009752AD">
            <w:pPr>
              <w:ind w:right="-72"/>
              <w:jc w:val="both"/>
              <w:rPr>
                <w:i/>
              </w:rPr>
            </w:pPr>
            <w:r w:rsidRPr="0042334A">
              <w:rPr>
                <w:i/>
              </w:rPr>
              <w:t xml:space="preserve">If the </w:t>
            </w:r>
            <w:r w:rsidRPr="0042334A">
              <w:rPr>
                <w:i/>
                <w:iCs/>
              </w:rPr>
              <w:t xml:space="preserve">Consultant is a Joint Venture </w:t>
            </w:r>
            <w:r w:rsidRPr="0042334A">
              <w:rPr>
                <w:i/>
              </w:rPr>
              <w:t>consisting of more than one entity, the name of the JV member whose address is specified in Clause SCC</w:t>
            </w:r>
            <w:r w:rsidR="00D1030F" w:rsidRPr="0042334A">
              <w:rPr>
                <w:i/>
              </w:rPr>
              <w:t xml:space="preserve"> </w:t>
            </w:r>
            <w:r w:rsidRPr="0042334A">
              <w:rPr>
                <w:i/>
              </w:rPr>
              <w:t>6.1 should be inserted here.]</w:t>
            </w:r>
          </w:p>
          <w:p w14:paraId="257A1BE6" w14:textId="77777777" w:rsidR="009752AD" w:rsidRPr="0042334A" w:rsidRDefault="009752AD" w:rsidP="009752AD">
            <w:pPr>
              <w:ind w:right="-72"/>
              <w:jc w:val="both"/>
            </w:pPr>
            <w:r w:rsidRPr="0042334A">
              <w:rPr>
                <w:b/>
              </w:rPr>
              <w:t>The Lead Member on behalf of the JV is</w:t>
            </w:r>
            <w:r w:rsidRPr="0042334A">
              <w:t xml:space="preserve"> ___________ ______________________________ </w:t>
            </w:r>
            <w:r w:rsidRPr="0042334A">
              <w:rPr>
                <w:i/>
              </w:rPr>
              <w:t xml:space="preserve">[insert name of the member] </w:t>
            </w:r>
          </w:p>
        </w:tc>
      </w:tr>
      <w:tr w:rsidR="009752AD" w:rsidRPr="0042334A" w14:paraId="0307B3C4" w14:textId="77777777" w:rsidTr="009752AD">
        <w:tc>
          <w:tcPr>
            <w:tcW w:w="1980" w:type="dxa"/>
            <w:tcMar>
              <w:top w:w="85" w:type="dxa"/>
              <w:bottom w:w="142" w:type="dxa"/>
              <w:right w:w="170" w:type="dxa"/>
            </w:tcMar>
          </w:tcPr>
          <w:p w14:paraId="3632561E" w14:textId="77777777" w:rsidR="009752AD" w:rsidRPr="0042334A" w:rsidRDefault="009752AD" w:rsidP="009752AD">
            <w:pPr>
              <w:jc w:val="both"/>
              <w:rPr>
                <w:b/>
                <w:spacing w:val="-3"/>
              </w:rPr>
            </w:pPr>
            <w:r w:rsidRPr="0042334A">
              <w:rPr>
                <w:b/>
                <w:spacing w:val="-3"/>
              </w:rPr>
              <w:t>9.1</w:t>
            </w:r>
          </w:p>
        </w:tc>
        <w:tc>
          <w:tcPr>
            <w:tcW w:w="7020" w:type="dxa"/>
            <w:tcMar>
              <w:top w:w="85" w:type="dxa"/>
              <w:bottom w:w="142" w:type="dxa"/>
              <w:right w:w="170" w:type="dxa"/>
            </w:tcMar>
          </w:tcPr>
          <w:p w14:paraId="441E97B6" w14:textId="77777777" w:rsidR="009752AD" w:rsidRPr="0042334A" w:rsidRDefault="009752AD" w:rsidP="009752AD">
            <w:pPr>
              <w:ind w:right="-72"/>
              <w:jc w:val="both"/>
              <w:rPr>
                <w:b/>
              </w:rPr>
            </w:pPr>
            <w:r w:rsidRPr="0042334A">
              <w:rPr>
                <w:b/>
              </w:rPr>
              <w:t>The Authorized Representatives are:</w:t>
            </w:r>
          </w:p>
          <w:p w14:paraId="64AF00A6" w14:textId="77777777" w:rsidR="009752AD" w:rsidRPr="0042334A" w:rsidRDefault="009752AD" w:rsidP="009752AD">
            <w:pPr>
              <w:ind w:right="-72"/>
              <w:jc w:val="both"/>
            </w:pPr>
          </w:p>
          <w:p w14:paraId="28B8D0D9" w14:textId="55EA8BF4" w:rsidR="009752AD" w:rsidRPr="0042334A" w:rsidRDefault="009752AD" w:rsidP="009752AD">
            <w:pPr>
              <w:tabs>
                <w:tab w:val="left" w:pos="2160"/>
                <w:tab w:val="left" w:pos="6480"/>
              </w:tabs>
              <w:ind w:right="-72"/>
              <w:jc w:val="both"/>
              <w:rPr>
                <w:b/>
              </w:rPr>
            </w:pPr>
            <w:r w:rsidRPr="0042334A">
              <w:rPr>
                <w:b/>
              </w:rPr>
              <w:t>For the Client:</w:t>
            </w:r>
            <w:r w:rsidR="004F0844">
              <w:rPr>
                <w:b/>
              </w:rPr>
              <w:t xml:space="preserve"> Member Secretary, Chennai </w:t>
            </w:r>
            <w:proofErr w:type="spellStart"/>
            <w:r w:rsidR="004F0844">
              <w:rPr>
                <w:b/>
              </w:rPr>
              <w:t>Metropolita</w:t>
            </w:r>
            <w:proofErr w:type="spellEnd"/>
            <w:r w:rsidR="004F0844">
              <w:rPr>
                <w:b/>
              </w:rPr>
              <w:t xml:space="preserve"> Development Authority </w:t>
            </w:r>
          </w:p>
          <w:p w14:paraId="5530E7ED" w14:textId="77777777" w:rsidR="009752AD" w:rsidRPr="0042334A" w:rsidRDefault="009752AD" w:rsidP="009752AD">
            <w:pPr>
              <w:ind w:right="-72"/>
              <w:jc w:val="both"/>
            </w:pPr>
          </w:p>
          <w:p w14:paraId="503E59CB" w14:textId="77777777" w:rsidR="009752AD" w:rsidRPr="0042334A" w:rsidRDefault="009752AD" w:rsidP="009752AD">
            <w:pPr>
              <w:tabs>
                <w:tab w:val="left" w:pos="2160"/>
                <w:tab w:val="left" w:pos="6480"/>
              </w:tabs>
              <w:ind w:right="-72"/>
              <w:jc w:val="both"/>
              <w:rPr>
                <w:b/>
              </w:rPr>
            </w:pPr>
            <w:r w:rsidRPr="0042334A">
              <w:rPr>
                <w:b/>
              </w:rPr>
              <w:t>For the Consultant:</w:t>
            </w:r>
            <w:r w:rsidRPr="0042334A">
              <w:rPr>
                <w:b/>
              </w:rPr>
              <w:tab/>
            </w:r>
            <w:r w:rsidRPr="0042334A">
              <w:rPr>
                <w:i/>
              </w:rPr>
              <w:t>[name, title]</w:t>
            </w:r>
            <w:r w:rsidRPr="0042334A">
              <w:rPr>
                <w:b/>
                <w:u w:val="single"/>
              </w:rPr>
              <w:tab/>
            </w:r>
          </w:p>
        </w:tc>
      </w:tr>
      <w:tr w:rsidR="009752AD" w:rsidRPr="0042334A" w14:paraId="51F18EF2" w14:textId="77777777" w:rsidTr="009752AD">
        <w:tc>
          <w:tcPr>
            <w:tcW w:w="1980" w:type="dxa"/>
            <w:tcMar>
              <w:top w:w="85" w:type="dxa"/>
              <w:bottom w:w="142" w:type="dxa"/>
              <w:right w:w="170" w:type="dxa"/>
            </w:tcMar>
          </w:tcPr>
          <w:p w14:paraId="598812B6" w14:textId="77777777" w:rsidR="009752AD" w:rsidRPr="0042334A" w:rsidRDefault="009752AD" w:rsidP="009752AD">
            <w:pPr>
              <w:pStyle w:val="BankNormal"/>
              <w:spacing w:after="0"/>
              <w:rPr>
                <w:b/>
                <w:bCs/>
                <w:szCs w:val="24"/>
                <w:lang w:eastAsia="it-IT"/>
              </w:rPr>
            </w:pPr>
            <w:r w:rsidRPr="0042334A">
              <w:rPr>
                <w:b/>
                <w:bCs/>
                <w:szCs w:val="24"/>
                <w:lang w:eastAsia="it-IT"/>
              </w:rPr>
              <w:t>11.1</w:t>
            </w:r>
          </w:p>
        </w:tc>
        <w:tc>
          <w:tcPr>
            <w:tcW w:w="7020" w:type="dxa"/>
            <w:tcMar>
              <w:top w:w="85" w:type="dxa"/>
              <w:bottom w:w="142" w:type="dxa"/>
              <w:right w:w="170" w:type="dxa"/>
            </w:tcMar>
          </w:tcPr>
          <w:p w14:paraId="74F7652E" w14:textId="2BED1BFC" w:rsidR="009752AD" w:rsidRPr="00732538" w:rsidRDefault="009752AD" w:rsidP="00D1030F">
            <w:pPr>
              <w:ind w:right="-72"/>
              <w:jc w:val="both"/>
              <w:rPr>
                <w:i/>
                <w:iCs/>
              </w:rPr>
            </w:pPr>
            <w:r w:rsidRPr="0042334A">
              <w:rPr>
                <w:b/>
              </w:rPr>
              <w:t>The effectiveness conditions are the following</w:t>
            </w:r>
            <w:r w:rsidRPr="0042334A">
              <w:t xml:space="preserve">: </w:t>
            </w:r>
            <w:r w:rsidR="00D1030F" w:rsidRPr="0042334A">
              <w:rPr>
                <w:iCs/>
              </w:rPr>
              <w:t>Signing of Contract by both the parties, after due approvals.</w:t>
            </w:r>
            <w:r w:rsidR="00D1030F" w:rsidRPr="0042334A">
              <w:rPr>
                <w:i/>
                <w:iCs/>
              </w:rPr>
              <w:t xml:space="preserve"> </w:t>
            </w:r>
          </w:p>
        </w:tc>
      </w:tr>
      <w:tr w:rsidR="009752AD" w:rsidRPr="0042334A" w14:paraId="3342F714" w14:textId="77777777" w:rsidTr="009752AD">
        <w:tc>
          <w:tcPr>
            <w:tcW w:w="1980" w:type="dxa"/>
            <w:tcMar>
              <w:top w:w="85" w:type="dxa"/>
              <w:bottom w:w="142" w:type="dxa"/>
              <w:right w:w="170" w:type="dxa"/>
            </w:tcMar>
          </w:tcPr>
          <w:p w14:paraId="3B05AFDC" w14:textId="77777777" w:rsidR="009752AD" w:rsidRPr="0042334A" w:rsidRDefault="009752AD" w:rsidP="009752AD">
            <w:pPr>
              <w:rPr>
                <w:b/>
                <w:spacing w:val="-3"/>
              </w:rPr>
            </w:pPr>
            <w:r w:rsidRPr="0042334A">
              <w:rPr>
                <w:b/>
                <w:spacing w:val="-3"/>
              </w:rPr>
              <w:t>12.1</w:t>
            </w:r>
          </w:p>
        </w:tc>
        <w:tc>
          <w:tcPr>
            <w:tcW w:w="7020" w:type="dxa"/>
            <w:tcMar>
              <w:top w:w="85" w:type="dxa"/>
              <w:bottom w:w="142" w:type="dxa"/>
              <w:right w:w="170" w:type="dxa"/>
            </w:tcMar>
          </w:tcPr>
          <w:p w14:paraId="64384B82" w14:textId="77777777" w:rsidR="009752AD" w:rsidRPr="0042334A" w:rsidRDefault="009752AD" w:rsidP="009752AD">
            <w:pPr>
              <w:ind w:right="-72"/>
              <w:jc w:val="both"/>
              <w:rPr>
                <w:b/>
              </w:rPr>
            </w:pPr>
            <w:r w:rsidRPr="0042334A">
              <w:rPr>
                <w:b/>
              </w:rPr>
              <w:t>Termination of Contract for Failure to Become Effective:</w:t>
            </w:r>
          </w:p>
          <w:p w14:paraId="5EB5AA18" w14:textId="77777777" w:rsidR="009752AD" w:rsidRPr="0042334A" w:rsidRDefault="009752AD" w:rsidP="009752AD">
            <w:pPr>
              <w:ind w:right="-72"/>
              <w:jc w:val="both"/>
              <w:rPr>
                <w:b/>
              </w:rPr>
            </w:pPr>
          </w:p>
          <w:p w14:paraId="7A4B3BD3" w14:textId="42576DE2" w:rsidR="009752AD" w:rsidRPr="0042334A" w:rsidRDefault="009752AD" w:rsidP="009752AD">
            <w:pPr>
              <w:ind w:right="-72"/>
              <w:jc w:val="both"/>
            </w:pPr>
            <w:r w:rsidRPr="0042334A">
              <w:rPr>
                <w:b/>
              </w:rPr>
              <w:lastRenderedPageBreak/>
              <w:t xml:space="preserve">The time period shall be </w:t>
            </w:r>
            <w:r w:rsidR="00D1030F" w:rsidRPr="0042334A">
              <w:rPr>
                <w:b/>
              </w:rPr>
              <w:t>30 days</w:t>
            </w:r>
            <w:r w:rsidR="00A24962" w:rsidRPr="0042334A">
              <w:rPr>
                <w:b/>
              </w:rPr>
              <w:t>.</w:t>
            </w:r>
            <w:r w:rsidRPr="0042334A">
              <w:t xml:space="preserve"> </w:t>
            </w:r>
          </w:p>
        </w:tc>
      </w:tr>
      <w:tr w:rsidR="009752AD" w:rsidRPr="0042334A" w14:paraId="18AE4CE8" w14:textId="77777777" w:rsidTr="009752AD">
        <w:tc>
          <w:tcPr>
            <w:tcW w:w="1980" w:type="dxa"/>
            <w:tcMar>
              <w:top w:w="85" w:type="dxa"/>
              <w:bottom w:w="142" w:type="dxa"/>
              <w:right w:w="170" w:type="dxa"/>
            </w:tcMar>
          </w:tcPr>
          <w:p w14:paraId="2B0D839F" w14:textId="77777777" w:rsidR="009752AD" w:rsidRPr="0042334A" w:rsidRDefault="009752AD" w:rsidP="009752AD">
            <w:pPr>
              <w:rPr>
                <w:b/>
                <w:spacing w:val="-3"/>
              </w:rPr>
            </w:pPr>
            <w:r w:rsidRPr="0042334A">
              <w:rPr>
                <w:b/>
                <w:spacing w:val="-3"/>
              </w:rPr>
              <w:lastRenderedPageBreak/>
              <w:t>13.1</w:t>
            </w:r>
          </w:p>
        </w:tc>
        <w:tc>
          <w:tcPr>
            <w:tcW w:w="7020" w:type="dxa"/>
            <w:tcMar>
              <w:top w:w="85" w:type="dxa"/>
              <w:bottom w:w="142" w:type="dxa"/>
              <w:right w:w="170" w:type="dxa"/>
            </w:tcMar>
          </w:tcPr>
          <w:p w14:paraId="407F3DEF" w14:textId="77777777" w:rsidR="009752AD" w:rsidRPr="0042334A" w:rsidRDefault="009752AD" w:rsidP="009752AD">
            <w:pPr>
              <w:ind w:right="-72"/>
              <w:jc w:val="both"/>
              <w:rPr>
                <w:b/>
              </w:rPr>
            </w:pPr>
            <w:r w:rsidRPr="0042334A">
              <w:rPr>
                <w:b/>
              </w:rPr>
              <w:t>Commencement of Services:</w:t>
            </w:r>
          </w:p>
          <w:p w14:paraId="6C77C520" w14:textId="77777777" w:rsidR="009752AD" w:rsidRPr="0042334A" w:rsidRDefault="009752AD" w:rsidP="009752AD">
            <w:pPr>
              <w:ind w:right="-72"/>
              <w:jc w:val="both"/>
              <w:rPr>
                <w:b/>
              </w:rPr>
            </w:pPr>
          </w:p>
          <w:p w14:paraId="49D24B85" w14:textId="2F1F610D" w:rsidR="009752AD" w:rsidRPr="0042334A" w:rsidRDefault="009752AD" w:rsidP="009752AD">
            <w:pPr>
              <w:ind w:right="-72"/>
              <w:jc w:val="both"/>
            </w:pPr>
            <w:r w:rsidRPr="0042334A">
              <w:rPr>
                <w:b/>
              </w:rPr>
              <w:t>The number of days shall be</w:t>
            </w:r>
            <w:r w:rsidR="00A24962" w:rsidRPr="0042334A">
              <w:rPr>
                <w:b/>
              </w:rPr>
              <w:t xml:space="preserve"> 10 days.</w:t>
            </w:r>
          </w:p>
          <w:p w14:paraId="23A80090" w14:textId="77777777" w:rsidR="009752AD" w:rsidRPr="0042334A" w:rsidRDefault="009752AD" w:rsidP="009752AD">
            <w:pPr>
              <w:ind w:right="-72"/>
              <w:jc w:val="both"/>
            </w:pPr>
          </w:p>
          <w:p w14:paraId="7F2A6695" w14:textId="77777777" w:rsidR="009752AD" w:rsidRPr="0042334A" w:rsidRDefault="009752AD" w:rsidP="009752AD">
            <w:pPr>
              <w:ind w:right="-72"/>
              <w:jc w:val="both"/>
            </w:pPr>
            <w:r w:rsidRPr="0042334A">
              <w:t>Confirmation of Key Experts’ availability to start the Assignment shall be submitted to the Client in writing as a written statement signed by each Key Expert.</w:t>
            </w:r>
          </w:p>
        </w:tc>
      </w:tr>
      <w:tr w:rsidR="009752AD" w:rsidRPr="0042334A" w14:paraId="562B81D2" w14:textId="77777777" w:rsidTr="009752AD">
        <w:tc>
          <w:tcPr>
            <w:tcW w:w="1980" w:type="dxa"/>
            <w:tcMar>
              <w:top w:w="85" w:type="dxa"/>
              <w:bottom w:w="142" w:type="dxa"/>
              <w:right w:w="170" w:type="dxa"/>
            </w:tcMar>
          </w:tcPr>
          <w:p w14:paraId="71C90D9C" w14:textId="77777777" w:rsidR="009752AD" w:rsidRPr="0042334A" w:rsidRDefault="009752AD" w:rsidP="009752AD">
            <w:pPr>
              <w:rPr>
                <w:b/>
                <w:spacing w:val="-3"/>
              </w:rPr>
            </w:pPr>
            <w:r w:rsidRPr="0042334A">
              <w:rPr>
                <w:b/>
                <w:spacing w:val="-3"/>
              </w:rPr>
              <w:t>14.1</w:t>
            </w:r>
          </w:p>
        </w:tc>
        <w:tc>
          <w:tcPr>
            <w:tcW w:w="7020" w:type="dxa"/>
            <w:tcMar>
              <w:top w:w="85" w:type="dxa"/>
              <w:bottom w:w="142" w:type="dxa"/>
              <w:right w:w="170" w:type="dxa"/>
            </w:tcMar>
          </w:tcPr>
          <w:p w14:paraId="491C15C1" w14:textId="77777777" w:rsidR="009752AD" w:rsidRPr="0042334A" w:rsidRDefault="009752AD" w:rsidP="009752AD">
            <w:pPr>
              <w:ind w:right="-72"/>
              <w:jc w:val="both"/>
              <w:rPr>
                <w:b/>
              </w:rPr>
            </w:pPr>
            <w:r w:rsidRPr="0042334A">
              <w:rPr>
                <w:b/>
              </w:rPr>
              <w:t>Expiration of Contract:</w:t>
            </w:r>
          </w:p>
          <w:p w14:paraId="557B5F29" w14:textId="77777777" w:rsidR="009752AD" w:rsidRPr="0042334A" w:rsidRDefault="009752AD" w:rsidP="009752AD">
            <w:pPr>
              <w:ind w:right="-72"/>
              <w:jc w:val="both"/>
              <w:rPr>
                <w:b/>
              </w:rPr>
            </w:pPr>
          </w:p>
          <w:p w14:paraId="78FE7DC2" w14:textId="50F69466" w:rsidR="009752AD" w:rsidRPr="0042334A" w:rsidRDefault="009752AD" w:rsidP="009752AD">
            <w:pPr>
              <w:ind w:right="-72"/>
              <w:jc w:val="both"/>
            </w:pPr>
            <w:r w:rsidRPr="0042334A">
              <w:rPr>
                <w:b/>
              </w:rPr>
              <w:t>The time period shall be</w:t>
            </w:r>
            <w:r w:rsidRPr="0042334A">
              <w:t xml:space="preserve"> </w:t>
            </w:r>
            <w:r w:rsidR="00732538" w:rsidRPr="00732538">
              <w:t>24 months [96 (</w:t>
            </w:r>
            <w:proofErr w:type="gramStart"/>
            <w:r w:rsidR="00732538" w:rsidRPr="00732538">
              <w:t>ninety six</w:t>
            </w:r>
            <w:proofErr w:type="gramEnd"/>
            <w:r w:rsidR="00732538" w:rsidRPr="00732538">
              <w:t>) weeks] from the date of signing of the contract.</w:t>
            </w:r>
          </w:p>
        </w:tc>
      </w:tr>
      <w:tr w:rsidR="009752AD" w:rsidRPr="0042334A" w14:paraId="081782CB" w14:textId="77777777" w:rsidTr="009752AD">
        <w:trPr>
          <w:trHeight w:val="1507"/>
        </w:trPr>
        <w:tc>
          <w:tcPr>
            <w:tcW w:w="1980" w:type="dxa"/>
            <w:tcMar>
              <w:top w:w="85" w:type="dxa"/>
              <w:bottom w:w="142" w:type="dxa"/>
              <w:right w:w="170" w:type="dxa"/>
            </w:tcMar>
          </w:tcPr>
          <w:p w14:paraId="5E20495A" w14:textId="77777777" w:rsidR="009752AD" w:rsidRPr="0042334A" w:rsidRDefault="009752AD" w:rsidP="009752AD">
            <w:pPr>
              <w:rPr>
                <w:b/>
                <w:lang w:eastAsia="it-IT"/>
              </w:rPr>
            </w:pPr>
            <w:r w:rsidRPr="0042334A">
              <w:rPr>
                <w:b/>
                <w:lang w:eastAsia="it-IT"/>
              </w:rPr>
              <w:t>21 b.</w:t>
            </w:r>
          </w:p>
        </w:tc>
        <w:tc>
          <w:tcPr>
            <w:tcW w:w="7020" w:type="dxa"/>
            <w:tcMar>
              <w:top w:w="85" w:type="dxa"/>
              <w:bottom w:w="142" w:type="dxa"/>
              <w:right w:w="170" w:type="dxa"/>
            </w:tcMar>
          </w:tcPr>
          <w:p w14:paraId="17AAE966" w14:textId="77777777" w:rsidR="009752AD" w:rsidRPr="0042334A" w:rsidRDefault="009752AD" w:rsidP="009752AD">
            <w:pPr>
              <w:pStyle w:val="BodyText"/>
              <w:tabs>
                <w:tab w:val="left" w:pos="826"/>
                <w:tab w:val="left" w:pos="1726"/>
              </w:tabs>
              <w:spacing w:after="0"/>
              <w:rPr>
                <w:b/>
              </w:rPr>
            </w:pPr>
            <w:r w:rsidRPr="0042334A">
              <w:rPr>
                <w:b/>
              </w:rPr>
              <w:t>The Client reserves the right to determine on a case-by-case basis whether the Consultant should be disqualified from providing goods, works or non-consulting services due to a conflict of a nature described in Clause GCC 21.1.3</w:t>
            </w:r>
          </w:p>
          <w:p w14:paraId="12C8B085" w14:textId="77777777" w:rsidR="009752AD" w:rsidRPr="0042334A" w:rsidRDefault="009752AD" w:rsidP="009752AD">
            <w:pPr>
              <w:pStyle w:val="BodyText"/>
              <w:tabs>
                <w:tab w:val="left" w:pos="826"/>
                <w:tab w:val="left" w:pos="1726"/>
              </w:tabs>
              <w:spacing w:after="0"/>
              <w:jc w:val="left"/>
            </w:pPr>
          </w:p>
          <w:p w14:paraId="38289637" w14:textId="1EA7F62E" w:rsidR="009752AD" w:rsidRPr="0042334A" w:rsidRDefault="009752AD" w:rsidP="009752AD">
            <w:pPr>
              <w:pStyle w:val="BodyText"/>
              <w:tabs>
                <w:tab w:val="left" w:pos="826"/>
                <w:tab w:val="left" w:pos="1726"/>
              </w:tabs>
              <w:spacing w:after="0"/>
              <w:jc w:val="left"/>
            </w:pPr>
            <w:r w:rsidRPr="0042334A">
              <w:t>Yes</w:t>
            </w:r>
          </w:p>
        </w:tc>
      </w:tr>
    </w:tbl>
    <w:p w14:paraId="09014BD0" w14:textId="77777777" w:rsidR="009752AD" w:rsidRPr="0042334A" w:rsidRDefault="009752AD" w:rsidP="009752AD">
      <w:r w:rsidRPr="0042334A">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9752AD" w:rsidRPr="0042334A" w14:paraId="12239D87" w14:textId="77777777" w:rsidTr="009752AD">
        <w:tc>
          <w:tcPr>
            <w:tcW w:w="1980" w:type="dxa"/>
            <w:tcMar>
              <w:top w:w="85" w:type="dxa"/>
              <w:bottom w:w="142" w:type="dxa"/>
              <w:right w:w="170" w:type="dxa"/>
            </w:tcMar>
          </w:tcPr>
          <w:p w14:paraId="11C62888" w14:textId="77777777" w:rsidR="009752AD" w:rsidRPr="0042334A" w:rsidRDefault="009752AD" w:rsidP="009752AD">
            <w:pPr>
              <w:rPr>
                <w:b/>
                <w:lang w:eastAsia="it-IT"/>
              </w:rPr>
            </w:pPr>
            <w:r w:rsidRPr="0042334A">
              <w:rPr>
                <w:b/>
                <w:lang w:eastAsia="it-IT"/>
              </w:rPr>
              <w:lastRenderedPageBreak/>
              <w:t>23.1</w:t>
            </w:r>
          </w:p>
        </w:tc>
        <w:tc>
          <w:tcPr>
            <w:tcW w:w="7020" w:type="dxa"/>
            <w:tcMar>
              <w:top w:w="85" w:type="dxa"/>
              <w:bottom w:w="142" w:type="dxa"/>
              <w:right w:w="170" w:type="dxa"/>
            </w:tcMar>
          </w:tcPr>
          <w:p w14:paraId="4AD6FD00" w14:textId="77777777" w:rsidR="009752AD" w:rsidRPr="0042334A" w:rsidRDefault="009752AD" w:rsidP="009752AD">
            <w:pPr>
              <w:pStyle w:val="BodyTextIndent2"/>
              <w:ind w:left="0" w:firstLine="0"/>
            </w:pPr>
            <w:r w:rsidRPr="0042334A">
              <w:t>The following limitation of the Consultant’s Liability towards the Client can be subject to the Contract’s negotiations:</w:t>
            </w:r>
          </w:p>
          <w:p w14:paraId="34B4C6D0" w14:textId="77777777" w:rsidR="009752AD" w:rsidRPr="0042334A" w:rsidRDefault="009752AD" w:rsidP="009752AD">
            <w:pPr>
              <w:pStyle w:val="BodyTextIndent2"/>
              <w:ind w:left="0" w:firstLine="0"/>
            </w:pPr>
          </w:p>
          <w:p w14:paraId="163BDCED" w14:textId="77777777" w:rsidR="009752AD" w:rsidRPr="0042334A" w:rsidRDefault="009752AD" w:rsidP="009752AD">
            <w:pPr>
              <w:pStyle w:val="BodyTextIndent2"/>
              <w:tabs>
                <w:tab w:val="left" w:pos="377"/>
                <w:tab w:val="left" w:pos="917"/>
              </w:tabs>
              <w:spacing w:after="180"/>
              <w:ind w:left="917" w:hanging="917"/>
              <w:rPr>
                <w:b/>
                <w:bCs/>
              </w:rPr>
            </w:pPr>
            <w:r w:rsidRPr="0042334A">
              <w:rPr>
                <w:b/>
                <w:bCs/>
              </w:rPr>
              <w:t>“Limitation of the Consultant’s Liability towards the Client:</w:t>
            </w:r>
          </w:p>
          <w:p w14:paraId="11972EE4" w14:textId="77777777" w:rsidR="009752AD" w:rsidRPr="0042334A" w:rsidRDefault="009752AD" w:rsidP="009752AD">
            <w:pPr>
              <w:pStyle w:val="BodyTextIndent2"/>
              <w:tabs>
                <w:tab w:val="left" w:pos="377"/>
                <w:tab w:val="left" w:pos="917"/>
              </w:tabs>
              <w:spacing w:after="180"/>
              <w:ind w:left="917" w:hanging="917"/>
              <w:rPr>
                <w:b/>
                <w:bCs/>
              </w:rPr>
            </w:pPr>
            <w:r w:rsidRPr="0042334A">
              <w:rPr>
                <w:b/>
                <w:bCs/>
              </w:rPr>
              <w:t>(a)</w:t>
            </w:r>
            <w:r w:rsidRPr="0042334A">
              <w:rPr>
                <w:b/>
                <w:bCs/>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6FEE9C8B" w14:textId="77777777" w:rsidR="009752AD" w:rsidRPr="0042334A" w:rsidRDefault="009752AD" w:rsidP="009752AD">
            <w:pPr>
              <w:pStyle w:val="BodyTextIndent2"/>
              <w:tabs>
                <w:tab w:val="left" w:pos="917"/>
                <w:tab w:val="left" w:pos="1457"/>
              </w:tabs>
              <w:spacing w:after="180"/>
              <w:ind w:left="1457" w:hanging="1457"/>
              <w:rPr>
                <w:b/>
                <w:bCs/>
              </w:rPr>
            </w:pPr>
            <w:r w:rsidRPr="0042334A">
              <w:rPr>
                <w:b/>
                <w:bCs/>
              </w:rPr>
              <w:tab/>
              <w:t>(</w:t>
            </w:r>
            <w:proofErr w:type="spellStart"/>
            <w:r w:rsidRPr="0042334A">
              <w:rPr>
                <w:b/>
                <w:bCs/>
              </w:rPr>
              <w:t>i</w:t>
            </w:r>
            <w:proofErr w:type="spellEnd"/>
            <w:r w:rsidRPr="0042334A">
              <w:rPr>
                <w:b/>
                <w:bCs/>
              </w:rPr>
              <w:t>)</w:t>
            </w:r>
            <w:r w:rsidRPr="0042334A">
              <w:rPr>
                <w:b/>
                <w:bCs/>
              </w:rPr>
              <w:tab/>
              <w:t>for any indirect or consequential loss or damage; and</w:t>
            </w:r>
          </w:p>
          <w:p w14:paraId="2FF877C9" w14:textId="77777777" w:rsidR="009752AD" w:rsidRPr="0042334A" w:rsidRDefault="009752AD" w:rsidP="009752AD">
            <w:pPr>
              <w:pStyle w:val="BodyTextIndent2"/>
              <w:tabs>
                <w:tab w:val="left" w:pos="377"/>
                <w:tab w:val="left" w:pos="917"/>
              </w:tabs>
              <w:spacing w:after="180"/>
              <w:ind w:left="1637" w:hanging="917"/>
              <w:rPr>
                <w:b/>
                <w:bCs/>
              </w:rPr>
            </w:pPr>
            <w:r w:rsidRPr="0042334A">
              <w:rPr>
                <w:b/>
                <w:bCs/>
              </w:rPr>
              <w:tab/>
              <w:t>(ii)</w:t>
            </w:r>
            <w:r w:rsidRPr="0042334A">
              <w:rPr>
                <w:b/>
                <w:bCs/>
              </w:rPr>
              <w:tab/>
              <w:t xml:space="preserve">for any direct loss or damage that exceeds [insert a multiplier, e.g.: one, two, three] times the total value of the Contract; </w:t>
            </w:r>
          </w:p>
          <w:p w14:paraId="6A181416" w14:textId="77777777" w:rsidR="009752AD" w:rsidRPr="0042334A" w:rsidRDefault="009752AD" w:rsidP="009752AD">
            <w:pPr>
              <w:pStyle w:val="BodyTextIndent2"/>
              <w:tabs>
                <w:tab w:val="left" w:pos="377"/>
              </w:tabs>
              <w:spacing w:after="180"/>
              <w:ind w:left="377" w:firstLine="0"/>
              <w:rPr>
                <w:b/>
                <w:bCs/>
              </w:rPr>
            </w:pPr>
            <w:r w:rsidRPr="0042334A">
              <w:rPr>
                <w:b/>
                <w:bCs/>
              </w:rPr>
              <w:t xml:space="preserve">(b)  This limitation of liability shall not </w:t>
            </w:r>
          </w:p>
          <w:p w14:paraId="38C7876E" w14:textId="77777777" w:rsidR="009752AD" w:rsidRPr="0042334A" w:rsidRDefault="009752AD" w:rsidP="009752AD">
            <w:pPr>
              <w:pStyle w:val="BodyTextIndent2"/>
              <w:tabs>
                <w:tab w:val="left" w:pos="377"/>
                <w:tab w:val="left" w:pos="917"/>
              </w:tabs>
              <w:spacing w:after="180"/>
              <w:ind w:firstLine="0"/>
              <w:rPr>
                <w:b/>
                <w:bCs/>
              </w:rPr>
            </w:pPr>
            <w:r w:rsidRPr="0042334A">
              <w:rPr>
                <w:b/>
                <w:bCs/>
              </w:rPr>
              <w:t>(</w:t>
            </w:r>
            <w:proofErr w:type="spellStart"/>
            <w:r w:rsidRPr="0042334A">
              <w:rPr>
                <w:b/>
                <w:bCs/>
              </w:rPr>
              <w:t>i</w:t>
            </w:r>
            <w:proofErr w:type="spellEnd"/>
            <w:r w:rsidRPr="0042334A">
              <w:rPr>
                <w:b/>
                <w:bCs/>
              </w:rPr>
              <w:t>) affect the Consultant’s liability, if any, for damage to Third Parties caused by the Consultant or any person or firm acting on behalf of the Consultant in carrying out the Services;</w:t>
            </w:r>
          </w:p>
          <w:p w14:paraId="64A46781" w14:textId="1FD81C9E" w:rsidR="009752AD" w:rsidRPr="0042334A" w:rsidRDefault="009752AD" w:rsidP="003B26B3">
            <w:pPr>
              <w:pStyle w:val="BodyTextIndent2"/>
              <w:ind w:left="738" w:hanging="18"/>
              <w:rPr>
                <w:i/>
                <w:iCs/>
              </w:rPr>
            </w:pPr>
            <w:r w:rsidRPr="0042334A">
              <w:rPr>
                <w:b/>
                <w:bCs/>
              </w:rPr>
              <w:t>(ii) be construed as providing the Consultant with any limitation or exclusion from liability which is prohibited by the</w:t>
            </w:r>
            <w:r w:rsidR="00C84392" w:rsidRPr="0042334A">
              <w:rPr>
                <w:b/>
                <w:bCs/>
              </w:rPr>
              <w:t xml:space="preserve"> </w:t>
            </w:r>
            <w:r w:rsidRPr="0042334A">
              <w:rPr>
                <w:b/>
                <w:bCs/>
              </w:rPr>
              <w:t>Applicable Law</w:t>
            </w:r>
            <w:r w:rsidR="00C84392" w:rsidRPr="0042334A">
              <w:rPr>
                <w:b/>
                <w:bCs/>
              </w:rPr>
              <w:t xml:space="preserve"> in India</w:t>
            </w:r>
            <w:r w:rsidRPr="0042334A">
              <w:rPr>
                <w:b/>
                <w:bCs/>
                <w:i/>
              </w:rPr>
              <w:t>”</w:t>
            </w:r>
            <w:r w:rsidR="00C84392" w:rsidRPr="0042334A">
              <w:rPr>
                <w:b/>
                <w:bCs/>
                <w:i/>
              </w:rPr>
              <w:t>.</w:t>
            </w:r>
            <w:r w:rsidR="00C84392" w:rsidRPr="0042334A" w:rsidDel="00C84392">
              <w:rPr>
                <w:i/>
              </w:rPr>
              <w:t xml:space="preserve"> </w:t>
            </w:r>
          </w:p>
        </w:tc>
      </w:tr>
      <w:tr w:rsidR="009752AD" w:rsidRPr="0042334A" w14:paraId="2FA34F68" w14:textId="77777777" w:rsidTr="009752AD">
        <w:tc>
          <w:tcPr>
            <w:tcW w:w="1980" w:type="dxa"/>
            <w:tcMar>
              <w:top w:w="85" w:type="dxa"/>
              <w:bottom w:w="142" w:type="dxa"/>
              <w:right w:w="170" w:type="dxa"/>
            </w:tcMar>
          </w:tcPr>
          <w:p w14:paraId="7B5EF977" w14:textId="77777777" w:rsidR="009752AD" w:rsidRPr="0042334A" w:rsidRDefault="009752AD" w:rsidP="009752AD">
            <w:pPr>
              <w:rPr>
                <w:b/>
                <w:lang w:eastAsia="it-IT"/>
              </w:rPr>
            </w:pPr>
            <w:r w:rsidRPr="0042334A">
              <w:rPr>
                <w:b/>
                <w:lang w:eastAsia="it-IT"/>
              </w:rPr>
              <w:t>24.1</w:t>
            </w:r>
          </w:p>
          <w:p w14:paraId="059537A1" w14:textId="77777777" w:rsidR="009752AD" w:rsidRPr="0042334A" w:rsidRDefault="009752AD" w:rsidP="009752AD">
            <w:pPr>
              <w:pStyle w:val="BankNormal"/>
              <w:spacing w:after="0"/>
              <w:rPr>
                <w:szCs w:val="24"/>
                <w:lang w:eastAsia="it-IT"/>
              </w:rPr>
            </w:pPr>
          </w:p>
        </w:tc>
        <w:tc>
          <w:tcPr>
            <w:tcW w:w="7020" w:type="dxa"/>
            <w:tcMar>
              <w:top w:w="85" w:type="dxa"/>
              <w:bottom w:w="142" w:type="dxa"/>
              <w:right w:w="170" w:type="dxa"/>
            </w:tcMar>
          </w:tcPr>
          <w:p w14:paraId="4883D675" w14:textId="77777777" w:rsidR="009752AD" w:rsidRPr="0042334A" w:rsidRDefault="009752AD" w:rsidP="009752AD">
            <w:pPr>
              <w:ind w:right="-72"/>
              <w:jc w:val="both"/>
              <w:rPr>
                <w:b/>
              </w:rPr>
            </w:pPr>
            <w:r w:rsidRPr="0042334A">
              <w:rPr>
                <w:b/>
              </w:rPr>
              <w:t>The insurance coverage against the risks shall be as follows:</w:t>
            </w:r>
          </w:p>
          <w:p w14:paraId="2DD592B4" w14:textId="77777777" w:rsidR="009752AD" w:rsidRPr="0042334A" w:rsidRDefault="009752AD" w:rsidP="009752AD">
            <w:pPr>
              <w:ind w:right="-72"/>
              <w:jc w:val="both"/>
            </w:pPr>
          </w:p>
          <w:p w14:paraId="7569C83F" w14:textId="7D26A67D" w:rsidR="009752AD" w:rsidRPr="0042334A" w:rsidRDefault="009752AD" w:rsidP="009752AD">
            <w:pPr>
              <w:ind w:right="-72"/>
              <w:jc w:val="both"/>
            </w:pPr>
            <w:r w:rsidRPr="0042334A">
              <w:rPr>
                <w:b/>
              </w:rPr>
              <w:t>(a) Professional liability insurance, with a minimum coverage of</w:t>
            </w:r>
            <w:r w:rsidR="00732538">
              <w:rPr>
                <w:b/>
              </w:rPr>
              <w:t xml:space="preserve"> </w:t>
            </w:r>
            <w:r w:rsidR="00732538" w:rsidRPr="003A75A2">
              <w:rPr>
                <w:b/>
              </w:rPr>
              <w:t>110%</w:t>
            </w:r>
            <w:r w:rsidR="00732538">
              <w:rPr>
                <w:b/>
              </w:rPr>
              <w:t xml:space="preserve"> </w:t>
            </w:r>
            <w:r w:rsidR="00732538">
              <w:t>of the total contract price.</w:t>
            </w:r>
          </w:p>
          <w:p w14:paraId="76341650" w14:textId="77777777" w:rsidR="009752AD" w:rsidRPr="0042334A" w:rsidRDefault="009752AD" w:rsidP="009752AD">
            <w:pPr>
              <w:ind w:right="-72"/>
              <w:jc w:val="both"/>
            </w:pPr>
          </w:p>
          <w:p w14:paraId="4748FDF6" w14:textId="09C2774D" w:rsidR="009752AD" w:rsidRPr="0042334A" w:rsidRDefault="009752AD" w:rsidP="009752AD">
            <w:pPr>
              <w:tabs>
                <w:tab w:val="left" w:pos="540"/>
              </w:tabs>
              <w:ind w:left="540" w:right="-72" w:hanging="540"/>
              <w:jc w:val="both"/>
            </w:pPr>
            <w:r w:rsidRPr="0042334A">
              <w:t>(b)</w:t>
            </w:r>
            <w:r w:rsidRPr="0042334A">
              <w:tab/>
              <w:t xml:space="preserve">Third Party motor vehicle liability insurance in respect of motor vehicles operated in the Client’s country by the Consultant or its Experts or Sub-consultants, with a minimum coverage </w:t>
            </w:r>
            <w:r w:rsidR="00C84392" w:rsidRPr="0042334A">
              <w:t>as per the latest Amended Motor Vehicles Act, India</w:t>
            </w:r>
            <w:r w:rsidRPr="0042334A">
              <w:t>;</w:t>
            </w:r>
          </w:p>
          <w:p w14:paraId="5643ACCB" w14:textId="77777777" w:rsidR="009752AD" w:rsidRPr="0042334A" w:rsidRDefault="009752AD" w:rsidP="009752AD">
            <w:pPr>
              <w:tabs>
                <w:tab w:val="left" w:pos="540"/>
              </w:tabs>
              <w:ind w:left="540" w:right="-72" w:hanging="540"/>
              <w:jc w:val="both"/>
            </w:pPr>
          </w:p>
          <w:p w14:paraId="7D48CD32" w14:textId="66A19F80" w:rsidR="009752AD" w:rsidRPr="0042334A" w:rsidRDefault="009752AD" w:rsidP="009752AD">
            <w:pPr>
              <w:tabs>
                <w:tab w:val="left" w:pos="540"/>
              </w:tabs>
              <w:ind w:left="540" w:right="-72" w:hanging="540"/>
              <w:jc w:val="both"/>
            </w:pPr>
            <w:r w:rsidRPr="0042334A">
              <w:t>(c)</w:t>
            </w:r>
            <w:r w:rsidRPr="0042334A">
              <w:tab/>
              <w:t xml:space="preserve">Third Party liability insurance, with a minimum coverage of </w:t>
            </w:r>
            <w:r w:rsidRPr="00F65348">
              <w:t xml:space="preserve">in accordance with the applicable law in </w:t>
            </w:r>
            <w:r w:rsidR="00C84392" w:rsidRPr="00F65348">
              <w:t>India</w:t>
            </w:r>
          </w:p>
          <w:p w14:paraId="6CF4F51E" w14:textId="77777777" w:rsidR="009752AD" w:rsidRPr="0042334A" w:rsidRDefault="009752AD" w:rsidP="009752AD">
            <w:pPr>
              <w:tabs>
                <w:tab w:val="left" w:pos="540"/>
              </w:tabs>
              <w:ind w:left="540" w:right="-72" w:hanging="540"/>
              <w:jc w:val="both"/>
            </w:pPr>
          </w:p>
          <w:p w14:paraId="0C6C66C7" w14:textId="77777777" w:rsidR="009752AD" w:rsidRPr="0042334A" w:rsidRDefault="009752AD" w:rsidP="009752AD">
            <w:pPr>
              <w:tabs>
                <w:tab w:val="left" w:pos="540"/>
              </w:tabs>
              <w:ind w:left="540" w:right="-72" w:hanging="540"/>
              <w:jc w:val="both"/>
            </w:pPr>
            <w:r w:rsidRPr="0042334A">
              <w:t>(d)</w:t>
            </w:r>
            <w:r w:rsidRPr="0042334A">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35AFA2E8" w14:textId="77777777" w:rsidR="009752AD" w:rsidRPr="0042334A" w:rsidRDefault="009752AD" w:rsidP="009752AD">
            <w:pPr>
              <w:tabs>
                <w:tab w:val="left" w:pos="540"/>
              </w:tabs>
              <w:ind w:left="540" w:right="-72" w:hanging="540"/>
              <w:jc w:val="both"/>
            </w:pPr>
          </w:p>
          <w:p w14:paraId="2E09641E" w14:textId="77777777" w:rsidR="009752AD" w:rsidRPr="0042334A" w:rsidRDefault="009752AD" w:rsidP="009752AD">
            <w:pPr>
              <w:tabs>
                <w:tab w:val="left" w:pos="540"/>
              </w:tabs>
              <w:ind w:left="540" w:right="-72" w:hanging="540"/>
              <w:jc w:val="both"/>
              <w:rPr>
                <w:strike/>
              </w:rPr>
            </w:pPr>
            <w:r w:rsidRPr="0042334A">
              <w:t>(e)</w:t>
            </w:r>
            <w:r w:rsidRPr="0042334A">
              <w:tab/>
              <w:t>insurance against loss of or damage to (</w:t>
            </w:r>
            <w:proofErr w:type="spellStart"/>
            <w:r w:rsidRPr="0042334A">
              <w:t>i</w:t>
            </w:r>
            <w:proofErr w:type="spellEnd"/>
            <w:r w:rsidRPr="0042334A">
              <w:t>) equipment purchased in whole or in part with funds provided under this Contract, (ii) the Consultant’s property used in the performance of the Services, and (iii) any documents prepared by the Consultant in the performance of the Services.</w:t>
            </w:r>
          </w:p>
          <w:p w14:paraId="39529177" w14:textId="77777777" w:rsidR="009752AD" w:rsidRPr="0042334A" w:rsidRDefault="009752AD" w:rsidP="009752AD">
            <w:pPr>
              <w:ind w:right="-72"/>
              <w:jc w:val="both"/>
            </w:pPr>
          </w:p>
        </w:tc>
      </w:tr>
      <w:tr w:rsidR="009752AD" w:rsidRPr="0042334A" w14:paraId="71C125AE" w14:textId="77777777" w:rsidTr="009752AD">
        <w:tc>
          <w:tcPr>
            <w:tcW w:w="1980" w:type="dxa"/>
            <w:tcMar>
              <w:top w:w="85" w:type="dxa"/>
              <w:bottom w:w="142" w:type="dxa"/>
              <w:right w:w="170" w:type="dxa"/>
            </w:tcMar>
          </w:tcPr>
          <w:p w14:paraId="272A2612" w14:textId="77777777" w:rsidR="009752AD" w:rsidRPr="0042334A" w:rsidRDefault="009752AD" w:rsidP="009752AD">
            <w:pPr>
              <w:rPr>
                <w:b/>
                <w:lang w:eastAsia="it-IT"/>
              </w:rPr>
            </w:pPr>
            <w:r w:rsidRPr="0042334A">
              <w:rPr>
                <w:b/>
                <w:lang w:eastAsia="it-IT"/>
              </w:rPr>
              <w:lastRenderedPageBreak/>
              <w:t>27.1</w:t>
            </w:r>
          </w:p>
        </w:tc>
        <w:tc>
          <w:tcPr>
            <w:tcW w:w="7020" w:type="dxa"/>
            <w:tcMar>
              <w:top w:w="85" w:type="dxa"/>
              <w:bottom w:w="142" w:type="dxa"/>
              <w:right w:w="170" w:type="dxa"/>
            </w:tcMar>
          </w:tcPr>
          <w:p w14:paraId="1703397D" w14:textId="3BFEDCBF" w:rsidR="00271DFF" w:rsidRPr="0042334A" w:rsidRDefault="00F86A9F" w:rsidP="009752AD">
            <w:pPr>
              <w:ind w:right="-72"/>
              <w:jc w:val="both"/>
              <w:rPr>
                <w:strike/>
              </w:rPr>
            </w:pPr>
            <w:r>
              <w:rPr>
                <w:i/>
              </w:rPr>
              <w:t>Clause 27.1 Applies</w:t>
            </w:r>
            <w:r w:rsidR="00F65348" w:rsidRPr="0042334A">
              <w:rPr>
                <w:strike/>
              </w:rPr>
              <w:t xml:space="preserve"> </w:t>
            </w:r>
          </w:p>
        </w:tc>
      </w:tr>
      <w:tr w:rsidR="009752AD" w:rsidRPr="0042334A" w14:paraId="17400F05" w14:textId="77777777" w:rsidTr="009752AD">
        <w:tc>
          <w:tcPr>
            <w:tcW w:w="1980" w:type="dxa"/>
            <w:tcMar>
              <w:top w:w="85" w:type="dxa"/>
              <w:bottom w:w="142" w:type="dxa"/>
              <w:right w:w="170" w:type="dxa"/>
            </w:tcMar>
          </w:tcPr>
          <w:p w14:paraId="19CF8A09" w14:textId="77777777" w:rsidR="009752AD" w:rsidRPr="0042334A" w:rsidRDefault="009752AD" w:rsidP="009752AD">
            <w:pPr>
              <w:rPr>
                <w:b/>
                <w:lang w:eastAsia="it-IT"/>
              </w:rPr>
            </w:pPr>
            <w:r w:rsidRPr="0042334A">
              <w:rPr>
                <w:b/>
                <w:lang w:eastAsia="it-IT"/>
              </w:rPr>
              <w:t>27.2</w:t>
            </w:r>
          </w:p>
          <w:p w14:paraId="49EF3EA1" w14:textId="77777777" w:rsidR="009752AD" w:rsidRPr="0042334A" w:rsidRDefault="009752AD" w:rsidP="009752AD">
            <w:pPr>
              <w:pStyle w:val="BankNormal"/>
              <w:spacing w:after="0"/>
              <w:rPr>
                <w:szCs w:val="24"/>
                <w:lang w:eastAsia="it-IT"/>
              </w:rPr>
            </w:pPr>
          </w:p>
        </w:tc>
        <w:tc>
          <w:tcPr>
            <w:tcW w:w="7020" w:type="dxa"/>
            <w:tcMar>
              <w:top w:w="85" w:type="dxa"/>
              <w:bottom w:w="142" w:type="dxa"/>
              <w:right w:w="170" w:type="dxa"/>
            </w:tcMar>
          </w:tcPr>
          <w:p w14:paraId="451A2667" w14:textId="1ACA05CA" w:rsidR="009752AD" w:rsidRPr="0042334A" w:rsidRDefault="00F65348" w:rsidP="003B26B3">
            <w:pPr>
              <w:ind w:right="-72"/>
              <w:jc w:val="both"/>
            </w:pPr>
            <w:r w:rsidRPr="00D5368E">
              <w:rPr>
                <w:b/>
              </w:rPr>
              <w:t xml:space="preserve">The Consultant shall not use these </w:t>
            </w:r>
            <w:r w:rsidRPr="00D5368E">
              <w:rPr>
                <w:b/>
                <w:i/>
              </w:rPr>
              <w:t xml:space="preserve">documents and software </w:t>
            </w:r>
            <w:r w:rsidRPr="00D5368E">
              <w:rPr>
                <w:b/>
              </w:rPr>
              <w:t>for purposes unrelated to this Contract without the prior written approval of the Client</w:t>
            </w:r>
            <w:r w:rsidRPr="00D5368E">
              <w:t>.</w:t>
            </w:r>
          </w:p>
        </w:tc>
      </w:tr>
      <w:tr w:rsidR="009752AD" w:rsidRPr="0042334A" w14:paraId="45264EFE" w14:textId="77777777" w:rsidTr="009752AD">
        <w:tc>
          <w:tcPr>
            <w:tcW w:w="1980" w:type="dxa"/>
            <w:tcMar>
              <w:top w:w="85" w:type="dxa"/>
              <w:bottom w:w="142" w:type="dxa"/>
              <w:right w:w="170" w:type="dxa"/>
            </w:tcMar>
          </w:tcPr>
          <w:p w14:paraId="0F8CDEE1" w14:textId="77777777" w:rsidR="009752AD" w:rsidRPr="0042334A" w:rsidRDefault="009752AD" w:rsidP="009752AD">
            <w:pPr>
              <w:numPr>
                <w:ilvl w:val="12"/>
                <w:numId w:val="0"/>
              </w:numPr>
              <w:rPr>
                <w:b/>
                <w:spacing w:val="-3"/>
              </w:rPr>
            </w:pPr>
            <w:r w:rsidRPr="0042334A">
              <w:rPr>
                <w:b/>
                <w:spacing w:val="-3"/>
              </w:rPr>
              <w:t xml:space="preserve">37.1 </w:t>
            </w:r>
          </w:p>
          <w:p w14:paraId="2A4F09B9" w14:textId="77777777" w:rsidR="009752AD" w:rsidRPr="0042334A" w:rsidRDefault="009752AD" w:rsidP="009752AD">
            <w:pPr>
              <w:numPr>
                <w:ilvl w:val="12"/>
                <w:numId w:val="0"/>
              </w:numPr>
              <w:rPr>
                <w:b/>
                <w:spacing w:val="-3"/>
              </w:rPr>
            </w:pPr>
            <w:r w:rsidRPr="0042334A">
              <w:rPr>
                <w:b/>
                <w:spacing w:val="-3"/>
              </w:rPr>
              <w:t>(a) through (f)</w:t>
            </w:r>
          </w:p>
        </w:tc>
        <w:tc>
          <w:tcPr>
            <w:tcW w:w="7020" w:type="dxa"/>
            <w:tcMar>
              <w:top w:w="85" w:type="dxa"/>
              <w:bottom w:w="142" w:type="dxa"/>
              <w:right w:w="170" w:type="dxa"/>
            </w:tcMar>
          </w:tcPr>
          <w:p w14:paraId="3534C996" w14:textId="1C5DEB80" w:rsidR="009752AD" w:rsidRPr="001B32E6" w:rsidRDefault="001B32E6" w:rsidP="009752AD">
            <w:pPr>
              <w:numPr>
                <w:ilvl w:val="12"/>
                <w:numId w:val="0"/>
              </w:numPr>
              <w:ind w:right="-72"/>
              <w:jc w:val="both"/>
              <w:rPr>
                <w:i/>
              </w:rPr>
            </w:pPr>
            <w:r w:rsidRPr="001B32E6">
              <w:rPr>
                <w:i/>
              </w:rPr>
              <w:t>Will be finalized during technical negotiation.</w:t>
            </w:r>
          </w:p>
        </w:tc>
      </w:tr>
      <w:tr w:rsidR="009752AD" w:rsidRPr="0042334A" w14:paraId="7BA32646" w14:textId="77777777" w:rsidTr="009752AD">
        <w:tc>
          <w:tcPr>
            <w:tcW w:w="1980" w:type="dxa"/>
            <w:tcMar>
              <w:top w:w="85" w:type="dxa"/>
              <w:bottom w:w="142" w:type="dxa"/>
              <w:right w:w="170" w:type="dxa"/>
            </w:tcMar>
          </w:tcPr>
          <w:p w14:paraId="69B13565" w14:textId="77777777" w:rsidR="009752AD" w:rsidRPr="0042334A" w:rsidRDefault="009752AD" w:rsidP="009752AD">
            <w:pPr>
              <w:rPr>
                <w:b/>
                <w:lang w:eastAsia="it-IT"/>
              </w:rPr>
            </w:pPr>
            <w:r w:rsidRPr="0042334A">
              <w:rPr>
                <w:b/>
              </w:rPr>
              <w:t>37.1(g)</w:t>
            </w:r>
          </w:p>
        </w:tc>
        <w:tc>
          <w:tcPr>
            <w:tcW w:w="7020" w:type="dxa"/>
            <w:tcMar>
              <w:top w:w="85" w:type="dxa"/>
              <w:bottom w:w="142" w:type="dxa"/>
              <w:right w:w="170" w:type="dxa"/>
            </w:tcMar>
          </w:tcPr>
          <w:p w14:paraId="4E5A5CB3" w14:textId="70D22CD7" w:rsidR="009752AD" w:rsidRPr="001B32E6" w:rsidRDefault="001B32E6" w:rsidP="009752AD">
            <w:pPr>
              <w:numPr>
                <w:ilvl w:val="12"/>
                <w:numId w:val="0"/>
              </w:numPr>
              <w:ind w:right="-72"/>
              <w:jc w:val="both"/>
              <w:rPr>
                <w:i/>
              </w:rPr>
            </w:pPr>
            <w:r w:rsidRPr="001B32E6">
              <w:rPr>
                <w:i/>
              </w:rPr>
              <w:t>deleted</w:t>
            </w:r>
          </w:p>
        </w:tc>
      </w:tr>
      <w:tr w:rsidR="009752AD" w:rsidRPr="0042334A" w14:paraId="1459E5C3" w14:textId="77777777" w:rsidTr="009752AD">
        <w:tc>
          <w:tcPr>
            <w:tcW w:w="1980" w:type="dxa"/>
            <w:tcMar>
              <w:top w:w="85" w:type="dxa"/>
              <w:bottom w:w="142" w:type="dxa"/>
              <w:right w:w="170" w:type="dxa"/>
            </w:tcMar>
          </w:tcPr>
          <w:p w14:paraId="3D00572C" w14:textId="77777777" w:rsidR="009752AD" w:rsidRPr="0042334A" w:rsidRDefault="009752AD" w:rsidP="009752AD">
            <w:pPr>
              <w:numPr>
                <w:ilvl w:val="12"/>
                <w:numId w:val="0"/>
              </w:numPr>
              <w:rPr>
                <w:b/>
                <w:spacing w:val="-3"/>
              </w:rPr>
            </w:pPr>
            <w:r w:rsidRPr="0042334A">
              <w:rPr>
                <w:b/>
                <w:spacing w:val="-3"/>
              </w:rPr>
              <w:t>43.1</w:t>
            </w:r>
          </w:p>
        </w:tc>
        <w:tc>
          <w:tcPr>
            <w:tcW w:w="7020" w:type="dxa"/>
            <w:tcMar>
              <w:top w:w="85" w:type="dxa"/>
              <w:bottom w:w="142" w:type="dxa"/>
              <w:right w:w="170" w:type="dxa"/>
            </w:tcMar>
          </w:tcPr>
          <w:p w14:paraId="511D03AE" w14:textId="71A3463A" w:rsidR="009752AD" w:rsidRPr="0042334A" w:rsidRDefault="009752AD" w:rsidP="009752AD">
            <w:pPr>
              <w:numPr>
                <w:ilvl w:val="12"/>
                <w:numId w:val="0"/>
              </w:numPr>
              <w:ind w:right="-72"/>
              <w:jc w:val="both"/>
              <w:rPr>
                <w:b/>
              </w:rPr>
            </w:pPr>
            <w:r w:rsidRPr="0042334A">
              <w:rPr>
                <w:b/>
              </w:rPr>
              <w:t>The Contract price is:</w:t>
            </w:r>
            <w:r w:rsidRPr="0042334A">
              <w:t xml:space="preserve"> </w:t>
            </w:r>
            <w:r w:rsidR="00271DFF" w:rsidRPr="0042334A">
              <w:t xml:space="preserve">Rs. </w:t>
            </w:r>
            <w:r w:rsidRPr="0042334A">
              <w:t xml:space="preserve">___________________ </w:t>
            </w:r>
            <w:r w:rsidRPr="0042334A">
              <w:rPr>
                <w:i/>
              </w:rPr>
              <w:t xml:space="preserve">[insert amount] [indicate: </w:t>
            </w:r>
            <w:r w:rsidRPr="0042334A">
              <w:rPr>
                <w:b/>
              </w:rPr>
              <w:t>inclusive</w:t>
            </w:r>
            <w:r w:rsidRPr="0042334A">
              <w:rPr>
                <w:i/>
              </w:rPr>
              <w:t xml:space="preserve"> or </w:t>
            </w:r>
            <w:r w:rsidRPr="0042334A">
              <w:rPr>
                <w:b/>
              </w:rPr>
              <w:t>exclusive</w:t>
            </w:r>
            <w:r w:rsidRPr="0042334A">
              <w:rPr>
                <w:i/>
              </w:rPr>
              <w:t xml:space="preserve">] </w:t>
            </w:r>
            <w:r w:rsidRPr="0042334A">
              <w:rPr>
                <w:b/>
              </w:rPr>
              <w:t>of local indirect taxes.</w:t>
            </w:r>
          </w:p>
          <w:p w14:paraId="61231C1A" w14:textId="77777777" w:rsidR="009752AD" w:rsidRPr="0042334A" w:rsidRDefault="009752AD" w:rsidP="009752AD">
            <w:pPr>
              <w:numPr>
                <w:ilvl w:val="12"/>
                <w:numId w:val="0"/>
              </w:numPr>
              <w:ind w:right="-72"/>
              <w:jc w:val="both"/>
              <w:rPr>
                <w:i/>
              </w:rPr>
            </w:pPr>
          </w:p>
          <w:p w14:paraId="1AF9EEE2" w14:textId="24F6D698" w:rsidR="009752AD" w:rsidRPr="0042334A" w:rsidRDefault="009752AD" w:rsidP="009752AD">
            <w:pPr>
              <w:numPr>
                <w:ilvl w:val="12"/>
                <w:numId w:val="0"/>
              </w:numPr>
              <w:ind w:right="-72"/>
              <w:jc w:val="both"/>
              <w:rPr>
                <w:b/>
              </w:rPr>
            </w:pPr>
            <w:r w:rsidRPr="0042334A">
              <w:rPr>
                <w:b/>
              </w:rPr>
              <w:t>Any indirect local taxes chargeable in respect of this Contract for the Services provided by the Consultant shall be paid</w:t>
            </w:r>
            <w:r w:rsidR="00271DFF" w:rsidRPr="0042334A">
              <w:rPr>
                <w:b/>
                <w:bCs/>
                <w:iCs/>
              </w:rPr>
              <w:t xml:space="preserve"> by</w:t>
            </w:r>
            <w:r w:rsidRPr="0042334A">
              <w:rPr>
                <w:b/>
                <w:bCs/>
                <w:iCs/>
              </w:rPr>
              <w:t xml:space="preserve"> </w:t>
            </w:r>
            <w:r w:rsidRPr="0042334A">
              <w:rPr>
                <w:b/>
              </w:rPr>
              <w:t xml:space="preserve">the Consultant. </w:t>
            </w:r>
            <w:r w:rsidR="00271DFF" w:rsidRPr="0042334A">
              <w:rPr>
                <w:bCs/>
              </w:rPr>
              <w:t xml:space="preserve">The Client shall only reimburse Goods &amp; Services Tax (GST) payable on the contract value by the consultants, as per Applicable Law in India subject to the Client, performing such duties in regard to the deduction of taxes as may be lawfully imposed. </w:t>
            </w:r>
            <w:r w:rsidR="00271DFF" w:rsidRPr="0042334A">
              <w:rPr>
                <w:bCs/>
                <w:szCs w:val="22"/>
              </w:rPr>
              <w:t>However, Consultant shall have to produce to the Client, all relevant documents establishing the proof of payment/ filing of return to the tax authority etc. The consultant shall register itself for GST with appropriate authority in India &amp; shall provide the Registration Number to the Client.</w:t>
            </w:r>
          </w:p>
          <w:p w14:paraId="014E1AFD" w14:textId="77777777" w:rsidR="009752AD" w:rsidRPr="0042334A" w:rsidRDefault="009752AD" w:rsidP="009752AD">
            <w:pPr>
              <w:numPr>
                <w:ilvl w:val="12"/>
                <w:numId w:val="0"/>
              </w:numPr>
              <w:ind w:right="-72"/>
              <w:jc w:val="both"/>
              <w:rPr>
                <w:i/>
              </w:rPr>
            </w:pPr>
          </w:p>
          <w:p w14:paraId="2C6E08F2" w14:textId="74EA0759" w:rsidR="009752AD" w:rsidRPr="0042334A" w:rsidRDefault="009752AD" w:rsidP="009752AD">
            <w:pPr>
              <w:numPr>
                <w:ilvl w:val="12"/>
                <w:numId w:val="0"/>
              </w:numPr>
              <w:ind w:right="-72"/>
              <w:jc w:val="both"/>
              <w:rPr>
                <w:b/>
              </w:rPr>
            </w:pPr>
            <w:r w:rsidRPr="0042334A">
              <w:rPr>
                <w:b/>
              </w:rPr>
              <w:t xml:space="preserve">The amount of such taxes is ____________________ </w:t>
            </w:r>
            <w:r w:rsidRPr="0042334A">
              <w:rPr>
                <w:bCs/>
                <w:i/>
                <w:iCs/>
              </w:rPr>
              <w:t>[insert the amount as finalized at the Contract’s negotiations on the basis of the estimates provided by the Consultant in Form FIN-2 of the Consultant’s Financial Proposal.</w:t>
            </w:r>
            <w:r w:rsidR="00271DFF" w:rsidRPr="0042334A">
              <w:rPr>
                <w:bCs/>
                <w:i/>
                <w:iCs/>
              </w:rPr>
              <w:t>]</w:t>
            </w:r>
          </w:p>
        </w:tc>
      </w:tr>
      <w:tr w:rsidR="009752AD" w:rsidRPr="0042334A" w14:paraId="3A121A0A" w14:textId="77777777" w:rsidTr="009752AD">
        <w:tc>
          <w:tcPr>
            <w:tcW w:w="1980" w:type="dxa"/>
            <w:tcMar>
              <w:top w:w="85" w:type="dxa"/>
              <w:bottom w:w="142" w:type="dxa"/>
              <w:right w:w="170" w:type="dxa"/>
            </w:tcMar>
          </w:tcPr>
          <w:p w14:paraId="57D03182" w14:textId="77777777" w:rsidR="009752AD" w:rsidRPr="0042334A" w:rsidRDefault="009752AD" w:rsidP="009752AD">
            <w:pPr>
              <w:rPr>
                <w:b/>
                <w:lang w:eastAsia="it-IT"/>
              </w:rPr>
            </w:pPr>
            <w:r w:rsidRPr="0042334A">
              <w:rPr>
                <w:b/>
                <w:lang w:eastAsia="it-IT"/>
              </w:rPr>
              <w:t>44.1 and 44.2</w:t>
            </w:r>
          </w:p>
        </w:tc>
        <w:tc>
          <w:tcPr>
            <w:tcW w:w="7020" w:type="dxa"/>
            <w:tcMar>
              <w:top w:w="85" w:type="dxa"/>
              <w:bottom w:w="142" w:type="dxa"/>
              <w:right w:w="170" w:type="dxa"/>
            </w:tcMar>
          </w:tcPr>
          <w:p w14:paraId="0CCDDAF8" w14:textId="77777777" w:rsidR="00F473B7" w:rsidRPr="0042334A" w:rsidRDefault="00F473B7" w:rsidP="00F473B7">
            <w:pPr>
              <w:spacing w:after="180"/>
              <w:ind w:right="-72"/>
              <w:jc w:val="both"/>
            </w:pPr>
            <w:r w:rsidRPr="0042334A">
              <w:rPr>
                <w:b/>
                <w:bCs/>
              </w:rPr>
              <w:t>The consultants, sub-consultants and the Personnel shall pay</w:t>
            </w:r>
            <w:r w:rsidRPr="0042334A">
              <w:t xml:space="preserve"> the taxes, taxes, duties, fees, levies and other impositions levied under the existing, amended or enacted laws during life of this contract and the client shall perform such duties in this regard to the deduction of such taxes as may be lawfully imposed.</w:t>
            </w:r>
          </w:p>
          <w:p w14:paraId="2CEA7833" w14:textId="007456DA" w:rsidR="009752AD" w:rsidRPr="0042334A" w:rsidRDefault="00F473B7" w:rsidP="003B26B3">
            <w:pPr>
              <w:tabs>
                <w:tab w:val="left" w:pos="540"/>
              </w:tabs>
              <w:spacing w:after="180"/>
              <w:ind w:right="-72"/>
              <w:jc w:val="both"/>
            </w:pPr>
            <w:r w:rsidRPr="0042334A">
              <w:rPr>
                <w:b/>
                <w:bCs/>
              </w:rPr>
              <w:t xml:space="preserve">The Client shall only reimburse the </w:t>
            </w:r>
            <w:r w:rsidRPr="0042334A">
              <w:rPr>
                <w:b/>
                <w:bCs/>
                <w:szCs w:val="20"/>
              </w:rPr>
              <w:t>Goods and Services Tax</w:t>
            </w:r>
            <w:r w:rsidRPr="0042334A">
              <w:rPr>
                <w:b/>
                <w:bCs/>
              </w:rPr>
              <w:t xml:space="preserve"> (GST) </w:t>
            </w:r>
            <w:r w:rsidRPr="0042334A">
              <w:t>payable on the contract value</w:t>
            </w:r>
            <w:r w:rsidRPr="0042334A">
              <w:rPr>
                <w:bCs/>
              </w:rPr>
              <w:t xml:space="preserve"> by the consultants</w:t>
            </w:r>
            <w:r w:rsidRPr="0042334A">
              <w:t xml:space="preserve">, as per Applicable Law in India, </w:t>
            </w:r>
            <w:r w:rsidRPr="0042334A">
              <w:rPr>
                <w:bCs/>
              </w:rPr>
              <w:t xml:space="preserve">subject to the Client, performing such duties in regard to the </w:t>
            </w:r>
            <w:r w:rsidRPr="0042334A">
              <w:rPr>
                <w:bCs/>
              </w:rPr>
              <w:lastRenderedPageBreak/>
              <w:t xml:space="preserve">deduction of taxes as may be lawfully imposed. </w:t>
            </w:r>
            <w:r w:rsidRPr="0042334A">
              <w:rPr>
                <w:bCs/>
                <w:szCs w:val="22"/>
              </w:rPr>
              <w:t>However, Consultant shall have to produce to the Client, all relevant documents establishing the proof of payment/ filing of return to the tax authority etc.</w:t>
            </w:r>
          </w:p>
        </w:tc>
      </w:tr>
      <w:tr w:rsidR="009752AD" w:rsidRPr="0042334A" w14:paraId="7FB2D413" w14:textId="77777777" w:rsidTr="009752AD">
        <w:tc>
          <w:tcPr>
            <w:tcW w:w="1980" w:type="dxa"/>
            <w:tcMar>
              <w:top w:w="85" w:type="dxa"/>
              <w:bottom w:w="142" w:type="dxa"/>
              <w:right w:w="170" w:type="dxa"/>
            </w:tcMar>
          </w:tcPr>
          <w:p w14:paraId="637DBF7B" w14:textId="77777777" w:rsidR="009752AD" w:rsidRPr="0042334A" w:rsidRDefault="009752AD" w:rsidP="009752AD">
            <w:pPr>
              <w:numPr>
                <w:ilvl w:val="12"/>
                <w:numId w:val="0"/>
              </w:numPr>
              <w:rPr>
                <w:b/>
                <w:spacing w:val="-3"/>
              </w:rPr>
            </w:pPr>
            <w:r w:rsidRPr="0042334A">
              <w:rPr>
                <w:b/>
                <w:spacing w:val="-3"/>
              </w:rPr>
              <w:lastRenderedPageBreak/>
              <w:t>46.2</w:t>
            </w:r>
          </w:p>
        </w:tc>
        <w:tc>
          <w:tcPr>
            <w:tcW w:w="7020" w:type="dxa"/>
            <w:tcMar>
              <w:top w:w="85" w:type="dxa"/>
              <w:bottom w:w="142" w:type="dxa"/>
              <w:right w:w="170" w:type="dxa"/>
            </w:tcMar>
          </w:tcPr>
          <w:p w14:paraId="6A27C752" w14:textId="062EAADF" w:rsidR="009752AD" w:rsidRPr="0042334A" w:rsidRDefault="009752AD" w:rsidP="009752AD">
            <w:pPr>
              <w:numPr>
                <w:ilvl w:val="12"/>
                <w:numId w:val="0"/>
              </w:numPr>
              <w:ind w:right="-72"/>
              <w:jc w:val="both"/>
              <w:rPr>
                <w:b/>
              </w:rPr>
            </w:pPr>
            <w:r w:rsidRPr="0042334A">
              <w:rPr>
                <w:b/>
              </w:rPr>
              <w:t>The payment schedule:</w:t>
            </w:r>
            <w:r w:rsidR="00115298" w:rsidRPr="0042334A">
              <w:rPr>
                <w:b/>
              </w:rPr>
              <w:t xml:space="preserve"> All payments shall be made in Rs. </w:t>
            </w:r>
          </w:p>
          <w:p w14:paraId="13167560" w14:textId="77777777" w:rsidR="009752AD" w:rsidRPr="0042334A" w:rsidRDefault="009752AD" w:rsidP="009752AD">
            <w:pPr>
              <w:numPr>
                <w:ilvl w:val="12"/>
                <w:numId w:val="0"/>
              </w:numPr>
              <w:ind w:right="-72"/>
              <w:jc w:val="both"/>
              <w:rPr>
                <w:b/>
              </w:rPr>
            </w:pPr>
          </w:p>
          <w:p w14:paraId="5FA19C85" w14:textId="77777777" w:rsidR="009752AD" w:rsidRPr="0042334A" w:rsidRDefault="009752AD" w:rsidP="009752AD">
            <w:pPr>
              <w:numPr>
                <w:ilvl w:val="12"/>
                <w:numId w:val="0"/>
              </w:numPr>
              <w:ind w:right="-72"/>
              <w:jc w:val="both"/>
              <w:rPr>
                <w:b/>
                <w:i/>
              </w:rPr>
            </w:pPr>
            <w:r w:rsidRPr="0042334A">
              <w:rPr>
                <w:b/>
                <w:i/>
              </w:rPr>
              <w:t>[</w:t>
            </w:r>
            <w:r w:rsidRPr="0042334A">
              <w:rPr>
                <w:i/>
              </w:rPr>
              <w:t>Payment of installments shall be linked to the deliverables specified in the Terms of Reference in Appendix A</w:t>
            </w:r>
            <w:r w:rsidRPr="0042334A">
              <w:rPr>
                <w:b/>
                <w:i/>
              </w:rPr>
              <w:t>]</w:t>
            </w:r>
          </w:p>
          <w:p w14:paraId="55FE8071" w14:textId="77777777" w:rsidR="009752AD" w:rsidRPr="0042334A" w:rsidRDefault="009752AD" w:rsidP="009752AD">
            <w:pPr>
              <w:numPr>
                <w:ilvl w:val="12"/>
                <w:numId w:val="0"/>
              </w:numPr>
              <w:ind w:right="-72"/>
              <w:jc w:val="both"/>
              <w:rPr>
                <w:b/>
              </w:rPr>
            </w:pPr>
          </w:p>
          <w:tbl>
            <w:tblPr>
              <w:tblW w:w="6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2917"/>
              <w:gridCol w:w="1457"/>
              <w:gridCol w:w="1497"/>
            </w:tblGrid>
            <w:tr w:rsidR="007A46BB" w:rsidRPr="00AF46D5" w14:paraId="40F3E5C9" w14:textId="77777777" w:rsidTr="007A46BB">
              <w:trPr>
                <w:trHeight w:val="340"/>
                <w:tblHeader/>
                <w:jc w:val="center"/>
              </w:trPr>
              <w:tc>
                <w:tcPr>
                  <w:tcW w:w="513" w:type="dxa"/>
                </w:tcPr>
                <w:p w14:paraId="59A2CBB3" w14:textId="77777777" w:rsidR="007A46BB" w:rsidRPr="00AF46D5" w:rsidRDefault="007A46BB" w:rsidP="007A46BB">
                  <w:pPr>
                    <w:jc w:val="center"/>
                    <w:rPr>
                      <w:b/>
                      <w:color w:val="000000"/>
                    </w:rPr>
                  </w:pPr>
                  <w:r w:rsidRPr="00AF46D5">
                    <w:rPr>
                      <w:b/>
                      <w:color w:val="000000"/>
                    </w:rPr>
                    <w:t>SI No</w:t>
                  </w:r>
                </w:p>
              </w:tc>
              <w:tc>
                <w:tcPr>
                  <w:tcW w:w="2969" w:type="dxa"/>
                </w:tcPr>
                <w:p w14:paraId="556D6C3D" w14:textId="77777777" w:rsidR="007A46BB" w:rsidRPr="00AF46D5" w:rsidRDefault="007A46BB" w:rsidP="007A46BB">
                  <w:pPr>
                    <w:jc w:val="center"/>
                    <w:rPr>
                      <w:b/>
                      <w:color w:val="000000"/>
                    </w:rPr>
                  </w:pPr>
                  <w:r w:rsidRPr="00AF46D5">
                    <w:rPr>
                      <w:b/>
                      <w:color w:val="000000"/>
                    </w:rPr>
                    <w:t>Milestones/Deliverable</w:t>
                  </w:r>
                </w:p>
              </w:tc>
              <w:tc>
                <w:tcPr>
                  <w:tcW w:w="1405" w:type="dxa"/>
                </w:tcPr>
                <w:p w14:paraId="296335A2" w14:textId="77777777" w:rsidR="007A46BB" w:rsidRPr="00AF46D5" w:rsidRDefault="007A46BB" w:rsidP="007A46BB">
                  <w:pPr>
                    <w:jc w:val="center"/>
                    <w:rPr>
                      <w:b/>
                      <w:color w:val="000000"/>
                    </w:rPr>
                  </w:pPr>
                  <w:r w:rsidRPr="00AF46D5">
                    <w:rPr>
                      <w:b/>
                      <w:color w:val="000000"/>
                    </w:rPr>
                    <w:t>Completion /Submission Time from the issue of LOA</w:t>
                  </w:r>
                </w:p>
              </w:tc>
              <w:tc>
                <w:tcPr>
                  <w:tcW w:w="1497" w:type="dxa"/>
                </w:tcPr>
                <w:p w14:paraId="5E0D57F3" w14:textId="77777777" w:rsidR="007A46BB" w:rsidRPr="00AF46D5" w:rsidRDefault="007A46BB" w:rsidP="007A46BB">
                  <w:pPr>
                    <w:jc w:val="center"/>
                    <w:rPr>
                      <w:b/>
                      <w:color w:val="000000"/>
                    </w:rPr>
                  </w:pPr>
                  <w:r w:rsidRPr="00AF46D5">
                    <w:rPr>
                      <w:b/>
                      <w:color w:val="000000"/>
                    </w:rPr>
                    <w:t>Payment (% of the Total Consultancy Fee)</w:t>
                  </w:r>
                </w:p>
              </w:tc>
            </w:tr>
            <w:tr w:rsidR="007A46BB" w:rsidRPr="00AF46D5" w14:paraId="653EDB05" w14:textId="77777777" w:rsidTr="007A46BB">
              <w:trPr>
                <w:trHeight w:val="340"/>
                <w:jc w:val="center"/>
              </w:trPr>
              <w:tc>
                <w:tcPr>
                  <w:tcW w:w="513" w:type="dxa"/>
                  <w:vAlign w:val="center"/>
                </w:tcPr>
                <w:p w14:paraId="67C3280F" w14:textId="77777777" w:rsidR="007A46BB" w:rsidRPr="00AF46D5" w:rsidRDefault="007A46BB" w:rsidP="007A46BB">
                  <w:pPr>
                    <w:rPr>
                      <w:color w:val="000000"/>
                    </w:rPr>
                  </w:pPr>
                  <w:r w:rsidRPr="00AF46D5">
                    <w:rPr>
                      <w:color w:val="000000"/>
                    </w:rPr>
                    <w:t>1</w:t>
                  </w:r>
                </w:p>
              </w:tc>
              <w:tc>
                <w:tcPr>
                  <w:tcW w:w="2969" w:type="dxa"/>
                  <w:vAlign w:val="center"/>
                </w:tcPr>
                <w:p w14:paraId="44E4B1B3" w14:textId="77777777" w:rsidR="007A46BB" w:rsidRPr="00AF46D5" w:rsidRDefault="007A46BB" w:rsidP="007A46BB">
                  <w:pPr>
                    <w:jc w:val="both"/>
                    <w:rPr>
                      <w:color w:val="000000"/>
                    </w:rPr>
                  </w:pPr>
                  <w:r w:rsidRPr="00AF46D5">
                    <w:rPr>
                      <w:color w:val="000000"/>
                    </w:rPr>
                    <w:t xml:space="preserve">Submission and Approval of </w:t>
                  </w:r>
                  <w:sdt>
                    <w:sdtPr>
                      <w:tag w:val="goog_rdk_99"/>
                      <w:id w:val="1626889998"/>
                    </w:sdtPr>
                    <w:sdtContent>
                      <w:r w:rsidRPr="00AF46D5">
                        <w:rPr>
                          <w:color w:val="000000"/>
                        </w:rPr>
                        <w:t>I</w:t>
                      </w:r>
                    </w:sdtContent>
                  </w:sdt>
                  <w:r w:rsidRPr="00AF46D5">
                    <w:rPr>
                      <w:color w:val="000000"/>
                    </w:rPr>
                    <w:t xml:space="preserve">nception Report (Deliverable 1) </w:t>
                  </w:r>
                </w:p>
              </w:tc>
              <w:tc>
                <w:tcPr>
                  <w:tcW w:w="1405" w:type="dxa"/>
                  <w:vAlign w:val="center"/>
                </w:tcPr>
                <w:p w14:paraId="06ECCE75" w14:textId="77777777" w:rsidR="007A46BB" w:rsidRPr="00AF46D5" w:rsidRDefault="007A46BB" w:rsidP="007A46BB">
                  <w:pPr>
                    <w:jc w:val="center"/>
                    <w:rPr>
                      <w:color w:val="000000"/>
                    </w:rPr>
                  </w:pPr>
                  <w:r w:rsidRPr="00AF46D5">
                    <w:rPr>
                      <w:color w:val="000000"/>
                    </w:rPr>
                    <w:t xml:space="preserve">T+1 month </w:t>
                  </w:r>
                </w:p>
              </w:tc>
              <w:tc>
                <w:tcPr>
                  <w:tcW w:w="1497" w:type="dxa"/>
                  <w:vAlign w:val="center"/>
                </w:tcPr>
                <w:p w14:paraId="45B8FFEC" w14:textId="77777777" w:rsidR="007A46BB" w:rsidRPr="00AF46D5" w:rsidRDefault="007A46BB" w:rsidP="007A46BB">
                  <w:pPr>
                    <w:jc w:val="center"/>
                    <w:rPr>
                      <w:color w:val="000000"/>
                    </w:rPr>
                  </w:pPr>
                  <w:r w:rsidRPr="00AF46D5">
                    <w:rPr>
                      <w:color w:val="000000"/>
                    </w:rPr>
                    <w:t>10%</w:t>
                  </w:r>
                </w:p>
              </w:tc>
            </w:tr>
            <w:tr w:rsidR="007A46BB" w:rsidRPr="00AF46D5" w14:paraId="24698601" w14:textId="77777777" w:rsidTr="007A46BB">
              <w:trPr>
                <w:trHeight w:val="340"/>
                <w:jc w:val="center"/>
              </w:trPr>
              <w:tc>
                <w:tcPr>
                  <w:tcW w:w="513" w:type="dxa"/>
                  <w:vAlign w:val="center"/>
                </w:tcPr>
                <w:p w14:paraId="37654A4D" w14:textId="77777777" w:rsidR="007A46BB" w:rsidRPr="00AF46D5" w:rsidRDefault="007A46BB" w:rsidP="007A46BB">
                  <w:pPr>
                    <w:rPr>
                      <w:color w:val="000000"/>
                    </w:rPr>
                  </w:pPr>
                  <w:r w:rsidRPr="00AF46D5">
                    <w:rPr>
                      <w:color w:val="000000"/>
                    </w:rPr>
                    <w:t>2</w:t>
                  </w:r>
                </w:p>
              </w:tc>
              <w:tc>
                <w:tcPr>
                  <w:tcW w:w="2969" w:type="dxa"/>
                  <w:vAlign w:val="center"/>
                </w:tcPr>
                <w:p w14:paraId="43E02CA3" w14:textId="77777777" w:rsidR="007A46BB" w:rsidRPr="00AF46D5" w:rsidRDefault="007A46BB" w:rsidP="007A46BB">
                  <w:pPr>
                    <w:jc w:val="both"/>
                    <w:rPr>
                      <w:color w:val="000000"/>
                    </w:rPr>
                  </w:pPr>
                  <w:r w:rsidRPr="00AF46D5">
                    <w:rPr>
                      <w:color w:val="000000"/>
                    </w:rPr>
                    <w:t>Submission and Approval of</w:t>
                  </w:r>
                  <w:r w:rsidRPr="00AF46D5">
                    <w:t xml:space="preserve"> Situation Analysis Report (Deliverable 2)</w:t>
                  </w:r>
                </w:p>
              </w:tc>
              <w:tc>
                <w:tcPr>
                  <w:tcW w:w="1405" w:type="dxa"/>
                  <w:vAlign w:val="center"/>
                </w:tcPr>
                <w:p w14:paraId="565FD488" w14:textId="77777777" w:rsidR="007A46BB" w:rsidRPr="00AF46D5" w:rsidRDefault="007A46BB" w:rsidP="007A46BB">
                  <w:pPr>
                    <w:jc w:val="center"/>
                    <w:rPr>
                      <w:color w:val="000000"/>
                    </w:rPr>
                  </w:pPr>
                  <w:r w:rsidRPr="00AF46D5">
                    <w:rPr>
                      <w:color w:val="000000"/>
                    </w:rPr>
                    <w:t xml:space="preserve">T+ 3 months </w:t>
                  </w:r>
                </w:p>
              </w:tc>
              <w:tc>
                <w:tcPr>
                  <w:tcW w:w="1497" w:type="dxa"/>
                  <w:vAlign w:val="center"/>
                </w:tcPr>
                <w:p w14:paraId="35695187" w14:textId="77777777" w:rsidR="007A46BB" w:rsidRPr="00AF46D5" w:rsidRDefault="007A46BB" w:rsidP="007A46BB">
                  <w:pPr>
                    <w:jc w:val="center"/>
                    <w:rPr>
                      <w:color w:val="000000"/>
                    </w:rPr>
                  </w:pPr>
                  <w:r w:rsidRPr="00AF46D5">
                    <w:rPr>
                      <w:color w:val="000000"/>
                    </w:rPr>
                    <w:t>15%</w:t>
                  </w:r>
                </w:p>
              </w:tc>
            </w:tr>
            <w:tr w:rsidR="007A46BB" w:rsidRPr="00AF46D5" w14:paraId="1B838284" w14:textId="77777777" w:rsidTr="007A46BB">
              <w:trPr>
                <w:trHeight w:val="340"/>
                <w:jc w:val="center"/>
              </w:trPr>
              <w:tc>
                <w:tcPr>
                  <w:tcW w:w="513" w:type="dxa"/>
                  <w:vAlign w:val="center"/>
                </w:tcPr>
                <w:p w14:paraId="7F46A5A8" w14:textId="77777777" w:rsidR="007A46BB" w:rsidRPr="00AF46D5" w:rsidRDefault="007A46BB" w:rsidP="007A46BB">
                  <w:pPr>
                    <w:rPr>
                      <w:color w:val="000000"/>
                    </w:rPr>
                  </w:pPr>
                  <w:r w:rsidRPr="00AF46D5">
                    <w:rPr>
                      <w:color w:val="000000"/>
                    </w:rPr>
                    <w:t>3</w:t>
                  </w:r>
                </w:p>
              </w:tc>
              <w:tc>
                <w:tcPr>
                  <w:tcW w:w="2969" w:type="dxa"/>
                  <w:vAlign w:val="center"/>
                </w:tcPr>
                <w:p w14:paraId="544E214E" w14:textId="77777777" w:rsidR="007A46BB" w:rsidRPr="00AF46D5" w:rsidRDefault="007A46BB" w:rsidP="007A46BB">
                  <w:pPr>
                    <w:jc w:val="both"/>
                    <w:rPr>
                      <w:color w:val="000000"/>
                    </w:rPr>
                  </w:pPr>
                  <w:r w:rsidRPr="00AF46D5">
                    <w:rPr>
                      <w:color w:val="000000"/>
                    </w:rPr>
                    <w:t>Submission and Approval of</w:t>
                  </w:r>
                  <w:r w:rsidRPr="00AF46D5">
                    <w:t xml:space="preserve"> </w:t>
                  </w:r>
                  <w:r w:rsidRPr="00AF46D5">
                    <w:rPr>
                      <w:b/>
                      <w:i/>
                      <w:iCs/>
                    </w:rPr>
                    <w:t>Vision Document (Deliverable 3)</w:t>
                  </w:r>
                </w:p>
              </w:tc>
              <w:tc>
                <w:tcPr>
                  <w:tcW w:w="1405" w:type="dxa"/>
                  <w:vAlign w:val="center"/>
                </w:tcPr>
                <w:p w14:paraId="45FF8B16" w14:textId="77777777" w:rsidR="007A46BB" w:rsidRPr="00AF46D5" w:rsidRDefault="007A46BB" w:rsidP="007A46BB">
                  <w:pPr>
                    <w:jc w:val="center"/>
                    <w:rPr>
                      <w:color w:val="000000"/>
                    </w:rPr>
                  </w:pPr>
                  <w:r w:rsidRPr="00AF46D5">
                    <w:rPr>
                      <w:color w:val="000000"/>
                    </w:rPr>
                    <w:t>T+5 months</w:t>
                  </w:r>
                </w:p>
                <w:p w14:paraId="77879FCF" w14:textId="77777777" w:rsidR="007A46BB" w:rsidRPr="00AF46D5" w:rsidRDefault="007A46BB" w:rsidP="007A46BB">
                  <w:pPr>
                    <w:jc w:val="center"/>
                    <w:rPr>
                      <w:color w:val="000000"/>
                    </w:rPr>
                  </w:pPr>
                </w:p>
              </w:tc>
              <w:tc>
                <w:tcPr>
                  <w:tcW w:w="1497" w:type="dxa"/>
                  <w:vAlign w:val="center"/>
                </w:tcPr>
                <w:p w14:paraId="290AB9B8" w14:textId="77777777" w:rsidR="007A46BB" w:rsidRPr="00AF46D5" w:rsidRDefault="007A46BB" w:rsidP="007A46BB">
                  <w:pPr>
                    <w:jc w:val="center"/>
                    <w:rPr>
                      <w:color w:val="000000"/>
                    </w:rPr>
                  </w:pPr>
                  <w:r w:rsidRPr="00AF46D5">
                    <w:t>15</w:t>
                  </w:r>
                  <w:r w:rsidRPr="00AF46D5">
                    <w:rPr>
                      <w:color w:val="000000"/>
                    </w:rPr>
                    <w:t>%</w:t>
                  </w:r>
                </w:p>
              </w:tc>
            </w:tr>
            <w:tr w:rsidR="007A46BB" w:rsidRPr="00AF46D5" w14:paraId="1FA871C1" w14:textId="77777777" w:rsidTr="007A46BB">
              <w:trPr>
                <w:trHeight w:val="340"/>
                <w:jc w:val="center"/>
              </w:trPr>
              <w:tc>
                <w:tcPr>
                  <w:tcW w:w="513" w:type="dxa"/>
                  <w:vAlign w:val="center"/>
                </w:tcPr>
                <w:p w14:paraId="1F32BE0C" w14:textId="77777777" w:rsidR="007A46BB" w:rsidRPr="00AF46D5" w:rsidRDefault="007A46BB" w:rsidP="007A46BB">
                  <w:pPr>
                    <w:rPr>
                      <w:color w:val="000000"/>
                    </w:rPr>
                  </w:pPr>
                  <w:r w:rsidRPr="00AF46D5">
                    <w:rPr>
                      <w:color w:val="000000"/>
                    </w:rPr>
                    <w:t>4</w:t>
                  </w:r>
                </w:p>
              </w:tc>
              <w:tc>
                <w:tcPr>
                  <w:tcW w:w="2969" w:type="dxa"/>
                  <w:vAlign w:val="center"/>
                </w:tcPr>
                <w:p w14:paraId="78B19FC2" w14:textId="77777777" w:rsidR="007A46BB" w:rsidRPr="00AF46D5" w:rsidRDefault="007A46BB" w:rsidP="007A46BB">
                  <w:pPr>
                    <w:jc w:val="both"/>
                    <w:rPr>
                      <w:color w:val="000000"/>
                    </w:rPr>
                  </w:pPr>
                  <w:r w:rsidRPr="00AF46D5">
                    <w:rPr>
                      <w:b/>
                      <w:bCs/>
                    </w:rPr>
                    <w:t>C</w:t>
                  </w:r>
                  <w:r w:rsidRPr="00AF46D5">
                    <w:rPr>
                      <w:color w:val="000000"/>
                    </w:rPr>
                    <w:t xml:space="preserve"> Submission and Approval of</w:t>
                  </w:r>
                  <w:r w:rsidRPr="00AF46D5">
                    <w:t xml:space="preserve"> C</w:t>
                  </w:r>
                  <w:r w:rsidRPr="00AF46D5">
                    <w:rPr>
                      <w:b/>
                      <w:bCs/>
                    </w:rPr>
                    <w:t>oncept Plan and Strategy Formulation Report (Deliverable 4)</w:t>
                  </w:r>
                </w:p>
              </w:tc>
              <w:tc>
                <w:tcPr>
                  <w:tcW w:w="1405" w:type="dxa"/>
                  <w:vAlign w:val="center"/>
                </w:tcPr>
                <w:p w14:paraId="2EBA6EF0" w14:textId="77777777" w:rsidR="007A46BB" w:rsidRPr="00AF46D5" w:rsidRDefault="007A46BB" w:rsidP="007A46BB">
                  <w:pPr>
                    <w:jc w:val="center"/>
                    <w:rPr>
                      <w:color w:val="000000"/>
                    </w:rPr>
                  </w:pPr>
                  <w:r w:rsidRPr="00AF46D5">
                    <w:rPr>
                      <w:color w:val="000000"/>
                    </w:rPr>
                    <w:t>T+6 months</w:t>
                  </w:r>
                </w:p>
              </w:tc>
              <w:tc>
                <w:tcPr>
                  <w:tcW w:w="1497" w:type="dxa"/>
                  <w:vAlign w:val="center"/>
                </w:tcPr>
                <w:p w14:paraId="413EC215" w14:textId="77777777" w:rsidR="007A46BB" w:rsidRPr="00AF46D5" w:rsidRDefault="007A46BB" w:rsidP="007A46BB">
                  <w:pPr>
                    <w:jc w:val="center"/>
                    <w:rPr>
                      <w:color w:val="000000"/>
                    </w:rPr>
                  </w:pPr>
                  <w:r w:rsidRPr="00AF46D5">
                    <w:rPr>
                      <w:color w:val="000000"/>
                    </w:rPr>
                    <w:t>10%</w:t>
                  </w:r>
                </w:p>
              </w:tc>
            </w:tr>
            <w:tr w:rsidR="007A46BB" w:rsidRPr="00AF46D5" w14:paraId="30EF992C" w14:textId="77777777" w:rsidTr="007A46BB">
              <w:trPr>
                <w:trHeight w:val="340"/>
                <w:jc w:val="center"/>
              </w:trPr>
              <w:tc>
                <w:tcPr>
                  <w:tcW w:w="513" w:type="dxa"/>
                  <w:vAlign w:val="center"/>
                </w:tcPr>
                <w:p w14:paraId="1C20AF97" w14:textId="77777777" w:rsidR="007A46BB" w:rsidRPr="00AF46D5" w:rsidRDefault="007A46BB" w:rsidP="007A46BB">
                  <w:pPr>
                    <w:rPr>
                      <w:color w:val="000000"/>
                    </w:rPr>
                  </w:pPr>
                  <w:r w:rsidRPr="00AF46D5">
                    <w:rPr>
                      <w:color w:val="000000"/>
                    </w:rPr>
                    <w:t>5</w:t>
                  </w:r>
                </w:p>
              </w:tc>
              <w:tc>
                <w:tcPr>
                  <w:tcW w:w="2969" w:type="dxa"/>
                  <w:vAlign w:val="center"/>
                </w:tcPr>
                <w:p w14:paraId="2CFCE95B" w14:textId="77777777" w:rsidR="007A46BB" w:rsidRPr="00AF46D5" w:rsidRDefault="00000000" w:rsidP="007A46BB">
                  <w:pPr>
                    <w:jc w:val="both"/>
                    <w:rPr>
                      <w:color w:val="000000"/>
                    </w:rPr>
                  </w:pPr>
                  <w:sdt>
                    <w:sdtPr>
                      <w:tag w:val="goog_rdk_104"/>
                      <w:id w:val="53594042"/>
                    </w:sdtPr>
                    <w:sdtContent>
                      <w:r w:rsidR="007A46BB" w:rsidRPr="00AF46D5">
                        <w:rPr>
                          <w:color w:val="000000"/>
                        </w:rPr>
                        <w:t>Submission and Approval of</w:t>
                      </w:r>
                    </w:sdtContent>
                  </w:sdt>
                  <w:sdt>
                    <w:sdtPr>
                      <w:tag w:val="goog_rdk_105"/>
                      <w:id w:val="-1677106201"/>
                    </w:sdtPr>
                    <w:sdtContent>
                      <w:sdt>
                        <w:sdtPr>
                          <w:tag w:val="goog_rdk_106"/>
                          <w:id w:val="-540750680"/>
                        </w:sdtPr>
                        <w:sdtContent>
                          <w:r w:rsidR="007A46BB" w:rsidRPr="00AF46D5">
                            <w:t xml:space="preserve"> </w:t>
                          </w:r>
                        </w:sdtContent>
                      </w:sdt>
                    </w:sdtContent>
                  </w:sdt>
                  <w:r w:rsidR="007A46BB" w:rsidRPr="00AF46D5">
                    <w:rPr>
                      <w:color w:val="000000"/>
                    </w:rPr>
                    <w:t>Draft New Town Development Plan and Report (</w:t>
                  </w:r>
                  <w:r w:rsidR="007A46BB" w:rsidRPr="00AF46D5">
                    <w:t>Deliverable 5)</w:t>
                  </w:r>
                </w:p>
              </w:tc>
              <w:tc>
                <w:tcPr>
                  <w:tcW w:w="1405" w:type="dxa"/>
                  <w:vAlign w:val="center"/>
                </w:tcPr>
                <w:p w14:paraId="4BF39DBC" w14:textId="77777777" w:rsidR="007A46BB" w:rsidRPr="00AF46D5" w:rsidRDefault="007A46BB" w:rsidP="007A46BB">
                  <w:pPr>
                    <w:jc w:val="center"/>
                    <w:rPr>
                      <w:color w:val="000000"/>
                    </w:rPr>
                  </w:pPr>
                  <w:r w:rsidRPr="00AF46D5">
                    <w:rPr>
                      <w:color w:val="000000"/>
                    </w:rPr>
                    <w:t xml:space="preserve">T+8 months </w:t>
                  </w:r>
                </w:p>
              </w:tc>
              <w:tc>
                <w:tcPr>
                  <w:tcW w:w="1497" w:type="dxa"/>
                  <w:vAlign w:val="center"/>
                </w:tcPr>
                <w:p w14:paraId="5BF7150E" w14:textId="77777777" w:rsidR="007A46BB" w:rsidRPr="00AF46D5" w:rsidRDefault="007A46BB" w:rsidP="007A46BB">
                  <w:pPr>
                    <w:jc w:val="center"/>
                    <w:rPr>
                      <w:color w:val="000000"/>
                    </w:rPr>
                  </w:pPr>
                  <w:r w:rsidRPr="00AF46D5">
                    <w:t>10</w:t>
                  </w:r>
                  <w:r w:rsidRPr="00AF46D5">
                    <w:rPr>
                      <w:color w:val="000000"/>
                    </w:rPr>
                    <w:t>%</w:t>
                  </w:r>
                </w:p>
              </w:tc>
            </w:tr>
            <w:tr w:rsidR="007A46BB" w:rsidRPr="00AF46D5" w14:paraId="44AA72B4" w14:textId="77777777" w:rsidTr="007A46BB">
              <w:trPr>
                <w:trHeight w:val="340"/>
                <w:jc w:val="center"/>
              </w:trPr>
              <w:tc>
                <w:tcPr>
                  <w:tcW w:w="513" w:type="dxa"/>
                  <w:vAlign w:val="center"/>
                </w:tcPr>
                <w:p w14:paraId="72D3F3B7" w14:textId="77777777" w:rsidR="007A46BB" w:rsidRPr="00AF46D5" w:rsidRDefault="007A46BB" w:rsidP="007A46BB">
                  <w:pPr>
                    <w:rPr>
                      <w:color w:val="000000"/>
                    </w:rPr>
                  </w:pPr>
                  <w:r w:rsidRPr="00AF46D5">
                    <w:rPr>
                      <w:color w:val="000000"/>
                    </w:rPr>
                    <w:t>6</w:t>
                  </w:r>
                </w:p>
              </w:tc>
              <w:tc>
                <w:tcPr>
                  <w:tcW w:w="2969" w:type="dxa"/>
                  <w:vAlign w:val="center"/>
                </w:tcPr>
                <w:p w14:paraId="48399F4D" w14:textId="77777777" w:rsidR="007A46BB" w:rsidRPr="00AF46D5" w:rsidRDefault="007A46BB" w:rsidP="007A46BB">
                  <w:pPr>
                    <w:jc w:val="both"/>
                  </w:pPr>
                  <w:r w:rsidRPr="00AF46D5">
                    <w:t>Submission and Approval of Environment and Social Summary Statement (Deliverable 6 Annex)</w:t>
                  </w:r>
                </w:p>
              </w:tc>
              <w:tc>
                <w:tcPr>
                  <w:tcW w:w="1405" w:type="dxa"/>
                  <w:vAlign w:val="center"/>
                </w:tcPr>
                <w:p w14:paraId="0E1CA8C2" w14:textId="77777777" w:rsidR="007A46BB" w:rsidRPr="00AF46D5" w:rsidRDefault="007A46BB" w:rsidP="007A46BB">
                  <w:pPr>
                    <w:jc w:val="center"/>
                    <w:rPr>
                      <w:color w:val="000000"/>
                    </w:rPr>
                  </w:pPr>
                  <w:r w:rsidRPr="00AF46D5">
                    <w:rPr>
                      <w:color w:val="000000"/>
                    </w:rPr>
                    <w:t>T + 9 months</w:t>
                  </w:r>
                </w:p>
              </w:tc>
              <w:tc>
                <w:tcPr>
                  <w:tcW w:w="1497" w:type="dxa"/>
                  <w:vAlign w:val="center"/>
                </w:tcPr>
                <w:p w14:paraId="7C82E57A" w14:textId="77777777" w:rsidR="007A46BB" w:rsidRPr="00AF46D5" w:rsidRDefault="007A46BB" w:rsidP="007A46BB">
                  <w:pPr>
                    <w:jc w:val="center"/>
                  </w:pPr>
                  <w:r w:rsidRPr="00AF46D5">
                    <w:t>10%</w:t>
                  </w:r>
                </w:p>
              </w:tc>
            </w:tr>
            <w:tr w:rsidR="007A46BB" w:rsidRPr="00AF46D5" w14:paraId="21DCE745" w14:textId="77777777" w:rsidTr="007A46BB">
              <w:trPr>
                <w:trHeight w:val="340"/>
                <w:jc w:val="center"/>
              </w:trPr>
              <w:tc>
                <w:tcPr>
                  <w:tcW w:w="513" w:type="dxa"/>
                  <w:vAlign w:val="center"/>
                </w:tcPr>
                <w:p w14:paraId="59FF471E" w14:textId="77777777" w:rsidR="007A46BB" w:rsidRPr="00AF46D5" w:rsidRDefault="007A46BB" w:rsidP="007A46BB">
                  <w:pPr>
                    <w:rPr>
                      <w:color w:val="000000"/>
                    </w:rPr>
                  </w:pPr>
                  <w:r w:rsidRPr="00AF46D5">
                    <w:rPr>
                      <w:color w:val="000000"/>
                    </w:rPr>
                    <w:t>7</w:t>
                  </w:r>
                </w:p>
              </w:tc>
              <w:tc>
                <w:tcPr>
                  <w:tcW w:w="2969" w:type="dxa"/>
                  <w:vAlign w:val="center"/>
                </w:tcPr>
                <w:p w14:paraId="31584109" w14:textId="77777777" w:rsidR="007A46BB" w:rsidRPr="00AF46D5" w:rsidRDefault="007A46BB" w:rsidP="007A46BB">
                  <w:pPr>
                    <w:jc w:val="both"/>
                    <w:rPr>
                      <w:color w:val="000000"/>
                    </w:rPr>
                  </w:pPr>
                  <w:r w:rsidRPr="00AF46D5">
                    <w:rPr>
                      <w:color w:val="000000"/>
                    </w:rPr>
                    <w:t>Submission and Approval of</w:t>
                  </w:r>
                  <w:r w:rsidRPr="00AF46D5">
                    <w:t xml:space="preserve"> </w:t>
                  </w:r>
                  <w:r w:rsidRPr="00AF46D5">
                    <w:rPr>
                      <w:color w:val="000000"/>
                    </w:rPr>
                    <w:t xml:space="preserve">Final New Town Development Plan and Report </w:t>
                  </w:r>
                  <w:r w:rsidRPr="00AF46D5">
                    <w:t>(Deliverable 6)</w:t>
                  </w:r>
                </w:p>
              </w:tc>
              <w:tc>
                <w:tcPr>
                  <w:tcW w:w="1405" w:type="dxa"/>
                  <w:vAlign w:val="center"/>
                </w:tcPr>
                <w:p w14:paraId="03271594" w14:textId="77777777" w:rsidR="007A46BB" w:rsidRPr="00AF46D5" w:rsidRDefault="007A46BB" w:rsidP="007A46BB">
                  <w:pPr>
                    <w:jc w:val="center"/>
                    <w:rPr>
                      <w:color w:val="000000"/>
                    </w:rPr>
                  </w:pPr>
                  <w:r w:rsidRPr="00AF46D5">
                    <w:rPr>
                      <w:color w:val="000000"/>
                    </w:rPr>
                    <w:t>T+10 months</w:t>
                  </w:r>
                </w:p>
              </w:tc>
              <w:tc>
                <w:tcPr>
                  <w:tcW w:w="1497" w:type="dxa"/>
                  <w:vAlign w:val="center"/>
                </w:tcPr>
                <w:p w14:paraId="0D73785B" w14:textId="77777777" w:rsidR="007A46BB" w:rsidRPr="00AF46D5" w:rsidRDefault="007A46BB" w:rsidP="007A46BB">
                  <w:pPr>
                    <w:jc w:val="center"/>
                    <w:rPr>
                      <w:color w:val="000000"/>
                    </w:rPr>
                  </w:pPr>
                  <w:r w:rsidRPr="00AF46D5">
                    <w:rPr>
                      <w:color w:val="000000"/>
                    </w:rPr>
                    <w:t>15%</w:t>
                  </w:r>
                </w:p>
              </w:tc>
            </w:tr>
            <w:tr w:rsidR="007A46BB" w:rsidRPr="00AF46D5" w14:paraId="2D1DEF86" w14:textId="77777777" w:rsidTr="007A46BB">
              <w:trPr>
                <w:trHeight w:val="340"/>
                <w:jc w:val="center"/>
              </w:trPr>
              <w:tc>
                <w:tcPr>
                  <w:tcW w:w="513" w:type="dxa"/>
                  <w:vAlign w:val="center"/>
                </w:tcPr>
                <w:p w14:paraId="32A112FD" w14:textId="77777777" w:rsidR="007A46BB" w:rsidRPr="00AF46D5" w:rsidRDefault="007A46BB" w:rsidP="007A46BB">
                  <w:pPr>
                    <w:rPr>
                      <w:color w:val="000000"/>
                    </w:rPr>
                  </w:pPr>
                  <w:r w:rsidRPr="00AF46D5">
                    <w:rPr>
                      <w:color w:val="000000"/>
                    </w:rPr>
                    <w:t>8</w:t>
                  </w:r>
                </w:p>
              </w:tc>
              <w:tc>
                <w:tcPr>
                  <w:tcW w:w="2969" w:type="dxa"/>
                  <w:vAlign w:val="center"/>
                </w:tcPr>
                <w:p w14:paraId="68625457" w14:textId="77777777" w:rsidR="007A46BB" w:rsidRPr="00AF46D5" w:rsidRDefault="007A46BB" w:rsidP="007A46BB">
                  <w:pPr>
                    <w:jc w:val="both"/>
                    <w:rPr>
                      <w:color w:val="000000"/>
                    </w:rPr>
                  </w:pPr>
                  <w:r w:rsidRPr="00AF46D5">
                    <w:rPr>
                      <w:color w:val="000000"/>
                    </w:rPr>
                    <w:t>Supporting Authority in various approval processes (</w:t>
                  </w:r>
                  <w:r w:rsidRPr="00AF46D5">
                    <w:t>Deliverable 7</w:t>
                  </w:r>
                  <w:r w:rsidRPr="00AF46D5">
                    <w:rPr>
                      <w:color w:val="000000"/>
                    </w:rPr>
                    <w:t>)</w:t>
                  </w:r>
                </w:p>
              </w:tc>
              <w:tc>
                <w:tcPr>
                  <w:tcW w:w="1405" w:type="dxa"/>
                  <w:vAlign w:val="center"/>
                </w:tcPr>
                <w:p w14:paraId="64525231" w14:textId="77777777" w:rsidR="007A46BB" w:rsidRPr="00AF46D5" w:rsidRDefault="007A46BB" w:rsidP="007A46BB">
                  <w:pPr>
                    <w:jc w:val="center"/>
                    <w:rPr>
                      <w:color w:val="000000"/>
                    </w:rPr>
                  </w:pPr>
                  <w:r w:rsidRPr="00AF46D5">
                    <w:rPr>
                      <w:color w:val="000000"/>
                    </w:rPr>
                    <w:t>T+12 months</w:t>
                  </w:r>
                </w:p>
              </w:tc>
              <w:tc>
                <w:tcPr>
                  <w:tcW w:w="1497" w:type="dxa"/>
                  <w:vAlign w:val="center"/>
                </w:tcPr>
                <w:p w14:paraId="452810EB" w14:textId="77777777" w:rsidR="007A46BB" w:rsidRPr="00AF46D5" w:rsidRDefault="007A46BB" w:rsidP="007A46BB">
                  <w:pPr>
                    <w:jc w:val="center"/>
                    <w:rPr>
                      <w:color w:val="000000"/>
                    </w:rPr>
                  </w:pPr>
                  <w:r w:rsidRPr="00AF46D5">
                    <w:t>15</w:t>
                  </w:r>
                  <w:r w:rsidRPr="00AF46D5">
                    <w:rPr>
                      <w:color w:val="000000"/>
                    </w:rPr>
                    <w:t>%</w:t>
                  </w:r>
                </w:p>
              </w:tc>
            </w:tr>
          </w:tbl>
          <w:p w14:paraId="621FF97B" w14:textId="788B656E" w:rsidR="009752AD" w:rsidRPr="00F65348" w:rsidRDefault="009752AD" w:rsidP="009752AD">
            <w:pPr>
              <w:numPr>
                <w:ilvl w:val="12"/>
                <w:numId w:val="0"/>
              </w:numPr>
              <w:ind w:right="-72"/>
              <w:jc w:val="both"/>
              <w:rPr>
                <w:b/>
                <w:i/>
                <w:lang w:val="en-IN"/>
              </w:rPr>
            </w:pPr>
          </w:p>
        </w:tc>
      </w:tr>
      <w:tr w:rsidR="009752AD" w:rsidRPr="0042334A" w14:paraId="0C1472B2" w14:textId="77777777" w:rsidTr="009752AD">
        <w:tc>
          <w:tcPr>
            <w:tcW w:w="1980" w:type="dxa"/>
            <w:tcMar>
              <w:top w:w="85" w:type="dxa"/>
              <w:bottom w:w="142" w:type="dxa"/>
              <w:right w:w="170" w:type="dxa"/>
            </w:tcMar>
          </w:tcPr>
          <w:p w14:paraId="0A7EC86E" w14:textId="77777777" w:rsidR="009752AD" w:rsidRPr="0042334A" w:rsidRDefault="009752AD" w:rsidP="009752AD">
            <w:pPr>
              <w:numPr>
                <w:ilvl w:val="12"/>
                <w:numId w:val="0"/>
              </w:numPr>
              <w:rPr>
                <w:b/>
                <w:spacing w:val="-3"/>
              </w:rPr>
            </w:pPr>
            <w:r w:rsidRPr="0042334A">
              <w:rPr>
                <w:b/>
                <w:spacing w:val="-3"/>
              </w:rPr>
              <w:t xml:space="preserve">46.2.1  </w:t>
            </w:r>
          </w:p>
        </w:tc>
        <w:tc>
          <w:tcPr>
            <w:tcW w:w="7020" w:type="dxa"/>
            <w:tcMar>
              <w:top w:w="85" w:type="dxa"/>
              <w:bottom w:w="142" w:type="dxa"/>
              <w:right w:w="170" w:type="dxa"/>
            </w:tcMar>
          </w:tcPr>
          <w:p w14:paraId="353B58A2" w14:textId="77777777" w:rsidR="00F65348" w:rsidRPr="00DF0438" w:rsidRDefault="009752AD" w:rsidP="00F65348">
            <w:pPr>
              <w:numPr>
                <w:ilvl w:val="12"/>
                <w:numId w:val="0"/>
              </w:numPr>
              <w:ind w:right="-72"/>
              <w:jc w:val="both"/>
            </w:pPr>
            <w:r w:rsidRPr="0042334A">
              <w:t xml:space="preserve">The following provisions shall </w:t>
            </w:r>
            <w:r w:rsidRPr="00DF0438">
              <w:t>apply to the advance payment and the advance bank payment guarantee:</w:t>
            </w:r>
            <w:r w:rsidR="00F65348" w:rsidRPr="00DF0438">
              <w:rPr>
                <w:lang w:val="en-IN"/>
              </w:rPr>
              <w:t xml:space="preserve"> </w:t>
            </w:r>
            <w:r w:rsidR="00F65348" w:rsidRPr="00DF0438">
              <w:rPr>
                <w:b/>
              </w:rPr>
              <w:t>NOT APPLICABLE</w:t>
            </w:r>
          </w:p>
          <w:p w14:paraId="08A5970F" w14:textId="40C409C8" w:rsidR="009752AD" w:rsidRPr="00DF0438" w:rsidRDefault="009752AD" w:rsidP="009752AD">
            <w:pPr>
              <w:numPr>
                <w:ilvl w:val="12"/>
                <w:numId w:val="0"/>
              </w:numPr>
              <w:ind w:right="-72"/>
              <w:jc w:val="both"/>
              <w:rPr>
                <w:lang w:val="en-IN"/>
              </w:rPr>
            </w:pPr>
          </w:p>
          <w:p w14:paraId="53A0CD1A" w14:textId="77777777" w:rsidR="009752AD" w:rsidRPr="0042334A" w:rsidRDefault="009752AD" w:rsidP="009752AD">
            <w:pPr>
              <w:numPr>
                <w:ilvl w:val="12"/>
                <w:numId w:val="0"/>
              </w:numPr>
              <w:ind w:right="-72"/>
              <w:jc w:val="both"/>
            </w:pPr>
          </w:p>
          <w:p w14:paraId="5AE93031" w14:textId="3FB65CE2" w:rsidR="009752AD" w:rsidRPr="0042334A" w:rsidRDefault="009752AD" w:rsidP="009752AD">
            <w:pPr>
              <w:numPr>
                <w:ilvl w:val="12"/>
                <w:numId w:val="0"/>
              </w:numPr>
              <w:tabs>
                <w:tab w:val="left" w:pos="540"/>
              </w:tabs>
              <w:ind w:left="540" w:right="-72" w:hanging="540"/>
              <w:jc w:val="both"/>
            </w:pPr>
            <w:r w:rsidRPr="0042334A">
              <w:t>(1)</w:t>
            </w:r>
            <w:r w:rsidRPr="0042334A">
              <w:tab/>
              <w:t xml:space="preserve">An advance payment of </w:t>
            </w:r>
            <w:r w:rsidR="00F473B7" w:rsidRPr="0042334A">
              <w:t xml:space="preserve">Rs…. </w:t>
            </w:r>
            <w:r w:rsidRPr="0042334A">
              <w:rPr>
                <w:i/>
              </w:rPr>
              <w:t>[insert amount]</w:t>
            </w:r>
            <w:r w:rsidRPr="0042334A">
              <w:t xml:space="preserve"> shall be made within </w:t>
            </w:r>
            <w:r w:rsidRPr="0042334A">
              <w:rPr>
                <w:i/>
              </w:rPr>
              <w:t>[insert number]</w:t>
            </w:r>
            <w:r w:rsidRPr="0042334A">
              <w:t xml:space="preserve"> days after the receipt of an advance bank payment guarantee </w:t>
            </w:r>
            <w:r w:rsidR="0027424E" w:rsidRPr="0042334A">
              <w:t xml:space="preserve">and the invoice </w:t>
            </w:r>
            <w:r w:rsidRPr="0042334A">
              <w:t xml:space="preserve">by the Client. The advance payment will be set off by the Client in equal portions against </w:t>
            </w:r>
            <w:r w:rsidRPr="0042334A">
              <w:rPr>
                <w:i/>
                <w:iCs/>
              </w:rPr>
              <w:t>[list the payments against which the advance is offset]</w:t>
            </w:r>
            <w:r w:rsidRPr="0042334A">
              <w:t>.</w:t>
            </w:r>
          </w:p>
          <w:p w14:paraId="3EEAA829" w14:textId="77777777" w:rsidR="009752AD" w:rsidRPr="0042334A" w:rsidRDefault="009752AD" w:rsidP="009752AD">
            <w:pPr>
              <w:numPr>
                <w:ilvl w:val="12"/>
                <w:numId w:val="0"/>
              </w:numPr>
              <w:tabs>
                <w:tab w:val="left" w:pos="540"/>
              </w:tabs>
              <w:ind w:left="540" w:right="-72" w:hanging="540"/>
              <w:jc w:val="both"/>
            </w:pPr>
          </w:p>
          <w:p w14:paraId="4B41F700" w14:textId="52161A33" w:rsidR="009752AD" w:rsidRPr="0042334A" w:rsidRDefault="009752AD" w:rsidP="009752AD">
            <w:pPr>
              <w:numPr>
                <w:ilvl w:val="12"/>
                <w:numId w:val="0"/>
              </w:numPr>
              <w:tabs>
                <w:tab w:val="left" w:pos="540"/>
              </w:tabs>
              <w:ind w:left="540" w:right="-72" w:hanging="540"/>
              <w:jc w:val="both"/>
            </w:pPr>
            <w:r w:rsidRPr="0042334A">
              <w:t>(2)</w:t>
            </w:r>
            <w:r w:rsidRPr="0042334A">
              <w:tab/>
              <w:t>The advance bank payment guarantee shall be in the amount of the advance payment.</w:t>
            </w:r>
          </w:p>
          <w:p w14:paraId="3CAD8721" w14:textId="77777777" w:rsidR="009752AD" w:rsidRPr="0042334A" w:rsidRDefault="009752AD" w:rsidP="009752AD">
            <w:pPr>
              <w:numPr>
                <w:ilvl w:val="12"/>
                <w:numId w:val="0"/>
              </w:numPr>
              <w:tabs>
                <w:tab w:val="left" w:pos="540"/>
              </w:tabs>
              <w:ind w:left="540" w:right="-72" w:hanging="540"/>
              <w:jc w:val="both"/>
            </w:pPr>
          </w:p>
          <w:p w14:paraId="6825C571" w14:textId="77777777" w:rsidR="009752AD" w:rsidRPr="0042334A" w:rsidRDefault="009752AD" w:rsidP="009752AD">
            <w:pPr>
              <w:numPr>
                <w:ilvl w:val="12"/>
                <w:numId w:val="0"/>
              </w:numPr>
              <w:tabs>
                <w:tab w:val="left" w:pos="540"/>
              </w:tabs>
              <w:ind w:left="540" w:right="-72" w:hanging="540"/>
              <w:jc w:val="both"/>
              <w:rPr>
                <w:b/>
                <w:i/>
              </w:rPr>
            </w:pPr>
            <w:r w:rsidRPr="0042334A">
              <w:t xml:space="preserve">(3)  The bank guarantee will be released when the advance payment has been fully set off. </w:t>
            </w:r>
          </w:p>
        </w:tc>
      </w:tr>
      <w:tr w:rsidR="009752AD" w:rsidRPr="0042334A" w14:paraId="5867EC87" w14:textId="77777777" w:rsidTr="009752AD">
        <w:tc>
          <w:tcPr>
            <w:tcW w:w="1980" w:type="dxa"/>
            <w:tcMar>
              <w:top w:w="85" w:type="dxa"/>
              <w:bottom w:w="142" w:type="dxa"/>
              <w:right w:w="170" w:type="dxa"/>
            </w:tcMar>
          </w:tcPr>
          <w:p w14:paraId="0780C6B2" w14:textId="77777777" w:rsidR="009752AD" w:rsidRPr="0042334A" w:rsidRDefault="009752AD" w:rsidP="009752AD">
            <w:pPr>
              <w:numPr>
                <w:ilvl w:val="12"/>
                <w:numId w:val="0"/>
              </w:numPr>
              <w:rPr>
                <w:b/>
                <w:spacing w:val="-3"/>
              </w:rPr>
            </w:pPr>
            <w:r w:rsidRPr="0042334A">
              <w:rPr>
                <w:b/>
                <w:spacing w:val="-3"/>
              </w:rPr>
              <w:lastRenderedPageBreak/>
              <w:t>46.2.4</w:t>
            </w:r>
          </w:p>
        </w:tc>
        <w:tc>
          <w:tcPr>
            <w:tcW w:w="7020" w:type="dxa"/>
            <w:tcMar>
              <w:top w:w="85" w:type="dxa"/>
              <w:bottom w:w="142" w:type="dxa"/>
              <w:right w:w="170" w:type="dxa"/>
            </w:tcMar>
          </w:tcPr>
          <w:p w14:paraId="72535EB2" w14:textId="34F7F709" w:rsidR="009752AD" w:rsidRPr="0042334A" w:rsidRDefault="009752AD" w:rsidP="009752AD">
            <w:pPr>
              <w:numPr>
                <w:ilvl w:val="12"/>
                <w:numId w:val="0"/>
              </w:numPr>
              <w:ind w:right="-74"/>
              <w:jc w:val="both"/>
              <w:rPr>
                <w:b/>
              </w:rPr>
            </w:pPr>
            <w:r w:rsidRPr="0042334A">
              <w:rPr>
                <w:b/>
              </w:rPr>
              <w:t>The account</w:t>
            </w:r>
            <w:r w:rsidR="0027424E" w:rsidRPr="0042334A">
              <w:rPr>
                <w:b/>
              </w:rPr>
              <w:t xml:space="preserve"> i</w:t>
            </w:r>
            <w:r w:rsidRPr="0042334A">
              <w:rPr>
                <w:b/>
              </w:rPr>
              <w:t>s:</w:t>
            </w:r>
          </w:p>
          <w:p w14:paraId="0364D02C" w14:textId="77777777" w:rsidR="009752AD" w:rsidRPr="0042334A" w:rsidRDefault="009752AD" w:rsidP="009752AD">
            <w:pPr>
              <w:numPr>
                <w:ilvl w:val="12"/>
                <w:numId w:val="0"/>
              </w:numPr>
              <w:ind w:right="-74"/>
              <w:jc w:val="both"/>
            </w:pPr>
          </w:p>
          <w:p w14:paraId="1769FEFD" w14:textId="6262FAEA" w:rsidR="009752AD" w:rsidRPr="0042334A" w:rsidRDefault="0027424E" w:rsidP="009752AD">
            <w:pPr>
              <w:numPr>
                <w:ilvl w:val="12"/>
                <w:numId w:val="0"/>
              </w:numPr>
              <w:ind w:left="51" w:right="-74"/>
              <w:jc w:val="both"/>
            </w:pPr>
            <w:r w:rsidRPr="0042334A">
              <w:rPr>
                <w:i/>
              </w:rPr>
              <w:t xml:space="preserve">[insert account] </w:t>
            </w:r>
            <w:r w:rsidR="009752AD" w:rsidRPr="0042334A">
              <w:t xml:space="preserve">for </w:t>
            </w:r>
            <w:r w:rsidRPr="0042334A">
              <w:t>Rs.</w:t>
            </w:r>
          </w:p>
        </w:tc>
      </w:tr>
      <w:tr w:rsidR="009752AD" w:rsidRPr="0042334A" w14:paraId="5AD13D45" w14:textId="77777777" w:rsidTr="009752AD">
        <w:tc>
          <w:tcPr>
            <w:tcW w:w="1980" w:type="dxa"/>
            <w:tcMar>
              <w:top w:w="85" w:type="dxa"/>
              <w:bottom w:w="142" w:type="dxa"/>
              <w:right w:w="170" w:type="dxa"/>
            </w:tcMar>
          </w:tcPr>
          <w:p w14:paraId="25E9CEDC" w14:textId="77777777" w:rsidR="009752AD" w:rsidRPr="0042334A" w:rsidRDefault="009752AD" w:rsidP="009752AD">
            <w:pPr>
              <w:numPr>
                <w:ilvl w:val="12"/>
                <w:numId w:val="0"/>
              </w:numPr>
              <w:rPr>
                <w:b/>
                <w:bCs/>
              </w:rPr>
            </w:pPr>
            <w:r w:rsidRPr="0042334A">
              <w:rPr>
                <w:b/>
                <w:bCs/>
              </w:rPr>
              <w:t>47.1</w:t>
            </w:r>
          </w:p>
        </w:tc>
        <w:tc>
          <w:tcPr>
            <w:tcW w:w="7020" w:type="dxa"/>
            <w:tcMar>
              <w:top w:w="85" w:type="dxa"/>
              <w:bottom w:w="142" w:type="dxa"/>
              <w:right w:w="170" w:type="dxa"/>
            </w:tcMar>
          </w:tcPr>
          <w:p w14:paraId="15B1A345" w14:textId="4299D894" w:rsidR="009752AD" w:rsidRPr="0042334A" w:rsidRDefault="009752AD" w:rsidP="009752AD">
            <w:pPr>
              <w:numPr>
                <w:ilvl w:val="12"/>
                <w:numId w:val="0"/>
              </w:numPr>
              <w:ind w:right="-74"/>
              <w:jc w:val="both"/>
            </w:pPr>
            <w:r w:rsidRPr="0042334A">
              <w:rPr>
                <w:b/>
              </w:rPr>
              <w:t>The interest rate is</w:t>
            </w:r>
            <w:r w:rsidRPr="0042334A">
              <w:t xml:space="preserve">: </w:t>
            </w:r>
            <w:r w:rsidRPr="0042334A">
              <w:rPr>
                <w:i/>
              </w:rPr>
              <w:t>[insert rate</w:t>
            </w:r>
            <w:r w:rsidR="0027424E" w:rsidRPr="0042334A">
              <w:rPr>
                <w:i/>
              </w:rPr>
              <w:t xml:space="preserve"> with reference to local inflation or State Bank of India prime lending rate whichever is less</w:t>
            </w:r>
            <w:r w:rsidRPr="0042334A">
              <w:rPr>
                <w:i/>
              </w:rPr>
              <w:t>]</w:t>
            </w:r>
            <w:r w:rsidRPr="0042334A">
              <w:rPr>
                <w:iCs/>
              </w:rPr>
              <w:t>.</w:t>
            </w:r>
          </w:p>
        </w:tc>
      </w:tr>
      <w:tr w:rsidR="009752AD" w:rsidRPr="0042334A" w14:paraId="6A5D3758" w14:textId="77777777" w:rsidTr="009752AD">
        <w:tc>
          <w:tcPr>
            <w:tcW w:w="1980" w:type="dxa"/>
            <w:tcMar>
              <w:top w:w="85" w:type="dxa"/>
              <w:bottom w:w="142" w:type="dxa"/>
              <w:right w:w="170" w:type="dxa"/>
            </w:tcMar>
          </w:tcPr>
          <w:p w14:paraId="28286A8B" w14:textId="77777777" w:rsidR="009752AD" w:rsidRPr="0042334A" w:rsidRDefault="009752AD" w:rsidP="009752AD">
            <w:pPr>
              <w:numPr>
                <w:ilvl w:val="12"/>
                <w:numId w:val="0"/>
              </w:numPr>
              <w:rPr>
                <w:b/>
                <w:spacing w:val="-3"/>
              </w:rPr>
            </w:pPr>
            <w:r w:rsidRPr="0042334A">
              <w:rPr>
                <w:b/>
                <w:spacing w:val="-3"/>
              </w:rPr>
              <w:t>50.1</w:t>
            </w:r>
          </w:p>
          <w:p w14:paraId="318C0E3E" w14:textId="77777777" w:rsidR="009752AD" w:rsidRPr="0042334A" w:rsidRDefault="009752AD" w:rsidP="009752AD">
            <w:pPr>
              <w:pStyle w:val="Heading6"/>
              <w:ind w:left="0" w:firstLine="0"/>
            </w:pPr>
          </w:p>
        </w:tc>
        <w:tc>
          <w:tcPr>
            <w:tcW w:w="7020" w:type="dxa"/>
            <w:tcMar>
              <w:top w:w="85" w:type="dxa"/>
              <w:bottom w:w="142" w:type="dxa"/>
              <w:right w:w="170" w:type="dxa"/>
            </w:tcMar>
          </w:tcPr>
          <w:p w14:paraId="5F16D6F8" w14:textId="77777777" w:rsidR="005136FB" w:rsidRPr="0042334A" w:rsidRDefault="005136FB" w:rsidP="005136FB">
            <w:pPr>
              <w:numPr>
                <w:ilvl w:val="12"/>
                <w:numId w:val="0"/>
              </w:numPr>
              <w:ind w:right="-72"/>
              <w:jc w:val="both"/>
              <w:rPr>
                <w:b/>
              </w:rPr>
            </w:pPr>
            <w:r w:rsidRPr="0042334A">
              <w:rPr>
                <w:b/>
              </w:rPr>
              <w:t>Disputes shall be settled by arbitration in accordance with the following provisions:</w:t>
            </w:r>
          </w:p>
          <w:p w14:paraId="0A41DF02" w14:textId="77777777" w:rsidR="005136FB" w:rsidRPr="0042334A" w:rsidRDefault="005136FB" w:rsidP="005136FB">
            <w:pPr>
              <w:numPr>
                <w:ilvl w:val="12"/>
                <w:numId w:val="0"/>
              </w:numPr>
              <w:tabs>
                <w:tab w:val="left" w:pos="540"/>
              </w:tabs>
              <w:spacing w:before="120"/>
              <w:ind w:left="547" w:right="-72" w:hanging="547"/>
              <w:jc w:val="both"/>
            </w:pPr>
            <w:r w:rsidRPr="0042334A">
              <w:t>1.</w:t>
            </w:r>
            <w:r w:rsidRPr="0042334A">
              <w:tab/>
            </w:r>
            <w:r w:rsidRPr="0042334A">
              <w:rPr>
                <w:u w:val="single"/>
              </w:rPr>
              <w:t>Selection of Arbitrators</w:t>
            </w:r>
            <w:r w:rsidRPr="0042334A">
              <w:t>.  Each dispute submitted by a Party to arbitration shall be heard by a sole arbitrator or an arbitration panel composed of three (3) arbitrators, in accordance with the following provisions:</w:t>
            </w:r>
          </w:p>
          <w:p w14:paraId="1C150D52" w14:textId="77777777" w:rsidR="005136FB" w:rsidRPr="0042334A" w:rsidRDefault="005136FB" w:rsidP="005136FB">
            <w:pPr>
              <w:numPr>
                <w:ilvl w:val="12"/>
                <w:numId w:val="0"/>
              </w:numPr>
              <w:tabs>
                <w:tab w:val="left" w:pos="1080"/>
              </w:tabs>
              <w:ind w:left="1088" w:right="-74" w:hanging="544"/>
              <w:jc w:val="both"/>
            </w:pPr>
          </w:p>
          <w:p w14:paraId="6EACC21A" w14:textId="3894DD19" w:rsidR="005136FB" w:rsidRPr="0042334A" w:rsidRDefault="005136FB" w:rsidP="005136FB">
            <w:pPr>
              <w:numPr>
                <w:ilvl w:val="12"/>
                <w:numId w:val="0"/>
              </w:numPr>
              <w:tabs>
                <w:tab w:val="left" w:pos="1080"/>
              </w:tabs>
              <w:ind w:left="1088" w:right="-74" w:hanging="530"/>
              <w:jc w:val="both"/>
            </w:pPr>
            <w:r w:rsidRPr="0042334A">
              <w:t>(a)</w:t>
            </w:r>
            <w:r w:rsidRPr="0042334A">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2334A">
              <w:rPr>
                <w:i/>
              </w:rPr>
              <w:t>[name an appropriate professional body, e.g., Indian Council of Arbitration/ President of the Institution of Engineers (India)/ The International Centre for Alternative Disputes Resolution (India)*]</w:t>
            </w:r>
            <w:r w:rsidRPr="0042334A">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2334A">
              <w:rPr>
                <w:i/>
              </w:rPr>
              <w:t>[insert the name of the same professional body as above]</w:t>
            </w:r>
            <w:r w:rsidRPr="0042334A">
              <w:t xml:space="preserve"> shall appoint, upon the request of either Party and from such list or otherwise, a sole arbitrator for the matter in dispute.</w:t>
            </w:r>
          </w:p>
          <w:p w14:paraId="749F4BF0" w14:textId="77777777" w:rsidR="005136FB" w:rsidRPr="0042334A" w:rsidRDefault="005136FB" w:rsidP="005136FB">
            <w:pPr>
              <w:keepNext/>
              <w:numPr>
                <w:ilvl w:val="12"/>
                <w:numId w:val="0"/>
              </w:numPr>
              <w:tabs>
                <w:tab w:val="left" w:pos="1080"/>
              </w:tabs>
              <w:ind w:left="1080" w:right="-72" w:hanging="540"/>
              <w:jc w:val="both"/>
            </w:pPr>
          </w:p>
          <w:p w14:paraId="1E3136FE" w14:textId="03FEEA0B" w:rsidR="005136FB" w:rsidRPr="0042334A" w:rsidRDefault="005136FB" w:rsidP="005136FB">
            <w:pPr>
              <w:numPr>
                <w:ilvl w:val="12"/>
                <w:numId w:val="0"/>
              </w:numPr>
              <w:tabs>
                <w:tab w:val="left" w:pos="1080"/>
              </w:tabs>
              <w:ind w:left="1088" w:right="-74" w:hanging="530"/>
              <w:jc w:val="both"/>
            </w:pPr>
            <w:r w:rsidRPr="0042334A">
              <w:t>(b)</w:t>
            </w:r>
            <w:r w:rsidRPr="0042334A">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2334A">
              <w:rPr>
                <w:i/>
              </w:rPr>
              <w:t>[name an appropriate appointing authority, e.g., Indian Council of Arbitration/ President of the Institution of Engineers (India)/ The International Centre for Alternative Disputes Resolution (India)*]</w:t>
            </w:r>
            <w:r w:rsidRPr="0042334A">
              <w:t>.</w:t>
            </w:r>
          </w:p>
          <w:p w14:paraId="61176B0A" w14:textId="77777777" w:rsidR="005136FB" w:rsidRPr="0042334A" w:rsidRDefault="005136FB" w:rsidP="005136FB">
            <w:pPr>
              <w:numPr>
                <w:ilvl w:val="12"/>
                <w:numId w:val="0"/>
              </w:numPr>
              <w:tabs>
                <w:tab w:val="left" w:pos="1080"/>
              </w:tabs>
              <w:ind w:left="1088" w:right="-74" w:hanging="530"/>
              <w:jc w:val="both"/>
            </w:pPr>
          </w:p>
          <w:p w14:paraId="3CE64E78" w14:textId="5A724462" w:rsidR="009752AD" w:rsidRPr="0042334A" w:rsidRDefault="005136FB" w:rsidP="005136FB">
            <w:pPr>
              <w:keepNext/>
              <w:numPr>
                <w:ilvl w:val="12"/>
                <w:numId w:val="0"/>
              </w:numPr>
              <w:tabs>
                <w:tab w:val="left" w:pos="1080"/>
              </w:tabs>
              <w:ind w:left="1080" w:right="-72" w:hanging="540"/>
              <w:jc w:val="both"/>
            </w:pPr>
            <w:r w:rsidRPr="0042334A">
              <w:t>(c)</w:t>
            </w:r>
            <w:r w:rsidRPr="0042334A">
              <w:tab/>
              <w:t xml:space="preserve">If, in a dispute subject to paragraph (b) above, one Party fails to appoint its arbitrator within thirty (30) days after the other Party has appointed its arbitrator, the Party which has named an arbitrator may apply to the </w:t>
            </w:r>
            <w:r w:rsidRPr="0042334A">
              <w:rPr>
                <w:i/>
              </w:rPr>
              <w:t>[name the same appointing authority as in said paragraph (b)]</w:t>
            </w:r>
            <w:r w:rsidRPr="0042334A">
              <w:t xml:space="preserve"> to appoint a sole arbitrator for the matter in dispute, and the arbitrator appointed pursuant to such application shall be the sole arbitrator for that dispute.</w:t>
            </w:r>
          </w:p>
        </w:tc>
      </w:tr>
      <w:tr w:rsidR="009752AD" w:rsidRPr="0042334A" w14:paraId="7AB1AFA4" w14:textId="77777777" w:rsidTr="009752AD">
        <w:tc>
          <w:tcPr>
            <w:tcW w:w="1980" w:type="dxa"/>
            <w:tcMar>
              <w:top w:w="85" w:type="dxa"/>
              <w:bottom w:w="142" w:type="dxa"/>
              <w:right w:w="170" w:type="dxa"/>
            </w:tcMar>
          </w:tcPr>
          <w:p w14:paraId="15211E70" w14:textId="77777777" w:rsidR="009752AD" w:rsidRPr="0042334A" w:rsidRDefault="009752AD" w:rsidP="009752AD">
            <w:pPr>
              <w:pStyle w:val="Heading6"/>
              <w:ind w:left="0" w:firstLine="0"/>
            </w:pPr>
          </w:p>
        </w:tc>
        <w:tc>
          <w:tcPr>
            <w:tcW w:w="7020" w:type="dxa"/>
            <w:tcMar>
              <w:top w:w="85" w:type="dxa"/>
              <w:bottom w:w="142" w:type="dxa"/>
              <w:right w:w="170" w:type="dxa"/>
            </w:tcMar>
          </w:tcPr>
          <w:p w14:paraId="58AC3D3B" w14:textId="4D34E136" w:rsidR="005136FB" w:rsidRPr="0042334A" w:rsidRDefault="005136FB" w:rsidP="005136FB">
            <w:pPr>
              <w:keepNext/>
              <w:numPr>
                <w:ilvl w:val="12"/>
                <w:numId w:val="0"/>
              </w:numPr>
              <w:ind w:left="540" w:right="-72" w:hanging="540"/>
              <w:jc w:val="both"/>
            </w:pPr>
            <w:r w:rsidRPr="0042334A">
              <w:t>2.</w:t>
            </w:r>
            <w:r w:rsidRPr="0042334A">
              <w:tab/>
            </w:r>
            <w:r w:rsidRPr="0042334A">
              <w:rPr>
                <w:u w:val="single"/>
              </w:rPr>
              <w:t>Rules of Procedure</w:t>
            </w:r>
            <w:r w:rsidRPr="0042334A">
              <w:t>. Arbitration proceedings shall be conducted in accordance with the procedure of the Arbitration &amp; Conciliation Act 1996, of India.</w:t>
            </w:r>
          </w:p>
          <w:p w14:paraId="62B5F7F1" w14:textId="77777777" w:rsidR="005136FB" w:rsidRPr="0042334A" w:rsidRDefault="005136FB" w:rsidP="005136FB">
            <w:pPr>
              <w:keepNext/>
              <w:numPr>
                <w:ilvl w:val="12"/>
                <w:numId w:val="0"/>
              </w:numPr>
              <w:tabs>
                <w:tab w:val="left" w:pos="540"/>
              </w:tabs>
              <w:ind w:left="540" w:right="-72" w:hanging="540"/>
              <w:jc w:val="both"/>
            </w:pPr>
          </w:p>
          <w:p w14:paraId="79F5CDE3" w14:textId="77777777" w:rsidR="005136FB" w:rsidRPr="0042334A" w:rsidRDefault="005136FB" w:rsidP="005136FB">
            <w:pPr>
              <w:keepNext/>
              <w:numPr>
                <w:ilvl w:val="12"/>
                <w:numId w:val="0"/>
              </w:numPr>
              <w:tabs>
                <w:tab w:val="left" w:pos="540"/>
              </w:tabs>
              <w:ind w:left="540" w:right="-72" w:hanging="540"/>
              <w:jc w:val="both"/>
            </w:pPr>
            <w:r w:rsidRPr="0042334A">
              <w:t>3.</w:t>
            </w:r>
            <w:r w:rsidRPr="0042334A">
              <w:tab/>
            </w:r>
            <w:r w:rsidRPr="0042334A">
              <w:rPr>
                <w:u w:val="single"/>
              </w:rPr>
              <w:t>Substitute Arbitrators</w:t>
            </w:r>
            <w:r w:rsidRPr="0042334A">
              <w:t>.  If for any reason an arbitrator is unable to perform his/her function, a substitute shall be appointed in the same manner as the original arbitrator.</w:t>
            </w:r>
          </w:p>
          <w:p w14:paraId="65E86889" w14:textId="77777777" w:rsidR="005136FB" w:rsidRPr="0042334A" w:rsidRDefault="005136FB" w:rsidP="005136FB">
            <w:pPr>
              <w:keepNext/>
              <w:numPr>
                <w:ilvl w:val="12"/>
                <w:numId w:val="0"/>
              </w:numPr>
              <w:tabs>
                <w:tab w:val="left" w:pos="540"/>
              </w:tabs>
              <w:ind w:left="540" w:right="-72" w:hanging="540"/>
              <w:jc w:val="both"/>
            </w:pPr>
          </w:p>
          <w:p w14:paraId="7155913C" w14:textId="00B0C371" w:rsidR="009752AD" w:rsidRPr="0042334A" w:rsidRDefault="005136FB" w:rsidP="005136FB">
            <w:pPr>
              <w:numPr>
                <w:ilvl w:val="12"/>
                <w:numId w:val="0"/>
              </w:numPr>
              <w:tabs>
                <w:tab w:val="left" w:pos="706"/>
              </w:tabs>
              <w:ind w:left="565" w:right="-72" w:hanging="567"/>
              <w:jc w:val="both"/>
            </w:pPr>
            <w:r w:rsidRPr="0042334A">
              <w:t>4.</w:t>
            </w:r>
            <w:r w:rsidRPr="0042334A">
              <w:tab/>
            </w:r>
            <w:r w:rsidRPr="0042334A">
              <w:rPr>
                <w:u w:val="single"/>
              </w:rPr>
              <w:t>Nationality and Qualifications of Arbitrators</w:t>
            </w:r>
            <w:r w:rsidRPr="0042334A">
              <w:t>.  The sole arbitrator or the third arbitrator appointed pursuant to paragraphs 1(a) through 1(c) above shall be a recognized legal or technical expert with extensive experience in relation to the matter in dispute.</w:t>
            </w:r>
          </w:p>
        </w:tc>
      </w:tr>
      <w:tr w:rsidR="009752AD" w:rsidRPr="0042334A" w14:paraId="400EEBDF" w14:textId="77777777" w:rsidTr="009752AD">
        <w:tc>
          <w:tcPr>
            <w:tcW w:w="1980" w:type="dxa"/>
            <w:tcMar>
              <w:top w:w="85" w:type="dxa"/>
              <w:bottom w:w="142" w:type="dxa"/>
              <w:right w:w="170" w:type="dxa"/>
            </w:tcMar>
          </w:tcPr>
          <w:p w14:paraId="0DAC28BB" w14:textId="77777777" w:rsidR="009752AD" w:rsidRPr="0042334A" w:rsidRDefault="009752AD" w:rsidP="009752AD">
            <w:pPr>
              <w:pStyle w:val="Heading6"/>
              <w:ind w:left="0" w:firstLine="0"/>
            </w:pPr>
          </w:p>
        </w:tc>
        <w:tc>
          <w:tcPr>
            <w:tcW w:w="7020" w:type="dxa"/>
            <w:tcMar>
              <w:top w:w="85" w:type="dxa"/>
              <w:bottom w:w="142" w:type="dxa"/>
              <w:right w:w="170" w:type="dxa"/>
            </w:tcMar>
          </w:tcPr>
          <w:p w14:paraId="007F17A3" w14:textId="77777777" w:rsidR="005136FB" w:rsidRPr="0042334A" w:rsidRDefault="009752AD" w:rsidP="005136FB">
            <w:pPr>
              <w:numPr>
                <w:ilvl w:val="12"/>
                <w:numId w:val="0"/>
              </w:numPr>
              <w:tabs>
                <w:tab w:val="left" w:pos="540"/>
              </w:tabs>
              <w:ind w:left="540" w:right="-72" w:hanging="540"/>
              <w:jc w:val="both"/>
            </w:pPr>
            <w:r w:rsidRPr="0042334A">
              <w:t>5.</w:t>
            </w:r>
            <w:r w:rsidRPr="0042334A">
              <w:tab/>
            </w:r>
            <w:r w:rsidR="005136FB" w:rsidRPr="0042334A">
              <w:rPr>
                <w:u w:val="single"/>
              </w:rPr>
              <w:t>Miscellaneous</w:t>
            </w:r>
            <w:r w:rsidR="005136FB" w:rsidRPr="0042334A">
              <w:t>.  In any arbitration proceeding hereunder:</w:t>
            </w:r>
          </w:p>
          <w:p w14:paraId="26BA7D7E" w14:textId="77777777" w:rsidR="005136FB" w:rsidRPr="0042334A" w:rsidRDefault="005136FB" w:rsidP="005136FB">
            <w:pPr>
              <w:pStyle w:val="BodyText"/>
              <w:numPr>
                <w:ilvl w:val="12"/>
                <w:numId w:val="0"/>
              </w:numPr>
              <w:spacing w:after="0"/>
            </w:pPr>
          </w:p>
          <w:p w14:paraId="5B6D03DE" w14:textId="60A8B91F" w:rsidR="005136FB" w:rsidRPr="0042334A" w:rsidRDefault="005136FB" w:rsidP="005136FB">
            <w:pPr>
              <w:numPr>
                <w:ilvl w:val="12"/>
                <w:numId w:val="0"/>
              </w:numPr>
              <w:tabs>
                <w:tab w:val="left" w:pos="706"/>
              </w:tabs>
              <w:ind w:left="706" w:right="-72" w:hanging="567"/>
              <w:jc w:val="both"/>
            </w:pPr>
            <w:r w:rsidRPr="0042334A">
              <w:t>(a)</w:t>
            </w:r>
            <w:r w:rsidRPr="0042334A">
              <w:tab/>
              <w:t>proceedings shall, unless otherwise agreed by the Parties, be held in</w:t>
            </w:r>
            <w:r w:rsidRPr="0042334A">
              <w:rPr>
                <w:iCs/>
              </w:rPr>
              <w:t xml:space="preserve"> the city where the contract is signed</w:t>
            </w:r>
            <w:r w:rsidRPr="0042334A">
              <w:t>;</w:t>
            </w:r>
          </w:p>
          <w:p w14:paraId="003A50BA" w14:textId="4B6D2F19" w:rsidR="005136FB" w:rsidRPr="0042334A" w:rsidRDefault="005136FB" w:rsidP="005136FB">
            <w:pPr>
              <w:numPr>
                <w:ilvl w:val="12"/>
                <w:numId w:val="0"/>
              </w:numPr>
              <w:tabs>
                <w:tab w:val="left" w:pos="706"/>
              </w:tabs>
              <w:ind w:left="706" w:right="-72" w:hanging="567"/>
              <w:jc w:val="both"/>
            </w:pPr>
            <w:r w:rsidRPr="0042334A">
              <w:t>(b)</w:t>
            </w:r>
            <w:r w:rsidRPr="0042334A">
              <w:tab/>
              <w:t xml:space="preserve">the English language shall be the official language for all purposes; </w:t>
            </w:r>
          </w:p>
          <w:p w14:paraId="5837AF1C" w14:textId="36B4B583" w:rsidR="005136FB" w:rsidRPr="0042334A" w:rsidRDefault="005136FB" w:rsidP="0025008C">
            <w:pPr>
              <w:pStyle w:val="ListParagraph"/>
              <w:numPr>
                <w:ilvl w:val="0"/>
                <w:numId w:val="51"/>
              </w:numPr>
              <w:tabs>
                <w:tab w:val="left" w:pos="990"/>
                <w:tab w:val="left" w:pos="1134"/>
              </w:tabs>
              <w:spacing w:after="120"/>
              <w:ind w:hanging="540"/>
              <w:contextualSpacing w:val="0"/>
              <w:jc w:val="both"/>
            </w:pPr>
            <w:r w:rsidRPr="0042334A">
              <w:t xml:space="preserve">the decision of the sole arbitrator or of a majority of the arbitrators (or of the third arbitrator if there is no such majority) shall be final and binding and shall be enforceable in any court </w:t>
            </w:r>
            <w:r w:rsidRPr="0042334A">
              <w:lastRenderedPageBreak/>
              <w:t>of competent jurisdiction, and the Parties hereby waive any objections to or claims of immunity in respect of such enforcement.</w:t>
            </w:r>
          </w:p>
          <w:p w14:paraId="6B45A035" w14:textId="77777777" w:rsidR="005136FB" w:rsidRPr="0042334A" w:rsidRDefault="005136FB" w:rsidP="0025008C">
            <w:pPr>
              <w:numPr>
                <w:ilvl w:val="0"/>
                <w:numId w:val="51"/>
              </w:numPr>
              <w:tabs>
                <w:tab w:val="left" w:pos="990"/>
              </w:tabs>
              <w:suppressAutoHyphens/>
              <w:overflowPunct w:val="0"/>
              <w:autoSpaceDE w:val="0"/>
              <w:autoSpaceDN w:val="0"/>
              <w:adjustRightInd w:val="0"/>
              <w:spacing w:after="120"/>
              <w:ind w:right="92" w:hanging="540"/>
              <w:jc w:val="both"/>
              <w:textAlignment w:val="baseline"/>
            </w:pPr>
            <w:r w:rsidRPr="0042334A">
              <w:t xml:space="preserve">Where the value of the contract is Rs.50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Disputes Resolution (India)*. </w:t>
            </w:r>
          </w:p>
          <w:p w14:paraId="69201414" w14:textId="77777777" w:rsidR="005136FB" w:rsidRPr="0042334A" w:rsidRDefault="005136FB" w:rsidP="0025008C">
            <w:pPr>
              <w:numPr>
                <w:ilvl w:val="0"/>
                <w:numId w:val="51"/>
              </w:numPr>
              <w:tabs>
                <w:tab w:val="left" w:pos="990"/>
              </w:tabs>
              <w:suppressAutoHyphens/>
              <w:overflowPunct w:val="0"/>
              <w:autoSpaceDE w:val="0"/>
              <w:autoSpaceDN w:val="0"/>
              <w:adjustRightInd w:val="0"/>
              <w:spacing w:after="120"/>
              <w:ind w:right="92" w:hanging="540"/>
              <w:jc w:val="both"/>
              <w:textAlignment w:val="baseline"/>
            </w:pPr>
            <w:r w:rsidRPr="0042334A">
              <w:t xml:space="preserve">The Arbitrator should give final award within……… days of starting of the proceedings </w:t>
            </w:r>
            <w:r w:rsidRPr="0042334A">
              <w:rPr>
                <w:i/>
              </w:rPr>
              <w:t>[indicate the days (Between 120-180) by which arbitrator should give award].</w:t>
            </w:r>
          </w:p>
          <w:p w14:paraId="0EAF22CD" w14:textId="77777777" w:rsidR="005136FB" w:rsidRPr="0042334A" w:rsidRDefault="005136FB" w:rsidP="0025008C">
            <w:pPr>
              <w:numPr>
                <w:ilvl w:val="0"/>
                <w:numId w:val="51"/>
              </w:numPr>
              <w:tabs>
                <w:tab w:val="left" w:pos="848"/>
                <w:tab w:val="left" w:pos="990"/>
              </w:tabs>
              <w:suppressAutoHyphens/>
              <w:overflowPunct w:val="0"/>
              <w:autoSpaceDE w:val="0"/>
              <w:autoSpaceDN w:val="0"/>
              <w:adjustRightInd w:val="0"/>
              <w:spacing w:after="120"/>
              <w:ind w:right="92" w:hanging="540"/>
              <w:jc w:val="both"/>
              <w:textAlignment w:val="baseline"/>
            </w:pPr>
            <w:r w:rsidRPr="0042334A">
              <w:t>Performance under the contract shall continue during the arbitration proceedings and payments due to the consultant by the Client shall not be withheld, unless they are the subject matter of the arbitration proceedings.</w:t>
            </w:r>
          </w:p>
          <w:p w14:paraId="6FD6DCA6" w14:textId="77777777" w:rsidR="005136FB" w:rsidRPr="0042334A" w:rsidRDefault="005136FB" w:rsidP="005136FB">
            <w:pPr>
              <w:numPr>
                <w:ilvl w:val="12"/>
                <w:numId w:val="0"/>
              </w:numPr>
              <w:tabs>
                <w:tab w:val="left" w:pos="1080"/>
              </w:tabs>
              <w:ind w:left="1080" w:right="-72" w:firstLine="18"/>
              <w:jc w:val="both"/>
              <w:rPr>
                <w:i/>
                <w:iCs/>
                <w:strike/>
              </w:rPr>
            </w:pPr>
          </w:p>
          <w:p w14:paraId="20DBC5C4" w14:textId="77777777" w:rsidR="005136FB" w:rsidRPr="0042334A" w:rsidRDefault="005136FB" w:rsidP="005136FB">
            <w:pPr>
              <w:spacing w:after="200"/>
              <w:ind w:right="92"/>
              <w:jc w:val="both"/>
              <w:rPr>
                <w:i/>
              </w:rPr>
            </w:pPr>
            <w:r w:rsidRPr="0042334A">
              <w:t>* Choose</w:t>
            </w:r>
            <w:r w:rsidRPr="0042334A">
              <w:rPr>
                <w:i/>
              </w:rPr>
              <w:t xml:space="preserve"> one alternative. Insert Chairman of the Executive Committee of the Indian Roads Congress (for highway project) or any other appropriate institution (for other types of consultancies).</w:t>
            </w:r>
          </w:p>
          <w:p w14:paraId="2A3EB49D" w14:textId="77777777" w:rsidR="005136FB" w:rsidRPr="0042334A" w:rsidRDefault="005136FB" w:rsidP="005136FB">
            <w:pPr>
              <w:spacing w:after="200"/>
              <w:ind w:right="92"/>
              <w:jc w:val="both"/>
              <w:rPr>
                <w:b/>
                <w:bCs/>
                <w:i/>
              </w:rPr>
            </w:pPr>
            <w:r w:rsidRPr="0042334A">
              <w:rPr>
                <w:b/>
                <w:bCs/>
                <w:i/>
              </w:rPr>
              <w:t xml:space="preserve">Alternatively </w:t>
            </w:r>
          </w:p>
          <w:p w14:paraId="42A3BEA8" w14:textId="77777777" w:rsidR="005136FB" w:rsidRPr="0042334A" w:rsidRDefault="005136FB" w:rsidP="005136FB">
            <w:pPr>
              <w:spacing w:after="200"/>
              <w:ind w:right="92"/>
              <w:jc w:val="both"/>
              <w:rPr>
                <w:bCs/>
                <w:i/>
              </w:rPr>
            </w:pPr>
            <w:r w:rsidRPr="0042334A">
              <w:rPr>
                <w:bCs/>
                <w:i/>
              </w:rPr>
              <w:t xml:space="preserve">[Apart from the </w:t>
            </w:r>
            <w:proofErr w:type="spellStart"/>
            <w:r w:rsidRPr="0042334A">
              <w:rPr>
                <w:bCs/>
                <w:i/>
              </w:rPr>
              <w:t>adhoc</w:t>
            </w:r>
            <w:proofErr w:type="spellEnd"/>
            <w:r w:rsidRPr="0042334A">
              <w:rPr>
                <w:bCs/>
                <w:i/>
              </w:rPr>
              <w:t xml:space="preserve">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w:t>
            </w:r>
            <w:proofErr w:type="gramStart"/>
            <w:r w:rsidRPr="0042334A">
              <w:rPr>
                <w:bCs/>
                <w:i/>
              </w:rPr>
              <w:t xml:space="preserve">case other </w:t>
            </w:r>
            <w:proofErr w:type="spellStart"/>
            <w:r w:rsidRPr="0042334A">
              <w:rPr>
                <w:bCs/>
                <w:i/>
              </w:rPr>
              <w:t>clauses</w:t>
            </w:r>
            <w:proofErr w:type="spellEnd"/>
            <w:proofErr w:type="gramEnd"/>
            <w:r w:rsidRPr="0042334A">
              <w:rPr>
                <w:bCs/>
                <w:i/>
              </w:rPr>
              <w:t xml:space="preserve">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w:t>
            </w:r>
            <w:proofErr w:type="gramStart"/>
            <w:r w:rsidRPr="0042334A">
              <w:rPr>
                <w:bCs/>
                <w:i/>
              </w:rPr>
              <w:t>For</w:t>
            </w:r>
            <w:proofErr w:type="gramEnd"/>
            <w:r w:rsidRPr="0042334A">
              <w:rPr>
                <w:bCs/>
                <w:i/>
              </w:rPr>
              <w:t xml:space="preserve"> National and International Commercial Arbitration, London Court of International Arbitration (India Centre) or the like.]</w:t>
            </w:r>
          </w:p>
          <w:p w14:paraId="1ED601C9" w14:textId="77777777" w:rsidR="005136FB" w:rsidRPr="0042334A" w:rsidRDefault="005136FB" w:rsidP="005136FB">
            <w:pPr>
              <w:autoSpaceDE w:val="0"/>
              <w:autoSpaceDN w:val="0"/>
              <w:adjustRightInd w:val="0"/>
              <w:jc w:val="both"/>
              <w:rPr>
                <w:iCs/>
              </w:rPr>
            </w:pPr>
            <w:r w:rsidRPr="0042334A">
              <w:rPr>
                <w:iCs/>
              </w:rPr>
              <w:t xml:space="preserve">"Any dispute or difference whatsoever arising between the parties out of or relating to the construction, meaning, scope, operation or effect of </w:t>
            </w:r>
            <w:r w:rsidRPr="0042334A">
              <w:rPr>
                <w:iCs/>
              </w:rPr>
              <w:lastRenderedPageBreak/>
              <w:t>this contract or the validity or the breach thereof shall be settled by arbitration in accordance with the Rules of Domestic Commercial Arbitration of the Indian Council of Arbitration and the award made in pursuance thereof shall be binding on the parties.</w:t>
            </w:r>
          </w:p>
          <w:p w14:paraId="130F2BD4" w14:textId="77777777" w:rsidR="005136FB" w:rsidRPr="0042334A" w:rsidRDefault="005136FB" w:rsidP="005136FB">
            <w:pPr>
              <w:autoSpaceDE w:val="0"/>
              <w:autoSpaceDN w:val="0"/>
              <w:adjustRightInd w:val="0"/>
              <w:jc w:val="both"/>
              <w:rPr>
                <w:iCs/>
              </w:rPr>
            </w:pPr>
          </w:p>
          <w:p w14:paraId="48111325" w14:textId="77777777" w:rsidR="005136FB" w:rsidRPr="0042334A" w:rsidRDefault="005136FB" w:rsidP="005136FB">
            <w:pPr>
              <w:autoSpaceDE w:val="0"/>
              <w:autoSpaceDN w:val="0"/>
              <w:adjustRightInd w:val="0"/>
              <w:jc w:val="both"/>
              <w:rPr>
                <w:iCs/>
              </w:rPr>
            </w:pPr>
            <w:r w:rsidRPr="0042334A">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42334A">
              <w:rPr>
                <w:bCs/>
                <w:i/>
              </w:rPr>
              <w:t>[ICA rules provide for arbitration tribunal of 3 arbitrators if the value of claim is over Rs 10 Million unless the parties have agreed otherwise for a sole arbitrator].</w:t>
            </w:r>
          </w:p>
          <w:p w14:paraId="1FB363F8" w14:textId="521855F2" w:rsidR="009752AD" w:rsidRPr="0042334A" w:rsidRDefault="009752AD" w:rsidP="009752AD">
            <w:pPr>
              <w:numPr>
                <w:ilvl w:val="12"/>
                <w:numId w:val="0"/>
              </w:numPr>
              <w:tabs>
                <w:tab w:val="left" w:pos="1080"/>
              </w:tabs>
              <w:ind w:left="1080" w:right="-72" w:hanging="520"/>
              <w:jc w:val="both"/>
              <w:rPr>
                <w:i/>
                <w:iCs/>
                <w:strike/>
              </w:rPr>
            </w:pPr>
          </w:p>
        </w:tc>
      </w:tr>
    </w:tbl>
    <w:p w14:paraId="177BAE7E" w14:textId="77777777" w:rsidR="009752AD" w:rsidRPr="0042334A" w:rsidRDefault="009752AD" w:rsidP="009752AD">
      <w:pPr>
        <w:jc w:val="center"/>
      </w:pPr>
    </w:p>
    <w:p w14:paraId="7EE1E180" w14:textId="77777777" w:rsidR="009752AD" w:rsidRPr="0042334A" w:rsidRDefault="009752AD" w:rsidP="009752AD">
      <w:pPr>
        <w:pStyle w:val="BankNormal"/>
        <w:spacing w:after="0"/>
        <w:rPr>
          <w:szCs w:val="24"/>
          <w:lang w:eastAsia="it-IT"/>
        </w:rPr>
        <w:sectPr w:rsidR="009752AD" w:rsidRPr="0042334A" w:rsidSect="00C0684F">
          <w:headerReference w:type="even" r:id="rId111"/>
          <w:headerReference w:type="default" r:id="rId112"/>
          <w:headerReference w:type="first" r:id="rId113"/>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3A94E183" w14:textId="77777777" w:rsidR="009752AD" w:rsidRPr="0042334A" w:rsidRDefault="009752AD" w:rsidP="009752AD">
      <w:pPr>
        <w:pStyle w:val="HeadingCCLS1"/>
      </w:pPr>
      <w:bookmarkStart w:id="516" w:name="_Toc299534185"/>
      <w:bookmarkStart w:id="517" w:name="_Toc474334038"/>
      <w:bookmarkStart w:id="518" w:name="_Toc474334207"/>
      <w:bookmarkStart w:id="519" w:name="_Toc494209604"/>
      <w:bookmarkStart w:id="520" w:name="_Toc134435842"/>
      <w:r w:rsidRPr="0042334A">
        <w:lastRenderedPageBreak/>
        <w:t>Appendices</w:t>
      </w:r>
      <w:bookmarkEnd w:id="516"/>
      <w:bookmarkEnd w:id="517"/>
      <w:bookmarkEnd w:id="518"/>
      <w:bookmarkEnd w:id="519"/>
      <w:bookmarkEnd w:id="520"/>
    </w:p>
    <w:p w14:paraId="7C9C3BB9" w14:textId="77777777" w:rsidR="009752AD" w:rsidRPr="0042334A" w:rsidRDefault="009752AD" w:rsidP="009752AD">
      <w:pPr>
        <w:pStyle w:val="HeadingCCLS4"/>
      </w:pPr>
      <w:bookmarkStart w:id="521" w:name="_Toc299534186"/>
      <w:bookmarkStart w:id="522" w:name="_Toc474334039"/>
      <w:bookmarkStart w:id="523" w:name="_Toc474334208"/>
      <w:bookmarkStart w:id="524" w:name="_Toc494209605"/>
      <w:bookmarkStart w:id="525" w:name="_Toc134435843"/>
      <w:r w:rsidRPr="0042334A">
        <w:t>Appendix A – Terms of Reference</w:t>
      </w:r>
      <w:bookmarkEnd w:id="521"/>
      <w:bookmarkEnd w:id="522"/>
      <w:bookmarkEnd w:id="523"/>
      <w:bookmarkEnd w:id="524"/>
      <w:bookmarkEnd w:id="525"/>
    </w:p>
    <w:p w14:paraId="10AC1FF2" w14:textId="77777777" w:rsidR="009752AD" w:rsidRPr="0042334A" w:rsidRDefault="009752AD" w:rsidP="009752AD">
      <w:pPr>
        <w:keepNext/>
        <w:numPr>
          <w:ilvl w:val="12"/>
          <w:numId w:val="0"/>
        </w:numPr>
      </w:pPr>
    </w:p>
    <w:p w14:paraId="36524495" w14:textId="77777777" w:rsidR="009752AD" w:rsidRPr="0042334A" w:rsidRDefault="009752AD" w:rsidP="009752AD">
      <w:pPr>
        <w:numPr>
          <w:ilvl w:val="12"/>
          <w:numId w:val="0"/>
        </w:numPr>
        <w:jc w:val="both"/>
        <w:rPr>
          <w:b/>
          <w:bCs/>
          <w:i/>
        </w:rPr>
      </w:pPr>
      <w:r w:rsidRPr="0042334A">
        <w:rPr>
          <w:bCs/>
          <w:i/>
        </w:rPr>
        <w:t>[</w:t>
      </w:r>
      <w:r w:rsidRPr="0042334A">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0D1DCE6A" w14:textId="77777777" w:rsidR="009752AD" w:rsidRPr="0042334A" w:rsidRDefault="009752AD" w:rsidP="009752AD">
      <w:pPr>
        <w:numPr>
          <w:ilvl w:val="12"/>
          <w:numId w:val="0"/>
        </w:numPr>
        <w:jc w:val="both"/>
        <w:rPr>
          <w:i/>
        </w:rPr>
      </w:pPr>
    </w:p>
    <w:p w14:paraId="4B847A85" w14:textId="77777777" w:rsidR="009752AD" w:rsidRPr="0042334A" w:rsidRDefault="009752AD" w:rsidP="009752AD">
      <w:pPr>
        <w:numPr>
          <w:ilvl w:val="12"/>
          <w:numId w:val="0"/>
        </w:numPr>
        <w:jc w:val="both"/>
        <w:rPr>
          <w:i/>
        </w:rPr>
      </w:pPr>
      <w:r w:rsidRPr="0042334A">
        <w:rPr>
          <w:i/>
        </w:rPr>
        <w:t>Insert the text based on the Section 7 (Terms of Reference) of the ITC in the RFP and modified based on the Forms TECH-1 through TECH-5 of the Consultant’s Proposal. Highlight the changes to Section 7 of the RFP]</w:t>
      </w:r>
    </w:p>
    <w:p w14:paraId="345D1B21" w14:textId="77777777" w:rsidR="009752AD" w:rsidRPr="0042334A" w:rsidRDefault="009752AD" w:rsidP="009752AD">
      <w:pPr>
        <w:numPr>
          <w:ilvl w:val="12"/>
          <w:numId w:val="0"/>
        </w:numPr>
        <w:jc w:val="both"/>
      </w:pPr>
    </w:p>
    <w:p w14:paraId="72E6A085" w14:textId="77777777" w:rsidR="009752AD" w:rsidRPr="0042334A" w:rsidRDefault="009752AD" w:rsidP="009752AD">
      <w:pPr>
        <w:numPr>
          <w:ilvl w:val="12"/>
          <w:numId w:val="0"/>
        </w:numPr>
      </w:pPr>
      <w:r w:rsidRPr="0042334A">
        <w:t>………………………………………………………………………………………………</w:t>
      </w:r>
    </w:p>
    <w:p w14:paraId="14A8FEDD" w14:textId="77777777" w:rsidR="009752AD" w:rsidRPr="0042334A" w:rsidRDefault="009752AD" w:rsidP="009752AD">
      <w:pPr>
        <w:numPr>
          <w:ilvl w:val="12"/>
          <w:numId w:val="0"/>
        </w:numPr>
      </w:pPr>
    </w:p>
    <w:p w14:paraId="3246112B" w14:textId="77777777" w:rsidR="009752AD" w:rsidRPr="0042334A" w:rsidRDefault="009752AD" w:rsidP="009752AD">
      <w:pPr>
        <w:numPr>
          <w:ilvl w:val="12"/>
          <w:numId w:val="0"/>
        </w:numPr>
      </w:pPr>
    </w:p>
    <w:p w14:paraId="450D70E4" w14:textId="77777777" w:rsidR="009752AD" w:rsidRPr="0042334A" w:rsidRDefault="009752AD" w:rsidP="009752AD">
      <w:pPr>
        <w:pStyle w:val="HeadingCCLS4"/>
      </w:pPr>
      <w:bookmarkStart w:id="526" w:name="_Toc299534187"/>
      <w:bookmarkStart w:id="527" w:name="_Toc474334040"/>
      <w:bookmarkStart w:id="528" w:name="_Toc474334209"/>
      <w:bookmarkStart w:id="529" w:name="_Toc494209606"/>
      <w:bookmarkStart w:id="530" w:name="_Toc134435844"/>
      <w:r w:rsidRPr="0042334A">
        <w:t>Appendix B - Key Experts</w:t>
      </w:r>
      <w:bookmarkEnd w:id="526"/>
      <w:bookmarkEnd w:id="527"/>
      <w:bookmarkEnd w:id="528"/>
      <w:bookmarkEnd w:id="529"/>
      <w:bookmarkEnd w:id="530"/>
      <w:r w:rsidRPr="0042334A">
        <w:t xml:space="preserve"> </w:t>
      </w:r>
    </w:p>
    <w:p w14:paraId="2FB0C59A" w14:textId="77777777" w:rsidR="009752AD" w:rsidRPr="0042334A" w:rsidRDefault="009752AD" w:rsidP="009752AD">
      <w:pPr>
        <w:pStyle w:val="BankNormal"/>
        <w:keepNext/>
        <w:numPr>
          <w:ilvl w:val="12"/>
          <w:numId w:val="0"/>
        </w:numPr>
        <w:spacing w:after="0"/>
        <w:rPr>
          <w:szCs w:val="24"/>
          <w:lang w:eastAsia="it-IT"/>
        </w:rPr>
      </w:pPr>
    </w:p>
    <w:p w14:paraId="2B997891" w14:textId="77777777" w:rsidR="009752AD" w:rsidRPr="0042334A" w:rsidRDefault="009752AD" w:rsidP="009752AD">
      <w:pPr>
        <w:numPr>
          <w:ilvl w:val="12"/>
          <w:numId w:val="0"/>
        </w:numPr>
        <w:jc w:val="both"/>
        <w:rPr>
          <w:i/>
        </w:rPr>
      </w:pPr>
      <w:r w:rsidRPr="0042334A">
        <w:rPr>
          <w:i/>
        </w:rPr>
        <w:t>[Insert a table based on Form TECH-6 of the Consultant’s Technical Proposal and finalized at the Contract’s negotiations. Attach the CVs (updated and signed by the respective Key Experts) demonstrating the qualifications of Key Experts.]</w:t>
      </w:r>
    </w:p>
    <w:p w14:paraId="39B3216D" w14:textId="77777777" w:rsidR="009752AD" w:rsidRPr="0042334A" w:rsidRDefault="009752AD" w:rsidP="009752AD">
      <w:pPr>
        <w:pStyle w:val="BankNormal"/>
        <w:numPr>
          <w:ilvl w:val="12"/>
          <w:numId w:val="0"/>
        </w:numPr>
        <w:spacing w:after="0"/>
        <w:rPr>
          <w:iCs/>
          <w:szCs w:val="24"/>
        </w:rPr>
      </w:pPr>
    </w:p>
    <w:p w14:paraId="281628C4" w14:textId="77777777" w:rsidR="009752AD" w:rsidRPr="0042334A" w:rsidRDefault="009752AD" w:rsidP="009752AD">
      <w:pPr>
        <w:numPr>
          <w:ilvl w:val="12"/>
          <w:numId w:val="0"/>
        </w:numPr>
      </w:pPr>
    </w:p>
    <w:p w14:paraId="7526BCB2" w14:textId="77777777" w:rsidR="009752AD" w:rsidRPr="0042334A" w:rsidRDefault="009752AD" w:rsidP="009752AD">
      <w:pPr>
        <w:numPr>
          <w:ilvl w:val="12"/>
          <w:numId w:val="0"/>
        </w:numPr>
        <w:rPr>
          <w:spacing w:val="-3"/>
        </w:rPr>
      </w:pPr>
      <w:r w:rsidRPr="0042334A">
        <w:rPr>
          <w:spacing w:val="-3"/>
        </w:rPr>
        <w:t>……………………………………………………………………………………………………</w:t>
      </w:r>
    </w:p>
    <w:p w14:paraId="6A21DC2B" w14:textId="77777777" w:rsidR="009752AD" w:rsidRPr="0042334A" w:rsidRDefault="009752AD" w:rsidP="009752AD">
      <w:pPr>
        <w:numPr>
          <w:ilvl w:val="12"/>
          <w:numId w:val="0"/>
        </w:numPr>
        <w:rPr>
          <w:spacing w:val="-3"/>
        </w:rPr>
      </w:pPr>
    </w:p>
    <w:p w14:paraId="30083FDA" w14:textId="77777777" w:rsidR="009752AD" w:rsidRPr="0042334A" w:rsidRDefault="009752AD" w:rsidP="009752AD">
      <w:pPr>
        <w:numPr>
          <w:ilvl w:val="12"/>
          <w:numId w:val="0"/>
        </w:numPr>
        <w:rPr>
          <w:spacing w:val="-3"/>
        </w:rPr>
      </w:pPr>
    </w:p>
    <w:p w14:paraId="47866D0E" w14:textId="77777777" w:rsidR="009752AD" w:rsidRPr="0042334A" w:rsidRDefault="009752AD" w:rsidP="009752AD">
      <w:pPr>
        <w:pStyle w:val="HeadingCCLS4"/>
      </w:pPr>
      <w:bookmarkStart w:id="531" w:name="_Toc299534188"/>
      <w:bookmarkStart w:id="532" w:name="_Toc474334041"/>
      <w:bookmarkStart w:id="533" w:name="_Toc474334210"/>
      <w:bookmarkStart w:id="534" w:name="_Toc494209607"/>
      <w:bookmarkStart w:id="535" w:name="_Toc134435845"/>
      <w:r w:rsidRPr="0042334A">
        <w:t xml:space="preserve">Appendix C – </w:t>
      </w:r>
      <w:bookmarkEnd w:id="531"/>
      <w:r w:rsidRPr="0042334A">
        <w:t>Breakdown of Contract Price</w:t>
      </w:r>
      <w:bookmarkEnd w:id="532"/>
      <w:bookmarkEnd w:id="533"/>
      <w:bookmarkEnd w:id="534"/>
      <w:bookmarkEnd w:id="535"/>
    </w:p>
    <w:p w14:paraId="0B128A48" w14:textId="77777777" w:rsidR="009752AD" w:rsidRPr="0042334A" w:rsidRDefault="009752AD" w:rsidP="009752AD">
      <w:pPr>
        <w:numPr>
          <w:ilvl w:val="12"/>
          <w:numId w:val="0"/>
        </w:numPr>
        <w:tabs>
          <w:tab w:val="left" w:pos="1440"/>
        </w:tabs>
        <w:jc w:val="both"/>
        <w:rPr>
          <w:spacing w:val="-3"/>
        </w:rPr>
      </w:pPr>
    </w:p>
    <w:p w14:paraId="614F979D" w14:textId="77777777" w:rsidR="009752AD" w:rsidRPr="0042334A" w:rsidRDefault="009752AD" w:rsidP="009752AD">
      <w:pPr>
        <w:numPr>
          <w:ilvl w:val="12"/>
          <w:numId w:val="0"/>
        </w:numPr>
        <w:tabs>
          <w:tab w:val="left" w:pos="1440"/>
        </w:tabs>
        <w:jc w:val="both"/>
        <w:rPr>
          <w:i/>
          <w:spacing w:val="-3"/>
        </w:rPr>
      </w:pPr>
      <w:r w:rsidRPr="0042334A">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14:paraId="4578495C" w14:textId="77777777" w:rsidR="009752AD" w:rsidRPr="0042334A" w:rsidRDefault="009752AD" w:rsidP="009752AD">
      <w:pPr>
        <w:numPr>
          <w:ilvl w:val="12"/>
          <w:numId w:val="0"/>
        </w:numPr>
        <w:tabs>
          <w:tab w:val="left" w:pos="1440"/>
        </w:tabs>
        <w:ind w:left="720" w:hanging="720"/>
        <w:jc w:val="both"/>
        <w:rPr>
          <w:spacing w:val="-3"/>
        </w:rPr>
      </w:pPr>
    </w:p>
    <w:p w14:paraId="32A33AC5" w14:textId="77777777" w:rsidR="009752AD" w:rsidRPr="0042334A" w:rsidRDefault="009752AD" w:rsidP="009752AD">
      <w:pPr>
        <w:numPr>
          <w:ilvl w:val="12"/>
          <w:numId w:val="0"/>
        </w:numPr>
        <w:ind w:right="-72"/>
        <w:jc w:val="both"/>
        <w:rPr>
          <w:bCs/>
          <w:i/>
        </w:rPr>
      </w:pPr>
      <w:r w:rsidRPr="0042334A">
        <w:rPr>
          <w:bCs/>
          <w:i/>
        </w:rPr>
        <w:t>When the Consultant has been selected under Quality-Based Selection method, also add the following:</w:t>
      </w:r>
    </w:p>
    <w:p w14:paraId="3B126412" w14:textId="77777777" w:rsidR="009752AD" w:rsidRPr="0042334A" w:rsidRDefault="009752AD" w:rsidP="009752AD">
      <w:pPr>
        <w:numPr>
          <w:ilvl w:val="12"/>
          <w:numId w:val="0"/>
        </w:numPr>
        <w:ind w:right="-72"/>
        <w:jc w:val="both"/>
        <w:rPr>
          <w:bCs/>
          <w:i/>
        </w:rPr>
      </w:pPr>
    </w:p>
    <w:p w14:paraId="4B95CB79" w14:textId="77777777" w:rsidR="009752AD" w:rsidRPr="0042334A" w:rsidRDefault="009752AD" w:rsidP="009752AD">
      <w:pPr>
        <w:numPr>
          <w:ilvl w:val="12"/>
          <w:numId w:val="0"/>
        </w:numPr>
        <w:ind w:left="720" w:right="-72"/>
        <w:jc w:val="both"/>
      </w:pPr>
      <w:r w:rsidRPr="0042334A">
        <w:rPr>
          <w:i/>
        </w:rPr>
        <w:t>“</w:t>
      </w:r>
      <w:r w:rsidRPr="0042334A">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4CABBEFE" w14:textId="77777777" w:rsidR="009752AD" w:rsidRPr="0042334A" w:rsidRDefault="009752AD" w:rsidP="009752AD">
      <w:pPr>
        <w:numPr>
          <w:ilvl w:val="12"/>
          <w:numId w:val="0"/>
        </w:numPr>
        <w:ind w:left="720" w:right="-72"/>
        <w:jc w:val="both"/>
      </w:pPr>
    </w:p>
    <w:p w14:paraId="73CAEE89" w14:textId="77777777" w:rsidR="009752AD" w:rsidRPr="0042334A" w:rsidRDefault="009752AD" w:rsidP="009752AD">
      <w:pPr>
        <w:numPr>
          <w:ilvl w:val="12"/>
          <w:numId w:val="0"/>
        </w:numPr>
        <w:ind w:left="720" w:right="-72"/>
        <w:jc w:val="both"/>
        <w:rPr>
          <w:i/>
        </w:rPr>
      </w:pPr>
      <w:r w:rsidRPr="0042334A">
        <w:lastRenderedPageBreak/>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w:t>
      </w:r>
      <w:proofErr w:type="spellStart"/>
      <w:r w:rsidRPr="0042334A">
        <w:t>i</w:t>
      </w:r>
      <w:proofErr w:type="spellEnd"/>
      <w:r w:rsidRPr="0042334A">
        <w:t>)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46.2.3 of this Contract</w:t>
      </w:r>
      <w:r w:rsidRPr="0042334A">
        <w:rPr>
          <w:i/>
        </w:rPr>
        <w:t>.”]</w:t>
      </w:r>
    </w:p>
    <w:p w14:paraId="4B2DFCEC" w14:textId="77777777" w:rsidR="009752AD" w:rsidRPr="0042334A" w:rsidRDefault="009752AD" w:rsidP="009752AD">
      <w:pPr>
        <w:numPr>
          <w:ilvl w:val="12"/>
          <w:numId w:val="0"/>
        </w:numPr>
        <w:ind w:left="720" w:right="-72"/>
        <w:jc w:val="both"/>
        <w:rPr>
          <w:i/>
        </w:rPr>
      </w:pPr>
    </w:p>
    <w:p w14:paraId="3E4CCD04" w14:textId="77777777" w:rsidR="009752AD" w:rsidRPr="0042334A" w:rsidRDefault="009752AD" w:rsidP="009752AD">
      <w:pPr>
        <w:numPr>
          <w:ilvl w:val="12"/>
          <w:numId w:val="0"/>
        </w:numPr>
        <w:ind w:left="720" w:right="-72"/>
        <w:jc w:val="both"/>
        <w:rPr>
          <w:i/>
          <w:spacing w:val="-3"/>
        </w:rPr>
        <w:sectPr w:rsidR="009752AD" w:rsidRPr="0042334A" w:rsidSect="00C0684F">
          <w:headerReference w:type="even" r:id="rId114"/>
          <w:headerReference w:type="default" r:id="rId115"/>
          <w:footerReference w:type="default" r:id="rId116"/>
          <w:headerReference w:type="first" r:id="rId117"/>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2361DFC8" w14:textId="77777777" w:rsidR="009752AD" w:rsidRPr="0042334A" w:rsidRDefault="009752AD" w:rsidP="009752AD">
      <w:pPr>
        <w:numPr>
          <w:ilvl w:val="12"/>
          <w:numId w:val="0"/>
        </w:numPr>
        <w:ind w:right="73"/>
        <w:jc w:val="center"/>
        <w:rPr>
          <w:b/>
          <w:spacing w:val="-3"/>
          <w:sz w:val="28"/>
          <w:szCs w:val="28"/>
        </w:rPr>
      </w:pPr>
      <w:r w:rsidRPr="0042334A">
        <w:rPr>
          <w:b/>
          <w:spacing w:val="-3"/>
          <w:sz w:val="28"/>
          <w:szCs w:val="28"/>
        </w:rPr>
        <w:lastRenderedPageBreak/>
        <w:t>Model Form I</w:t>
      </w:r>
    </w:p>
    <w:p w14:paraId="7CD2C083" w14:textId="77777777" w:rsidR="009752AD" w:rsidRPr="0042334A" w:rsidRDefault="009752AD" w:rsidP="009752AD">
      <w:pPr>
        <w:numPr>
          <w:ilvl w:val="12"/>
          <w:numId w:val="0"/>
        </w:numPr>
        <w:ind w:right="73"/>
        <w:jc w:val="center"/>
        <w:rPr>
          <w:b/>
          <w:spacing w:val="-3"/>
          <w:sz w:val="28"/>
          <w:szCs w:val="28"/>
        </w:rPr>
      </w:pPr>
      <w:r w:rsidRPr="0042334A">
        <w:rPr>
          <w:b/>
          <w:spacing w:val="-3"/>
          <w:sz w:val="28"/>
          <w:szCs w:val="28"/>
        </w:rPr>
        <w:t xml:space="preserve">Breakdown of Agreed Fixed Rates in </w:t>
      </w:r>
      <w:r w:rsidRPr="0042334A">
        <w:rPr>
          <w:b/>
          <w:sz w:val="28"/>
          <w:szCs w:val="28"/>
        </w:rPr>
        <w:t>Consultant’s</w:t>
      </w:r>
      <w:r w:rsidRPr="0042334A">
        <w:rPr>
          <w:b/>
          <w:spacing w:val="-3"/>
          <w:sz w:val="28"/>
          <w:szCs w:val="28"/>
        </w:rPr>
        <w:t xml:space="preserve"> Contract</w:t>
      </w:r>
    </w:p>
    <w:p w14:paraId="3C305F05" w14:textId="77777777" w:rsidR="009752AD" w:rsidRPr="0042334A" w:rsidRDefault="009752AD" w:rsidP="009752AD">
      <w:pPr>
        <w:numPr>
          <w:ilvl w:val="12"/>
          <w:numId w:val="0"/>
        </w:numPr>
        <w:ind w:right="73"/>
        <w:rPr>
          <w:spacing w:val="-3"/>
          <w:sz w:val="28"/>
          <w:szCs w:val="28"/>
        </w:rPr>
      </w:pPr>
    </w:p>
    <w:p w14:paraId="26BA1F5B" w14:textId="77777777" w:rsidR="009752AD" w:rsidRPr="0042334A" w:rsidRDefault="009752AD" w:rsidP="009752AD">
      <w:pPr>
        <w:numPr>
          <w:ilvl w:val="12"/>
          <w:numId w:val="0"/>
        </w:numPr>
        <w:ind w:right="73"/>
        <w:rPr>
          <w:spacing w:val="-3"/>
        </w:rPr>
      </w:pPr>
      <w:r w:rsidRPr="0042334A">
        <w:rPr>
          <w:spacing w:val="-3"/>
        </w:rPr>
        <w:t>We hereby confirm that we have agreed to pay to the Experts listed, who will be involved in performing the Services, the basic fees and away from the home office allowances (if applicable) indicated below:</w:t>
      </w:r>
    </w:p>
    <w:p w14:paraId="4D51A60C" w14:textId="77777777" w:rsidR="009752AD" w:rsidRPr="0042334A" w:rsidRDefault="009752AD" w:rsidP="009752AD">
      <w:pPr>
        <w:numPr>
          <w:ilvl w:val="12"/>
          <w:numId w:val="0"/>
        </w:numPr>
        <w:ind w:right="73"/>
        <w:rPr>
          <w:spacing w:val="-3"/>
        </w:rPr>
      </w:pPr>
    </w:p>
    <w:p w14:paraId="505BF8D8" w14:textId="30E5B72D" w:rsidR="009752AD" w:rsidRPr="0042334A" w:rsidRDefault="009752AD" w:rsidP="009752AD">
      <w:pPr>
        <w:numPr>
          <w:ilvl w:val="12"/>
          <w:numId w:val="0"/>
        </w:numPr>
        <w:ind w:right="73"/>
        <w:jc w:val="center"/>
        <w:rPr>
          <w:spacing w:val="-2"/>
        </w:rPr>
      </w:pPr>
      <w:r w:rsidRPr="0042334A">
        <w:rPr>
          <w:spacing w:val="-2"/>
        </w:rPr>
        <w:t xml:space="preserve">(Expressed in </w:t>
      </w:r>
      <w:r w:rsidR="00866080" w:rsidRPr="0042334A">
        <w:rPr>
          <w:spacing w:val="-2"/>
        </w:rPr>
        <w:t>Rs.</w:t>
      </w:r>
      <w:r w:rsidRPr="0042334A">
        <w:rPr>
          <w:spacing w:val="-2"/>
        </w:rPr>
        <w:t>)</w:t>
      </w:r>
    </w:p>
    <w:p w14:paraId="7366522E" w14:textId="77777777" w:rsidR="009752AD" w:rsidRPr="0042334A" w:rsidRDefault="009752AD" w:rsidP="009752AD">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9752AD" w:rsidRPr="0042334A" w14:paraId="641DCF30" w14:textId="77777777" w:rsidTr="009752A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76B9524" w14:textId="77777777" w:rsidR="009752AD" w:rsidRPr="0042334A" w:rsidRDefault="009752AD" w:rsidP="009752AD">
            <w:pPr>
              <w:numPr>
                <w:ilvl w:val="12"/>
                <w:numId w:val="0"/>
              </w:numPr>
              <w:jc w:val="center"/>
              <w:rPr>
                <w:spacing w:val="-2"/>
                <w:sz w:val="20"/>
              </w:rPr>
            </w:pPr>
            <w:r w:rsidRPr="0042334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3545453E" w14:textId="77777777" w:rsidR="009752AD" w:rsidRPr="0042334A" w:rsidRDefault="009752AD" w:rsidP="009752AD">
            <w:pPr>
              <w:numPr>
                <w:ilvl w:val="12"/>
                <w:numId w:val="0"/>
              </w:numPr>
              <w:jc w:val="center"/>
              <w:rPr>
                <w:spacing w:val="-2"/>
                <w:sz w:val="20"/>
              </w:rPr>
            </w:pPr>
            <w:r w:rsidRPr="0042334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D7E3A15" w14:textId="77777777" w:rsidR="009752AD" w:rsidRPr="0042334A" w:rsidRDefault="009752AD" w:rsidP="009752AD">
            <w:pPr>
              <w:numPr>
                <w:ilvl w:val="12"/>
                <w:numId w:val="0"/>
              </w:numPr>
              <w:jc w:val="center"/>
              <w:rPr>
                <w:spacing w:val="-2"/>
                <w:sz w:val="20"/>
              </w:rPr>
            </w:pPr>
            <w:r w:rsidRPr="0042334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E871A50" w14:textId="77777777" w:rsidR="009752AD" w:rsidRPr="0042334A" w:rsidRDefault="009752AD" w:rsidP="009752AD">
            <w:pPr>
              <w:numPr>
                <w:ilvl w:val="12"/>
                <w:numId w:val="0"/>
              </w:numPr>
              <w:ind w:right="-83"/>
              <w:jc w:val="center"/>
              <w:rPr>
                <w:spacing w:val="-2"/>
                <w:sz w:val="20"/>
              </w:rPr>
            </w:pPr>
            <w:r w:rsidRPr="0042334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0092B02" w14:textId="77777777" w:rsidR="009752AD" w:rsidRPr="0042334A" w:rsidRDefault="009752AD" w:rsidP="009752AD">
            <w:pPr>
              <w:numPr>
                <w:ilvl w:val="12"/>
                <w:numId w:val="0"/>
              </w:numPr>
              <w:jc w:val="center"/>
              <w:rPr>
                <w:spacing w:val="-2"/>
                <w:sz w:val="20"/>
              </w:rPr>
            </w:pPr>
            <w:r w:rsidRPr="0042334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4AC3AB31" w14:textId="77777777" w:rsidR="009752AD" w:rsidRPr="0042334A" w:rsidRDefault="009752AD" w:rsidP="009752AD">
            <w:pPr>
              <w:numPr>
                <w:ilvl w:val="12"/>
                <w:numId w:val="0"/>
              </w:numPr>
              <w:jc w:val="center"/>
              <w:rPr>
                <w:spacing w:val="-2"/>
                <w:sz w:val="20"/>
              </w:rPr>
            </w:pPr>
            <w:r w:rsidRPr="0042334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4F8B4ADF" w14:textId="77777777" w:rsidR="009752AD" w:rsidRPr="0042334A" w:rsidRDefault="009752AD" w:rsidP="009752AD">
            <w:pPr>
              <w:numPr>
                <w:ilvl w:val="12"/>
                <w:numId w:val="0"/>
              </w:numPr>
              <w:jc w:val="center"/>
              <w:rPr>
                <w:spacing w:val="-2"/>
                <w:sz w:val="20"/>
              </w:rPr>
            </w:pPr>
            <w:r w:rsidRPr="0042334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2DC41F36" w14:textId="77777777" w:rsidR="009752AD" w:rsidRPr="0042334A" w:rsidRDefault="009752AD" w:rsidP="009752AD">
            <w:pPr>
              <w:numPr>
                <w:ilvl w:val="12"/>
                <w:numId w:val="0"/>
              </w:numPr>
              <w:jc w:val="center"/>
              <w:rPr>
                <w:spacing w:val="-2"/>
                <w:sz w:val="20"/>
              </w:rPr>
            </w:pPr>
            <w:r w:rsidRPr="0042334A">
              <w:rPr>
                <w:spacing w:val="-2"/>
                <w:sz w:val="20"/>
              </w:rPr>
              <w:t>7</w:t>
            </w:r>
          </w:p>
        </w:tc>
        <w:tc>
          <w:tcPr>
            <w:tcW w:w="1701" w:type="dxa"/>
            <w:tcBorders>
              <w:top w:val="double" w:sz="4" w:space="0" w:color="auto"/>
              <w:left w:val="single" w:sz="6" w:space="0" w:color="auto"/>
              <w:bottom w:val="single" w:sz="6" w:space="0" w:color="auto"/>
            </w:tcBorders>
            <w:vAlign w:val="center"/>
          </w:tcPr>
          <w:p w14:paraId="57EE180F" w14:textId="77777777" w:rsidR="009752AD" w:rsidRPr="0042334A" w:rsidRDefault="009752AD" w:rsidP="009752AD">
            <w:pPr>
              <w:numPr>
                <w:ilvl w:val="12"/>
                <w:numId w:val="0"/>
              </w:numPr>
              <w:jc w:val="center"/>
              <w:rPr>
                <w:spacing w:val="-2"/>
                <w:sz w:val="20"/>
              </w:rPr>
            </w:pPr>
            <w:r w:rsidRPr="0042334A">
              <w:rPr>
                <w:spacing w:val="-2"/>
                <w:sz w:val="20"/>
              </w:rPr>
              <w:t>8</w:t>
            </w:r>
          </w:p>
        </w:tc>
      </w:tr>
      <w:tr w:rsidR="009752AD" w:rsidRPr="0042334A" w14:paraId="2A760C2A" w14:textId="77777777" w:rsidTr="009752AD">
        <w:trPr>
          <w:trHeight w:val="907"/>
          <w:jc w:val="center"/>
        </w:trPr>
        <w:tc>
          <w:tcPr>
            <w:tcW w:w="1247" w:type="dxa"/>
            <w:tcBorders>
              <w:top w:val="single" w:sz="6" w:space="0" w:color="auto"/>
              <w:bottom w:val="double" w:sz="4" w:space="0" w:color="auto"/>
              <w:right w:val="single" w:sz="6" w:space="0" w:color="auto"/>
            </w:tcBorders>
            <w:vAlign w:val="center"/>
          </w:tcPr>
          <w:p w14:paraId="66A2592C" w14:textId="77777777" w:rsidR="009752AD" w:rsidRPr="0042334A" w:rsidRDefault="009752AD" w:rsidP="009752AD">
            <w:pPr>
              <w:numPr>
                <w:ilvl w:val="12"/>
                <w:numId w:val="0"/>
              </w:numPr>
              <w:jc w:val="center"/>
              <w:rPr>
                <w:spacing w:val="-2"/>
                <w:sz w:val="20"/>
              </w:rPr>
            </w:pPr>
            <w:r w:rsidRPr="0042334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D43ED09" w14:textId="77777777" w:rsidR="009752AD" w:rsidRPr="0042334A" w:rsidRDefault="009752AD" w:rsidP="009752AD">
            <w:pPr>
              <w:numPr>
                <w:ilvl w:val="12"/>
                <w:numId w:val="0"/>
              </w:numPr>
              <w:jc w:val="center"/>
              <w:rPr>
                <w:spacing w:val="-2"/>
                <w:sz w:val="20"/>
              </w:rPr>
            </w:pPr>
            <w:r w:rsidRPr="0042334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1E95C5F" w14:textId="77B11129" w:rsidR="009752AD" w:rsidRPr="0042334A" w:rsidRDefault="009752AD" w:rsidP="009752AD">
            <w:pPr>
              <w:numPr>
                <w:ilvl w:val="12"/>
                <w:numId w:val="0"/>
              </w:numPr>
              <w:jc w:val="center"/>
              <w:rPr>
                <w:spacing w:val="-2"/>
                <w:sz w:val="20"/>
              </w:rPr>
            </w:pPr>
            <w:r w:rsidRPr="0042334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8963C7" w14:textId="77777777" w:rsidR="009752AD" w:rsidRPr="0042334A" w:rsidRDefault="009752AD" w:rsidP="009752AD">
            <w:pPr>
              <w:numPr>
                <w:ilvl w:val="12"/>
                <w:numId w:val="0"/>
              </w:numPr>
              <w:jc w:val="center"/>
              <w:rPr>
                <w:spacing w:val="-2"/>
                <w:sz w:val="20"/>
              </w:rPr>
            </w:pPr>
            <w:r w:rsidRPr="0042334A">
              <w:rPr>
                <w:spacing w:val="-2"/>
                <w:sz w:val="20"/>
              </w:rPr>
              <w:t>Social Charges</w:t>
            </w:r>
            <w:r w:rsidRPr="0042334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1C5BD23" w14:textId="77777777" w:rsidR="009752AD" w:rsidRPr="0042334A" w:rsidRDefault="009752AD" w:rsidP="009752AD">
            <w:pPr>
              <w:numPr>
                <w:ilvl w:val="12"/>
                <w:numId w:val="0"/>
              </w:numPr>
              <w:ind w:right="-83"/>
              <w:jc w:val="center"/>
              <w:rPr>
                <w:spacing w:val="-2"/>
                <w:sz w:val="20"/>
              </w:rPr>
            </w:pPr>
            <w:r w:rsidRPr="0042334A">
              <w:rPr>
                <w:spacing w:val="-2"/>
                <w:sz w:val="20"/>
              </w:rPr>
              <w:t>Overhead</w:t>
            </w:r>
            <w:r w:rsidRPr="0042334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9F59425" w14:textId="77777777" w:rsidR="009752AD" w:rsidRPr="0042334A" w:rsidRDefault="009752AD" w:rsidP="009752AD">
            <w:pPr>
              <w:numPr>
                <w:ilvl w:val="12"/>
                <w:numId w:val="0"/>
              </w:numPr>
              <w:jc w:val="center"/>
              <w:rPr>
                <w:spacing w:val="-2"/>
                <w:sz w:val="20"/>
              </w:rPr>
            </w:pPr>
            <w:r w:rsidRPr="0042334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0D4144A2" w14:textId="77777777" w:rsidR="009752AD" w:rsidRPr="0042334A" w:rsidRDefault="009752AD" w:rsidP="009752AD">
            <w:pPr>
              <w:numPr>
                <w:ilvl w:val="12"/>
                <w:numId w:val="0"/>
              </w:numPr>
              <w:jc w:val="center"/>
              <w:rPr>
                <w:spacing w:val="-2"/>
                <w:sz w:val="20"/>
              </w:rPr>
            </w:pPr>
            <w:r w:rsidRPr="0042334A">
              <w:rPr>
                <w:spacing w:val="-2"/>
                <w:sz w:val="20"/>
              </w:rPr>
              <w:t>Profit</w:t>
            </w:r>
            <w:r w:rsidRPr="0042334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BF2B1A0" w14:textId="77777777" w:rsidR="009752AD" w:rsidRPr="0042334A" w:rsidRDefault="009752AD" w:rsidP="009752AD">
            <w:pPr>
              <w:numPr>
                <w:ilvl w:val="12"/>
                <w:numId w:val="0"/>
              </w:numPr>
              <w:jc w:val="center"/>
              <w:rPr>
                <w:spacing w:val="-2"/>
                <w:sz w:val="20"/>
              </w:rPr>
            </w:pPr>
            <w:r w:rsidRPr="0042334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4895187F" w14:textId="77777777" w:rsidR="009752AD" w:rsidRPr="0042334A" w:rsidRDefault="009752AD" w:rsidP="009752AD">
            <w:pPr>
              <w:numPr>
                <w:ilvl w:val="12"/>
                <w:numId w:val="0"/>
              </w:numPr>
              <w:jc w:val="center"/>
              <w:rPr>
                <w:spacing w:val="-2"/>
                <w:sz w:val="20"/>
              </w:rPr>
            </w:pPr>
            <w:r w:rsidRPr="0042334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1AD9A405" w14:textId="77777777" w:rsidR="009752AD" w:rsidRPr="0042334A" w:rsidRDefault="009752AD" w:rsidP="009752AD">
            <w:pPr>
              <w:numPr>
                <w:ilvl w:val="12"/>
                <w:numId w:val="0"/>
              </w:numPr>
              <w:jc w:val="center"/>
              <w:rPr>
                <w:spacing w:val="-2"/>
                <w:sz w:val="20"/>
              </w:rPr>
            </w:pPr>
            <w:r w:rsidRPr="0042334A">
              <w:rPr>
                <w:spacing w:val="-2"/>
                <w:sz w:val="20"/>
              </w:rPr>
              <w:t>Agreed Fixed Rate per Working Month/Day/Hour</w:t>
            </w:r>
            <w:r w:rsidRPr="0042334A">
              <w:rPr>
                <w:spacing w:val="-2"/>
                <w:vertAlign w:val="superscript"/>
              </w:rPr>
              <w:t>1</w:t>
            </w:r>
          </w:p>
        </w:tc>
      </w:tr>
      <w:tr w:rsidR="009752AD" w:rsidRPr="0042334A" w14:paraId="358A1300" w14:textId="77777777" w:rsidTr="009752A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DBD7184" w14:textId="77777777" w:rsidR="009752AD" w:rsidRPr="0042334A" w:rsidRDefault="009752AD" w:rsidP="009752AD">
            <w:pPr>
              <w:numPr>
                <w:ilvl w:val="12"/>
                <w:numId w:val="0"/>
              </w:numPr>
              <w:jc w:val="center"/>
              <w:rPr>
                <w:spacing w:val="-2"/>
                <w:sz w:val="20"/>
              </w:rPr>
            </w:pPr>
            <w:r w:rsidRPr="0042334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37B888A8" w14:textId="77777777" w:rsidR="009752AD" w:rsidRPr="0042334A" w:rsidRDefault="009752AD" w:rsidP="009752AD">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D5F553F" w14:textId="77777777" w:rsidR="009752AD" w:rsidRPr="0042334A" w:rsidRDefault="009752AD" w:rsidP="009752AD">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D561EEB" w14:textId="77777777" w:rsidR="009752AD" w:rsidRPr="0042334A" w:rsidRDefault="009752AD" w:rsidP="009752AD">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BECC65C" w14:textId="77777777" w:rsidR="009752AD" w:rsidRPr="0042334A" w:rsidRDefault="009752AD" w:rsidP="009752AD">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582789D" w14:textId="77777777" w:rsidR="009752AD" w:rsidRPr="0042334A" w:rsidRDefault="009752AD" w:rsidP="009752AD">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959D38F" w14:textId="77777777" w:rsidR="009752AD" w:rsidRPr="0042334A" w:rsidRDefault="009752AD" w:rsidP="009752AD">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0615FB74" w14:textId="77777777" w:rsidR="009752AD" w:rsidRPr="0042334A" w:rsidRDefault="009752AD" w:rsidP="009752AD">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145C5734" w14:textId="77777777" w:rsidR="009752AD" w:rsidRPr="0042334A" w:rsidRDefault="009752AD" w:rsidP="009752AD">
            <w:pPr>
              <w:numPr>
                <w:ilvl w:val="12"/>
                <w:numId w:val="0"/>
              </w:numPr>
              <w:jc w:val="center"/>
              <w:rPr>
                <w:spacing w:val="-2"/>
                <w:sz w:val="20"/>
              </w:rPr>
            </w:pPr>
          </w:p>
        </w:tc>
      </w:tr>
      <w:tr w:rsidR="009752AD" w:rsidRPr="0042334A" w14:paraId="6FED73C8" w14:textId="77777777" w:rsidTr="009752AD">
        <w:trPr>
          <w:trHeight w:hRule="exact" w:val="397"/>
          <w:jc w:val="center"/>
        </w:trPr>
        <w:tc>
          <w:tcPr>
            <w:tcW w:w="1247" w:type="dxa"/>
            <w:tcBorders>
              <w:top w:val="single" w:sz="6" w:space="0" w:color="auto"/>
              <w:bottom w:val="single" w:sz="6" w:space="0" w:color="auto"/>
              <w:right w:val="single" w:sz="6" w:space="0" w:color="auto"/>
            </w:tcBorders>
            <w:vAlign w:val="center"/>
          </w:tcPr>
          <w:p w14:paraId="0D07A7D1" w14:textId="77777777" w:rsidR="009752AD" w:rsidRPr="0042334A" w:rsidRDefault="009752AD" w:rsidP="009752AD">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9BDB4F8" w14:textId="77777777" w:rsidR="009752AD" w:rsidRPr="0042334A" w:rsidRDefault="009752AD" w:rsidP="009752AD">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DD48933" w14:textId="77777777" w:rsidR="009752AD" w:rsidRPr="0042334A" w:rsidRDefault="009752AD" w:rsidP="009752AD">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DA05426" w14:textId="77777777" w:rsidR="009752AD" w:rsidRPr="0042334A" w:rsidRDefault="009752AD" w:rsidP="009752AD">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C921ED" w14:textId="77777777" w:rsidR="009752AD" w:rsidRPr="0042334A" w:rsidRDefault="009752AD" w:rsidP="009752AD">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275F0F" w14:textId="77777777" w:rsidR="009752AD" w:rsidRPr="0042334A" w:rsidRDefault="009752AD" w:rsidP="009752AD">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E7693E6" w14:textId="77777777" w:rsidR="009752AD" w:rsidRPr="0042334A" w:rsidRDefault="009752AD" w:rsidP="009752AD">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614A30A" w14:textId="77777777" w:rsidR="009752AD" w:rsidRPr="0042334A" w:rsidRDefault="009752AD" w:rsidP="009752AD">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0BF9139" w14:textId="77777777" w:rsidR="009752AD" w:rsidRPr="0042334A" w:rsidRDefault="009752AD" w:rsidP="009752AD">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0330255" w14:textId="77777777" w:rsidR="009752AD" w:rsidRPr="0042334A" w:rsidRDefault="009752AD" w:rsidP="009752AD">
            <w:pPr>
              <w:numPr>
                <w:ilvl w:val="12"/>
                <w:numId w:val="0"/>
              </w:numPr>
              <w:jc w:val="center"/>
              <w:rPr>
                <w:spacing w:val="-2"/>
                <w:sz w:val="20"/>
              </w:rPr>
            </w:pPr>
          </w:p>
        </w:tc>
      </w:tr>
      <w:tr w:rsidR="009752AD" w:rsidRPr="0042334A" w14:paraId="63EF7773" w14:textId="77777777" w:rsidTr="009752A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037FB812" w14:textId="77777777" w:rsidR="009752AD" w:rsidRPr="0042334A" w:rsidRDefault="009752AD" w:rsidP="009752AD">
            <w:pPr>
              <w:numPr>
                <w:ilvl w:val="12"/>
                <w:numId w:val="0"/>
              </w:numPr>
              <w:jc w:val="center"/>
              <w:rPr>
                <w:spacing w:val="-2"/>
                <w:sz w:val="20"/>
              </w:rPr>
            </w:pPr>
            <w:r w:rsidRPr="0042334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55C53A1E" w14:textId="77777777" w:rsidR="009752AD" w:rsidRPr="0042334A" w:rsidRDefault="009752AD" w:rsidP="009752AD">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A5377DA" w14:textId="77777777" w:rsidR="009752AD" w:rsidRPr="0042334A" w:rsidRDefault="009752AD" w:rsidP="009752AD">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F29AFB3" w14:textId="77777777" w:rsidR="009752AD" w:rsidRPr="0042334A" w:rsidRDefault="009752AD" w:rsidP="009752AD">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D464723" w14:textId="77777777" w:rsidR="009752AD" w:rsidRPr="0042334A" w:rsidRDefault="009752AD" w:rsidP="009752AD">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C23CCC6" w14:textId="77777777" w:rsidR="009752AD" w:rsidRPr="0042334A" w:rsidRDefault="009752AD" w:rsidP="009752AD">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473B793" w14:textId="77777777" w:rsidR="009752AD" w:rsidRPr="0042334A" w:rsidRDefault="009752AD" w:rsidP="009752AD">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6564E9B" w14:textId="77777777" w:rsidR="009752AD" w:rsidRPr="0042334A" w:rsidRDefault="009752AD" w:rsidP="009752AD">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28125FBC" w14:textId="77777777" w:rsidR="009752AD" w:rsidRPr="0042334A" w:rsidRDefault="009752AD" w:rsidP="009752AD">
            <w:pPr>
              <w:numPr>
                <w:ilvl w:val="12"/>
                <w:numId w:val="0"/>
              </w:numPr>
              <w:jc w:val="center"/>
              <w:rPr>
                <w:spacing w:val="-2"/>
                <w:sz w:val="20"/>
              </w:rPr>
            </w:pPr>
          </w:p>
        </w:tc>
      </w:tr>
      <w:tr w:rsidR="009752AD" w:rsidRPr="0042334A" w14:paraId="417C1425" w14:textId="77777777" w:rsidTr="009752AD">
        <w:trPr>
          <w:trHeight w:hRule="exact" w:val="397"/>
          <w:jc w:val="center"/>
        </w:trPr>
        <w:tc>
          <w:tcPr>
            <w:tcW w:w="1247" w:type="dxa"/>
            <w:tcBorders>
              <w:top w:val="single" w:sz="6" w:space="0" w:color="auto"/>
              <w:bottom w:val="single" w:sz="6" w:space="0" w:color="auto"/>
              <w:right w:val="single" w:sz="6" w:space="0" w:color="auto"/>
            </w:tcBorders>
            <w:vAlign w:val="center"/>
          </w:tcPr>
          <w:p w14:paraId="74C673E8" w14:textId="77777777" w:rsidR="009752AD" w:rsidRPr="0042334A" w:rsidRDefault="009752AD" w:rsidP="009752AD">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C597228" w14:textId="77777777" w:rsidR="009752AD" w:rsidRPr="0042334A" w:rsidRDefault="009752AD" w:rsidP="009752AD">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E7D5182" w14:textId="77777777" w:rsidR="009752AD" w:rsidRPr="0042334A" w:rsidRDefault="009752AD" w:rsidP="009752AD">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ACAE22" w14:textId="77777777" w:rsidR="009752AD" w:rsidRPr="0042334A" w:rsidRDefault="009752AD" w:rsidP="009752AD">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3A13A40" w14:textId="77777777" w:rsidR="009752AD" w:rsidRPr="0042334A" w:rsidRDefault="009752AD" w:rsidP="009752AD">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B44724F" w14:textId="77777777" w:rsidR="009752AD" w:rsidRPr="0042334A" w:rsidRDefault="009752AD" w:rsidP="009752AD">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BE1F7FE" w14:textId="77777777" w:rsidR="009752AD" w:rsidRPr="0042334A" w:rsidRDefault="009752AD" w:rsidP="009752AD">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6F3CD6D" w14:textId="77777777" w:rsidR="009752AD" w:rsidRPr="0042334A" w:rsidRDefault="009752AD" w:rsidP="009752AD">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1C95B4" w14:textId="77777777" w:rsidR="009752AD" w:rsidRPr="0042334A" w:rsidRDefault="009752AD" w:rsidP="009752AD">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DA802B1" w14:textId="77777777" w:rsidR="009752AD" w:rsidRPr="0042334A" w:rsidRDefault="009752AD" w:rsidP="009752AD">
            <w:pPr>
              <w:numPr>
                <w:ilvl w:val="12"/>
                <w:numId w:val="0"/>
              </w:numPr>
              <w:jc w:val="center"/>
              <w:rPr>
                <w:spacing w:val="-2"/>
              </w:rPr>
            </w:pPr>
          </w:p>
        </w:tc>
      </w:tr>
    </w:tbl>
    <w:p w14:paraId="501DB318" w14:textId="77777777" w:rsidR="009752AD" w:rsidRPr="0042334A" w:rsidRDefault="009752AD" w:rsidP="009752AD">
      <w:pPr>
        <w:numPr>
          <w:ilvl w:val="12"/>
          <w:numId w:val="0"/>
        </w:numPr>
        <w:spacing w:line="120" w:lineRule="exact"/>
        <w:rPr>
          <w:spacing w:val="-3"/>
        </w:rPr>
      </w:pPr>
    </w:p>
    <w:p w14:paraId="1E6C8FE4" w14:textId="77777777" w:rsidR="009752AD" w:rsidRPr="0042334A" w:rsidRDefault="009752AD" w:rsidP="009752AD">
      <w:pPr>
        <w:pStyle w:val="Header"/>
        <w:numPr>
          <w:ilvl w:val="12"/>
          <w:numId w:val="0"/>
        </w:numPr>
        <w:tabs>
          <w:tab w:val="left" w:pos="360"/>
        </w:tabs>
        <w:rPr>
          <w:spacing w:val="-3"/>
          <w:szCs w:val="24"/>
          <w:lang w:eastAsia="it-IT"/>
        </w:rPr>
      </w:pPr>
      <w:r w:rsidRPr="0042334A">
        <w:rPr>
          <w:spacing w:val="-3"/>
          <w:szCs w:val="24"/>
          <w:lang w:eastAsia="it-IT"/>
        </w:rPr>
        <w:t>1</w:t>
      </w:r>
      <w:r w:rsidRPr="0042334A">
        <w:rPr>
          <w:spacing w:val="-3"/>
          <w:szCs w:val="24"/>
          <w:lang w:eastAsia="it-IT"/>
        </w:rPr>
        <w:tab/>
        <w:t>Expressed as percentage of 1</w:t>
      </w:r>
    </w:p>
    <w:p w14:paraId="45D8CE15" w14:textId="77777777" w:rsidR="009752AD" w:rsidRPr="0042334A" w:rsidRDefault="009752AD" w:rsidP="009752AD">
      <w:pPr>
        <w:pStyle w:val="Header"/>
        <w:numPr>
          <w:ilvl w:val="12"/>
          <w:numId w:val="0"/>
        </w:numPr>
        <w:tabs>
          <w:tab w:val="left" w:pos="360"/>
        </w:tabs>
        <w:rPr>
          <w:spacing w:val="-3"/>
        </w:rPr>
      </w:pPr>
      <w:r w:rsidRPr="0042334A">
        <w:rPr>
          <w:spacing w:val="-3"/>
        </w:rPr>
        <w:t>2</w:t>
      </w:r>
      <w:r w:rsidRPr="0042334A">
        <w:rPr>
          <w:spacing w:val="-3"/>
        </w:rPr>
        <w:tab/>
      </w:r>
      <w:r w:rsidRPr="0042334A">
        <w:rPr>
          <w:spacing w:val="-3"/>
          <w:szCs w:val="24"/>
          <w:lang w:eastAsia="it-IT"/>
        </w:rPr>
        <w:t>Expressed as percentage of 4</w:t>
      </w:r>
    </w:p>
    <w:p w14:paraId="68F5AFD1" w14:textId="77777777" w:rsidR="009752AD" w:rsidRPr="0042334A" w:rsidRDefault="009752AD" w:rsidP="009752AD">
      <w:pPr>
        <w:numPr>
          <w:ilvl w:val="12"/>
          <w:numId w:val="0"/>
        </w:numPr>
        <w:tabs>
          <w:tab w:val="left" w:pos="5760"/>
          <w:tab w:val="left" w:pos="7200"/>
          <w:tab w:val="left" w:pos="10800"/>
        </w:tabs>
        <w:rPr>
          <w:spacing w:val="-3"/>
          <w:u w:val="single"/>
        </w:rPr>
      </w:pPr>
    </w:p>
    <w:p w14:paraId="3466C968" w14:textId="77777777" w:rsidR="009752AD" w:rsidRPr="0042334A" w:rsidRDefault="009752AD" w:rsidP="009752AD">
      <w:pPr>
        <w:numPr>
          <w:ilvl w:val="12"/>
          <w:numId w:val="0"/>
        </w:numPr>
        <w:tabs>
          <w:tab w:val="left" w:pos="5760"/>
          <w:tab w:val="left" w:pos="7200"/>
          <w:tab w:val="left" w:pos="10800"/>
        </w:tabs>
        <w:rPr>
          <w:spacing w:val="-3"/>
          <w:u w:val="single"/>
        </w:rPr>
      </w:pPr>
    </w:p>
    <w:p w14:paraId="66496482" w14:textId="77777777" w:rsidR="009752AD" w:rsidRPr="0042334A" w:rsidRDefault="009752AD" w:rsidP="009752AD">
      <w:pPr>
        <w:numPr>
          <w:ilvl w:val="12"/>
          <w:numId w:val="0"/>
        </w:numPr>
        <w:tabs>
          <w:tab w:val="left" w:pos="5760"/>
          <w:tab w:val="left" w:pos="7200"/>
          <w:tab w:val="left" w:pos="10800"/>
        </w:tabs>
        <w:rPr>
          <w:spacing w:val="-3"/>
        </w:rPr>
      </w:pPr>
      <w:r w:rsidRPr="0042334A">
        <w:rPr>
          <w:spacing w:val="-3"/>
          <w:u w:val="single"/>
        </w:rPr>
        <w:tab/>
      </w:r>
      <w:r w:rsidRPr="0042334A">
        <w:rPr>
          <w:spacing w:val="-3"/>
        </w:rPr>
        <w:tab/>
      </w:r>
      <w:r w:rsidRPr="0042334A">
        <w:rPr>
          <w:spacing w:val="-3"/>
          <w:u w:val="single"/>
        </w:rPr>
        <w:tab/>
      </w:r>
    </w:p>
    <w:p w14:paraId="28A1C53E" w14:textId="77777777" w:rsidR="009752AD" w:rsidRPr="0042334A" w:rsidRDefault="009752AD" w:rsidP="009752AD">
      <w:pPr>
        <w:numPr>
          <w:ilvl w:val="12"/>
          <w:numId w:val="0"/>
        </w:numPr>
        <w:tabs>
          <w:tab w:val="left" w:pos="7200"/>
        </w:tabs>
        <w:rPr>
          <w:spacing w:val="-3"/>
        </w:rPr>
      </w:pPr>
      <w:r w:rsidRPr="0042334A">
        <w:rPr>
          <w:spacing w:val="-3"/>
        </w:rPr>
        <w:t>Signature</w:t>
      </w:r>
      <w:r w:rsidRPr="0042334A">
        <w:rPr>
          <w:spacing w:val="-3"/>
        </w:rPr>
        <w:tab/>
        <w:t>Date</w:t>
      </w:r>
    </w:p>
    <w:p w14:paraId="61189238" w14:textId="77777777" w:rsidR="009752AD" w:rsidRPr="0042334A" w:rsidRDefault="009752AD" w:rsidP="009752AD">
      <w:pPr>
        <w:numPr>
          <w:ilvl w:val="12"/>
          <w:numId w:val="0"/>
        </w:numPr>
        <w:tabs>
          <w:tab w:val="left" w:pos="5760"/>
        </w:tabs>
        <w:rPr>
          <w:spacing w:val="-3"/>
        </w:rPr>
      </w:pPr>
    </w:p>
    <w:p w14:paraId="06AE5F1D" w14:textId="77777777" w:rsidR="009752AD" w:rsidRPr="0042334A" w:rsidRDefault="009752AD" w:rsidP="009752AD">
      <w:pPr>
        <w:numPr>
          <w:ilvl w:val="12"/>
          <w:numId w:val="0"/>
        </w:numPr>
        <w:tabs>
          <w:tab w:val="left" w:pos="5760"/>
        </w:tabs>
        <w:rPr>
          <w:spacing w:val="-3"/>
        </w:rPr>
      </w:pPr>
      <w:r w:rsidRPr="0042334A">
        <w:rPr>
          <w:spacing w:val="-3"/>
        </w:rPr>
        <w:t xml:space="preserve">Name and Title:  </w:t>
      </w:r>
      <w:r w:rsidRPr="0042334A">
        <w:rPr>
          <w:spacing w:val="-3"/>
          <w:u w:val="single"/>
        </w:rPr>
        <w:tab/>
      </w:r>
    </w:p>
    <w:p w14:paraId="6A839D2C" w14:textId="77777777" w:rsidR="009752AD" w:rsidRPr="0042334A" w:rsidRDefault="009752AD" w:rsidP="009752AD">
      <w:pPr>
        <w:numPr>
          <w:ilvl w:val="12"/>
          <w:numId w:val="0"/>
        </w:numPr>
        <w:tabs>
          <w:tab w:val="left" w:pos="1440"/>
        </w:tabs>
        <w:ind w:left="720" w:hanging="720"/>
        <w:jc w:val="both"/>
        <w:rPr>
          <w:spacing w:val="-3"/>
        </w:rPr>
      </w:pPr>
    </w:p>
    <w:p w14:paraId="56317F51" w14:textId="77777777" w:rsidR="009752AD" w:rsidRPr="0042334A" w:rsidRDefault="009752AD" w:rsidP="009752AD">
      <w:pPr>
        <w:numPr>
          <w:ilvl w:val="12"/>
          <w:numId w:val="0"/>
        </w:numPr>
        <w:tabs>
          <w:tab w:val="left" w:pos="1440"/>
        </w:tabs>
        <w:ind w:left="720" w:hanging="720"/>
        <w:jc w:val="both"/>
        <w:rPr>
          <w:spacing w:val="-3"/>
        </w:rPr>
        <w:sectPr w:rsidR="009752AD" w:rsidRPr="0042334A" w:rsidSect="00C0684F">
          <w:headerReference w:type="default" r:id="rId118"/>
          <w:footnotePr>
            <w:numRestart w:val="eachSect"/>
          </w:footnotePr>
          <w:pgSz w:w="15842" w:h="12242" w:orient="landscape" w:code="1"/>
          <w:pgMar w:top="1729" w:right="1440" w:bottom="1440" w:left="1729" w:header="720" w:footer="720" w:gutter="0"/>
          <w:paperSrc w:first="105" w:other="105"/>
          <w:cols w:space="708"/>
          <w:docGrid w:linePitch="360"/>
        </w:sectPr>
      </w:pPr>
    </w:p>
    <w:p w14:paraId="43EE3A91" w14:textId="77777777" w:rsidR="009752AD" w:rsidRPr="0042334A" w:rsidRDefault="009752AD" w:rsidP="009752AD">
      <w:pPr>
        <w:pStyle w:val="HeadingCCLS4"/>
      </w:pPr>
      <w:bookmarkStart w:id="536" w:name="_Toc299534190"/>
      <w:bookmarkStart w:id="537" w:name="_Toc474334042"/>
      <w:bookmarkStart w:id="538" w:name="_Toc474334211"/>
      <w:bookmarkStart w:id="539" w:name="_Toc494209608"/>
      <w:bookmarkStart w:id="540" w:name="_Toc134435846"/>
      <w:r w:rsidRPr="0042334A">
        <w:lastRenderedPageBreak/>
        <w:t>Appendix D - Form of Advance Payments Guarantee</w:t>
      </w:r>
      <w:bookmarkEnd w:id="536"/>
      <w:bookmarkEnd w:id="537"/>
      <w:bookmarkEnd w:id="538"/>
      <w:bookmarkEnd w:id="539"/>
      <w:bookmarkEnd w:id="540"/>
    </w:p>
    <w:p w14:paraId="254994FC" w14:textId="77777777" w:rsidR="009752AD" w:rsidRPr="0042334A" w:rsidRDefault="009752AD" w:rsidP="009752AD">
      <w:pPr>
        <w:numPr>
          <w:ilvl w:val="12"/>
          <w:numId w:val="0"/>
        </w:numPr>
        <w:jc w:val="center"/>
        <w:rPr>
          <w:i/>
          <w:spacing w:val="-3"/>
        </w:rPr>
      </w:pPr>
      <w:r w:rsidRPr="0042334A">
        <w:rPr>
          <w:i/>
          <w:spacing w:val="-3"/>
        </w:rPr>
        <w:t>[See Clause GCC 42.2.1 and SCC 46.2.1]</w:t>
      </w:r>
    </w:p>
    <w:p w14:paraId="12E545E4" w14:textId="77777777" w:rsidR="009752AD" w:rsidRPr="0042334A" w:rsidRDefault="009752AD" w:rsidP="009752AD">
      <w:pPr>
        <w:numPr>
          <w:ilvl w:val="12"/>
          <w:numId w:val="0"/>
        </w:numPr>
        <w:jc w:val="center"/>
        <w:rPr>
          <w:i/>
          <w:spacing w:val="-3"/>
        </w:rPr>
      </w:pPr>
    </w:p>
    <w:p w14:paraId="00B6F41A" w14:textId="77777777" w:rsidR="009752AD" w:rsidRPr="0042334A" w:rsidRDefault="009752AD" w:rsidP="009752AD">
      <w:pPr>
        <w:numPr>
          <w:ilvl w:val="12"/>
          <w:numId w:val="0"/>
        </w:numPr>
        <w:jc w:val="center"/>
        <w:rPr>
          <w:i/>
          <w:spacing w:val="-3"/>
        </w:rPr>
      </w:pPr>
      <w:r w:rsidRPr="0042334A">
        <w:rPr>
          <w:i/>
          <w:spacing w:val="-3"/>
        </w:rPr>
        <w:t>{Guarantor letterhead or SWIFT identifier code}</w:t>
      </w:r>
    </w:p>
    <w:p w14:paraId="05BF4CBC" w14:textId="77777777" w:rsidR="009752AD" w:rsidRPr="0042334A" w:rsidRDefault="009752AD" w:rsidP="009752AD">
      <w:pPr>
        <w:numPr>
          <w:ilvl w:val="12"/>
          <w:numId w:val="0"/>
        </w:numPr>
        <w:jc w:val="both"/>
        <w:rPr>
          <w:spacing w:val="-3"/>
        </w:rPr>
      </w:pPr>
    </w:p>
    <w:p w14:paraId="16EF801F" w14:textId="77777777" w:rsidR="009752AD" w:rsidRPr="0042334A" w:rsidRDefault="009752AD" w:rsidP="009752AD">
      <w:pPr>
        <w:jc w:val="center"/>
      </w:pPr>
      <w:r w:rsidRPr="0042334A">
        <w:rPr>
          <w:b/>
          <w:bCs/>
        </w:rPr>
        <w:t>Bank Guarantee for Advance Payment</w:t>
      </w:r>
      <w:r w:rsidRPr="0042334A">
        <w:t xml:space="preserve"> </w:t>
      </w:r>
    </w:p>
    <w:p w14:paraId="7D12F098" w14:textId="77777777" w:rsidR="009752AD" w:rsidRPr="0042334A" w:rsidRDefault="009752AD" w:rsidP="009752AD">
      <w:pPr>
        <w:jc w:val="center"/>
      </w:pPr>
    </w:p>
    <w:p w14:paraId="5AA4F527" w14:textId="77777777" w:rsidR="009752AD" w:rsidRPr="0042334A" w:rsidRDefault="009752AD" w:rsidP="009752AD">
      <w:pPr>
        <w:pStyle w:val="NormalWeb"/>
        <w:jc w:val="both"/>
        <w:rPr>
          <w:rFonts w:ascii="Times New Roman" w:cs="Times New Roman"/>
          <w:i/>
          <w:iCs/>
          <w:color w:val="auto"/>
          <w:szCs w:val="20"/>
        </w:rPr>
      </w:pPr>
      <w:r w:rsidRPr="0042334A">
        <w:rPr>
          <w:rFonts w:ascii="Times New Roman" w:cs="Times New Roman"/>
          <w:b/>
          <w:iCs/>
          <w:color w:val="auto"/>
          <w:szCs w:val="20"/>
        </w:rPr>
        <w:t xml:space="preserve">Guarantor: </w:t>
      </w:r>
      <w:r w:rsidRPr="0042334A">
        <w:rPr>
          <w:rFonts w:ascii="Times New Roman" w:cs="Times New Roman"/>
          <w:iCs/>
          <w:color w:val="auto"/>
          <w:szCs w:val="20"/>
        </w:rPr>
        <w:t>___________________</w:t>
      </w:r>
      <w:r w:rsidRPr="0042334A">
        <w:rPr>
          <w:rFonts w:ascii="Times New Roman" w:cs="Times New Roman"/>
          <w:i/>
          <w:iCs/>
          <w:color w:val="auto"/>
          <w:szCs w:val="20"/>
        </w:rPr>
        <w:t xml:space="preserve"> [insert commercial Bank’s Name, and Address of Issuing Branch or Office]</w:t>
      </w:r>
    </w:p>
    <w:p w14:paraId="055DC7D7" w14:textId="77777777" w:rsidR="009752AD" w:rsidRPr="0042334A" w:rsidRDefault="009752AD" w:rsidP="009752AD">
      <w:pPr>
        <w:pStyle w:val="NormalWeb"/>
        <w:jc w:val="both"/>
        <w:rPr>
          <w:rFonts w:ascii="Times New Roman" w:cs="Times New Roman"/>
          <w:i/>
          <w:iCs/>
          <w:color w:val="auto"/>
          <w:szCs w:val="20"/>
        </w:rPr>
      </w:pPr>
      <w:r w:rsidRPr="0042334A">
        <w:rPr>
          <w:rFonts w:ascii="Times New Roman" w:cs="Times New Roman"/>
          <w:b/>
          <w:bCs/>
          <w:color w:val="auto"/>
          <w:szCs w:val="20"/>
        </w:rPr>
        <w:t>Beneficiary:</w:t>
      </w:r>
      <w:r w:rsidRPr="0042334A">
        <w:rPr>
          <w:rFonts w:ascii="Times New Roman" w:cs="Times New Roman"/>
          <w:color w:val="auto"/>
          <w:szCs w:val="20"/>
        </w:rPr>
        <w:tab/>
        <w:t xml:space="preserve">_________________ </w:t>
      </w:r>
      <w:r w:rsidRPr="0042334A">
        <w:rPr>
          <w:rFonts w:ascii="Times New Roman" w:cs="Times New Roman"/>
          <w:i/>
          <w:iCs/>
          <w:color w:val="auto"/>
          <w:szCs w:val="20"/>
        </w:rPr>
        <w:t>[insert Name and Address of Client]</w:t>
      </w:r>
    </w:p>
    <w:p w14:paraId="79C84171" w14:textId="77777777" w:rsidR="009752AD" w:rsidRPr="0042334A" w:rsidRDefault="009752AD" w:rsidP="009752AD">
      <w:pPr>
        <w:pStyle w:val="NormalWeb"/>
        <w:jc w:val="both"/>
        <w:rPr>
          <w:rFonts w:ascii="Times New Roman" w:cs="Times New Roman"/>
          <w:color w:val="auto"/>
          <w:szCs w:val="20"/>
        </w:rPr>
      </w:pPr>
      <w:r w:rsidRPr="0042334A">
        <w:rPr>
          <w:rFonts w:ascii="Times New Roman" w:cs="Times New Roman"/>
          <w:b/>
          <w:bCs/>
          <w:color w:val="auto"/>
          <w:szCs w:val="20"/>
        </w:rPr>
        <w:t>Date:</w:t>
      </w:r>
      <w:r w:rsidRPr="0042334A">
        <w:rPr>
          <w:rFonts w:ascii="Times New Roman" w:cs="Times New Roman"/>
          <w:color w:val="auto"/>
          <w:szCs w:val="20"/>
        </w:rPr>
        <w:tab/>
        <w:t>___________</w:t>
      </w:r>
      <w:proofErr w:type="gramStart"/>
      <w:r w:rsidRPr="0042334A">
        <w:rPr>
          <w:rFonts w:ascii="Times New Roman" w:cs="Times New Roman"/>
          <w:color w:val="auto"/>
          <w:szCs w:val="20"/>
        </w:rPr>
        <w:t>_</w:t>
      </w:r>
      <w:r w:rsidRPr="0042334A">
        <w:rPr>
          <w:rFonts w:ascii="Times New Roman" w:cs="Times New Roman"/>
          <w:i/>
          <w:color w:val="auto"/>
          <w:szCs w:val="20"/>
        </w:rPr>
        <w:t>[</w:t>
      </w:r>
      <w:proofErr w:type="gramEnd"/>
      <w:r w:rsidRPr="0042334A">
        <w:rPr>
          <w:rFonts w:ascii="Times New Roman" w:cs="Times New Roman"/>
          <w:i/>
          <w:color w:val="auto"/>
          <w:szCs w:val="20"/>
        </w:rPr>
        <w:t>insert date]</w:t>
      </w:r>
      <w:r w:rsidRPr="0042334A">
        <w:rPr>
          <w:rFonts w:ascii="Times New Roman" w:cs="Times New Roman"/>
          <w:color w:val="auto"/>
          <w:szCs w:val="20"/>
        </w:rPr>
        <w:t>____</w:t>
      </w:r>
    </w:p>
    <w:p w14:paraId="1283910D" w14:textId="77777777" w:rsidR="009752AD" w:rsidRPr="0042334A" w:rsidRDefault="009752AD" w:rsidP="009752AD">
      <w:pPr>
        <w:pStyle w:val="NormalWeb"/>
        <w:jc w:val="both"/>
        <w:rPr>
          <w:rFonts w:ascii="Times New Roman" w:cs="Times New Roman"/>
          <w:color w:val="auto"/>
          <w:szCs w:val="20"/>
        </w:rPr>
      </w:pPr>
      <w:r w:rsidRPr="0042334A">
        <w:rPr>
          <w:rFonts w:ascii="Times New Roman" w:cs="Times New Roman"/>
          <w:b/>
          <w:bCs/>
          <w:color w:val="auto"/>
          <w:szCs w:val="20"/>
        </w:rPr>
        <w:t>ADVANCE PAYMENT GUARANTEE No.:</w:t>
      </w:r>
      <w:r w:rsidRPr="0042334A">
        <w:rPr>
          <w:rFonts w:ascii="Times New Roman" w:cs="Times New Roman"/>
          <w:color w:val="auto"/>
          <w:szCs w:val="20"/>
        </w:rPr>
        <w:tab/>
        <w:t>__________</w:t>
      </w:r>
      <w:proofErr w:type="gramStart"/>
      <w:r w:rsidRPr="0042334A">
        <w:rPr>
          <w:rFonts w:ascii="Times New Roman" w:cs="Times New Roman"/>
          <w:color w:val="auto"/>
          <w:szCs w:val="20"/>
        </w:rPr>
        <w:t>_</w:t>
      </w:r>
      <w:r w:rsidRPr="0042334A">
        <w:rPr>
          <w:rFonts w:ascii="Times New Roman" w:cs="Times New Roman"/>
          <w:i/>
          <w:color w:val="auto"/>
          <w:szCs w:val="20"/>
        </w:rPr>
        <w:t>[</w:t>
      </w:r>
      <w:proofErr w:type="gramEnd"/>
      <w:r w:rsidRPr="0042334A">
        <w:rPr>
          <w:rFonts w:ascii="Times New Roman" w:cs="Times New Roman"/>
          <w:i/>
          <w:color w:val="auto"/>
          <w:szCs w:val="20"/>
        </w:rPr>
        <w:t>insert number]</w:t>
      </w:r>
      <w:r w:rsidRPr="0042334A">
        <w:rPr>
          <w:rFonts w:ascii="Times New Roman" w:cs="Times New Roman"/>
          <w:color w:val="auto"/>
          <w:szCs w:val="20"/>
        </w:rPr>
        <w:t>______</w:t>
      </w:r>
    </w:p>
    <w:p w14:paraId="5C606315" w14:textId="77777777" w:rsidR="009752AD" w:rsidRPr="0042334A" w:rsidRDefault="009752AD" w:rsidP="009752AD">
      <w:pPr>
        <w:pStyle w:val="NormalWeb"/>
        <w:jc w:val="both"/>
        <w:rPr>
          <w:rFonts w:ascii="Times New Roman" w:cs="Times New Roman"/>
          <w:color w:val="auto"/>
        </w:rPr>
      </w:pPr>
      <w:r w:rsidRPr="0042334A">
        <w:rPr>
          <w:rFonts w:ascii="Times New Roman" w:cs="Times New Roman"/>
          <w:color w:val="auto"/>
          <w:szCs w:val="20"/>
        </w:rPr>
        <w:t xml:space="preserve">We have been informed that ____________ </w:t>
      </w:r>
      <w:r w:rsidRPr="0042334A">
        <w:rPr>
          <w:rFonts w:ascii="Times New Roman" w:cs="Times New Roman"/>
          <w:i/>
          <w:iCs/>
          <w:color w:val="auto"/>
          <w:szCs w:val="20"/>
        </w:rPr>
        <w:t>[name of Consultant or a name of the Joint Venture, same as appears on the signed Contract]</w:t>
      </w:r>
      <w:r w:rsidRPr="0042334A">
        <w:rPr>
          <w:rFonts w:ascii="Times New Roman" w:cs="Times New Roman"/>
          <w:color w:val="auto"/>
          <w:szCs w:val="20"/>
        </w:rPr>
        <w:t xml:space="preserve"> (hereinafter called "the Consultant") has entered into Contract No. _____________ </w:t>
      </w:r>
      <w:r w:rsidRPr="0042334A">
        <w:rPr>
          <w:rFonts w:ascii="Times New Roman" w:cs="Times New Roman"/>
          <w:i/>
          <w:iCs/>
          <w:color w:val="auto"/>
          <w:szCs w:val="20"/>
        </w:rPr>
        <w:t xml:space="preserve">[reference number of the contract] </w:t>
      </w:r>
      <w:r w:rsidRPr="0042334A">
        <w:rPr>
          <w:rFonts w:ascii="Times New Roman" w:cs="Times New Roman"/>
          <w:color w:val="auto"/>
          <w:szCs w:val="20"/>
        </w:rPr>
        <w:t>dated ___</w:t>
      </w:r>
      <w:r w:rsidRPr="0042334A">
        <w:rPr>
          <w:rFonts w:ascii="Times New Roman" w:cs="Times New Roman"/>
          <w:i/>
          <w:color w:val="auto"/>
          <w:szCs w:val="20"/>
        </w:rPr>
        <w:t>[insert date]</w:t>
      </w:r>
      <w:r w:rsidRPr="0042334A">
        <w:rPr>
          <w:rFonts w:ascii="Times New Roman" w:cs="Times New Roman"/>
          <w:color w:val="auto"/>
          <w:szCs w:val="20"/>
        </w:rPr>
        <w:t xml:space="preserve">_________ with the Beneficiary, for the provision of __________________ </w:t>
      </w:r>
      <w:r w:rsidRPr="0042334A">
        <w:rPr>
          <w:rFonts w:ascii="Times New Roman" w:cs="Times New Roman"/>
          <w:i/>
          <w:iCs/>
          <w:color w:val="auto"/>
          <w:szCs w:val="20"/>
        </w:rPr>
        <w:t>[brief description of Services]</w:t>
      </w:r>
      <w:r w:rsidRPr="0042334A">
        <w:rPr>
          <w:rFonts w:ascii="Times New Roman" w:cs="Times New Roman"/>
          <w:color w:val="auto"/>
          <w:szCs w:val="20"/>
        </w:rPr>
        <w:t xml:space="preserve"> (hereinafter called "the Contract").</w:t>
      </w:r>
      <w:r w:rsidRPr="0042334A">
        <w:rPr>
          <w:rFonts w:ascii="Times New Roman" w:cs="Times New Roman"/>
          <w:color w:val="auto"/>
        </w:rPr>
        <w:t xml:space="preserve"> </w:t>
      </w:r>
    </w:p>
    <w:p w14:paraId="78C601C7" w14:textId="77777777" w:rsidR="009752AD" w:rsidRPr="0042334A" w:rsidRDefault="009752AD" w:rsidP="009752AD">
      <w:pPr>
        <w:pStyle w:val="NormalWeb"/>
        <w:jc w:val="both"/>
        <w:rPr>
          <w:rFonts w:ascii="Times New Roman" w:cs="Times New Roman"/>
          <w:color w:val="auto"/>
          <w:szCs w:val="20"/>
        </w:rPr>
      </w:pPr>
      <w:r w:rsidRPr="0042334A">
        <w:rPr>
          <w:rFonts w:ascii="Times New Roman" w:cs="Times New Roman"/>
          <w:color w:val="auto"/>
          <w:szCs w:val="20"/>
        </w:rPr>
        <w:t xml:space="preserve">Furthermore, we understand that, according to the conditions of the Contract, an advance payment in the sum of ___________ </w:t>
      </w:r>
      <w:r w:rsidRPr="0042334A">
        <w:rPr>
          <w:rFonts w:ascii="Times New Roman" w:cs="Times New Roman"/>
          <w:i/>
          <w:iCs/>
          <w:color w:val="auto"/>
          <w:szCs w:val="20"/>
        </w:rPr>
        <w:t xml:space="preserve">[insert amount in figures] </w:t>
      </w:r>
      <w:proofErr w:type="gramStart"/>
      <w:r w:rsidRPr="0042334A">
        <w:rPr>
          <w:rFonts w:ascii="Times New Roman" w:cs="Times New Roman"/>
          <w:color w:val="auto"/>
          <w:szCs w:val="20"/>
        </w:rPr>
        <w:t>(</w:t>
      </w:r>
      <w:r w:rsidRPr="0042334A">
        <w:rPr>
          <w:rFonts w:ascii="Times New Roman" w:cs="Times New Roman"/>
          <w:color w:val="auto"/>
          <w:szCs w:val="20"/>
          <w:u w:val="single"/>
        </w:rPr>
        <w:t xml:space="preserve">  </w:t>
      </w:r>
      <w:proofErr w:type="gramEnd"/>
      <w:r w:rsidRPr="0042334A">
        <w:rPr>
          <w:rFonts w:ascii="Times New Roman" w:cs="Times New Roman"/>
          <w:color w:val="auto"/>
          <w:szCs w:val="20"/>
          <w:u w:val="single"/>
        </w:rPr>
        <w:t xml:space="preserve">                     </w:t>
      </w:r>
      <w:r w:rsidRPr="0042334A">
        <w:rPr>
          <w:rFonts w:ascii="Times New Roman" w:cs="Times New Roman"/>
          <w:color w:val="auto"/>
          <w:szCs w:val="20"/>
        </w:rPr>
        <w:t xml:space="preserve">) </w:t>
      </w:r>
      <w:r w:rsidRPr="0042334A">
        <w:rPr>
          <w:rFonts w:ascii="Times New Roman" w:cs="Times New Roman"/>
          <w:i/>
          <w:iCs/>
          <w:color w:val="auto"/>
          <w:szCs w:val="20"/>
        </w:rPr>
        <w:t>[amount in words]</w:t>
      </w:r>
      <w:r w:rsidRPr="0042334A">
        <w:rPr>
          <w:rFonts w:ascii="Times New Roman" w:cs="Times New Roman"/>
          <w:color w:val="auto"/>
          <w:szCs w:val="20"/>
        </w:rPr>
        <w:t xml:space="preserve"> is to be made against an advance payment guarantee.</w:t>
      </w:r>
    </w:p>
    <w:p w14:paraId="5F3F37BC" w14:textId="77777777" w:rsidR="009752AD" w:rsidRPr="0042334A" w:rsidRDefault="009752AD" w:rsidP="009752AD">
      <w:pPr>
        <w:pStyle w:val="NormalWeb"/>
        <w:spacing w:before="0" w:beforeAutospacing="0" w:after="0" w:afterAutospacing="0"/>
        <w:jc w:val="both"/>
        <w:rPr>
          <w:rFonts w:ascii="Times New Roman" w:cs="Times New Roman"/>
          <w:color w:val="auto"/>
        </w:rPr>
      </w:pPr>
      <w:r w:rsidRPr="0042334A">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42334A">
        <w:rPr>
          <w:rFonts w:ascii="Times New Roman" w:cs="Times New Roman"/>
          <w:i/>
          <w:iCs/>
          <w:color w:val="auto"/>
          <w:szCs w:val="20"/>
        </w:rPr>
        <w:t xml:space="preserve">[amount in figures] </w:t>
      </w:r>
      <w:r w:rsidRPr="0042334A">
        <w:rPr>
          <w:rFonts w:ascii="Times New Roman" w:cs="Times New Roman"/>
          <w:color w:val="auto"/>
          <w:szCs w:val="20"/>
        </w:rPr>
        <w:t>(</w:t>
      </w:r>
      <w:r w:rsidRPr="0042334A">
        <w:rPr>
          <w:rFonts w:ascii="Times New Roman" w:cs="Times New Roman"/>
          <w:color w:val="auto"/>
          <w:szCs w:val="20"/>
          <w:u w:val="single"/>
        </w:rPr>
        <w:t xml:space="preserve">                       </w:t>
      </w:r>
      <w:r w:rsidRPr="0042334A">
        <w:rPr>
          <w:rFonts w:ascii="Times New Roman" w:cs="Times New Roman"/>
          <w:color w:val="auto"/>
          <w:szCs w:val="20"/>
        </w:rPr>
        <w:t xml:space="preserve">) </w:t>
      </w:r>
      <w:r w:rsidRPr="0042334A">
        <w:rPr>
          <w:rFonts w:ascii="Times New Roman" w:cs="Times New Roman"/>
          <w:i/>
          <w:iCs/>
          <w:color w:val="auto"/>
          <w:szCs w:val="20"/>
        </w:rPr>
        <w:t>[amount in words]</w:t>
      </w:r>
      <w:r w:rsidRPr="0042334A">
        <w:rPr>
          <w:rStyle w:val="FootnoteReference"/>
          <w:rFonts w:ascii="Times New Roman"/>
          <w:color w:val="auto"/>
          <w:szCs w:val="20"/>
        </w:rPr>
        <w:footnoteReference w:customMarkFollows="1" w:id="9"/>
        <w:t>1</w:t>
      </w:r>
      <w:r w:rsidRPr="0042334A">
        <w:rPr>
          <w:rFonts w:ascii="Times New Roman" w:cs="Times New Roman"/>
          <w:color w:val="auto"/>
          <w:szCs w:val="20"/>
        </w:rPr>
        <w:t xml:space="preserve"> upon receipt by us of the Beneficiary’s complying demand  supported by the Beneficiary’s </w:t>
      </w:r>
      <w:r w:rsidRPr="0042334A">
        <w:rPr>
          <w:rFonts w:ascii="Times New Roman" w:cs="Times New Roman"/>
          <w:strike/>
          <w:color w:val="auto"/>
          <w:szCs w:val="20"/>
        </w:rPr>
        <w:t>a</w:t>
      </w:r>
      <w:r w:rsidRPr="0042334A">
        <w:rPr>
          <w:rFonts w:ascii="Times New Roman" w:cs="Times New Roman"/>
          <w:color w:val="auto"/>
          <w:szCs w:val="20"/>
        </w:rPr>
        <w:t xml:space="preserve"> written statement, whether in the demand itself or in a separate signed document accompanying or identifying the demand, stating t</w:t>
      </w:r>
      <w:r w:rsidRPr="0042334A">
        <w:rPr>
          <w:rFonts w:ascii="Times New Roman" w:cs="Times New Roman"/>
          <w:color w:val="auto"/>
        </w:rPr>
        <w:t>hat the Consultant is  in breach of its obligation under the Contract because the Consultant:</w:t>
      </w:r>
    </w:p>
    <w:p w14:paraId="174A1EA9" w14:textId="77777777" w:rsidR="009752AD" w:rsidRPr="0042334A" w:rsidRDefault="009752AD" w:rsidP="009752AD">
      <w:pPr>
        <w:pStyle w:val="NormalWeb"/>
        <w:spacing w:before="0" w:beforeAutospacing="0" w:after="0" w:afterAutospacing="0"/>
        <w:jc w:val="both"/>
        <w:rPr>
          <w:rFonts w:ascii="Times New Roman" w:cs="Times New Roman"/>
          <w:color w:val="auto"/>
        </w:rPr>
      </w:pPr>
    </w:p>
    <w:p w14:paraId="1186FA6F" w14:textId="77777777" w:rsidR="009752AD" w:rsidRPr="0042334A" w:rsidRDefault="009752AD" w:rsidP="009752AD">
      <w:pPr>
        <w:pStyle w:val="NormalWeb"/>
        <w:spacing w:before="0" w:beforeAutospacing="0" w:after="0" w:afterAutospacing="0"/>
        <w:ind w:left="720" w:hanging="720"/>
        <w:jc w:val="both"/>
        <w:rPr>
          <w:rFonts w:ascii="Times New Roman" w:cs="Times New Roman"/>
          <w:color w:val="auto"/>
          <w:szCs w:val="20"/>
        </w:rPr>
      </w:pPr>
      <w:r w:rsidRPr="0042334A">
        <w:rPr>
          <w:rFonts w:ascii="Times New Roman" w:cs="Times New Roman"/>
          <w:color w:val="auto"/>
        </w:rPr>
        <w:t xml:space="preserve">(a)  </w:t>
      </w:r>
      <w:r w:rsidRPr="0042334A">
        <w:rPr>
          <w:rFonts w:ascii="Times New Roman" w:cs="Times New Roman"/>
          <w:color w:val="auto"/>
          <w:szCs w:val="20"/>
        </w:rPr>
        <w:t xml:space="preserve"> </w:t>
      </w:r>
      <w:r w:rsidRPr="0042334A">
        <w:rPr>
          <w:rFonts w:ascii="Times New Roman" w:cs="Times New Roman"/>
          <w:color w:val="auto"/>
          <w:szCs w:val="20"/>
        </w:rPr>
        <w:tab/>
        <w:t>has failed to repay the advance payment in accordance with the Contract conditions, specifying the amount which the Consultant has failed to repay;</w:t>
      </w:r>
    </w:p>
    <w:p w14:paraId="02424148" w14:textId="77777777" w:rsidR="009752AD" w:rsidRPr="0042334A" w:rsidRDefault="009752AD" w:rsidP="009752AD">
      <w:pPr>
        <w:pStyle w:val="NormalWeb"/>
        <w:spacing w:before="0" w:beforeAutospacing="0" w:after="0" w:afterAutospacing="0"/>
        <w:ind w:left="720" w:hanging="720"/>
        <w:jc w:val="both"/>
        <w:rPr>
          <w:rFonts w:ascii="Times New Roman" w:cs="Times New Roman"/>
          <w:color w:val="auto"/>
          <w:szCs w:val="20"/>
        </w:rPr>
      </w:pPr>
      <w:r w:rsidRPr="0042334A">
        <w:rPr>
          <w:rFonts w:ascii="Times New Roman" w:cs="Times New Roman"/>
          <w:color w:val="auto"/>
          <w:szCs w:val="20"/>
        </w:rPr>
        <w:t>(b)</w:t>
      </w:r>
      <w:r w:rsidRPr="0042334A">
        <w:rPr>
          <w:rFonts w:ascii="Times New Roman" w:cs="Times New Roman"/>
          <w:color w:val="auto"/>
          <w:szCs w:val="20"/>
        </w:rPr>
        <w:tab/>
        <w:t>has used the advance payment for purposes other than toward providing the Services under the Contract.</w:t>
      </w:r>
    </w:p>
    <w:p w14:paraId="42CF092D" w14:textId="77777777" w:rsidR="009752AD" w:rsidRPr="0042334A" w:rsidRDefault="009752AD" w:rsidP="009752AD">
      <w:pPr>
        <w:pStyle w:val="NormalWeb"/>
        <w:jc w:val="both"/>
        <w:rPr>
          <w:rFonts w:ascii="Times New Roman" w:cs="Times New Roman"/>
          <w:color w:val="auto"/>
          <w:szCs w:val="20"/>
        </w:rPr>
      </w:pPr>
      <w:r w:rsidRPr="0042334A">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42334A">
        <w:rPr>
          <w:rFonts w:ascii="Times New Roman" w:cs="Times New Roman"/>
          <w:i/>
          <w:iCs/>
          <w:color w:val="auto"/>
          <w:szCs w:val="20"/>
        </w:rPr>
        <w:t>[name and address of bank]</w:t>
      </w:r>
      <w:r w:rsidRPr="0042334A">
        <w:rPr>
          <w:rFonts w:ascii="Times New Roman" w:cs="Times New Roman"/>
          <w:color w:val="auto"/>
          <w:szCs w:val="20"/>
        </w:rPr>
        <w:t>.</w:t>
      </w:r>
    </w:p>
    <w:p w14:paraId="1B9FC8A9" w14:textId="77777777" w:rsidR="009752AD" w:rsidRPr="0042334A" w:rsidRDefault="009752AD" w:rsidP="009752AD">
      <w:pPr>
        <w:pStyle w:val="NormalWeb"/>
        <w:spacing w:before="0" w:beforeAutospacing="0" w:after="0" w:afterAutospacing="0"/>
        <w:jc w:val="both"/>
        <w:rPr>
          <w:rFonts w:ascii="Times New Roman" w:cs="Times New Roman"/>
          <w:color w:val="auto"/>
          <w:szCs w:val="20"/>
        </w:rPr>
      </w:pPr>
      <w:r w:rsidRPr="0042334A">
        <w:rPr>
          <w:rFonts w:ascii="Times New Roman" w:cs="Times New Roman"/>
          <w:color w:val="auto"/>
          <w:szCs w:val="20"/>
        </w:rPr>
        <w:t xml:space="preserve">The maximum amount of this guarantee shall be progressively reduced by the amount of the advance payment repaid by the Consultant as indicated in certified statements or invoices marked as “paid” by the Client which shall be presented to us.  This guarantee shall expire, at </w:t>
      </w:r>
      <w:r w:rsidRPr="0042334A">
        <w:rPr>
          <w:rFonts w:ascii="Times New Roman" w:cs="Times New Roman"/>
          <w:color w:val="auto"/>
          <w:szCs w:val="20"/>
        </w:rPr>
        <w:lastRenderedPageBreak/>
        <w:t>the latest, upon our receipt of the payment certificate or paid invoice indicating that the Consultant has made full repayment of the amount of the advance payment, or on the __ day of _</w:t>
      </w:r>
      <w:r w:rsidRPr="0042334A">
        <w:rPr>
          <w:rFonts w:ascii="Times New Roman" w:cs="Times New Roman"/>
          <w:i/>
          <w:color w:val="auto"/>
          <w:szCs w:val="20"/>
        </w:rPr>
        <w:t>[month]</w:t>
      </w:r>
      <w:r w:rsidRPr="0042334A">
        <w:rPr>
          <w:rFonts w:ascii="Times New Roman" w:cs="Times New Roman"/>
          <w:color w:val="auto"/>
          <w:szCs w:val="20"/>
        </w:rPr>
        <w:t xml:space="preserve">__________, </w:t>
      </w:r>
      <w:r w:rsidRPr="0042334A">
        <w:rPr>
          <w:rFonts w:ascii="Times New Roman" w:cs="Times New Roman"/>
          <w:i/>
          <w:color w:val="auto"/>
          <w:szCs w:val="20"/>
        </w:rPr>
        <w:t>[year]</w:t>
      </w:r>
      <w:r w:rsidRPr="0042334A">
        <w:rPr>
          <w:rFonts w:ascii="Times New Roman" w:cs="Times New Roman"/>
          <w:color w:val="auto"/>
          <w:szCs w:val="20"/>
        </w:rPr>
        <w:t>__,</w:t>
      </w:r>
      <w:r w:rsidRPr="0042334A">
        <w:rPr>
          <w:rStyle w:val="FootnoteReference"/>
          <w:rFonts w:ascii="Times New Roman"/>
          <w:color w:val="auto"/>
          <w:szCs w:val="20"/>
        </w:rPr>
        <w:footnoteReference w:customMarkFollows="1" w:id="10"/>
        <w:t>2</w:t>
      </w:r>
      <w:r w:rsidRPr="0042334A">
        <w:rPr>
          <w:rFonts w:ascii="Times New Roman" w:cs="Times New Roman"/>
          <w:color w:val="auto"/>
          <w:szCs w:val="20"/>
        </w:rPr>
        <w:t xml:space="preserve">  whichever is earlier.  Consequently, any demand for payment under this guarantee must be received by us at this office on or before that date.</w:t>
      </w:r>
    </w:p>
    <w:p w14:paraId="5BE1C68C" w14:textId="77777777" w:rsidR="009752AD" w:rsidRPr="0042334A" w:rsidRDefault="009752AD" w:rsidP="009752AD">
      <w:pPr>
        <w:pStyle w:val="NormalWeb"/>
        <w:spacing w:before="0" w:beforeAutospacing="0" w:after="0" w:afterAutospacing="0"/>
        <w:jc w:val="both"/>
        <w:rPr>
          <w:rFonts w:ascii="Times New Roman" w:cs="Times New Roman"/>
          <w:color w:val="auto"/>
          <w:szCs w:val="20"/>
        </w:rPr>
      </w:pPr>
    </w:p>
    <w:p w14:paraId="7F8AC9D0" w14:textId="77777777" w:rsidR="009752AD" w:rsidRPr="0042334A" w:rsidRDefault="009752AD" w:rsidP="009752AD">
      <w:pPr>
        <w:pStyle w:val="NormalWeb"/>
        <w:spacing w:before="0" w:beforeAutospacing="0" w:after="0" w:afterAutospacing="0"/>
        <w:jc w:val="both"/>
        <w:rPr>
          <w:rFonts w:ascii="Times New Roman" w:cs="Times New Roman"/>
          <w:color w:val="auto"/>
          <w:szCs w:val="20"/>
        </w:rPr>
      </w:pPr>
      <w:r w:rsidRPr="0042334A">
        <w:rPr>
          <w:rFonts w:ascii="Times New Roman" w:cs="Times New Roman"/>
          <w:color w:val="auto"/>
          <w:szCs w:val="20"/>
        </w:rPr>
        <w:t>This guarantee is subject to the Uniform Rules for Demand Guarantees (URDG) 2010 revision, ICC Publication No. 758.</w:t>
      </w:r>
    </w:p>
    <w:p w14:paraId="0A6D326B" w14:textId="77777777" w:rsidR="009752AD" w:rsidRPr="0042334A" w:rsidRDefault="009752AD" w:rsidP="009752AD">
      <w:pPr>
        <w:pStyle w:val="NormalWeb"/>
        <w:spacing w:before="0" w:beforeAutospacing="0" w:after="0" w:afterAutospacing="0"/>
        <w:jc w:val="both"/>
        <w:rPr>
          <w:rFonts w:ascii="Times New Roman" w:cs="Times New Roman"/>
          <w:b/>
          <w:bCs/>
          <w:color w:val="auto"/>
        </w:rPr>
      </w:pPr>
    </w:p>
    <w:p w14:paraId="1A33DE1B" w14:textId="77777777" w:rsidR="009752AD" w:rsidRPr="0042334A" w:rsidRDefault="009752AD" w:rsidP="009752AD">
      <w:pPr>
        <w:jc w:val="both"/>
      </w:pPr>
      <w:r w:rsidRPr="0042334A">
        <w:rPr>
          <w:szCs w:val="20"/>
        </w:rPr>
        <w:t>_____________________</w:t>
      </w:r>
      <w:r w:rsidRPr="0042334A">
        <w:t xml:space="preserve"> </w:t>
      </w:r>
    </w:p>
    <w:p w14:paraId="52DC843B" w14:textId="77777777" w:rsidR="009752AD" w:rsidRPr="0042334A" w:rsidRDefault="009752AD" w:rsidP="009752AD">
      <w:pPr>
        <w:ind w:firstLine="540"/>
        <w:jc w:val="both"/>
        <w:rPr>
          <w:i/>
          <w:iCs/>
          <w:szCs w:val="20"/>
        </w:rPr>
      </w:pPr>
      <w:r w:rsidRPr="0042334A">
        <w:rPr>
          <w:i/>
          <w:iCs/>
          <w:szCs w:val="20"/>
        </w:rPr>
        <w:t>[signature(s)]</w:t>
      </w:r>
    </w:p>
    <w:p w14:paraId="70C99DC7" w14:textId="77777777" w:rsidR="009752AD" w:rsidRPr="0042334A" w:rsidRDefault="009752AD" w:rsidP="009752AD">
      <w:pPr>
        <w:jc w:val="both"/>
        <w:rPr>
          <w:i/>
          <w:iCs/>
          <w:szCs w:val="20"/>
        </w:rPr>
      </w:pPr>
    </w:p>
    <w:p w14:paraId="01B6CD0A" w14:textId="77777777" w:rsidR="009752AD" w:rsidRPr="0042334A" w:rsidRDefault="009752AD" w:rsidP="009752AD">
      <w:pPr>
        <w:tabs>
          <w:tab w:val="left" w:pos="720"/>
        </w:tabs>
        <w:ind w:left="720" w:hanging="720"/>
        <w:jc w:val="both"/>
        <w:rPr>
          <w:i/>
          <w:iCs/>
        </w:rPr>
      </w:pPr>
      <w:r w:rsidRPr="0042334A">
        <w:rPr>
          <w:i/>
          <w:iCs/>
        </w:rPr>
        <w:t>{Note:</w:t>
      </w:r>
      <w:r w:rsidRPr="0042334A">
        <w:rPr>
          <w:i/>
          <w:iCs/>
        </w:rPr>
        <w:tab/>
        <w:t>All italicized text is for indicative purposes only to assist in preparing this form and shall be deleted from the final product.}</w:t>
      </w:r>
    </w:p>
    <w:p w14:paraId="5CE4A1EB" w14:textId="77777777" w:rsidR="009752AD" w:rsidRPr="0042334A" w:rsidRDefault="009752AD" w:rsidP="009752AD">
      <w:pPr>
        <w:pStyle w:val="Subtitle"/>
        <w:jc w:val="both"/>
        <w:rPr>
          <w:rFonts w:ascii="Times New Roman" w:hAnsi="Times New Roman" w:cs="Times New Roman"/>
        </w:rPr>
      </w:pPr>
    </w:p>
    <w:bookmarkEnd w:id="230"/>
    <w:bookmarkEnd w:id="231"/>
    <w:p w14:paraId="4A24916F" w14:textId="10416E5A" w:rsidR="009752AD" w:rsidRPr="001B32E6" w:rsidRDefault="009752AD" w:rsidP="009752AD">
      <w:pPr>
        <w:rPr>
          <w:lang w:val="en-IN"/>
        </w:rPr>
      </w:pPr>
    </w:p>
    <w:sectPr w:rsidR="009752AD" w:rsidRPr="001B32E6" w:rsidSect="00AB3A4A">
      <w:headerReference w:type="even" r:id="rId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F862" w14:textId="77777777" w:rsidR="00112740" w:rsidRDefault="00112740">
      <w:r>
        <w:separator/>
      </w:r>
    </w:p>
  </w:endnote>
  <w:endnote w:type="continuationSeparator" w:id="0">
    <w:p w14:paraId="685D24F2" w14:textId="77777777" w:rsidR="00112740" w:rsidRDefault="0011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1178" w14:textId="77777777" w:rsidR="00A02AEC" w:rsidRDefault="00A02AE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5128" w14:textId="77777777" w:rsidR="00A02AEC" w:rsidRPr="00B35BFF" w:rsidRDefault="00A02AEC" w:rsidP="006C2F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E868" w14:textId="77777777" w:rsidR="00A02AEC" w:rsidRDefault="00A02AEC">
    <w:pPr>
      <w:pStyle w:val="Footer"/>
      <w:pBdr>
        <w:top w:val="single" w:sz="4" w:space="1" w:color="D9D9D9" w:themeColor="background1" w:themeShade="D9"/>
      </w:pBdr>
      <w:jc w:val="right"/>
    </w:pPr>
  </w:p>
  <w:p w14:paraId="044AD97E" w14:textId="77777777" w:rsidR="00A02AEC" w:rsidRDefault="00A02AE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6CE2" w14:textId="77777777" w:rsidR="00A02AEC" w:rsidRDefault="00A02AE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5C8F" w14:textId="77777777" w:rsidR="00A02AEC" w:rsidRDefault="00A02AEC">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A8F6" w14:textId="77777777" w:rsidR="00A02AEC" w:rsidRPr="00B35BFF" w:rsidRDefault="00A02AEC" w:rsidP="00C0684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33F2" w14:textId="77777777" w:rsidR="00A02AEC" w:rsidRDefault="00A02AEC" w:rsidP="00FB5C3C">
    <w:pPr>
      <w:pStyle w:val="Footer"/>
      <w:jc w:val="right"/>
    </w:pPr>
  </w:p>
  <w:p w14:paraId="7FECC92A" w14:textId="77777777" w:rsidR="00A02AEC" w:rsidRDefault="00A02AE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D46F" w14:textId="77777777" w:rsidR="00A02AEC" w:rsidRDefault="00A02AEC" w:rsidP="00FB5C3C">
    <w:pPr>
      <w:pStyle w:val="Footer"/>
      <w:jc w:val="right"/>
    </w:pPr>
  </w:p>
  <w:p w14:paraId="6BEE8BED" w14:textId="77777777" w:rsidR="00A02AEC" w:rsidRPr="00B35BFF" w:rsidRDefault="00A02AEC" w:rsidP="00C0684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B0D9" w14:textId="77777777" w:rsidR="00A02AEC" w:rsidRDefault="00A02AEC">
    <w:pPr>
      <w:pStyle w:val="Footer"/>
      <w:pBdr>
        <w:top w:val="single" w:sz="4" w:space="1" w:color="D9D9D9" w:themeColor="background1" w:themeShade="D9"/>
      </w:pBdr>
      <w:jc w:val="right"/>
    </w:pPr>
  </w:p>
  <w:p w14:paraId="614F5F87" w14:textId="77777777" w:rsidR="00A02AEC" w:rsidRDefault="00A02AEC">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F104" w14:textId="77777777" w:rsidR="00A02AEC" w:rsidRDefault="00A02AEC" w:rsidP="006F77F2">
    <w:pPr>
      <w:pStyle w:val="Footer"/>
      <w:jc w:val="right"/>
    </w:pPr>
  </w:p>
  <w:p w14:paraId="408DFF65" w14:textId="77777777" w:rsidR="00A02AEC" w:rsidRDefault="00A02AEC">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E589" w14:textId="77777777" w:rsidR="00A02AEC" w:rsidRDefault="00A02A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5285"/>
      <w:docPartObj>
        <w:docPartGallery w:val="Page Numbers (Bottom of Page)"/>
        <w:docPartUnique/>
      </w:docPartObj>
    </w:sdtPr>
    <w:sdtEndPr>
      <w:rPr>
        <w:color w:val="7F7F7F" w:themeColor="background1" w:themeShade="7F"/>
        <w:spacing w:val="60"/>
      </w:rPr>
    </w:sdtEndPr>
    <w:sdtContent>
      <w:p w14:paraId="089C590D" w14:textId="77777777" w:rsidR="00A02AEC" w:rsidRDefault="00A02A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7110FF9E" w14:textId="77777777" w:rsidR="00A02AEC" w:rsidRDefault="00A02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F500" w14:textId="77777777" w:rsidR="00A02AEC" w:rsidRDefault="00A02AEC" w:rsidP="00B0418A">
    <w:pPr>
      <w:pStyle w:val="Footer"/>
      <w:jc w:val="right"/>
    </w:pPr>
  </w:p>
  <w:p w14:paraId="6515B2E7" w14:textId="77777777" w:rsidR="00A02AEC" w:rsidRDefault="00A02A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D444" w14:textId="77777777" w:rsidR="00A02AEC" w:rsidRDefault="00A02AEC" w:rsidP="00494FB6">
    <w:pPr>
      <w:pStyle w:val="Footer"/>
      <w:jc w:val="right"/>
    </w:pPr>
  </w:p>
  <w:p w14:paraId="5AB2E315" w14:textId="77777777" w:rsidR="00A02AEC" w:rsidRDefault="00A02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08478"/>
      <w:docPartObj>
        <w:docPartGallery w:val="Page Numbers (Bottom of Page)"/>
        <w:docPartUnique/>
      </w:docPartObj>
    </w:sdtPr>
    <w:sdtEndPr>
      <w:rPr>
        <w:color w:val="7F7F7F" w:themeColor="background1" w:themeShade="7F"/>
        <w:spacing w:val="60"/>
      </w:rPr>
    </w:sdtEndPr>
    <w:sdtContent>
      <w:p w14:paraId="20E0EA98" w14:textId="77777777" w:rsidR="00A02AEC" w:rsidRDefault="00A02A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77</w:t>
        </w:r>
        <w:r>
          <w:rPr>
            <w:noProof/>
          </w:rPr>
          <w:fldChar w:fldCharType="end"/>
        </w:r>
        <w:r>
          <w:t xml:space="preserve"> | </w:t>
        </w:r>
        <w:r>
          <w:rPr>
            <w:color w:val="7F7F7F" w:themeColor="background1" w:themeShade="7F"/>
            <w:spacing w:val="60"/>
          </w:rPr>
          <w:t>Page</w:t>
        </w:r>
      </w:p>
    </w:sdtContent>
  </w:sdt>
  <w:p w14:paraId="6F948BD4" w14:textId="77777777" w:rsidR="00A02AEC" w:rsidRPr="008D20BD" w:rsidRDefault="00A02AEC" w:rsidP="008D20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DC83" w14:textId="77777777" w:rsidR="00A02AEC" w:rsidRDefault="00A02AEC" w:rsidP="00280F82">
    <w:pPr>
      <w:pStyle w:val="Footer"/>
      <w:rPr>
        <w:b/>
      </w:rPr>
    </w:pPr>
  </w:p>
  <w:p w14:paraId="2B7977FD" w14:textId="77777777" w:rsidR="00A02AEC" w:rsidRDefault="00A02AE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6214" w14:textId="77777777" w:rsidR="00A02AEC" w:rsidRDefault="00A02AEC">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F383" w14:textId="77777777" w:rsidR="00112740" w:rsidRDefault="00112740">
      <w:r>
        <w:separator/>
      </w:r>
    </w:p>
  </w:footnote>
  <w:footnote w:type="continuationSeparator" w:id="0">
    <w:p w14:paraId="616CE4CA" w14:textId="77777777" w:rsidR="00112740" w:rsidRDefault="00112740">
      <w:r>
        <w:continuationSeparator/>
      </w:r>
    </w:p>
  </w:footnote>
  <w:footnote w:id="1">
    <w:p w14:paraId="39E42043" w14:textId="5605C867" w:rsidR="00A02AEC" w:rsidRDefault="00A02AEC">
      <w:pPr>
        <w:pStyle w:val="FootnoteText"/>
      </w:pPr>
      <w:r>
        <w:rPr>
          <w:rStyle w:val="FootnoteReference"/>
        </w:rPr>
        <w:footnoteRef/>
      </w:r>
      <w:r>
        <w:t xml:space="preserve"> </w:t>
      </w:r>
      <w:r w:rsidRPr="003B26B3">
        <w:rPr>
          <w:b/>
          <w:bCs/>
        </w:rPr>
        <w:t xml:space="preserve">For </w:t>
      </w:r>
      <w:r w:rsidRPr="0065451E">
        <w:rPr>
          <w:b/>
        </w:rPr>
        <w:t>consulting services other than for supervision (project management) of infrastructure contracts (such as Plant and Works</w:t>
      </w:r>
      <w:r>
        <w:rPr>
          <w:b/>
        </w:rPr>
        <w:t>)</w:t>
      </w:r>
    </w:p>
  </w:footnote>
  <w:footnote w:id="2">
    <w:p w14:paraId="3737FF94" w14:textId="6945BC10" w:rsidR="00A02AEC" w:rsidRDefault="00A02AEC" w:rsidP="00B7661A">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3">
    <w:p w14:paraId="61508A36" w14:textId="77777777" w:rsidR="00A02AEC" w:rsidRPr="00F23660" w:rsidRDefault="00A02AEC"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9D32A4F" w14:textId="77777777" w:rsidR="00A02AEC" w:rsidRDefault="00A02AEC"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650AF9BB" w14:textId="77777777" w:rsidR="00A02AEC" w:rsidRPr="0022027C" w:rsidRDefault="00A02AEC" w:rsidP="007C2068">
      <w:pPr>
        <w:pStyle w:val="FootnoteText"/>
        <w:ind w:left="360" w:hanging="360"/>
        <w:rPr>
          <w:lang w:val="en-IN"/>
        </w:rPr>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4598FFFE" w14:textId="77777777" w:rsidR="00A02AEC" w:rsidRPr="00F23660" w:rsidRDefault="00A02AEC" w:rsidP="009752AD">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19A18193" w14:textId="77777777" w:rsidR="00A02AEC" w:rsidRDefault="00A02AEC" w:rsidP="009752AD">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63F4B71F" w14:textId="77777777" w:rsidR="00A02AEC" w:rsidRDefault="00A02AEC" w:rsidP="009752AD">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3E220E7B" w14:textId="77777777" w:rsidR="00A02AEC" w:rsidRDefault="00A02AEC" w:rsidP="009752AD">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0">
    <w:p w14:paraId="3B9265F1" w14:textId="77777777" w:rsidR="00A02AEC" w:rsidRDefault="00A02AEC" w:rsidP="009752AD">
      <w:pPr>
        <w:pStyle w:val="FootnoteText"/>
        <w:tabs>
          <w:tab w:val="left" w:pos="180"/>
        </w:tabs>
        <w:ind w:left="180" w:hanging="180"/>
        <w:jc w:val="both"/>
      </w:pPr>
      <w:r>
        <w:rPr>
          <w:rStyle w:val="FootnoteReference"/>
          <w:rFonts w:eastAsiaTheme="minorEastAsia"/>
        </w:rPr>
        <w:t>2</w:t>
      </w:r>
      <w:r>
        <w:tab/>
        <w:t xml:space="preserve">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w:t>
      </w:r>
      <w:proofErr w:type="gramStart"/>
      <w:r>
        <w:t>months][</w:t>
      </w:r>
      <w:proofErr w:type="gramEnd"/>
      <w:r>
        <w:t>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5170" w14:textId="77BFE6DA" w:rsidR="00A02AEC" w:rsidRPr="006F77F2" w:rsidRDefault="00000000" w:rsidP="006F77F2">
    <w:pPr>
      <w:pStyle w:val="Header"/>
    </w:pPr>
    <w:sdt>
      <w:sdtPr>
        <w:id w:val="-1014919369"/>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26</w:t>
        </w:r>
        <w:r w:rsidR="00A02AEC">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1592" w14:textId="170496C7" w:rsidR="00A02AEC" w:rsidRPr="00B0418A" w:rsidRDefault="00000000" w:rsidP="00B0418A">
    <w:pPr>
      <w:pStyle w:val="Header"/>
    </w:pPr>
    <w:sdt>
      <w:sdtPr>
        <w:id w:val="-1691366830"/>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52</w:t>
        </w:r>
        <w:r w:rsidR="00A02AEC">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92A" w14:textId="3AB8568B" w:rsidR="00A02AEC" w:rsidRPr="00B0418A" w:rsidRDefault="00000000" w:rsidP="00B0418A">
    <w:pPr>
      <w:pStyle w:val="Header"/>
    </w:pPr>
    <w:sdt>
      <w:sdtPr>
        <w:id w:val="119351161"/>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53</w:t>
        </w:r>
        <w:r w:rsidR="00A02AEC">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B28D" w14:textId="5958E9D9" w:rsidR="00A02AEC" w:rsidRPr="00B0418A" w:rsidRDefault="00000000" w:rsidP="00B0418A">
    <w:pPr>
      <w:pStyle w:val="Header"/>
    </w:pPr>
    <w:sdt>
      <w:sdtPr>
        <w:id w:val="-139226315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49</w:t>
        </w:r>
        <w:r w:rsidR="00A02AEC">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8BB" w14:textId="5406E88B" w:rsidR="00A02AEC" w:rsidRPr="00B0418A" w:rsidRDefault="00000000"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A02AEC">
          <w:t>Section 4. Financial Proposal – Standard Forms</w:t>
        </w:r>
        <w:r w:rsidR="00A02AEC">
          <w:tab/>
        </w:r>
        <w:r w:rsidR="00A02AEC">
          <w:fldChar w:fldCharType="begin"/>
        </w:r>
        <w:r w:rsidR="00A02AEC">
          <w:instrText xml:space="preserve"> PAGE   \* MERGEFORMAT </w:instrText>
        </w:r>
        <w:r w:rsidR="00A02AEC">
          <w:fldChar w:fldCharType="separate"/>
        </w:r>
        <w:r w:rsidR="00A02AEC">
          <w:rPr>
            <w:noProof/>
          </w:rPr>
          <w:t>56</w:t>
        </w:r>
        <w:r w:rsidR="00A02AEC">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51A3" w14:textId="7A1200BC" w:rsidR="00A02AEC" w:rsidRPr="008E5EF3" w:rsidRDefault="00A02AEC" w:rsidP="000110EA">
    <w:pPr>
      <w:pStyle w:val="Header"/>
      <w:pBdr>
        <w:bottom w:val="single" w:sz="6" w:space="1" w:color="auto"/>
      </w:pBdr>
      <w:tabs>
        <w:tab w:val="clear" w:pos="9000"/>
        <w:tab w:val="right" w:pos="12960"/>
      </w:tabs>
    </w:pPr>
    <w:r w:rsidRPr="008E5EF3">
      <w:rPr>
        <w:bCs/>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CABE" w14:textId="1FB316EC" w:rsidR="00A02AEC" w:rsidRPr="00B0418A" w:rsidRDefault="00000000" w:rsidP="00B0418A">
    <w:pPr>
      <w:pStyle w:val="Header"/>
      <w:tabs>
        <w:tab w:val="clear" w:pos="9000"/>
        <w:tab w:val="right" w:pos="12870"/>
      </w:tabs>
    </w:pPr>
    <w:sdt>
      <w:sdtPr>
        <w:id w:val="-115753204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56</w:t>
        </w:r>
        <w:r w:rsidR="00A02AEC">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D68A" w14:textId="4808773E" w:rsidR="00A02AEC" w:rsidRPr="005114E4" w:rsidRDefault="00000000"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55</w:t>
        </w:r>
        <w:r w:rsidR="00A02AEC">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2BB5" w14:textId="6E27530A" w:rsidR="00A02AEC" w:rsidRPr="00B0418A" w:rsidRDefault="00000000" w:rsidP="00B0418A">
    <w:pPr>
      <w:pStyle w:val="Header"/>
      <w:tabs>
        <w:tab w:val="clear" w:pos="9000"/>
        <w:tab w:val="right" w:pos="12870"/>
      </w:tabs>
    </w:pPr>
    <w:sdt>
      <w:sdtPr>
        <w:id w:val="174791822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56</w:t>
        </w:r>
        <w:r w:rsidR="00A02AEC">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ED7C" w14:textId="4DBD5F78" w:rsidR="00A02AEC" w:rsidRPr="005114E4" w:rsidRDefault="00000000" w:rsidP="00B0418A">
    <w:pPr>
      <w:pStyle w:val="Header"/>
      <w:tabs>
        <w:tab w:val="clear" w:pos="9000"/>
        <w:tab w:val="right" w:pos="12870"/>
      </w:tabs>
    </w:pPr>
    <w:sdt>
      <w:sdtPr>
        <w:id w:val="-1267233660"/>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55</w:t>
        </w:r>
        <w:r w:rsidR="00A02AEC">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F116" w14:textId="3568E9E0" w:rsidR="00A02AEC" w:rsidRPr="00B0418A" w:rsidRDefault="00000000" w:rsidP="00B0418A">
    <w:pPr>
      <w:pStyle w:val="Header"/>
    </w:pPr>
    <w:sdt>
      <w:sdtPr>
        <w:id w:val="-917934643"/>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49</w:t>
        </w:r>
        <w:r w:rsidR="00A02AEC">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8A10" w14:textId="0013614D" w:rsidR="00A02AEC" w:rsidRPr="006F77F2" w:rsidRDefault="00000000" w:rsidP="006F77F2">
    <w:pPr>
      <w:pStyle w:val="Header"/>
    </w:pPr>
    <w:sdt>
      <w:sdtPr>
        <w:id w:val="-1574120521"/>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25</w:t>
        </w:r>
        <w:r w:rsidR="00A02AEC">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FA0D" w14:textId="1F75C505" w:rsidR="00A02AEC" w:rsidRPr="00494FB6" w:rsidRDefault="00000000" w:rsidP="00494FB6">
    <w:pPr>
      <w:pStyle w:val="Header"/>
      <w:tabs>
        <w:tab w:val="clear" w:pos="9000"/>
        <w:tab w:val="right" w:pos="12780"/>
      </w:tabs>
    </w:pPr>
    <w:sdt>
      <w:sdtPr>
        <w:id w:val="493995442"/>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65</w:t>
        </w:r>
        <w:r w:rsidR="00A02AEC">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AE6C" w14:textId="3CC80146" w:rsidR="00A02AEC" w:rsidRPr="00494FB6" w:rsidRDefault="00000000" w:rsidP="00494FB6">
    <w:pPr>
      <w:pStyle w:val="Header"/>
    </w:pPr>
    <w:sdt>
      <w:sdtPr>
        <w:id w:val="-1701543374"/>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67</w:t>
        </w:r>
        <w:r w:rsidR="00A02AEC">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2929" w14:textId="4D6416CA" w:rsidR="00A02AEC" w:rsidRPr="00494FB6" w:rsidRDefault="00000000" w:rsidP="00494FB6">
    <w:pPr>
      <w:pStyle w:val="Header"/>
      <w:tabs>
        <w:tab w:val="clear" w:pos="9000"/>
        <w:tab w:val="right" w:pos="12600"/>
      </w:tabs>
    </w:pPr>
    <w:sdt>
      <w:sdtPr>
        <w:id w:val="501704226"/>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70</w:t>
        </w:r>
        <w:r w:rsidR="00A02AEC">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0A3B" w14:textId="25E89A48" w:rsidR="00A02AEC" w:rsidRPr="00494FB6" w:rsidRDefault="00000000" w:rsidP="00494FB6">
    <w:pPr>
      <w:pStyle w:val="Header"/>
      <w:tabs>
        <w:tab w:val="clear" w:pos="9000"/>
        <w:tab w:val="right" w:pos="12600"/>
      </w:tabs>
    </w:pPr>
    <w:sdt>
      <w:sdtPr>
        <w:id w:val="-1905511392"/>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69</w:t>
        </w:r>
        <w:r w:rsidR="00A02AEC">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F0C" w14:textId="77777777" w:rsidR="00A02AEC" w:rsidRDefault="00A02AEC">
    <w:pPr>
      <w:pStyle w:val="Header"/>
      <w:ind w:right="360"/>
    </w:pPr>
    <w:r>
      <w:t>Section 5. Eligible Countries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562" w14:textId="77777777" w:rsidR="00A02AEC" w:rsidRDefault="00A02AEC">
    <w:pPr>
      <w:pStyle w:val="Header"/>
      <w:ind w:right="71"/>
    </w:pPr>
    <w:r>
      <w:tab/>
      <w:t>Section 5. Eligible Countries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6C8C" w14:textId="193E8E5A" w:rsidR="00A02AEC" w:rsidRPr="00494FB6" w:rsidRDefault="00000000" w:rsidP="00494FB6">
    <w:pPr>
      <w:pStyle w:val="Header"/>
    </w:pPr>
    <w:sdt>
      <w:sdtPr>
        <w:id w:val="-913323576"/>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71</w:t>
        </w:r>
        <w:r w:rsidR="00A02AEC">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AA8E" w14:textId="39CF6048" w:rsidR="00A02AEC" w:rsidRPr="00280F82" w:rsidRDefault="00000000" w:rsidP="00280F82">
    <w:pPr>
      <w:pStyle w:val="Header"/>
    </w:pPr>
    <w:sdt>
      <w:sdtPr>
        <w:id w:val="1851904279"/>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74</w:t>
        </w:r>
        <w:r w:rsidR="00A02AEC">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74D3" w14:textId="77777777" w:rsidR="00A02AEC" w:rsidRPr="00280F82" w:rsidRDefault="00000000" w:rsidP="00280F82">
    <w:pPr>
      <w:pStyle w:val="Header"/>
    </w:pPr>
    <w:sdt>
      <w:sdtPr>
        <w:id w:val="-844401495"/>
        <w:docPartObj>
          <w:docPartGallery w:val="Page Numbers (Top of Page)"/>
          <w:docPartUnique/>
        </w:docPartObj>
      </w:sdtPr>
      <w:sdtEndPr>
        <w:rPr>
          <w:noProof/>
        </w:rPr>
      </w:sdtEndPr>
      <w:sdtContent>
        <w:r w:rsidR="00A02AEC">
          <w:t>Section 7. Terms of Reference</w:t>
        </w:r>
        <w:r w:rsidR="00A02AEC">
          <w:tab/>
        </w:r>
        <w:r w:rsidR="00A02AEC">
          <w:fldChar w:fldCharType="begin"/>
        </w:r>
        <w:r w:rsidR="00A02AEC">
          <w:instrText xml:space="preserve"> PAGE   \* MERGEFORMAT </w:instrText>
        </w:r>
        <w:r w:rsidR="00A02AEC">
          <w:fldChar w:fldCharType="separate"/>
        </w:r>
        <w:r w:rsidR="00A02AEC">
          <w:rPr>
            <w:noProof/>
          </w:rPr>
          <w:t>77</w:t>
        </w:r>
        <w:r w:rsidR="00A02AEC">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B3AF" w14:textId="395AC081" w:rsidR="00A02AEC" w:rsidRPr="00494FB6" w:rsidRDefault="00000000" w:rsidP="00494FB6">
    <w:pPr>
      <w:pStyle w:val="Header"/>
    </w:pPr>
    <w:sdt>
      <w:sdtPr>
        <w:id w:val="-1082524332"/>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73</w:t>
        </w:r>
        <w:r w:rsidR="00A02AEC">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3012" w14:textId="569E07E4" w:rsidR="00A02AEC" w:rsidRDefault="00000000" w:rsidP="009869ED">
    <w:pPr>
      <w:pStyle w:val="Header"/>
    </w:pPr>
    <w:sdt>
      <w:sdtPr>
        <w:id w:val="1801881322"/>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11</w:t>
        </w:r>
        <w:r w:rsidR="00A02AEC">
          <w:rPr>
            <w:noProof/>
          </w:rPr>
          <w:fldChar w:fldCharType="end"/>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74DE" w14:textId="5F0E2690" w:rsidR="00A02AEC" w:rsidRPr="00280F82" w:rsidRDefault="00000000" w:rsidP="00280F82">
    <w:pPr>
      <w:pStyle w:val="Header"/>
    </w:pPr>
    <w:sdt>
      <w:sdtPr>
        <w:id w:val="-145129147"/>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76</w:t>
        </w:r>
        <w:r w:rsidR="00A02AEC">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7679" w14:textId="6DF3CF7A" w:rsidR="00A02AEC" w:rsidRPr="00280F82" w:rsidRDefault="00000000" w:rsidP="00280F82">
    <w:pPr>
      <w:pStyle w:val="Header"/>
    </w:pPr>
    <w:sdt>
      <w:sdtPr>
        <w:id w:val="-1676495117"/>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75</w:t>
        </w:r>
        <w:r w:rsidR="00A02AEC">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E7E9" w14:textId="77777777" w:rsidR="00A02AEC" w:rsidRPr="00280F82" w:rsidRDefault="00000000" w:rsidP="00280F82">
    <w:pPr>
      <w:pStyle w:val="Header"/>
    </w:pPr>
    <w:sdt>
      <w:sdtPr>
        <w:id w:val="-398215811"/>
        <w:docPartObj>
          <w:docPartGallery w:val="Page Numbers (Top of Page)"/>
          <w:docPartUnique/>
        </w:docPartObj>
      </w:sdtPr>
      <w:sdtEndPr>
        <w:rPr>
          <w:noProof/>
        </w:rPr>
      </w:sdtEndPr>
      <w:sdtContent>
        <w:r w:rsidR="00A02AEC">
          <w:t xml:space="preserve">Section 8. Conditions of Contract and Contract Forms </w:t>
        </w:r>
        <w:r w:rsidR="00A02AEC">
          <w:tab/>
        </w:r>
        <w:r w:rsidR="00A02AEC">
          <w:fldChar w:fldCharType="begin"/>
        </w:r>
        <w:r w:rsidR="00A02AEC">
          <w:instrText xml:space="preserve"> PAGE   \* MERGEFORMAT </w:instrText>
        </w:r>
        <w:r w:rsidR="00A02AEC">
          <w:fldChar w:fldCharType="separate"/>
        </w:r>
        <w:r w:rsidR="00A02AEC">
          <w:rPr>
            <w:noProof/>
          </w:rPr>
          <w:t>87</w:t>
        </w:r>
        <w:r w:rsidR="00A02AEC">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4DD" w14:textId="71499584" w:rsidR="00A02AEC" w:rsidRPr="00280F82" w:rsidRDefault="00000000" w:rsidP="00280F82">
    <w:pPr>
      <w:pStyle w:val="Header"/>
    </w:pPr>
    <w:sdt>
      <w:sdtPr>
        <w:id w:val="-285049063"/>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81</w:t>
        </w:r>
        <w:r w:rsidR="00A02AEC">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9F8C" w14:textId="77777777" w:rsidR="00A02AEC" w:rsidRDefault="00A02AEC" w:rsidP="006C2FFA">
    <w:pPr>
      <w:pStyle w:val="Header"/>
      <w:ind w:right="2"/>
      <w:rPr>
        <w:u w:val="single"/>
      </w:rPr>
    </w:pPr>
    <w:r>
      <w:rPr>
        <w:u w:val="single"/>
      </w:rPr>
      <w:t>Foreword</w:t>
    </w:r>
    <w:r>
      <w:rPr>
        <w:u w:val="single"/>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C84A" w14:textId="77777777" w:rsidR="00A02AEC" w:rsidRDefault="00A02A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CEADB3" w14:textId="77777777" w:rsidR="00A02AEC" w:rsidRDefault="00A02AEC">
    <w:pPr>
      <w:pStyle w:val="Header"/>
      <w:tabs>
        <w:tab w:val="right" w:pos="9360"/>
      </w:tabs>
      <w:ind w:right="71"/>
    </w:pPr>
    <w:r>
      <w:rPr>
        <w:b/>
        <w:bCs/>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ADCB" w14:textId="69CE2BAD" w:rsidR="00A02AEC" w:rsidRPr="00280F82" w:rsidRDefault="00000000" w:rsidP="00280F82">
    <w:pPr>
      <w:pStyle w:val="Header"/>
    </w:pPr>
    <w:sdt>
      <w:sdtPr>
        <w:id w:val="97171913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83</w:t>
        </w:r>
        <w:r w:rsidR="00A02AEC">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0487" w14:textId="1D3D5ECE" w:rsidR="00A02AEC" w:rsidRPr="00280F82" w:rsidRDefault="00000000" w:rsidP="00280F82">
    <w:pPr>
      <w:pStyle w:val="Header"/>
    </w:pPr>
    <w:sdt>
      <w:sdtPr>
        <w:id w:val="-1202700444"/>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86</w:t>
        </w:r>
        <w:r w:rsidR="00A02AEC">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42584"/>
      <w:docPartObj>
        <w:docPartGallery w:val="Page Numbers (Top of Page)"/>
        <w:docPartUnique/>
      </w:docPartObj>
    </w:sdtPr>
    <w:sdtEndPr>
      <w:rPr>
        <w:noProof/>
      </w:rPr>
    </w:sdtEndPr>
    <w:sdtContent>
      <w:p w14:paraId="14E687BD" w14:textId="77777777" w:rsidR="00A02AEC" w:rsidRPr="00280F82" w:rsidRDefault="00000000" w:rsidP="00280F82">
        <w:pPr>
          <w:pStyle w:val="Header"/>
        </w:pPr>
        <w:sdt>
          <w:sdtPr>
            <w:id w:val="769583428"/>
            <w:docPartObj>
              <w:docPartGallery w:val="Page Numbers (Top of Page)"/>
              <w:docPartUnique/>
            </w:docPartObj>
          </w:sdtPr>
          <w:sdtEndPr>
            <w:rPr>
              <w:noProof/>
            </w:rPr>
          </w:sdtEndPr>
          <w:sdtContent>
            <w:r w:rsidR="00A02AEC">
              <w:t>Section 8. Conditions of Contract and Contract Forms (Time Based)</w:t>
            </w:r>
            <w:r w:rsidR="00A02AEC">
              <w:tab/>
            </w:r>
            <w:r w:rsidR="00A02AEC">
              <w:fldChar w:fldCharType="begin"/>
            </w:r>
            <w:r w:rsidR="00A02AEC">
              <w:instrText xml:space="preserve"> PAGE   \* MERGEFORMAT </w:instrText>
            </w:r>
            <w:r w:rsidR="00A02AEC">
              <w:fldChar w:fldCharType="separate"/>
            </w:r>
            <w:r w:rsidR="00A02AEC">
              <w:rPr>
                <w:noProof/>
              </w:rPr>
              <w:t>91</w:t>
            </w:r>
            <w:r w:rsidR="00A02AEC">
              <w:rPr>
                <w:noProof/>
              </w:rPr>
              <w:fldChar w:fldCharType="end"/>
            </w:r>
          </w:sdtContent>
        </w:sdt>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0EA1" w14:textId="266B4D29" w:rsidR="00A02AEC" w:rsidRPr="00280F82" w:rsidRDefault="00000000" w:rsidP="00280F82">
    <w:pPr>
      <w:pStyle w:val="Header"/>
    </w:pPr>
    <w:sdt>
      <w:sdtPr>
        <w:id w:val="1703438547"/>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85</w:t>
        </w:r>
        <w:r w:rsidR="00A02AEC">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A080" w14:textId="7FD7109D" w:rsidR="00A02AEC" w:rsidRPr="006F77F2" w:rsidRDefault="00000000" w:rsidP="006F77F2">
    <w:pPr>
      <w:pStyle w:val="Header"/>
    </w:pPr>
    <w:sdt>
      <w:sdtPr>
        <w:id w:val="1741673839"/>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44</w:t>
        </w:r>
        <w:r w:rsidR="00A02AEC">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7E84" w14:textId="192AC649" w:rsidR="00A02AEC" w:rsidRDefault="00A02AEC" w:rsidP="00C0684F">
    <w:pPr>
      <w:pStyle w:val="Header"/>
      <w:ind w:right="2"/>
      <w:rPr>
        <w:u w:val="single"/>
      </w:rPr>
    </w:pPr>
    <w:r>
      <w:rPr>
        <w:u w:val="single"/>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7195" w14:textId="77777777" w:rsidR="00A02AEC" w:rsidRDefault="00A02A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B6A4BE6" w14:textId="77777777" w:rsidR="00A02AEC" w:rsidRDefault="00A02AEC">
    <w:pPr>
      <w:pStyle w:val="Header"/>
      <w:tabs>
        <w:tab w:val="right" w:pos="9360"/>
      </w:tabs>
      <w:ind w:right="71"/>
    </w:pPr>
    <w:r>
      <w:rPr>
        <w:b/>
        <w:bCs/>
      </w:rP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ED5F" w14:textId="71F032B2" w:rsidR="00A02AEC" w:rsidRPr="008E5EF3" w:rsidRDefault="00000000" w:rsidP="008E5EF3">
    <w:pPr>
      <w:pStyle w:val="Header"/>
    </w:pPr>
    <w:sdt>
      <w:sdtPr>
        <w:id w:val="60083342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135</w:t>
        </w:r>
        <w:r w:rsidR="00A02AEC">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893" w14:textId="5449415B" w:rsidR="00A02AEC" w:rsidRPr="00FB5C3C" w:rsidRDefault="00000000" w:rsidP="00FB5C3C">
    <w:pPr>
      <w:pStyle w:val="Header"/>
    </w:pPr>
    <w:sdt>
      <w:sdtPr>
        <w:id w:val="946581031"/>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138</w:t>
        </w:r>
        <w:r w:rsidR="00A02AEC">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C626" w14:textId="77777777" w:rsidR="00A02AEC" w:rsidRPr="00FB5C3C" w:rsidRDefault="00000000">
    <w:pPr>
      <w:pStyle w:val="Header"/>
    </w:pPr>
    <w:sdt>
      <w:sdtPr>
        <w:id w:val="1824846288"/>
        <w:docPartObj>
          <w:docPartGallery w:val="Page Numbers (Top of Page)"/>
          <w:docPartUnique/>
        </w:docPartObj>
      </w:sdtPr>
      <w:sdtEndPr>
        <w:rPr>
          <w:noProof/>
        </w:rPr>
      </w:sdtEndPr>
      <w:sdtContent>
        <w:r w:rsidR="00A02AEC">
          <w:t>Section 8. Conditions of Contract and Contract Forms (Lump-Sum)</w:t>
        </w:r>
        <w:r w:rsidR="00A02AEC">
          <w:tab/>
        </w:r>
        <w:r w:rsidR="00A02AEC">
          <w:fldChar w:fldCharType="begin"/>
        </w:r>
        <w:r w:rsidR="00A02AEC">
          <w:instrText xml:space="preserve"> PAGE   \* MERGEFORMAT </w:instrText>
        </w:r>
        <w:r w:rsidR="00A02AEC">
          <w:fldChar w:fldCharType="separate"/>
        </w:r>
        <w:r w:rsidR="00A02AEC">
          <w:rPr>
            <w:noProof/>
          </w:rPr>
          <w:t>147</w:t>
        </w:r>
        <w:r w:rsidR="00A02AEC">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C48F" w14:textId="7722CE6C" w:rsidR="00A02AEC" w:rsidRPr="00FB5C3C" w:rsidRDefault="00000000" w:rsidP="00FB5C3C">
    <w:pPr>
      <w:pStyle w:val="Header"/>
    </w:pPr>
    <w:sdt>
      <w:sdtPr>
        <w:id w:val="429778849"/>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137</w:t>
        </w:r>
        <w:r w:rsidR="00A02AEC">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C38" w14:textId="5DBC94BE" w:rsidR="00A02AEC" w:rsidRPr="00FB5C3C" w:rsidRDefault="00000000" w:rsidP="00FB5C3C">
    <w:pPr>
      <w:pStyle w:val="Header"/>
    </w:pPr>
    <w:sdt>
      <w:sdtPr>
        <w:id w:val="1867168896"/>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140</w:t>
        </w:r>
        <w:r w:rsidR="00A02AEC">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0EB0" w14:textId="60E6B5F8" w:rsidR="00A02AEC" w:rsidRPr="00FB5C3C" w:rsidRDefault="00000000" w:rsidP="00FB5C3C">
    <w:pPr>
      <w:pStyle w:val="Header"/>
    </w:pPr>
    <w:sdt>
      <w:sdtPr>
        <w:id w:val="-833529190"/>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139</w:t>
        </w:r>
        <w:r w:rsidR="00A02AEC">
          <w:rPr>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20C3" w14:textId="12C758A6" w:rsidR="00A02AEC" w:rsidRPr="00FB5C3C" w:rsidRDefault="00000000" w:rsidP="00FB5C3C">
    <w:pPr>
      <w:pStyle w:val="Header"/>
    </w:pPr>
    <w:sdt>
      <w:sdtPr>
        <w:id w:val="507336882"/>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142</w:t>
        </w:r>
        <w:r w:rsidR="00A02AEC">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55CF" w14:textId="0EE9DCD8" w:rsidR="00A02AEC" w:rsidRPr="00FB5C3C" w:rsidRDefault="00000000" w:rsidP="00FB5C3C">
    <w:pPr>
      <w:pStyle w:val="Header"/>
    </w:pPr>
    <w:sdt>
      <w:sdtPr>
        <w:id w:val="172928579"/>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143</w:t>
        </w:r>
        <w:r w:rsidR="00A02AEC">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FDB6" w14:textId="6060DBCC" w:rsidR="00A02AEC" w:rsidRPr="00B0418A" w:rsidRDefault="00000000" w:rsidP="00B0418A">
    <w:pPr>
      <w:pStyle w:val="Header"/>
    </w:pPr>
    <w:sdt>
      <w:sdtPr>
        <w:id w:val="1725556860"/>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43</w:t>
        </w:r>
        <w:r w:rsidR="00A02AEC">
          <w:rPr>
            <w:noProof/>
          </w:rPr>
          <w:fldChar w:fldCharType="end"/>
        </w:r>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5BF8" w14:textId="4EB65CE5" w:rsidR="00A02AEC" w:rsidRPr="00FB5C3C" w:rsidRDefault="00000000" w:rsidP="00FB5C3C">
    <w:pPr>
      <w:pStyle w:val="Header"/>
    </w:pPr>
    <w:sdt>
      <w:sdtPr>
        <w:id w:val="-139989177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141</w:t>
        </w:r>
        <w:r w:rsidR="00A02AEC">
          <w:rPr>
            <w:noProof/>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7D41" w14:textId="31980B3D" w:rsidR="00A02AEC" w:rsidRPr="00FB5C3C" w:rsidRDefault="00000000" w:rsidP="00FB5C3C">
    <w:pPr>
      <w:pStyle w:val="Header"/>
    </w:pPr>
    <w:sdt>
      <w:sdtPr>
        <w:id w:val="-1714644646"/>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160</w:t>
        </w:r>
        <w:r w:rsidR="00A02AEC">
          <w:rPr>
            <w:noProof/>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5B2" w14:textId="51650AE5" w:rsidR="00A02AEC" w:rsidRPr="00FB5C3C" w:rsidRDefault="00000000" w:rsidP="00FB5C3C">
    <w:pPr>
      <w:pStyle w:val="Header"/>
    </w:pPr>
    <w:sdt>
      <w:sdtPr>
        <w:id w:val="198034130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159</w:t>
        </w:r>
        <w:r w:rsidR="00A02AEC">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C8BE" w14:textId="521C0EA5" w:rsidR="00A02AEC" w:rsidRPr="00FB5C3C" w:rsidRDefault="00000000" w:rsidP="00FB5C3C">
    <w:pPr>
      <w:pStyle w:val="Header"/>
    </w:pPr>
    <w:sdt>
      <w:sdtPr>
        <w:id w:val="-1657830853"/>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145</w:t>
        </w:r>
        <w:r w:rsidR="00A02AEC">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16E9" w14:textId="14824164" w:rsidR="00A02AEC" w:rsidRPr="00FB5C3C" w:rsidRDefault="00000000" w:rsidP="00FB5C3C">
    <w:pPr>
      <w:pStyle w:val="Header"/>
    </w:pPr>
    <w:sdt>
      <w:sdtPr>
        <w:id w:val="199028188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162</w:t>
        </w:r>
        <w:r w:rsidR="00A02AEC">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0911" w14:textId="77777777" w:rsidR="00A02AEC" w:rsidRPr="00FB5C3C" w:rsidRDefault="00000000" w:rsidP="00FB5C3C">
    <w:pPr>
      <w:pStyle w:val="Header"/>
    </w:pPr>
    <w:sdt>
      <w:sdtPr>
        <w:id w:val="-1377151544"/>
        <w:docPartObj>
          <w:docPartGallery w:val="Page Numbers (Top of Page)"/>
          <w:docPartUnique/>
        </w:docPartObj>
      </w:sdtPr>
      <w:sdtEndPr>
        <w:rPr>
          <w:noProof/>
        </w:rPr>
      </w:sdtEndPr>
      <w:sdtContent>
        <w:r w:rsidR="00A02AEC">
          <w:t>Section 8. Conditions of Contract and Contract Forms (Lump-Sum)</w:t>
        </w:r>
        <w:r w:rsidR="00A02AEC">
          <w:tab/>
        </w:r>
        <w:r w:rsidR="00A02AEC">
          <w:fldChar w:fldCharType="begin"/>
        </w:r>
        <w:r w:rsidR="00A02AEC">
          <w:instrText xml:space="preserve"> PAGE   \* MERGEFORMAT </w:instrText>
        </w:r>
        <w:r w:rsidR="00A02AEC">
          <w:fldChar w:fldCharType="separate"/>
        </w:r>
        <w:r w:rsidR="00A02AEC">
          <w:rPr>
            <w:noProof/>
          </w:rPr>
          <w:t>163</w:t>
        </w:r>
        <w:r w:rsidR="00A02AEC">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28C2" w14:textId="02A967D6" w:rsidR="00A02AEC" w:rsidRPr="00FB5C3C" w:rsidRDefault="00000000" w:rsidP="00FB5C3C">
    <w:pPr>
      <w:pStyle w:val="Header"/>
    </w:pPr>
    <w:sdt>
      <w:sdtPr>
        <w:id w:val="663825958"/>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161</w:t>
        </w:r>
        <w:r w:rsidR="00A02AEC">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86FF" w14:textId="773F123C" w:rsidR="00A02AEC" w:rsidRPr="00FB5C3C" w:rsidRDefault="00000000" w:rsidP="00FB5C3C">
    <w:pPr>
      <w:pStyle w:val="Header"/>
    </w:pPr>
    <w:sdt>
      <w:sdtPr>
        <w:id w:val="-1512059883"/>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166</w:t>
        </w:r>
        <w:r w:rsidR="00A02AEC">
          <w:rPr>
            <w:noProof/>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A592" w14:textId="2E6EF258" w:rsidR="00A02AEC" w:rsidRPr="00FB5C3C" w:rsidRDefault="00000000" w:rsidP="00FB5C3C">
    <w:pPr>
      <w:pStyle w:val="Header"/>
    </w:pPr>
    <w:sdt>
      <w:sdtPr>
        <w:id w:val="-128025874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173</w:t>
        </w:r>
        <w:r w:rsidR="00A02AEC">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2F32" w14:textId="17E83FC4" w:rsidR="00A02AEC" w:rsidRPr="00FB5C3C" w:rsidRDefault="00000000" w:rsidP="00FB5C3C">
    <w:pPr>
      <w:pStyle w:val="Header"/>
    </w:pPr>
    <w:sdt>
      <w:sdtPr>
        <w:id w:val="-1936815068"/>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165</w:t>
        </w:r>
        <w:r w:rsidR="00A02AEC">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7604" w14:textId="5181D823" w:rsidR="00A02AEC" w:rsidRDefault="00000000" w:rsidP="009869ED">
    <w:pPr>
      <w:pStyle w:val="Header"/>
    </w:pPr>
    <w:sdt>
      <w:sdtPr>
        <w:id w:val="1404171509"/>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33</w:t>
        </w:r>
        <w:r w:rsidR="00A02AEC">
          <w:rPr>
            <w:noProof/>
          </w:rPr>
          <w:fldChar w:fldCharType="end"/>
        </w:r>
      </w:sdtContent>
    </w:sdt>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5668" w14:textId="390EE929" w:rsidR="00A02AEC" w:rsidRPr="00FB5C3C" w:rsidRDefault="00000000" w:rsidP="00FB5C3C">
    <w:pPr>
      <w:pStyle w:val="Header"/>
    </w:pPr>
    <w:sdt>
      <w:sdtPr>
        <w:id w:val="-1787800108"/>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178</w:t>
        </w:r>
        <w:r w:rsidR="00A02AEC">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9743" w14:textId="77777777" w:rsidR="00A02AEC" w:rsidRPr="008E5EF3" w:rsidRDefault="00A02AEC" w:rsidP="008E5EF3">
    <w:pPr>
      <w:pStyle w:val="Header"/>
    </w:pPr>
    <w:r>
      <w:t>IV. Appendices</w:t>
    </w:r>
    <w:r>
      <w:tab/>
      <w:t>Lump-Sum</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5F52" w14:textId="19867832" w:rsidR="00A02AEC" w:rsidRPr="00FB5C3C" w:rsidRDefault="00000000" w:rsidP="00FB5C3C">
    <w:pPr>
      <w:pStyle w:val="Header"/>
    </w:pPr>
    <w:sdt>
      <w:sdtPr>
        <w:id w:val="746857766"/>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185</w:t>
        </w:r>
        <w:r w:rsidR="00A02AEC">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0725" w14:textId="11A56617" w:rsidR="00A02AEC" w:rsidRPr="00FB5C3C" w:rsidRDefault="00000000"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177</w:t>
        </w:r>
        <w:r w:rsidR="00A02AEC">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90FC" w14:textId="5021A2EF" w:rsidR="00A02AEC" w:rsidRPr="00FB5C3C" w:rsidRDefault="00000000" w:rsidP="00FB5C3C">
    <w:pPr>
      <w:pStyle w:val="Header"/>
    </w:pPr>
    <w:sdt>
      <w:sdtPr>
        <w:id w:val="529843115"/>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188</w:t>
        </w:r>
        <w:r w:rsidR="00A02AEC">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6E87" w14:textId="5FD2F689" w:rsidR="00A02AEC" w:rsidRPr="00B0418A" w:rsidRDefault="00000000" w:rsidP="00B0418A">
    <w:pPr>
      <w:pStyle w:val="Header"/>
    </w:pPr>
    <w:sdt>
      <w:sdtPr>
        <w:id w:val="-1174185873"/>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48</w:t>
        </w:r>
        <w:r w:rsidR="00A02AEC">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613C" w14:textId="07A1958E" w:rsidR="00A02AEC" w:rsidRPr="00B0418A" w:rsidRDefault="00000000" w:rsidP="00B0418A">
    <w:pPr>
      <w:pStyle w:val="Header"/>
    </w:pPr>
    <w:sdt>
      <w:sdtPr>
        <w:id w:val="-451783931"/>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47</w:t>
        </w:r>
        <w:r w:rsidR="00A02AEC">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0799" w14:textId="047FD412" w:rsidR="00A02AEC" w:rsidRPr="00B0418A" w:rsidRDefault="00000000" w:rsidP="00B0418A">
    <w:pPr>
      <w:pStyle w:val="Header"/>
    </w:pPr>
    <w:sdt>
      <w:sdtPr>
        <w:id w:val="1134451384"/>
        <w:docPartObj>
          <w:docPartGallery w:val="Page Numbers (Top of Page)"/>
          <w:docPartUnique/>
        </w:docPartObj>
      </w:sdtPr>
      <w:sdtEndPr>
        <w:rPr>
          <w:noProof/>
        </w:rPr>
      </w:sdtEndPr>
      <w:sdtContent>
        <w:r w:rsidR="00A02AEC">
          <w:tab/>
        </w:r>
        <w:r w:rsidR="00A02AEC">
          <w:fldChar w:fldCharType="begin"/>
        </w:r>
        <w:r w:rsidR="00A02AEC">
          <w:instrText xml:space="preserve"> PAGE   \* MERGEFORMAT </w:instrText>
        </w:r>
        <w:r w:rsidR="00A02AEC">
          <w:fldChar w:fldCharType="separate"/>
        </w:r>
        <w:r w:rsidR="00A02AEC">
          <w:rPr>
            <w:noProof/>
          </w:rPr>
          <w:t>45</w:t>
        </w:r>
        <w:r w:rsidR="00A02AEC">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C3CA1"/>
    <w:multiLevelType w:val="hybridMultilevel"/>
    <w:tmpl w:val="1EB10C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11111D2"/>
    <w:multiLevelType w:val="multilevel"/>
    <w:tmpl w:val="47482214"/>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54C58EE"/>
    <w:multiLevelType w:val="multilevel"/>
    <w:tmpl w:val="F26A8A06"/>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5" w15:restartNumberingAfterBreak="0">
    <w:nsid w:val="07E05F7C"/>
    <w:multiLevelType w:val="hybridMultilevel"/>
    <w:tmpl w:val="B5DE8796"/>
    <w:lvl w:ilvl="0" w:tplc="0E92543E">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2FBCB1BA">
      <w:numFmt w:val="bullet"/>
      <w:lvlText w:val="•"/>
      <w:lvlJc w:val="left"/>
      <w:pPr>
        <w:ind w:left="1305" w:hanging="360"/>
      </w:pPr>
      <w:rPr>
        <w:lang w:val="en-US" w:eastAsia="en-US" w:bidi="ar-SA"/>
      </w:rPr>
    </w:lvl>
    <w:lvl w:ilvl="2" w:tplc="DC88E24C">
      <w:numFmt w:val="bullet"/>
      <w:lvlText w:val="•"/>
      <w:lvlJc w:val="left"/>
      <w:pPr>
        <w:ind w:left="1791" w:hanging="360"/>
      </w:pPr>
      <w:rPr>
        <w:lang w:val="en-US" w:eastAsia="en-US" w:bidi="ar-SA"/>
      </w:rPr>
    </w:lvl>
    <w:lvl w:ilvl="3" w:tplc="29201E04">
      <w:numFmt w:val="bullet"/>
      <w:lvlText w:val="•"/>
      <w:lvlJc w:val="left"/>
      <w:pPr>
        <w:ind w:left="2277" w:hanging="360"/>
      </w:pPr>
      <w:rPr>
        <w:lang w:val="en-US" w:eastAsia="en-US" w:bidi="ar-SA"/>
      </w:rPr>
    </w:lvl>
    <w:lvl w:ilvl="4" w:tplc="BFF8FD78">
      <w:numFmt w:val="bullet"/>
      <w:lvlText w:val="•"/>
      <w:lvlJc w:val="left"/>
      <w:pPr>
        <w:ind w:left="2763" w:hanging="360"/>
      </w:pPr>
      <w:rPr>
        <w:lang w:val="en-US" w:eastAsia="en-US" w:bidi="ar-SA"/>
      </w:rPr>
    </w:lvl>
    <w:lvl w:ilvl="5" w:tplc="8806CD7E">
      <w:numFmt w:val="bullet"/>
      <w:lvlText w:val="•"/>
      <w:lvlJc w:val="left"/>
      <w:pPr>
        <w:ind w:left="3249" w:hanging="360"/>
      </w:pPr>
      <w:rPr>
        <w:lang w:val="en-US" w:eastAsia="en-US" w:bidi="ar-SA"/>
      </w:rPr>
    </w:lvl>
    <w:lvl w:ilvl="6" w:tplc="DE96A81A">
      <w:numFmt w:val="bullet"/>
      <w:lvlText w:val="•"/>
      <w:lvlJc w:val="left"/>
      <w:pPr>
        <w:ind w:left="3734" w:hanging="360"/>
      </w:pPr>
      <w:rPr>
        <w:lang w:val="en-US" w:eastAsia="en-US" w:bidi="ar-SA"/>
      </w:rPr>
    </w:lvl>
    <w:lvl w:ilvl="7" w:tplc="9128351E">
      <w:numFmt w:val="bullet"/>
      <w:lvlText w:val="•"/>
      <w:lvlJc w:val="left"/>
      <w:pPr>
        <w:ind w:left="4220" w:hanging="360"/>
      </w:pPr>
      <w:rPr>
        <w:lang w:val="en-US" w:eastAsia="en-US" w:bidi="ar-SA"/>
      </w:rPr>
    </w:lvl>
    <w:lvl w:ilvl="8" w:tplc="311C68D6">
      <w:numFmt w:val="bullet"/>
      <w:lvlText w:val="•"/>
      <w:lvlJc w:val="left"/>
      <w:pPr>
        <w:ind w:left="4706" w:hanging="360"/>
      </w:pPr>
      <w:rPr>
        <w:lang w:val="en-US" w:eastAsia="en-US" w:bidi="ar-SA"/>
      </w:rPr>
    </w:lvl>
  </w:abstractNum>
  <w:abstractNum w:abstractNumId="6" w15:restartNumberingAfterBreak="0">
    <w:nsid w:val="07E75583"/>
    <w:multiLevelType w:val="hybridMultilevel"/>
    <w:tmpl w:val="AA503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0BEDF0"/>
    <w:multiLevelType w:val="hybridMultilevel"/>
    <w:tmpl w:val="92ECF238"/>
    <w:lvl w:ilvl="0" w:tplc="18C00480">
      <w:start w:val="2"/>
      <w:numFmt w:val="decimal"/>
      <w:lvlText w:val="%1."/>
      <w:lvlJc w:val="left"/>
      <w:pPr>
        <w:ind w:left="720" w:hanging="360"/>
      </w:pPr>
    </w:lvl>
    <w:lvl w:ilvl="1" w:tplc="E09E8EE6">
      <w:start w:val="1"/>
      <w:numFmt w:val="lowerLetter"/>
      <w:lvlText w:val="%2."/>
      <w:lvlJc w:val="left"/>
      <w:pPr>
        <w:ind w:left="1440" w:hanging="360"/>
      </w:pPr>
    </w:lvl>
    <w:lvl w:ilvl="2" w:tplc="771840A8">
      <w:start w:val="1"/>
      <w:numFmt w:val="lowerRoman"/>
      <w:lvlText w:val="%3."/>
      <w:lvlJc w:val="right"/>
      <w:pPr>
        <w:ind w:left="2160" w:hanging="180"/>
      </w:pPr>
    </w:lvl>
    <w:lvl w:ilvl="3" w:tplc="C3D0BE42">
      <w:start w:val="1"/>
      <w:numFmt w:val="decimal"/>
      <w:lvlText w:val="%4."/>
      <w:lvlJc w:val="left"/>
      <w:pPr>
        <w:ind w:left="2880" w:hanging="360"/>
      </w:pPr>
    </w:lvl>
    <w:lvl w:ilvl="4" w:tplc="949EE86C">
      <w:start w:val="1"/>
      <w:numFmt w:val="lowerLetter"/>
      <w:lvlText w:val="%5."/>
      <w:lvlJc w:val="left"/>
      <w:pPr>
        <w:ind w:left="3600" w:hanging="360"/>
      </w:pPr>
    </w:lvl>
    <w:lvl w:ilvl="5" w:tplc="F888FE26">
      <w:start w:val="1"/>
      <w:numFmt w:val="lowerRoman"/>
      <w:lvlText w:val="%6."/>
      <w:lvlJc w:val="right"/>
      <w:pPr>
        <w:ind w:left="4320" w:hanging="180"/>
      </w:pPr>
    </w:lvl>
    <w:lvl w:ilvl="6" w:tplc="9878BDDA">
      <w:start w:val="1"/>
      <w:numFmt w:val="decimal"/>
      <w:lvlText w:val="%7."/>
      <w:lvlJc w:val="left"/>
      <w:pPr>
        <w:ind w:left="5040" w:hanging="360"/>
      </w:pPr>
    </w:lvl>
    <w:lvl w:ilvl="7" w:tplc="F5381148">
      <w:start w:val="1"/>
      <w:numFmt w:val="lowerLetter"/>
      <w:lvlText w:val="%8."/>
      <w:lvlJc w:val="left"/>
      <w:pPr>
        <w:ind w:left="5760" w:hanging="360"/>
      </w:pPr>
    </w:lvl>
    <w:lvl w:ilvl="8" w:tplc="49464F34">
      <w:start w:val="1"/>
      <w:numFmt w:val="lowerRoman"/>
      <w:lvlText w:val="%9."/>
      <w:lvlJc w:val="right"/>
      <w:pPr>
        <w:ind w:left="6480" w:hanging="180"/>
      </w:pPr>
    </w:lvl>
  </w:abstractNum>
  <w:abstractNum w:abstractNumId="8" w15:restartNumberingAfterBreak="0">
    <w:nsid w:val="0AA51E6C"/>
    <w:multiLevelType w:val="hybridMultilevel"/>
    <w:tmpl w:val="2280D372"/>
    <w:lvl w:ilvl="0" w:tplc="55E0C2F4">
      <w:start w:val="3"/>
      <w:numFmt w:val="lowerLetter"/>
      <w:lvlText w:val="(%1)"/>
      <w:lvlJc w:val="left"/>
      <w:pPr>
        <w:ind w:left="72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DAD4B8B"/>
    <w:multiLevelType w:val="multilevel"/>
    <w:tmpl w:val="D6DC61E2"/>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0"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4368D"/>
    <w:multiLevelType w:val="hybridMultilevel"/>
    <w:tmpl w:val="DCB215C8"/>
    <w:lvl w:ilvl="0" w:tplc="F622423A">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39BEBF64">
      <w:numFmt w:val="bullet"/>
      <w:lvlText w:val="•"/>
      <w:lvlJc w:val="left"/>
      <w:pPr>
        <w:ind w:left="1305" w:hanging="360"/>
      </w:pPr>
      <w:rPr>
        <w:lang w:val="en-US" w:eastAsia="en-US" w:bidi="ar-SA"/>
      </w:rPr>
    </w:lvl>
    <w:lvl w:ilvl="2" w:tplc="04BCE26A">
      <w:numFmt w:val="bullet"/>
      <w:lvlText w:val="•"/>
      <w:lvlJc w:val="left"/>
      <w:pPr>
        <w:ind w:left="1791" w:hanging="360"/>
      </w:pPr>
      <w:rPr>
        <w:lang w:val="en-US" w:eastAsia="en-US" w:bidi="ar-SA"/>
      </w:rPr>
    </w:lvl>
    <w:lvl w:ilvl="3" w:tplc="9932773E">
      <w:numFmt w:val="bullet"/>
      <w:lvlText w:val="•"/>
      <w:lvlJc w:val="left"/>
      <w:pPr>
        <w:ind w:left="2277" w:hanging="360"/>
      </w:pPr>
      <w:rPr>
        <w:lang w:val="en-US" w:eastAsia="en-US" w:bidi="ar-SA"/>
      </w:rPr>
    </w:lvl>
    <w:lvl w:ilvl="4" w:tplc="EB7C8E2A">
      <w:numFmt w:val="bullet"/>
      <w:lvlText w:val="•"/>
      <w:lvlJc w:val="left"/>
      <w:pPr>
        <w:ind w:left="2763" w:hanging="360"/>
      </w:pPr>
      <w:rPr>
        <w:lang w:val="en-US" w:eastAsia="en-US" w:bidi="ar-SA"/>
      </w:rPr>
    </w:lvl>
    <w:lvl w:ilvl="5" w:tplc="540257E6">
      <w:numFmt w:val="bullet"/>
      <w:lvlText w:val="•"/>
      <w:lvlJc w:val="left"/>
      <w:pPr>
        <w:ind w:left="3249" w:hanging="360"/>
      </w:pPr>
      <w:rPr>
        <w:lang w:val="en-US" w:eastAsia="en-US" w:bidi="ar-SA"/>
      </w:rPr>
    </w:lvl>
    <w:lvl w:ilvl="6" w:tplc="66621398">
      <w:numFmt w:val="bullet"/>
      <w:lvlText w:val="•"/>
      <w:lvlJc w:val="left"/>
      <w:pPr>
        <w:ind w:left="3734" w:hanging="360"/>
      </w:pPr>
      <w:rPr>
        <w:lang w:val="en-US" w:eastAsia="en-US" w:bidi="ar-SA"/>
      </w:rPr>
    </w:lvl>
    <w:lvl w:ilvl="7" w:tplc="1C927992">
      <w:numFmt w:val="bullet"/>
      <w:lvlText w:val="•"/>
      <w:lvlJc w:val="left"/>
      <w:pPr>
        <w:ind w:left="4220" w:hanging="360"/>
      </w:pPr>
      <w:rPr>
        <w:lang w:val="en-US" w:eastAsia="en-US" w:bidi="ar-SA"/>
      </w:rPr>
    </w:lvl>
    <w:lvl w:ilvl="8" w:tplc="69E4DBCE">
      <w:numFmt w:val="bullet"/>
      <w:lvlText w:val="•"/>
      <w:lvlJc w:val="left"/>
      <w:pPr>
        <w:ind w:left="4706" w:hanging="360"/>
      </w:pPr>
      <w:rPr>
        <w:lang w:val="en-US" w:eastAsia="en-US" w:bidi="ar-SA"/>
      </w:rPr>
    </w:lvl>
  </w:abstractNum>
  <w:abstractNum w:abstractNumId="12" w15:restartNumberingAfterBreak="0">
    <w:nsid w:val="11436076"/>
    <w:multiLevelType w:val="multilevel"/>
    <w:tmpl w:val="B68EDD6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A12F2"/>
    <w:multiLevelType w:val="hybridMultilevel"/>
    <w:tmpl w:val="00F898C4"/>
    <w:lvl w:ilvl="0" w:tplc="5DF4F0AC">
      <w:start w:val="1"/>
      <w:numFmt w:val="lowerLetter"/>
      <w:lvlText w:val="%1)"/>
      <w:lvlJc w:val="left"/>
      <w:pPr>
        <w:ind w:left="826" w:hanging="450"/>
      </w:pPr>
      <w:rPr>
        <w:rFonts w:ascii="Times New Roman" w:hAnsi="Times New Roman" w:hint="default"/>
        <w:i/>
        <w:color w:val="auto"/>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5" w15:restartNumberingAfterBreak="0">
    <w:nsid w:val="13026C2F"/>
    <w:multiLevelType w:val="hybridMultilevel"/>
    <w:tmpl w:val="4F328CD8"/>
    <w:lvl w:ilvl="0" w:tplc="FBD0F0E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DC1148"/>
    <w:multiLevelType w:val="multilevel"/>
    <w:tmpl w:val="56461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F66EAF"/>
    <w:multiLevelType w:val="hybridMultilevel"/>
    <w:tmpl w:val="DD4643B8"/>
    <w:lvl w:ilvl="0" w:tplc="37CCEDF4">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4E06C5A2">
      <w:numFmt w:val="bullet"/>
      <w:lvlText w:val="•"/>
      <w:lvlJc w:val="left"/>
      <w:pPr>
        <w:ind w:left="1305" w:hanging="360"/>
      </w:pPr>
      <w:rPr>
        <w:lang w:val="en-US" w:eastAsia="en-US" w:bidi="ar-SA"/>
      </w:rPr>
    </w:lvl>
    <w:lvl w:ilvl="2" w:tplc="87CABE54">
      <w:numFmt w:val="bullet"/>
      <w:lvlText w:val="•"/>
      <w:lvlJc w:val="left"/>
      <w:pPr>
        <w:ind w:left="1791" w:hanging="360"/>
      </w:pPr>
      <w:rPr>
        <w:lang w:val="en-US" w:eastAsia="en-US" w:bidi="ar-SA"/>
      </w:rPr>
    </w:lvl>
    <w:lvl w:ilvl="3" w:tplc="4C2EED8E">
      <w:numFmt w:val="bullet"/>
      <w:lvlText w:val="•"/>
      <w:lvlJc w:val="left"/>
      <w:pPr>
        <w:ind w:left="2277" w:hanging="360"/>
      </w:pPr>
      <w:rPr>
        <w:lang w:val="en-US" w:eastAsia="en-US" w:bidi="ar-SA"/>
      </w:rPr>
    </w:lvl>
    <w:lvl w:ilvl="4" w:tplc="1E6A25C4">
      <w:numFmt w:val="bullet"/>
      <w:lvlText w:val="•"/>
      <w:lvlJc w:val="left"/>
      <w:pPr>
        <w:ind w:left="2763" w:hanging="360"/>
      </w:pPr>
      <w:rPr>
        <w:lang w:val="en-US" w:eastAsia="en-US" w:bidi="ar-SA"/>
      </w:rPr>
    </w:lvl>
    <w:lvl w:ilvl="5" w:tplc="377A91D4">
      <w:numFmt w:val="bullet"/>
      <w:lvlText w:val="•"/>
      <w:lvlJc w:val="left"/>
      <w:pPr>
        <w:ind w:left="3249" w:hanging="360"/>
      </w:pPr>
      <w:rPr>
        <w:lang w:val="en-US" w:eastAsia="en-US" w:bidi="ar-SA"/>
      </w:rPr>
    </w:lvl>
    <w:lvl w:ilvl="6" w:tplc="E3829CBC">
      <w:numFmt w:val="bullet"/>
      <w:lvlText w:val="•"/>
      <w:lvlJc w:val="left"/>
      <w:pPr>
        <w:ind w:left="3734" w:hanging="360"/>
      </w:pPr>
      <w:rPr>
        <w:lang w:val="en-US" w:eastAsia="en-US" w:bidi="ar-SA"/>
      </w:rPr>
    </w:lvl>
    <w:lvl w:ilvl="7" w:tplc="4FD29F9E">
      <w:numFmt w:val="bullet"/>
      <w:lvlText w:val="•"/>
      <w:lvlJc w:val="left"/>
      <w:pPr>
        <w:ind w:left="4220" w:hanging="360"/>
      </w:pPr>
      <w:rPr>
        <w:lang w:val="en-US" w:eastAsia="en-US" w:bidi="ar-SA"/>
      </w:rPr>
    </w:lvl>
    <w:lvl w:ilvl="8" w:tplc="04BA8EB0">
      <w:numFmt w:val="bullet"/>
      <w:lvlText w:val="•"/>
      <w:lvlJc w:val="left"/>
      <w:pPr>
        <w:ind w:left="4706" w:hanging="360"/>
      </w:pPr>
      <w:rPr>
        <w:lang w:val="en-US" w:eastAsia="en-US" w:bidi="ar-SA"/>
      </w:rPr>
    </w:lvl>
  </w:abstractNum>
  <w:abstractNum w:abstractNumId="19" w15:restartNumberingAfterBreak="0">
    <w:nsid w:val="14192AD7"/>
    <w:multiLevelType w:val="multilevel"/>
    <w:tmpl w:val="68088C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8710C7"/>
    <w:multiLevelType w:val="hybridMultilevel"/>
    <w:tmpl w:val="93686B52"/>
    <w:lvl w:ilvl="0" w:tplc="076E5E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9E345E0"/>
    <w:multiLevelType w:val="hybridMultilevel"/>
    <w:tmpl w:val="E98666B0"/>
    <w:lvl w:ilvl="0" w:tplc="E6443F92">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2D706F84">
      <w:numFmt w:val="bullet"/>
      <w:lvlText w:val="•"/>
      <w:lvlJc w:val="left"/>
      <w:pPr>
        <w:ind w:left="1305" w:hanging="360"/>
      </w:pPr>
      <w:rPr>
        <w:lang w:val="en-US" w:eastAsia="en-US" w:bidi="ar-SA"/>
      </w:rPr>
    </w:lvl>
    <w:lvl w:ilvl="2" w:tplc="8648E364">
      <w:numFmt w:val="bullet"/>
      <w:lvlText w:val="•"/>
      <w:lvlJc w:val="left"/>
      <w:pPr>
        <w:ind w:left="1791" w:hanging="360"/>
      </w:pPr>
      <w:rPr>
        <w:lang w:val="en-US" w:eastAsia="en-US" w:bidi="ar-SA"/>
      </w:rPr>
    </w:lvl>
    <w:lvl w:ilvl="3" w:tplc="198C6A22">
      <w:numFmt w:val="bullet"/>
      <w:lvlText w:val="•"/>
      <w:lvlJc w:val="left"/>
      <w:pPr>
        <w:ind w:left="2277" w:hanging="360"/>
      </w:pPr>
      <w:rPr>
        <w:lang w:val="en-US" w:eastAsia="en-US" w:bidi="ar-SA"/>
      </w:rPr>
    </w:lvl>
    <w:lvl w:ilvl="4" w:tplc="2048E9CC">
      <w:numFmt w:val="bullet"/>
      <w:lvlText w:val="•"/>
      <w:lvlJc w:val="left"/>
      <w:pPr>
        <w:ind w:left="2763" w:hanging="360"/>
      </w:pPr>
      <w:rPr>
        <w:lang w:val="en-US" w:eastAsia="en-US" w:bidi="ar-SA"/>
      </w:rPr>
    </w:lvl>
    <w:lvl w:ilvl="5" w:tplc="FC260218">
      <w:numFmt w:val="bullet"/>
      <w:lvlText w:val="•"/>
      <w:lvlJc w:val="left"/>
      <w:pPr>
        <w:ind w:left="3249" w:hanging="360"/>
      </w:pPr>
      <w:rPr>
        <w:lang w:val="en-US" w:eastAsia="en-US" w:bidi="ar-SA"/>
      </w:rPr>
    </w:lvl>
    <w:lvl w:ilvl="6" w:tplc="AD8ED6F2">
      <w:numFmt w:val="bullet"/>
      <w:lvlText w:val="•"/>
      <w:lvlJc w:val="left"/>
      <w:pPr>
        <w:ind w:left="3734" w:hanging="360"/>
      </w:pPr>
      <w:rPr>
        <w:lang w:val="en-US" w:eastAsia="en-US" w:bidi="ar-SA"/>
      </w:rPr>
    </w:lvl>
    <w:lvl w:ilvl="7" w:tplc="B2922984">
      <w:numFmt w:val="bullet"/>
      <w:lvlText w:val="•"/>
      <w:lvlJc w:val="left"/>
      <w:pPr>
        <w:ind w:left="4220" w:hanging="360"/>
      </w:pPr>
      <w:rPr>
        <w:lang w:val="en-US" w:eastAsia="en-US" w:bidi="ar-SA"/>
      </w:rPr>
    </w:lvl>
    <w:lvl w:ilvl="8" w:tplc="18E8BA5C">
      <w:numFmt w:val="bullet"/>
      <w:lvlText w:val="•"/>
      <w:lvlJc w:val="left"/>
      <w:pPr>
        <w:ind w:left="4706" w:hanging="360"/>
      </w:pPr>
      <w:rPr>
        <w:lang w:val="en-US" w:eastAsia="en-US" w:bidi="ar-SA"/>
      </w:r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71070B"/>
    <w:multiLevelType w:val="hybridMultilevel"/>
    <w:tmpl w:val="A0A41B8C"/>
    <w:lvl w:ilvl="0" w:tplc="43406356">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3C52A40E">
      <w:numFmt w:val="bullet"/>
      <w:lvlText w:val="•"/>
      <w:lvlJc w:val="left"/>
      <w:pPr>
        <w:ind w:left="1305" w:hanging="360"/>
      </w:pPr>
      <w:rPr>
        <w:lang w:val="en-US" w:eastAsia="en-US" w:bidi="ar-SA"/>
      </w:rPr>
    </w:lvl>
    <w:lvl w:ilvl="2" w:tplc="39A2835A">
      <w:numFmt w:val="bullet"/>
      <w:lvlText w:val="•"/>
      <w:lvlJc w:val="left"/>
      <w:pPr>
        <w:ind w:left="1791" w:hanging="360"/>
      </w:pPr>
      <w:rPr>
        <w:lang w:val="en-US" w:eastAsia="en-US" w:bidi="ar-SA"/>
      </w:rPr>
    </w:lvl>
    <w:lvl w:ilvl="3" w:tplc="71949CCC">
      <w:numFmt w:val="bullet"/>
      <w:lvlText w:val="•"/>
      <w:lvlJc w:val="left"/>
      <w:pPr>
        <w:ind w:left="2277" w:hanging="360"/>
      </w:pPr>
      <w:rPr>
        <w:lang w:val="en-US" w:eastAsia="en-US" w:bidi="ar-SA"/>
      </w:rPr>
    </w:lvl>
    <w:lvl w:ilvl="4" w:tplc="E5DA8808">
      <w:numFmt w:val="bullet"/>
      <w:lvlText w:val="•"/>
      <w:lvlJc w:val="left"/>
      <w:pPr>
        <w:ind w:left="2763" w:hanging="360"/>
      </w:pPr>
      <w:rPr>
        <w:lang w:val="en-US" w:eastAsia="en-US" w:bidi="ar-SA"/>
      </w:rPr>
    </w:lvl>
    <w:lvl w:ilvl="5" w:tplc="1E9A5F78">
      <w:numFmt w:val="bullet"/>
      <w:lvlText w:val="•"/>
      <w:lvlJc w:val="left"/>
      <w:pPr>
        <w:ind w:left="3249" w:hanging="360"/>
      </w:pPr>
      <w:rPr>
        <w:lang w:val="en-US" w:eastAsia="en-US" w:bidi="ar-SA"/>
      </w:rPr>
    </w:lvl>
    <w:lvl w:ilvl="6" w:tplc="FE606834">
      <w:numFmt w:val="bullet"/>
      <w:lvlText w:val="•"/>
      <w:lvlJc w:val="left"/>
      <w:pPr>
        <w:ind w:left="3734" w:hanging="360"/>
      </w:pPr>
      <w:rPr>
        <w:lang w:val="en-US" w:eastAsia="en-US" w:bidi="ar-SA"/>
      </w:rPr>
    </w:lvl>
    <w:lvl w:ilvl="7" w:tplc="E8C09D46">
      <w:numFmt w:val="bullet"/>
      <w:lvlText w:val="•"/>
      <w:lvlJc w:val="left"/>
      <w:pPr>
        <w:ind w:left="4220" w:hanging="360"/>
      </w:pPr>
      <w:rPr>
        <w:lang w:val="en-US" w:eastAsia="en-US" w:bidi="ar-SA"/>
      </w:rPr>
    </w:lvl>
    <w:lvl w:ilvl="8" w:tplc="03E6E29E">
      <w:numFmt w:val="bullet"/>
      <w:lvlText w:val="•"/>
      <w:lvlJc w:val="left"/>
      <w:pPr>
        <w:ind w:left="4706" w:hanging="360"/>
      </w:pPr>
      <w:rPr>
        <w:lang w:val="en-US" w:eastAsia="en-US" w:bidi="ar-SA"/>
      </w:rPr>
    </w:lvl>
  </w:abstractNum>
  <w:abstractNum w:abstractNumId="27" w15:restartNumberingAfterBreak="0">
    <w:nsid w:val="1E997A84"/>
    <w:multiLevelType w:val="multilevel"/>
    <w:tmpl w:val="E40AE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1F65126E"/>
    <w:multiLevelType w:val="multilevel"/>
    <w:tmpl w:val="1806F774"/>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9" w15:restartNumberingAfterBreak="0">
    <w:nsid w:val="1F8030C8"/>
    <w:multiLevelType w:val="hybridMultilevel"/>
    <w:tmpl w:val="6812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1FDA23F0"/>
    <w:multiLevelType w:val="hybridMultilevel"/>
    <w:tmpl w:val="C69A8B9A"/>
    <w:lvl w:ilvl="0" w:tplc="33DE4044">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ED92A1C8">
      <w:numFmt w:val="bullet"/>
      <w:lvlText w:val="•"/>
      <w:lvlJc w:val="left"/>
      <w:pPr>
        <w:ind w:left="1305" w:hanging="360"/>
      </w:pPr>
      <w:rPr>
        <w:lang w:val="en-US" w:eastAsia="en-US" w:bidi="ar-SA"/>
      </w:rPr>
    </w:lvl>
    <w:lvl w:ilvl="2" w:tplc="F7C4AC6A">
      <w:numFmt w:val="bullet"/>
      <w:lvlText w:val="•"/>
      <w:lvlJc w:val="left"/>
      <w:pPr>
        <w:ind w:left="1791" w:hanging="360"/>
      </w:pPr>
      <w:rPr>
        <w:lang w:val="en-US" w:eastAsia="en-US" w:bidi="ar-SA"/>
      </w:rPr>
    </w:lvl>
    <w:lvl w:ilvl="3" w:tplc="D47427AA">
      <w:numFmt w:val="bullet"/>
      <w:lvlText w:val="•"/>
      <w:lvlJc w:val="left"/>
      <w:pPr>
        <w:ind w:left="2277" w:hanging="360"/>
      </w:pPr>
      <w:rPr>
        <w:lang w:val="en-US" w:eastAsia="en-US" w:bidi="ar-SA"/>
      </w:rPr>
    </w:lvl>
    <w:lvl w:ilvl="4" w:tplc="0C2A2B52">
      <w:numFmt w:val="bullet"/>
      <w:lvlText w:val="•"/>
      <w:lvlJc w:val="left"/>
      <w:pPr>
        <w:ind w:left="2763" w:hanging="360"/>
      </w:pPr>
      <w:rPr>
        <w:lang w:val="en-US" w:eastAsia="en-US" w:bidi="ar-SA"/>
      </w:rPr>
    </w:lvl>
    <w:lvl w:ilvl="5" w:tplc="604CB7C8">
      <w:numFmt w:val="bullet"/>
      <w:lvlText w:val="•"/>
      <w:lvlJc w:val="left"/>
      <w:pPr>
        <w:ind w:left="3249" w:hanging="360"/>
      </w:pPr>
      <w:rPr>
        <w:lang w:val="en-US" w:eastAsia="en-US" w:bidi="ar-SA"/>
      </w:rPr>
    </w:lvl>
    <w:lvl w:ilvl="6" w:tplc="2AEC132A">
      <w:numFmt w:val="bullet"/>
      <w:lvlText w:val="•"/>
      <w:lvlJc w:val="left"/>
      <w:pPr>
        <w:ind w:left="3734" w:hanging="360"/>
      </w:pPr>
      <w:rPr>
        <w:lang w:val="en-US" w:eastAsia="en-US" w:bidi="ar-SA"/>
      </w:rPr>
    </w:lvl>
    <w:lvl w:ilvl="7" w:tplc="969698D0">
      <w:numFmt w:val="bullet"/>
      <w:lvlText w:val="•"/>
      <w:lvlJc w:val="left"/>
      <w:pPr>
        <w:ind w:left="4220" w:hanging="360"/>
      </w:pPr>
      <w:rPr>
        <w:lang w:val="en-US" w:eastAsia="en-US" w:bidi="ar-SA"/>
      </w:rPr>
    </w:lvl>
    <w:lvl w:ilvl="8" w:tplc="0D6EB7E0">
      <w:numFmt w:val="bullet"/>
      <w:lvlText w:val="•"/>
      <w:lvlJc w:val="left"/>
      <w:pPr>
        <w:ind w:left="4706" w:hanging="360"/>
      </w:pPr>
      <w:rPr>
        <w:lang w:val="en-US" w:eastAsia="en-US" w:bidi="ar-SA"/>
      </w:rPr>
    </w:lvl>
  </w:abstractNum>
  <w:abstractNum w:abstractNumId="31"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235D6300"/>
    <w:multiLevelType w:val="multilevel"/>
    <w:tmpl w:val="76EE1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43D6739"/>
    <w:multiLevelType w:val="multilevel"/>
    <w:tmpl w:val="636C9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5AA1FC4"/>
    <w:multiLevelType w:val="hybridMultilevel"/>
    <w:tmpl w:val="C0423498"/>
    <w:lvl w:ilvl="0" w:tplc="D7849BBE">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BD7ED1"/>
    <w:multiLevelType w:val="hybridMultilevel"/>
    <w:tmpl w:val="F1D06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25E2056A"/>
    <w:multiLevelType w:val="hybridMultilevel"/>
    <w:tmpl w:val="B04E3340"/>
    <w:lvl w:ilvl="0" w:tplc="95FA0C3A">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8E0281AC">
      <w:numFmt w:val="bullet"/>
      <w:lvlText w:val="•"/>
      <w:lvlJc w:val="left"/>
      <w:pPr>
        <w:ind w:left="1305" w:hanging="360"/>
      </w:pPr>
      <w:rPr>
        <w:lang w:val="en-US" w:eastAsia="en-US" w:bidi="ar-SA"/>
      </w:rPr>
    </w:lvl>
    <w:lvl w:ilvl="2" w:tplc="1882836C">
      <w:numFmt w:val="bullet"/>
      <w:lvlText w:val="•"/>
      <w:lvlJc w:val="left"/>
      <w:pPr>
        <w:ind w:left="1791" w:hanging="360"/>
      </w:pPr>
      <w:rPr>
        <w:lang w:val="en-US" w:eastAsia="en-US" w:bidi="ar-SA"/>
      </w:rPr>
    </w:lvl>
    <w:lvl w:ilvl="3" w:tplc="6E38DB5C">
      <w:numFmt w:val="bullet"/>
      <w:lvlText w:val="•"/>
      <w:lvlJc w:val="left"/>
      <w:pPr>
        <w:ind w:left="2277" w:hanging="360"/>
      </w:pPr>
      <w:rPr>
        <w:lang w:val="en-US" w:eastAsia="en-US" w:bidi="ar-SA"/>
      </w:rPr>
    </w:lvl>
    <w:lvl w:ilvl="4" w:tplc="FF34F164">
      <w:numFmt w:val="bullet"/>
      <w:lvlText w:val="•"/>
      <w:lvlJc w:val="left"/>
      <w:pPr>
        <w:ind w:left="2763" w:hanging="360"/>
      </w:pPr>
      <w:rPr>
        <w:lang w:val="en-US" w:eastAsia="en-US" w:bidi="ar-SA"/>
      </w:rPr>
    </w:lvl>
    <w:lvl w:ilvl="5" w:tplc="099AB616">
      <w:numFmt w:val="bullet"/>
      <w:lvlText w:val="•"/>
      <w:lvlJc w:val="left"/>
      <w:pPr>
        <w:ind w:left="3249" w:hanging="360"/>
      </w:pPr>
      <w:rPr>
        <w:lang w:val="en-US" w:eastAsia="en-US" w:bidi="ar-SA"/>
      </w:rPr>
    </w:lvl>
    <w:lvl w:ilvl="6" w:tplc="1D8C0612">
      <w:numFmt w:val="bullet"/>
      <w:lvlText w:val="•"/>
      <w:lvlJc w:val="left"/>
      <w:pPr>
        <w:ind w:left="3734" w:hanging="360"/>
      </w:pPr>
      <w:rPr>
        <w:lang w:val="en-US" w:eastAsia="en-US" w:bidi="ar-SA"/>
      </w:rPr>
    </w:lvl>
    <w:lvl w:ilvl="7" w:tplc="3C74A6AA">
      <w:numFmt w:val="bullet"/>
      <w:lvlText w:val="•"/>
      <w:lvlJc w:val="left"/>
      <w:pPr>
        <w:ind w:left="4220" w:hanging="360"/>
      </w:pPr>
      <w:rPr>
        <w:lang w:val="en-US" w:eastAsia="en-US" w:bidi="ar-SA"/>
      </w:rPr>
    </w:lvl>
    <w:lvl w:ilvl="8" w:tplc="31BEABF2">
      <w:numFmt w:val="bullet"/>
      <w:lvlText w:val="•"/>
      <w:lvlJc w:val="left"/>
      <w:pPr>
        <w:ind w:left="4706" w:hanging="360"/>
      </w:pPr>
      <w:rPr>
        <w:lang w:val="en-US" w:eastAsia="en-US" w:bidi="ar-SA"/>
      </w:rPr>
    </w:lvl>
  </w:abstractNum>
  <w:abstractNum w:abstractNumId="37" w15:restartNumberingAfterBreak="0">
    <w:nsid w:val="28AE541F"/>
    <w:multiLevelType w:val="hybridMultilevel"/>
    <w:tmpl w:val="EC1CA9E2"/>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AC92AFD"/>
    <w:multiLevelType w:val="hybridMultilevel"/>
    <w:tmpl w:val="66F40324"/>
    <w:lvl w:ilvl="0" w:tplc="73B6987C">
      <w:start w:val="8"/>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CDD456A"/>
    <w:multiLevelType w:val="hybridMultilevel"/>
    <w:tmpl w:val="596CF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CF31F93"/>
    <w:multiLevelType w:val="multilevel"/>
    <w:tmpl w:val="A6CEA8D6"/>
    <w:lvl w:ilvl="0">
      <w:start w:val="2"/>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2" w15:restartNumberingAfterBreak="0">
    <w:nsid w:val="2D514B21"/>
    <w:multiLevelType w:val="hybridMultilevel"/>
    <w:tmpl w:val="0E622AE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D34BF0"/>
    <w:multiLevelType w:val="hybridMultilevel"/>
    <w:tmpl w:val="0772F0DE"/>
    <w:lvl w:ilvl="0" w:tplc="F7F63F24">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A9A82E36">
      <w:numFmt w:val="bullet"/>
      <w:lvlText w:val="•"/>
      <w:lvlJc w:val="left"/>
      <w:pPr>
        <w:ind w:left="1305" w:hanging="360"/>
      </w:pPr>
      <w:rPr>
        <w:lang w:val="en-US" w:eastAsia="en-US" w:bidi="ar-SA"/>
      </w:rPr>
    </w:lvl>
    <w:lvl w:ilvl="2" w:tplc="35C8A9D0">
      <w:numFmt w:val="bullet"/>
      <w:lvlText w:val="•"/>
      <w:lvlJc w:val="left"/>
      <w:pPr>
        <w:ind w:left="1791" w:hanging="360"/>
      </w:pPr>
      <w:rPr>
        <w:lang w:val="en-US" w:eastAsia="en-US" w:bidi="ar-SA"/>
      </w:rPr>
    </w:lvl>
    <w:lvl w:ilvl="3" w:tplc="3072CDB2">
      <w:numFmt w:val="bullet"/>
      <w:lvlText w:val="•"/>
      <w:lvlJc w:val="left"/>
      <w:pPr>
        <w:ind w:left="2277" w:hanging="360"/>
      </w:pPr>
      <w:rPr>
        <w:lang w:val="en-US" w:eastAsia="en-US" w:bidi="ar-SA"/>
      </w:rPr>
    </w:lvl>
    <w:lvl w:ilvl="4" w:tplc="B9EAB404">
      <w:numFmt w:val="bullet"/>
      <w:lvlText w:val="•"/>
      <w:lvlJc w:val="left"/>
      <w:pPr>
        <w:ind w:left="2763" w:hanging="360"/>
      </w:pPr>
      <w:rPr>
        <w:lang w:val="en-US" w:eastAsia="en-US" w:bidi="ar-SA"/>
      </w:rPr>
    </w:lvl>
    <w:lvl w:ilvl="5" w:tplc="8AAC5C62">
      <w:numFmt w:val="bullet"/>
      <w:lvlText w:val="•"/>
      <w:lvlJc w:val="left"/>
      <w:pPr>
        <w:ind w:left="3249" w:hanging="360"/>
      </w:pPr>
      <w:rPr>
        <w:lang w:val="en-US" w:eastAsia="en-US" w:bidi="ar-SA"/>
      </w:rPr>
    </w:lvl>
    <w:lvl w:ilvl="6" w:tplc="A9D603B4">
      <w:numFmt w:val="bullet"/>
      <w:lvlText w:val="•"/>
      <w:lvlJc w:val="left"/>
      <w:pPr>
        <w:ind w:left="3734" w:hanging="360"/>
      </w:pPr>
      <w:rPr>
        <w:lang w:val="en-US" w:eastAsia="en-US" w:bidi="ar-SA"/>
      </w:rPr>
    </w:lvl>
    <w:lvl w:ilvl="7" w:tplc="8FCE65BC">
      <w:numFmt w:val="bullet"/>
      <w:lvlText w:val="•"/>
      <w:lvlJc w:val="left"/>
      <w:pPr>
        <w:ind w:left="4220" w:hanging="360"/>
      </w:pPr>
      <w:rPr>
        <w:lang w:val="en-US" w:eastAsia="en-US" w:bidi="ar-SA"/>
      </w:rPr>
    </w:lvl>
    <w:lvl w:ilvl="8" w:tplc="4DEA76B2">
      <w:numFmt w:val="bullet"/>
      <w:lvlText w:val="•"/>
      <w:lvlJc w:val="left"/>
      <w:pPr>
        <w:ind w:left="4706" w:hanging="360"/>
      </w:pPr>
      <w:rPr>
        <w:lang w:val="en-US" w:eastAsia="en-US" w:bidi="ar-SA"/>
      </w:rPr>
    </w:lvl>
  </w:abstractNum>
  <w:abstractNum w:abstractNumId="48" w15:restartNumberingAfterBreak="0">
    <w:nsid w:val="30FE459A"/>
    <w:multiLevelType w:val="hybridMultilevel"/>
    <w:tmpl w:val="B15EFD56"/>
    <w:lvl w:ilvl="0" w:tplc="979E33C8">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030E9E5C">
      <w:numFmt w:val="bullet"/>
      <w:lvlText w:val="•"/>
      <w:lvlJc w:val="left"/>
      <w:pPr>
        <w:ind w:left="1305" w:hanging="360"/>
      </w:pPr>
      <w:rPr>
        <w:lang w:val="en-US" w:eastAsia="en-US" w:bidi="ar-SA"/>
      </w:rPr>
    </w:lvl>
    <w:lvl w:ilvl="2" w:tplc="D6CAA588">
      <w:numFmt w:val="bullet"/>
      <w:lvlText w:val="•"/>
      <w:lvlJc w:val="left"/>
      <w:pPr>
        <w:ind w:left="1791" w:hanging="360"/>
      </w:pPr>
      <w:rPr>
        <w:lang w:val="en-US" w:eastAsia="en-US" w:bidi="ar-SA"/>
      </w:rPr>
    </w:lvl>
    <w:lvl w:ilvl="3" w:tplc="04F0AE98">
      <w:numFmt w:val="bullet"/>
      <w:lvlText w:val="•"/>
      <w:lvlJc w:val="left"/>
      <w:pPr>
        <w:ind w:left="2277" w:hanging="360"/>
      </w:pPr>
      <w:rPr>
        <w:lang w:val="en-US" w:eastAsia="en-US" w:bidi="ar-SA"/>
      </w:rPr>
    </w:lvl>
    <w:lvl w:ilvl="4" w:tplc="9DA690A0">
      <w:numFmt w:val="bullet"/>
      <w:lvlText w:val="•"/>
      <w:lvlJc w:val="left"/>
      <w:pPr>
        <w:ind w:left="2763" w:hanging="360"/>
      </w:pPr>
      <w:rPr>
        <w:lang w:val="en-US" w:eastAsia="en-US" w:bidi="ar-SA"/>
      </w:rPr>
    </w:lvl>
    <w:lvl w:ilvl="5" w:tplc="D556F318">
      <w:numFmt w:val="bullet"/>
      <w:lvlText w:val="•"/>
      <w:lvlJc w:val="left"/>
      <w:pPr>
        <w:ind w:left="3249" w:hanging="360"/>
      </w:pPr>
      <w:rPr>
        <w:lang w:val="en-US" w:eastAsia="en-US" w:bidi="ar-SA"/>
      </w:rPr>
    </w:lvl>
    <w:lvl w:ilvl="6" w:tplc="8B14ED3E">
      <w:numFmt w:val="bullet"/>
      <w:lvlText w:val="•"/>
      <w:lvlJc w:val="left"/>
      <w:pPr>
        <w:ind w:left="3734" w:hanging="360"/>
      </w:pPr>
      <w:rPr>
        <w:lang w:val="en-US" w:eastAsia="en-US" w:bidi="ar-SA"/>
      </w:rPr>
    </w:lvl>
    <w:lvl w:ilvl="7" w:tplc="F91A146E">
      <w:numFmt w:val="bullet"/>
      <w:lvlText w:val="•"/>
      <w:lvlJc w:val="left"/>
      <w:pPr>
        <w:ind w:left="4220" w:hanging="360"/>
      </w:pPr>
      <w:rPr>
        <w:lang w:val="en-US" w:eastAsia="en-US" w:bidi="ar-SA"/>
      </w:rPr>
    </w:lvl>
    <w:lvl w:ilvl="8" w:tplc="1370066C">
      <w:numFmt w:val="bullet"/>
      <w:lvlText w:val="•"/>
      <w:lvlJc w:val="left"/>
      <w:pPr>
        <w:ind w:left="4706" w:hanging="360"/>
      </w:pPr>
      <w:rPr>
        <w:lang w:val="en-US" w:eastAsia="en-US" w:bidi="ar-SA"/>
      </w:rPr>
    </w:lvl>
  </w:abstractNum>
  <w:abstractNum w:abstractNumId="49"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3975349"/>
    <w:multiLevelType w:val="multilevel"/>
    <w:tmpl w:val="88186B54"/>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5360B32"/>
    <w:multiLevelType w:val="multilevel"/>
    <w:tmpl w:val="80B4E06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590AEE9"/>
    <w:multiLevelType w:val="hybridMultilevel"/>
    <w:tmpl w:val="43125610"/>
    <w:lvl w:ilvl="0" w:tplc="147E871A">
      <w:start w:val="1"/>
      <w:numFmt w:val="upperLetter"/>
      <w:lvlText w:val="%1."/>
      <w:lvlJc w:val="left"/>
      <w:pPr>
        <w:ind w:left="720" w:hanging="360"/>
      </w:pPr>
    </w:lvl>
    <w:lvl w:ilvl="1" w:tplc="7D0A8710">
      <w:start w:val="1"/>
      <w:numFmt w:val="lowerLetter"/>
      <w:lvlText w:val="%2."/>
      <w:lvlJc w:val="left"/>
      <w:pPr>
        <w:ind w:left="1440" w:hanging="360"/>
      </w:pPr>
    </w:lvl>
    <w:lvl w:ilvl="2" w:tplc="1BA8525E">
      <w:start w:val="1"/>
      <w:numFmt w:val="lowerRoman"/>
      <w:lvlText w:val="%3."/>
      <w:lvlJc w:val="right"/>
      <w:pPr>
        <w:ind w:left="2160" w:hanging="180"/>
      </w:pPr>
    </w:lvl>
    <w:lvl w:ilvl="3" w:tplc="56AA2DB2">
      <w:start w:val="1"/>
      <w:numFmt w:val="decimal"/>
      <w:lvlText w:val="%4."/>
      <w:lvlJc w:val="left"/>
      <w:pPr>
        <w:ind w:left="2880" w:hanging="360"/>
      </w:pPr>
    </w:lvl>
    <w:lvl w:ilvl="4" w:tplc="69708B8E">
      <w:start w:val="1"/>
      <w:numFmt w:val="lowerLetter"/>
      <w:lvlText w:val="%5."/>
      <w:lvlJc w:val="left"/>
      <w:pPr>
        <w:ind w:left="3600" w:hanging="360"/>
      </w:pPr>
    </w:lvl>
    <w:lvl w:ilvl="5" w:tplc="51D6E6E6">
      <w:start w:val="1"/>
      <w:numFmt w:val="lowerRoman"/>
      <w:lvlText w:val="%6."/>
      <w:lvlJc w:val="right"/>
      <w:pPr>
        <w:ind w:left="4320" w:hanging="180"/>
      </w:pPr>
    </w:lvl>
    <w:lvl w:ilvl="6" w:tplc="B7769990">
      <w:start w:val="1"/>
      <w:numFmt w:val="decimal"/>
      <w:lvlText w:val="%7."/>
      <w:lvlJc w:val="left"/>
      <w:pPr>
        <w:ind w:left="5040" w:hanging="360"/>
      </w:pPr>
    </w:lvl>
    <w:lvl w:ilvl="7" w:tplc="A9CEBF20">
      <w:start w:val="1"/>
      <w:numFmt w:val="lowerLetter"/>
      <w:lvlText w:val="%8."/>
      <w:lvlJc w:val="left"/>
      <w:pPr>
        <w:ind w:left="5760" w:hanging="360"/>
      </w:pPr>
    </w:lvl>
    <w:lvl w:ilvl="8" w:tplc="9E92AEC6">
      <w:start w:val="1"/>
      <w:numFmt w:val="lowerRoman"/>
      <w:lvlText w:val="%9."/>
      <w:lvlJc w:val="right"/>
      <w:pPr>
        <w:ind w:left="6480" w:hanging="180"/>
      </w:pPr>
    </w:lvl>
  </w:abstractNum>
  <w:abstractNum w:abstractNumId="53" w15:restartNumberingAfterBreak="0">
    <w:nsid w:val="384F76F5"/>
    <w:multiLevelType w:val="multilevel"/>
    <w:tmpl w:val="D27EB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91813F7"/>
    <w:multiLevelType w:val="multilevel"/>
    <w:tmpl w:val="5CF6D3E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394960B9"/>
    <w:multiLevelType w:val="hybridMultilevel"/>
    <w:tmpl w:val="C6E6EDE6"/>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7" w15:restartNumberingAfterBreak="0">
    <w:nsid w:val="3AAB798B"/>
    <w:multiLevelType w:val="multilevel"/>
    <w:tmpl w:val="B462ACA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421C5F6C"/>
    <w:multiLevelType w:val="multilevel"/>
    <w:tmpl w:val="80B4E06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49560B"/>
    <w:multiLevelType w:val="hybridMultilevel"/>
    <w:tmpl w:val="5C963F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469C1C0B"/>
    <w:multiLevelType w:val="multilevel"/>
    <w:tmpl w:val="3138B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46D0D839"/>
    <w:multiLevelType w:val="hybridMultilevel"/>
    <w:tmpl w:val="CD98CA0E"/>
    <w:lvl w:ilvl="0" w:tplc="0D4ECB60">
      <w:start w:val="1"/>
      <w:numFmt w:val="bullet"/>
      <w:lvlText w:val="●"/>
      <w:lvlJc w:val="left"/>
      <w:pPr>
        <w:ind w:left="720" w:hanging="360"/>
      </w:pPr>
      <w:rPr>
        <w:rFonts w:ascii="Noto Sans Symbols" w:hAnsi="Noto Sans Symbols" w:hint="default"/>
      </w:rPr>
    </w:lvl>
    <w:lvl w:ilvl="1" w:tplc="BAD4F7DA">
      <w:start w:val="1"/>
      <w:numFmt w:val="bullet"/>
      <w:lvlText w:val="o"/>
      <w:lvlJc w:val="left"/>
      <w:pPr>
        <w:ind w:left="1440" w:hanging="360"/>
      </w:pPr>
      <w:rPr>
        <w:rFonts w:ascii="Courier New" w:hAnsi="Courier New" w:hint="default"/>
      </w:rPr>
    </w:lvl>
    <w:lvl w:ilvl="2" w:tplc="27C4F444">
      <w:start w:val="1"/>
      <w:numFmt w:val="bullet"/>
      <w:lvlText w:val=""/>
      <w:lvlJc w:val="left"/>
      <w:pPr>
        <w:ind w:left="2160" w:hanging="360"/>
      </w:pPr>
      <w:rPr>
        <w:rFonts w:ascii="Wingdings" w:hAnsi="Wingdings" w:hint="default"/>
      </w:rPr>
    </w:lvl>
    <w:lvl w:ilvl="3" w:tplc="726890F8">
      <w:start w:val="1"/>
      <w:numFmt w:val="bullet"/>
      <w:lvlText w:val=""/>
      <w:lvlJc w:val="left"/>
      <w:pPr>
        <w:ind w:left="2880" w:hanging="360"/>
      </w:pPr>
      <w:rPr>
        <w:rFonts w:ascii="Symbol" w:hAnsi="Symbol" w:hint="default"/>
      </w:rPr>
    </w:lvl>
    <w:lvl w:ilvl="4" w:tplc="1146310E">
      <w:start w:val="1"/>
      <w:numFmt w:val="bullet"/>
      <w:lvlText w:val="o"/>
      <w:lvlJc w:val="left"/>
      <w:pPr>
        <w:ind w:left="3600" w:hanging="360"/>
      </w:pPr>
      <w:rPr>
        <w:rFonts w:ascii="Courier New" w:hAnsi="Courier New" w:hint="default"/>
      </w:rPr>
    </w:lvl>
    <w:lvl w:ilvl="5" w:tplc="2C30BD3A">
      <w:start w:val="1"/>
      <w:numFmt w:val="bullet"/>
      <w:lvlText w:val=""/>
      <w:lvlJc w:val="left"/>
      <w:pPr>
        <w:ind w:left="4320" w:hanging="360"/>
      </w:pPr>
      <w:rPr>
        <w:rFonts w:ascii="Wingdings" w:hAnsi="Wingdings" w:hint="default"/>
      </w:rPr>
    </w:lvl>
    <w:lvl w:ilvl="6" w:tplc="E6FE595C">
      <w:start w:val="1"/>
      <w:numFmt w:val="bullet"/>
      <w:lvlText w:val=""/>
      <w:lvlJc w:val="left"/>
      <w:pPr>
        <w:ind w:left="5040" w:hanging="360"/>
      </w:pPr>
      <w:rPr>
        <w:rFonts w:ascii="Symbol" w:hAnsi="Symbol" w:hint="default"/>
      </w:rPr>
    </w:lvl>
    <w:lvl w:ilvl="7" w:tplc="8EDAA9D4">
      <w:start w:val="1"/>
      <w:numFmt w:val="bullet"/>
      <w:lvlText w:val="o"/>
      <w:lvlJc w:val="left"/>
      <w:pPr>
        <w:ind w:left="5760" w:hanging="360"/>
      </w:pPr>
      <w:rPr>
        <w:rFonts w:ascii="Courier New" w:hAnsi="Courier New" w:hint="default"/>
      </w:rPr>
    </w:lvl>
    <w:lvl w:ilvl="8" w:tplc="A89C1B00">
      <w:start w:val="1"/>
      <w:numFmt w:val="bullet"/>
      <w:lvlText w:val=""/>
      <w:lvlJc w:val="left"/>
      <w:pPr>
        <w:ind w:left="6480" w:hanging="360"/>
      </w:pPr>
      <w:rPr>
        <w:rFonts w:ascii="Wingdings" w:hAnsi="Wingdings" w:hint="default"/>
      </w:rPr>
    </w:lvl>
  </w:abstractNum>
  <w:abstractNum w:abstractNumId="69"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4B413404"/>
    <w:multiLevelType w:val="multilevel"/>
    <w:tmpl w:val="86305C52"/>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4C6C224C"/>
    <w:multiLevelType w:val="hybridMultilevel"/>
    <w:tmpl w:val="D82CB150"/>
    <w:lvl w:ilvl="0" w:tplc="D2B4E0B2">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9B0A463E">
      <w:numFmt w:val="bullet"/>
      <w:lvlText w:val="•"/>
      <w:lvlJc w:val="left"/>
      <w:pPr>
        <w:ind w:left="1305" w:hanging="360"/>
      </w:pPr>
      <w:rPr>
        <w:lang w:val="en-US" w:eastAsia="en-US" w:bidi="ar-SA"/>
      </w:rPr>
    </w:lvl>
    <w:lvl w:ilvl="2" w:tplc="313E922A">
      <w:numFmt w:val="bullet"/>
      <w:lvlText w:val="•"/>
      <w:lvlJc w:val="left"/>
      <w:pPr>
        <w:ind w:left="1791" w:hanging="360"/>
      </w:pPr>
      <w:rPr>
        <w:lang w:val="en-US" w:eastAsia="en-US" w:bidi="ar-SA"/>
      </w:rPr>
    </w:lvl>
    <w:lvl w:ilvl="3" w:tplc="F5869DB0">
      <w:numFmt w:val="bullet"/>
      <w:lvlText w:val="•"/>
      <w:lvlJc w:val="left"/>
      <w:pPr>
        <w:ind w:left="2277" w:hanging="360"/>
      </w:pPr>
      <w:rPr>
        <w:lang w:val="en-US" w:eastAsia="en-US" w:bidi="ar-SA"/>
      </w:rPr>
    </w:lvl>
    <w:lvl w:ilvl="4" w:tplc="DFDA5CC0">
      <w:numFmt w:val="bullet"/>
      <w:lvlText w:val="•"/>
      <w:lvlJc w:val="left"/>
      <w:pPr>
        <w:ind w:left="2763" w:hanging="360"/>
      </w:pPr>
      <w:rPr>
        <w:lang w:val="en-US" w:eastAsia="en-US" w:bidi="ar-SA"/>
      </w:rPr>
    </w:lvl>
    <w:lvl w:ilvl="5" w:tplc="CB46B428">
      <w:numFmt w:val="bullet"/>
      <w:lvlText w:val="•"/>
      <w:lvlJc w:val="left"/>
      <w:pPr>
        <w:ind w:left="3249" w:hanging="360"/>
      </w:pPr>
      <w:rPr>
        <w:lang w:val="en-US" w:eastAsia="en-US" w:bidi="ar-SA"/>
      </w:rPr>
    </w:lvl>
    <w:lvl w:ilvl="6" w:tplc="EE9088D6">
      <w:numFmt w:val="bullet"/>
      <w:lvlText w:val="•"/>
      <w:lvlJc w:val="left"/>
      <w:pPr>
        <w:ind w:left="3734" w:hanging="360"/>
      </w:pPr>
      <w:rPr>
        <w:lang w:val="en-US" w:eastAsia="en-US" w:bidi="ar-SA"/>
      </w:rPr>
    </w:lvl>
    <w:lvl w:ilvl="7" w:tplc="23C6B7F8">
      <w:numFmt w:val="bullet"/>
      <w:lvlText w:val="•"/>
      <w:lvlJc w:val="left"/>
      <w:pPr>
        <w:ind w:left="4220" w:hanging="360"/>
      </w:pPr>
      <w:rPr>
        <w:lang w:val="en-US" w:eastAsia="en-US" w:bidi="ar-SA"/>
      </w:rPr>
    </w:lvl>
    <w:lvl w:ilvl="8" w:tplc="447A5342">
      <w:numFmt w:val="bullet"/>
      <w:lvlText w:val="•"/>
      <w:lvlJc w:val="left"/>
      <w:pPr>
        <w:ind w:left="4706" w:hanging="360"/>
      </w:pPr>
      <w:rPr>
        <w:lang w:val="en-US" w:eastAsia="en-US" w:bidi="ar-SA"/>
      </w:rPr>
    </w:lvl>
  </w:abstractNum>
  <w:abstractNum w:abstractNumId="7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E40231"/>
    <w:multiLevelType w:val="multilevel"/>
    <w:tmpl w:val="8D5A4C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3D6229"/>
    <w:multiLevelType w:val="hybridMultilevel"/>
    <w:tmpl w:val="0CB019DA"/>
    <w:lvl w:ilvl="0" w:tplc="3402ADFA">
      <w:numFmt w:val="bullet"/>
      <w:lvlText w:val="•"/>
      <w:lvlJc w:val="left"/>
      <w:pPr>
        <w:ind w:left="470" w:hanging="360"/>
      </w:pPr>
      <w:rPr>
        <w:rFonts w:ascii="Lucida Sans Unicode" w:eastAsia="Lucida Sans Unicode" w:hAnsi="Lucida Sans Unicode" w:cs="Lucida Sans Unicode" w:hint="default"/>
        <w:w w:val="65"/>
        <w:sz w:val="22"/>
        <w:szCs w:val="22"/>
        <w:lang w:val="en-US" w:eastAsia="en-US" w:bidi="ar-SA"/>
      </w:rPr>
    </w:lvl>
    <w:lvl w:ilvl="1" w:tplc="C9101ABE">
      <w:numFmt w:val="bullet"/>
      <w:lvlText w:val="•"/>
      <w:lvlJc w:val="left"/>
      <w:pPr>
        <w:ind w:left="1242" w:hanging="360"/>
      </w:pPr>
      <w:rPr>
        <w:lang w:val="en-US" w:eastAsia="en-US" w:bidi="ar-SA"/>
      </w:rPr>
    </w:lvl>
    <w:lvl w:ilvl="2" w:tplc="679653BC">
      <w:numFmt w:val="bullet"/>
      <w:lvlText w:val="•"/>
      <w:lvlJc w:val="left"/>
      <w:pPr>
        <w:ind w:left="2004" w:hanging="360"/>
      </w:pPr>
      <w:rPr>
        <w:lang w:val="en-US" w:eastAsia="en-US" w:bidi="ar-SA"/>
      </w:rPr>
    </w:lvl>
    <w:lvl w:ilvl="3" w:tplc="B748D790">
      <w:numFmt w:val="bullet"/>
      <w:lvlText w:val="•"/>
      <w:lvlJc w:val="left"/>
      <w:pPr>
        <w:ind w:left="2766" w:hanging="360"/>
      </w:pPr>
      <w:rPr>
        <w:lang w:val="en-US" w:eastAsia="en-US" w:bidi="ar-SA"/>
      </w:rPr>
    </w:lvl>
    <w:lvl w:ilvl="4" w:tplc="59B4BD0A">
      <w:numFmt w:val="bullet"/>
      <w:lvlText w:val="•"/>
      <w:lvlJc w:val="left"/>
      <w:pPr>
        <w:ind w:left="3528" w:hanging="360"/>
      </w:pPr>
      <w:rPr>
        <w:lang w:val="en-US" w:eastAsia="en-US" w:bidi="ar-SA"/>
      </w:rPr>
    </w:lvl>
    <w:lvl w:ilvl="5" w:tplc="CA303820">
      <w:numFmt w:val="bullet"/>
      <w:lvlText w:val="•"/>
      <w:lvlJc w:val="left"/>
      <w:pPr>
        <w:ind w:left="4291" w:hanging="360"/>
      </w:pPr>
      <w:rPr>
        <w:lang w:val="en-US" w:eastAsia="en-US" w:bidi="ar-SA"/>
      </w:rPr>
    </w:lvl>
    <w:lvl w:ilvl="6" w:tplc="7938EAC8">
      <w:numFmt w:val="bullet"/>
      <w:lvlText w:val="•"/>
      <w:lvlJc w:val="left"/>
      <w:pPr>
        <w:ind w:left="5053" w:hanging="360"/>
      </w:pPr>
      <w:rPr>
        <w:lang w:val="en-US" w:eastAsia="en-US" w:bidi="ar-SA"/>
      </w:rPr>
    </w:lvl>
    <w:lvl w:ilvl="7" w:tplc="9FB0A638">
      <w:numFmt w:val="bullet"/>
      <w:lvlText w:val="•"/>
      <w:lvlJc w:val="left"/>
      <w:pPr>
        <w:ind w:left="5815" w:hanging="360"/>
      </w:pPr>
      <w:rPr>
        <w:lang w:val="en-US" w:eastAsia="en-US" w:bidi="ar-SA"/>
      </w:rPr>
    </w:lvl>
    <w:lvl w:ilvl="8" w:tplc="62C80288">
      <w:numFmt w:val="bullet"/>
      <w:lvlText w:val="•"/>
      <w:lvlJc w:val="left"/>
      <w:pPr>
        <w:ind w:left="6577" w:hanging="360"/>
      </w:pPr>
      <w:rPr>
        <w:lang w:val="en-US" w:eastAsia="en-US" w:bidi="ar-SA"/>
      </w:rPr>
    </w:lvl>
  </w:abstractNum>
  <w:abstractNum w:abstractNumId="7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51B2B02"/>
    <w:multiLevelType w:val="hybridMultilevel"/>
    <w:tmpl w:val="57ACDFAA"/>
    <w:lvl w:ilvl="0" w:tplc="2D825C7C">
      <w:numFmt w:val="bullet"/>
      <w:lvlText w:val="-"/>
      <w:lvlJc w:val="left"/>
      <w:pPr>
        <w:ind w:left="1368" w:hanging="426"/>
      </w:pPr>
      <w:rPr>
        <w:rFonts w:ascii="Times New Roman" w:eastAsia="Times New Roman" w:hAnsi="Times New Roman" w:cs="Times New Roman" w:hint="default"/>
        <w:w w:val="100"/>
        <w:sz w:val="24"/>
        <w:szCs w:val="24"/>
        <w:lang w:val="en-US" w:eastAsia="en-US" w:bidi="ar-SA"/>
      </w:rPr>
    </w:lvl>
    <w:lvl w:ilvl="1" w:tplc="96361158">
      <w:numFmt w:val="bullet"/>
      <w:lvlText w:val="•"/>
      <w:lvlJc w:val="left"/>
      <w:pPr>
        <w:ind w:left="2310" w:hanging="426"/>
      </w:pPr>
      <w:rPr>
        <w:lang w:val="en-US" w:eastAsia="en-US" w:bidi="ar-SA"/>
      </w:rPr>
    </w:lvl>
    <w:lvl w:ilvl="2" w:tplc="CD6ADCCA">
      <w:numFmt w:val="bullet"/>
      <w:lvlText w:val="•"/>
      <w:lvlJc w:val="left"/>
      <w:pPr>
        <w:ind w:left="3261" w:hanging="426"/>
      </w:pPr>
      <w:rPr>
        <w:lang w:val="en-US" w:eastAsia="en-US" w:bidi="ar-SA"/>
      </w:rPr>
    </w:lvl>
    <w:lvl w:ilvl="3" w:tplc="DF6E0E2E">
      <w:numFmt w:val="bullet"/>
      <w:lvlText w:val="•"/>
      <w:lvlJc w:val="left"/>
      <w:pPr>
        <w:ind w:left="4211" w:hanging="426"/>
      </w:pPr>
      <w:rPr>
        <w:lang w:val="en-US" w:eastAsia="en-US" w:bidi="ar-SA"/>
      </w:rPr>
    </w:lvl>
    <w:lvl w:ilvl="4" w:tplc="5948B700">
      <w:numFmt w:val="bullet"/>
      <w:lvlText w:val="•"/>
      <w:lvlJc w:val="left"/>
      <w:pPr>
        <w:ind w:left="5162" w:hanging="426"/>
      </w:pPr>
      <w:rPr>
        <w:lang w:val="en-US" w:eastAsia="en-US" w:bidi="ar-SA"/>
      </w:rPr>
    </w:lvl>
    <w:lvl w:ilvl="5" w:tplc="11A2DAF6">
      <w:numFmt w:val="bullet"/>
      <w:lvlText w:val="•"/>
      <w:lvlJc w:val="left"/>
      <w:pPr>
        <w:ind w:left="6113" w:hanging="426"/>
      </w:pPr>
      <w:rPr>
        <w:lang w:val="en-US" w:eastAsia="en-US" w:bidi="ar-SA"/>
      </w:rPr>
    </w:lvl>
    <w:lvl w:ilvl="6" w:tplc="ADF8837C">
      <w:numFmt w:val="bullet"/>
      <w:lvlText w:val="•"/>
      <w:lvlJc w:val="left"/>
      <w:pPr>
        <w:ind w:left="7063" w:hanging="426"/>
      </w:pPr>
      <w:rPr>
        <w:lang w:val="en-US" w:eastAsia="en-US" w:bidi="ar-SA"/>
      </w:rPr>
    </w:lvl>
    <w:lvl w:ilvl="7" w:tplc="B10EDD42">
      <w:numFmt w:val="bullet"/>
      <w:lvlText w:val="•"/>
      <w:lvlJc w:val="left"/>
      <w:pPr>
        <w:ind w:left="8014" w:hanging="426"/>
      </w:pPr>
      <w:rPr>
        <w:lang w:val="en-US" w:eastAsia="en-US" w:bidi="ar-SA"/>
      </w:rPr>
    </w:lvl>
    <w:lvl w:ilvl="8" w:tplc="E7203F60">
      <w:numFmt w:val="bullet"/>
      <w:lvlText w:val="•"/>
      <w:lvlJc w:val="left"/>
      <w:pPr>
        <w:ind w:left="8964" w:hanging="426"/>
      </w:pPr>
      <w:rPr>
        <w:lang w:val="en-US" w:eastAsia="en-US" w:bidi="ar-SA"/>
      </w:rPr>
    </w:lvl>
  </w:abstractNum>
  <w:abstractNum w:abstractNumId="78"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9"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7883974"/>
    <w:multiLevelType w:val="multilevel"/>
    <w:tmpl w:val="C26648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A292138"/>
    <w:multiLevelType w:val="hybridMultilevel"/>
    <w:tmpl w:val="20A22B3A"/>
    <w:lvl w:ilvl="0" w:tplc="C6A89F48">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2BEED604">
      <w:numFmt w:val="bullet"/>
      <w:lvlText w:val="•"/>
      <w:lvlJc w:val="left"/>
      <w:pPr>
        <w:ind w:left="1305" w:hanging="360"/>
      </w:pPr>
      <w:rPr>
        <w:lang w:val="en-US" w:eastAsia="en-US" w:bidi="ar-SA"/>
      </w:rPr>
    </w:lvl>
    <w:lvl w:ilvl="2" w:tplc="F98CF7FC">
      <w:numFmt w:val="bullet"/>
      <w:lvlText w:val="•"/>
      <w:lvlJc w:val="left"/>
      <w:pPr>
        <w:ind w:left="1791" w:hanging="360"/>
      </w:pPr>
      <w:rPr>
        <w:lang w:val="en-US" w:eastAsia="en-US" w:bidi="ar-SA"/>
      </w:rPr>
    </w:lvl>
    <w:lvl w:ilvl="3" w:tplc="37C871BE">
      <w:numFmt w:val="bullet"/>
      <w:lvlText w:val="•"/>
      <w:lvlJc w:val="left"/>
      <w:pPr>
        <w:ind w:left="2277" w:hanging="360"/>
      </w:pPr>
      <w:rPr>
        <w:lang w:val="en-US" w:eastAsia="en-US" w:bidi="ar-SA"/>
      </w:rPr>
    </w:lvl>
    <w:lvl w:ilvl="4" w:tplc="154C7702">
      <w:numFmt w:val="bullet"/>
      <w:lvlText w:val="•"/>
      <w:lvlJc w:val="left"/>
      <w:pPr>
        <w:ind w:left="2763" w:hanging="360"/>
      </w:pPr>
      <w:rPr>
        <w:lang w:val="en-US" w:eastAsia="en-US" w:bidi="ar-SA"/>
      </w:rPr>
    </w:lvl>
    <w:lvl w:ilvl="5" w:tplc="00A4D37E">
      <w:numFmt w:val="bullet"/>
      <w:lvlText w:val="•"/>
      <w:lvlJc w:val="left"/>
      <w:pPr>
        <w:ind w:left="3249" w:hanging="360"/>
      </w:pPr>
      <w:rPr>
        <w:lang w:val="en-US" w:eastAsia="en-US" w:bidi="ar-SA"/>
      </w:rPr>
    </w:lvl>
    <w:lvl w:ilvl="6" w:tplc="362CBEDC">
      <w:numFmt w:val="bullet"/>
      <w:lvlText w:val="•"/>
      <w:lvlJc w:val="left"/>
      <w:pPr>
        <w:ind w:left="3734" w:hanging="360"/>
      </w:pPr>
      <w:rPr>
        <w:lang w:val="en-US" w:eastAsia="en-US" w:bidi="ar-SA"/>
      </w:rPr>
    </w:lvl>
    <w:lvl w:ilvl="7" w:tplc="A5D42FCE">
      <w:numFmt w:val="bullet"/>
      <w:lvlText w:val="•"/>
      <w:lvlJc w:val="left"/>
      <w:pPr>
        <w:ind w:left="4220" w:hanging="360"/>
      </w:pPr>
      <w:rPr>
        <w:lang w:val="en-US" w:eastAsia="en-US" w:bidi="ar-SA"/>
      </w:rPr>
    </w:lvl>
    <w:lvl w:ilvl="8" w:tplc="6C52E62A">
      <w:numFmt w:val="bullet"/>
      <w:lvlText w:val="•"/>
      <w:lvlJc w:val="left"/>
      <w:pPr>
        <w:ind w:left="4706" w:hanging="360"/>
      </w:pPr>
      <w:rPr>
        <w:lang w:val="en-US" w:eastAsia="en-US" w:bidi="ar-SA"/>
      </w:rPr>
    </w:lvl>
  </w:abstractNum>
  <w:abstractNum w:abstractNumId="84" w15:restartNumberingAfterBreak="0">
    <w:nsid w:val="5A7348F2"/>
    <w:multiLevelType w:val="hybridMultilevel"/>
    <w:tmpl w:val="5DC6C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BE05BE0"/>
    <w:multiLevelType w:val="hybridMultilevel"/>
    <w:tmpl w:val="D69CC71E"/>
    <w:lvl w:ilvl="0" w:tplc="744C06F6">
      <w:numFmt w:val="bullet"/>
      <w:lvlText w:val="•"/>
      <w:lvlJc w:val="left"/>
      <w:pPr>
        <w:ind w:left="470" w:hanging="360"/>
      </w:pPr>
      <w:rPr>
        <w:rFonts w:ascii="Lucida Sans Unicode" w:eastAsia="Lucida Sans Unicode" w:hAnsi="Lucida Sans Unicode" w:cs="Lucida Sans Unicode" w:hint="default"/>
        <w:w w:val="65"/>
        <w:sz w:val="22"/>
        <w:szCs w:val="22"/>
        <w:lang w:val="en-US" w:eastAsia="en-US" w:bidi="ar-SA"/>
      </w:rPr>
    </w:lvl>
    <w:lvl w:ilvl="1" w:tplc="586240B0">
      <w:numFmt w:val="bullet"/>
      <w:lvlText w:val="•"/>
      <w:lvlJc w:val="left"/>
      <w:pPr>
        <w:ind w:left="1242" w:hanging="360"/>
      </w:pPr>
      <w:rPr>
        <w:lang w:val="en-US" w:eastAsia="en-US" w:bidi="ar-SA"/>
      </w:rPr>
    </w:lvl>
    <w:lvl w:ilvl="2" w:tplc="EC6C9DE4">
      <w:numFmt w:val="bullet"/>
      <w:lvlText w:val="•"/>
      <w:lvlJc w:val="left"/>
      <w:pPr>
        <w:ind w:left="2004" w:hanging="360"/>
      </w:pPr>
      <w:rPr>
        <w:lang w:val="en-US" w:eastAsia="en-US" w:bidi="ar-SA"/>
      </w:rPr>
    </w:lvl>
    <w:lvl w:ilvl="3" w:tplc="A9EEA5DC">
      <w:numFmt w:val="bullet"/>
      <w:lvlText w:val="•"/>
      <w:lvlJc w:val="left"/>
      <w:pPr>
        <w:ind w:left="2766" w:hanging="360"/>
      </w:pPr>
      <w:rPr>
        <w:lang w:val="en-US" w:eastAsia="en-US" w:bidi="ar-SA"/>
      </w:rPr>
    </w:lvl>
    <w:lvl w:ilvl="4" w:tplc="99389898">
      <w:numFmt w:val="bullet"/>
      <w:lvlText w:val="•"/>
      <w:lvlJc w:val="left"/>
      <w:pPr>
        <w:ind w:left="3528" w:hanging="360"/>
      </w:pPr>
      <w:rPr>
        <w:lang w:val="en-US" w:eastAsia="en-US" w:bidi="ar-SA"/>
      </w:rPr>
    </w:lvl>
    <w:lvl w:ilvl="5" w:tplc="91BC6E5E">
      <w:numFmt w:val="bullet"/>
      <w:lvlText w:val="•"/>
      <w:lvlJc w:val="left"/>
      <w:pPr>
        <w:ind w:left="4291" w:hanging="360"/>
      </w:pPr>
      <w:rPr>
        <w:lang w:val="en-US" w:eastAsia="en-US" w:bidi="ar-SA"/>
      </w:rPr>
    </w:lvl>
    <w:lvl w:ilvl="6" w:tplc="7640EE02">
      <w:numFmt w:val="bullet"/>
      <w:lvlText w:val="•"/>
      <w:lvlJc w:val="left"/>
      <w:pPr>
        <w:ind w:left="5053" w:hanging="360"/>
      </w:pPr>
      <w:rPr>
        <w:lang w:val="en-US" w:eastAsia="en-US" w:bidi="ar-SA"/>
      </w:rPr>
    </w:lvl>
    <w:lvl w:ilvl="7" w:tplc="7686730E">
      <w:numFmt w:val="bullet"/>
      <w:lvlText w:val="•"/>
      <w:lvlJc w:val="left"/>
      <w:pPr>
        <w:ind w:left="5815" w:hanging="360"/>
      </w:pPr>
      <w:rPr>
        <w:lang w:val="en-US" w:eastAsia="en-US" w:bidi="ar-SA"/>
      </w:rPr>
    </w:lvl>
    <w:lvl w:ilvl="8" w:tplc="5B820E44">
      <w:numFmt w:val="bullet"/>
      <w:lvlText w:val="•"/>
      <w:lvlJc w:val="left"/>
      <w:pPr>
        <w:ind w:left="6577" w:hanging="360"/>
      </w:pPr>
      <w:rPr>
        <w:lang w:val="en-US" w:eastAsia="en-US" w:bidi="ar-SA"/>
      </w:rPr>
    </w:lvl>
  </w:abstractNum>
  <w:abstractNum w:abstractNumId="86" w15:restartNumberingAfterBreak="0">
    <w:nsid w:val="5D0130A7"/>
    <w:multiLevelType w:val="hybridMultilevel"/>
    <w:tmpl w:val="6C0EC1BC"/>
    <w:lvl w:ilvl="0" w:tplc="E996CE66">
      <w:numFmt w:val="bullet"/>
      <w:lvlText w:val="•"/>
      <w:lvlJc w:val="left"/>
      <w:pPr>
        <w:ind w:left="470" w:hanging="360"/>
      </w:pPr>
      <w:rPr>
        <w:rFonts w:ascii="Lucida Sans Unicode" w:eastAsia="Lucida Sans Unicode" w:hAnsi="Lucida Sans Unicode" w:cs="Lucida Sans Unicode" w:hint="default"/>
        <w:w w:val="65"/>
        <w:sz w:val="22"/>
        <w:szCs w:val="22"/>
        <w:lang w:val="en-US" w:eastAsia="en-US" w:bidi="ar-SA"/>
      </w:rPr>
    </w:lvl>
    <w:lvl w:ilvl="1" w:tplc="A516AC96">
      <w:numFmt w:val="bullet"/>
      <w:lvlText w:val="•"/>
      <w:lvlJc w:val="left"/>
      <w:pPr>
        <w:ind w:left="1242" w:hanging="360"/>
      </w:pPr>
      <w:rPr>
        <w:lang w:val="en-US" w:eastAsia="en-US" w:bidi="ar-SA"/>
      </w:rPr>
    </w:lvl>
    <w:lvl w:ilvl="2" w:tplc="85B03E0A">
      <w:numFmt w:val="bullet"/>
      <w:lvlText w:val="•"/>
      <w:lvlJc w:val="left"/>
      <w:pPr>
        <w:ind w:left="2004" w:hanging="360"/>
      </w:pPr>
      <w:rPr>
        <w:lang w:val="en-US" w:eastAsia="en-US" w:bidi="ar-SA"/>
      </w:rPr>
    </w:lvl>
    <w:lvl w:ilvl="3" w:tplc="6DFE130A">
      <w:numFmt w:val="bullet"/>
      <w:lvlText w:val="•"/>
      <w:lvlJc w:val="left"/>
      <w:pPr>
        <w:ind w:left="2766" w:hanging="360"/>
      </w:pPr>
      <w:rPr>
        <w:lang w:val="en-US" w:eastAsia="en-US" w:bidi="ar-SA"/>
      </w:rPr>
    </w:lvl>
    <w:lvl w:ilvl="4" w:tplc="A6268414">
      <w:numFmt w:val="bullet"/>
      <w:lvlText w:val="•"/>
      <w:lvlJc w:val="left"/>
      <w:pPr>
        <w:ind w:left="3528" w:hanging="360"/>
      </w:pPr>
      <w:rPr>
        <w:lang w:val="en-US" w:eastAsia="en-US" w:bidi="ar-SA"/>
      </w:rPr>
    </w:lvl>
    <w:lvl w:ilvl="5" w:tplc="6532CB82">
      <w:numFmt w:val="bullet"/>
      <w:lvlText w:val="•"/>
      <w:lvlJc w:val="left"/>
      <w:pPr>
        <w:ind w:left="4291" w:hanging="360"/>
      </w:pPr>
      <w:rPr>
        <w:lang w:val="en-US" w:eastAsia="en-US" w:bidi="ar-SA"/>
      </w:rPr>
    </w:lvl>
    <w:lvl w:ilvl="6" w:tplc="C7D4C622">
      <w:numFmt w:val="bullet"/>
      <w:lvlText w:val="•"/>
      <w:lvlJc w:val="left"/>
      <w:pPr>
        <w:ind w:left="5053" w:hanging="360"/>
      </w:pPr>
      <w:rPr>
        <w:lang w:val="en-US" w:eastAsia="en-US" w:bidi="ar-SA"/>
      </w:rPr>
    </w:lvl>
    <w:lvl w:ilvl="7" w:tplc="7C8C80FC">
      <w:numFmt w:val="bullet"/>
      <w:lvlText w:val="•"/>
      <w:lvlJc w:val="left"/>
      <w:pPr>
        <w:ind w:left="5815" w:hanging="360"/>
      </w:pPr>
      <w:rPr>
        <w:lang w:val="en-US" w:eastAsia="en-US" w:bidi="ar-SA"/>
      </w:rPr>
    </w:lvl>
    <w:lvl w:ilvl="8" w:tplc="C7AA5A1C">
      <w:numFmt w:val="bullet"/>
      <w:lvlText w:val="•"/>
      <w:lvlJc w:val="left"/>
      <w:pPr>
        <w:ind w:left="6577" w:hanging="360"/>
      </w:pPr>
      <w:rPr>
        <w:lang w:val="en-US" w:eastAsia="en-US" w:bidi="ar-SA"/>
      </w:rPr>
    </w:lvl>
  </w:abstractNum>
  <w:abstractNum w:abstractNumId="87" w15:restartNumberingAfterBreak="0">
    <w:nsid w:val="5DE858CF"/>
    <w:multiLevelType w:val="hybridMultilevel"/>
    <w:tmpl w:val="A4BC6182"/>
    <w:lvl w:ilvl="0" w:tplc="1264C860">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B5F05C5E">
      <w:numFmt w:val="bullet"/>
      <w:lvlText w:val="•"/>
      <w:lvlJc w:val="left"/>
      <w:pPr>
        <w:ind w:left="1305" w:hanging="360"/>
      </w:pPr>
      <w:rPr>
        <w:lang w:val="en-US" w:eastAsia="en-US" w:bidi="ar-SA"/>
      </w:rPr>
    </w:lvl>
    <w:lvl w:ilvl="2" w:tplc="D5D6EFAA">
      <w:numFmt w:val="bullet"/>
      <w:lvlText w:val="•"/>
      <w:lvlJc w:val="left"/>
      <w:pPr>
        <w:ind w:left="1791" w:hanging="360"/>
      </w:pPr>
      <w:rPr>
        <w:lang w:val="en-US" w:eastAsia="en-US" w:bidi="ar-SA"/>
      </w:rPr>
    </w:lvl>
    <w:lvl w:ilvl="3" w:tplc="F9CA79D0">
      <w:numFmt w:val="bullet"/>
      <w:lvlText w:val="•"/>
      <w:lvlJc w:val="left"/>
      <w:pPr>
        <w:ind w:left="2277" w:hanging="360"/>
      </w:pPr>
      <w:rPr>
        <w:lang w:val="en-US" w:eastAsia="en-US" w:bidi="ar-SA"/>
      </w:rPr>
    </w:lvl>
    <w:lvl w:ilvl="4" w:tplc="B2805B6E">
      <w:numFmt w:val="bullet"/>
      <w:lvlText w:val="•"/>
      <w:lvlJc w:val="left"/>
      <w:pPr>
        <w:ind w:left="2763" w:hanging="360"/>
      </w:pPr>
      <w:rPr>
        <w:lang w:val="en-US" w:eastAsia="en-US" w:bidi="ar-SA"/>
      </w:rPr>
    </w:lvl>
    <w:lvl w:ilvl="5" w:tplc="25860B90">
      <w:numFmt w:val="bullet"/>
      <w:lvlText w:val="•"/>
      <w:lvlJc w:val="left"/>
      <w:pPr>
        <w:ind w:left="3249" w:hanging="360"/>
      </w:pPr>
      <w:rPr>
        <w:lang w:val="en-US" w:eastAsia="en-US" w:bidi="ar-SA"/>
      </w:rPr>
    </w:lvl>
    <w:lvl w:ilvl="6" w:tplc="EF542776">
      <w:numFmt w:val="bullet"/>
      <w:lvlText w:val="•"/>
      <w:lvlJc w:val="left"/>
      <w:pPr>
        <w:ind w:left="3734" w:hanging="360"/>
      </w:pPr>
      <w:rPr>
        <w:lang w:val="en-US" w:eastAsia="en-US" w:bidi="ar-SA"/>
      </w:rPr>
    </w:lvl>
    <w:lvl w:ilvl="7" w:tplc="271CE884">
      <w:numFmt w:val="bullet"/>
      <w:lvlText w:val="•"/>
      <w:lvlJc w:val="left"/>
      <w:pPr>
        <w:ind w:left="4220" w:hanging="360"/>
      </w:pPr>
      <w:rPr>
        <w:lang w:val="en-US" w:eastAsia="en-US" w:bidi="ar-SA"/>
      </w:rPr>
    </w:lvl>
    <w:lvl w:ilvl="8" w:tplc="CFEADDF6">
      <w:numFmt w:val="bullet"/>
      <w:lvlText w:val="•"/>
      <w:lvlJc w:val="left"/>
      <w:pPr>
        <w:ind w:left="4706" w:hanging="360"/>
      </w:pPr>
      <w:rPr>
        <w:lang w:val="en-US" w:eastAsia="en-US" w:bidi="ar-SA"/>
      </w:rPr>
    </w:lvl>
  </w:abstractNum>
  <w:abstractNum w:abstractNumId="8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E731AB7"/>
    <w:multiLevelType w:val="multilevel"/>
    <w:tmpl w:val="2FD0A6FE"/>
    <w:lvl w:ilvl="0">
      <w:start w:val="1"/>
      <w:numFmt w:val="lowerLetter"/>
      <w:lvlText w:val="%1)"/>
      <w:lvlJc w:val="left"/>
      <w:pPr>
        <w:ind w:left="420" w:hanging="4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5E7A2B65"/>
    <w:multiLevelType w:val="multilevel"/>
    <w:tmpl w:val="64BC1D26"/>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EA247BD"/>
    <w:multiLevelType w:val="hybridMultilevel"/>
    <w:tmpl w:val="B46C0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602E22E4"/>
    <w:multiLevelType w:val="hybridMultilevel"/>
    <w:tmpl w:val="4FB400EC"/>
    <w:lvl w:ilvl="0" w:tplc="4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AE8E2786">
      <w:start w:val="5"/>
      <w:numFmt w:val="bullet"/>
      <w:lvlText w:val="-"/>
      <w:lvlJc w:val="left"/>
      <w:pPr>
        <w:ind w:left="3240" w:hanging="360"/>
      </w:pPr>
      <w:rPr>
        <w:rFonts w:ascii="Times New Roman" w:eastAsia="Times New Roman" w:hAnsi="Times New Roman" w:cs="Times New Roma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3"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4"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24B25AA"/>
    <w:multiLevelType w:val="hybridMultilevel"/>
    <w:tmpl w:val="50821F48"/>
    <w:lvl w:ilvl="0" w:tplc="5A168314">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0DC82754">
      <w:numFmt w:val="bullet"/>
      <w:lvlText w:val="•"/>
      <w:lvlJc w:val="left"/>
      <w:pPr>
        <w:ind w:left="1305" w:hanging="360"/>
      </w:pPr>
      <w:rPr>
        <w:lang w:val="en-US" w:eastAsia="en-US" w:bidi="ar-SA"/>
      </w:rPr>
    </w:lvl>
    <w:lvl w:ilvl="2" w:tplc="21BC851A">
      <w:numFmt w:val="bullet"/>
      <w:lvlText w:val="•"/>
      <w:lvlJc w:val="left"/>
      <w:pPr>
        <w:ind w:left="1791" w:hanging="360"/>
      </w:pPr>
      <w:rPr>
        <w:lang w:val="en-US" w:eastAsia="en-US" w:bidi="ar-SA"/>
      </w:rPr>
    </w:lvl>
    <w:lvl w:ilvl="3" w:tplc="A9D4D962">
      <w:numFmt w:val="bullet"/>
      <w:lvlText w:val="•"/>
      <w:lvlJc w:val="left"/>
      <w:pPr>
        <w:ind w:left="2277" w:hanging="360"/>
      </w:pPr>
      <w:rPr>
        <w:lang w:val="en-US" w:eastAsia="en-US" w:bidi="ar-SA"/>
      </w:rPr>
    </w:lvl>
    <w:lvl w:ilvl="4" w:tplc="44FE156E">
      <w:numFmt w:val="bullet"/>
      <w:lvlText w:val="•"/>
      <w:lvlJc w:val="left"/>
      <w:pPr>
        <w:ind w:left="2763" w:hanging="360"/>
      </w:pPr>
      <w:rPr>
        <w:lang w:val="en-US" w:eastAsia="en-US" w:bidi="ar-SA"/>
      </w:rPr>
    </w:lvl>
    <w:lvl w:ilvl="5" w:tplc="7C30C54E">
      <w:numFmt w:val="bullet"/>
      <w:lvlText w:val="•"/>
      <w:lvlJc w:val="left"/>
      <w:pPr>
        <w:ind w:left="3249" w:hanging="360"/>
      </w:pPr>
      <w:rPr>
        <w:lang w:val="en-US" w:eastAsia="en-US" w:bidi="ar-SA"/>
      </w:rPr>
    </w:lvl>
    <w:lvl w:ilvl="6" w:tplc="D8060174">
      <w:numFmt w:val="bullet"/>
      <w:lvlText w:val="•"/>
      <w:lvlJc w:val="left"/>
      <w:pPr>
        <w:ind w:left="3734" w:hanging="360"/>
      </w:pPr>
      <w:rPr>
        <w:lang w:val="en-US" w:eastAsia="en-US" w:bidi="ar-SA"/>
      </w:rPr>
    </w:lvl>
    <w:lvl w:ilvl="7" w:tplc="1F94D510">
      <w:numFmt w:val="bullet"/>
      <w:lvlText w:val="•"/>
      <w:lvlJc w:val="left"/>
      <w:pPr>
        <w:ind w:left="4220" w:hanging="360"/>
      </w:pPr>
      <w:rPr>
        <w:lang w:val="en-US" w:eastAsia="en-US" w:bidi="ar-SA"/>
      </w:rPr>
    </w:lvl>
    <w:lvl w:ilvl="8" w:tplc="42587F92">
      <w:numFmt w:val="bullet"/>
      <w:lvlText w:val="•"/>
      <w:lvlJc w:val="left"/>
      <w:pPr>
        <w:ind w:left="4706" w:hanging="360"/>
      </w:pPr>
      <w:rPr>
        <w:lang w:val="en-US" w:eastAsia="en-US" w:bidi="ar-SA"/>
      </w:rPr>
    </w:lvl>
  </w:abstractNum>
  <w:abstractNum w:abstractNumId="97"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6F933F8"/>
    <w:multiLevelType w:val="multilevel"/>
    <w:tmpl w:val="D9786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67283D12"/>
    <w:multiLevelType w:val="multilevel"/>
    <w:tmpl w:val="4A982D6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921450"/>
    <w:multiLevelType w:val="multilevel"/>
    <w:tmpl w:val="06345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D620BD5"/>
    <w:multiLevelType w:val="multilevel"/>
    <w:tmpl w:val="40A0B8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D757849"/>
    <w:multiLevelType w:val="hybridMultilevel"/>
    <w:tmpl w:val="9460D456"/>
    <w:lvl w:ilvl="0" w:tplc="A2B224D6">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793206C6">
      <w:numFmt w:val="bullet"/>
      <w:lvlText w:val="•"/>
      <w:lvlJc w:val="left"/>
      <w:pPr>
        <w:ind w:left="1305" w:hanging="360"/>
      </w:pPr>
      <w:rPr>
        <w:lang w:val="en-US" w:eastAsia="en-US" w:bidi="ar-SA"/>
      </w:rPr>
    </w:lvl>
    <w:lvl w:ilvl="2" w:tplc="4EEE70DC">
      <w:numFmt w:val="bullet"/>
      <w:lvlText w:val="•"/>
      <w:lvlJc w:val="left"/>
      <w:pPr>
        <w:ind w:left="1791" w:hanging="360"/>
      </w:pPr>
      <w:rPr>
        <w:lang w:val="en-US" w:eastAsia="en-US" w:bidi="ar-SA"/>
      </w:rPr>
    </w:lvl>
    <w:lvl w:ilvl="3" w:tplc="25FED382">
      <w:numFmt w:val="bullet"/>
      <w:lvlText w:val="•"/>
      <w:lvlJc w:val="left"/>
      <w:pPr>
        <w:ind w:left="2277" w:hanging="360"/>
      </w:pPr>
      <w:rPr>
        <w:lang w:val="en-US" w:eastAsia="en-US" w:bidi="ar-SA"/>
      </w:rPr>
    </w:lvl>
    <w:lvl w:ilvl="4" w:tplc="CA548DAE">
      <w:numFmt w:val="bullet"/>
      <w:lvlText w:val="•"/>
      <w:lvlJc w:val="left"/>
      <w:pPr>
        <w:ind w:left="2763" w:hanging="360"/>
      </w:pPr>
      <w:rPr>
        <w:lang w:val="en-US" w:eastAsia="en-US" w:bidi="ar-SA"/>
      </w:rPr>
    </w:lvl>
    <w:lvl w:ilvl="5" w:tplc="C57CCAAC">
      <w:numFmt w:val="bullet"/>
      <w:lvlText w:val="•"/>
      <w:lvlJc w:val="left"/>
      <w:pPr>
        <w:ind w:left="3249" w:hanging="360"/>
      </w:pPr>
      <w:rPr>
        <w:lang w:val="en-US" w:eastAsia="en-US" w:bidi="ar-SA"/>
      </w:rPr>
    </w:lvl>
    <w:lvl w:ilvl="6" w:tplc="A3268B6E">
      <w:numFmt w:val="bullet"/>
      <w:lvlText w:val="•"/>
      <w:lvlJc w:val="left"/>
      <w:pPr>
        <w:ind w:left="3734" w:hanging="360"/>
      </w:pPr>
      <w:rPr>
        <w:lang w:val="en-US" w:eastAsia="en-US" w:bidi="ar-SA"/>
      </w:rPr>
    </w:lvl>
    <w:lvl w:ilvl="7" w:tplc="A130344A">
      <w:numFmt w:val="bullet"/>
      <w:lvlText w:val="•"/>
      <w:lvlJc w:val="left"/>
      <w:pPr>
        <w:ind w:left="4220" w:hanging="360"/>
      </w:pPr>
      <w:rPr>
        <w:lang w:val="en-US" w:eastAsia="en-US" w:bidi="ar-SA"/>
      </w:rPr>
    </w:lvl>
    <w:lvl w:ilvl="8" w:tplc="67604B40">
      <w:numFmt w:val="bullet"/>
      <w:lvlText w:val="•"/>
      <w:lvlJc w:val="left"/>
      <w:pPr>
        <w:ind w:left="4706" w:hanging="360"/>
      </w:pPr>
      <w:rPr>
        <w:lang w:val="en-US" w:eastAsia="en-US" w:bidi="ar-SA"/>
      </w:rPr>
    </w:lvl>
  </w:abstractNum>
  <w:abstractNum w:abstractNumId="104" w15:restartNumberingAfterBreak="0">
    <w:nsid w:val="6D7F6FA8"/>
    <w:multiLevelType w:val="multilevel"/>
    <w:tmpl w:val="830A89B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5646" w:hanging="360"/>
      </w:pPr>
    </w:lvl>
    <w:lvl w:ilvl="2">
      <w:start w:val="1"/>
      <w:numFmt w:val="lowerRoman"/>
      <w:lvlText w:val="%3."/>
      <w:lvlJc w:val="right"/>
      <w:pPr>
        <w:ind w:left="16366" w:hanging="180"/>
      </w:pPr>
    </w:lvl>
    <w:lvl w:ilvl="3">
      <w:start w:val="1"/>
      <w:numFmt w:val="decimal"/>
      <w:lvlText w:val="%4."/>
      <w:lvlJc w:val="left"/>
      <w:pPr>
        <w:ind w:left="17086" w:hanging="360"/>
      </w:pPr>
    </w:lvl>
    <w:lvl w:ilvl="4">
      <w:start w:val="1"/>
      <w:numFmt w:val="lowerLetter"/>
      <w:lvlText w:val="%5."/>
      <w:lvlJc w:val="left"/>
      <w:pPr>
        <w:ind w:left="17806" w:hanging="360"/>
      </w:pPr>
    </w:lvl>
    <w:lvl w:ilvl="5">
      <w:start w:val="1"/>
      <w:numFmt w:val="lowerRoman"/>
      <w:lvlText w:val="%6."/>
      <w:lvlJc w:val="right"/>
      <w:pPr>
        <w:ind w:left="18526" w:hanging="180"/>
      </w:pPr>
    </w:lvl>
    <w:lvl w:ilvl="6">
      <w:start w:val="1"/>
      <w:numFmt w:val="decimal"/>
      <w:lvlText w:val="%7."/>
      <w:lvlJc w:val="left"/>
      <w:pPr>
        <w:ind w:left="19246" w:hanging="360"/>
      </w:pPr>
    </w:lvl>
    <w:lvl w:ilvl="7">
      <w:start w:val="1"/>
      <w:numFmt w:val="lowerLetter"/>
      <w:lvlText w:val="%8."/>
      <w:lvlJc w:val="left"/>
      <w:pPr>
        <w:ind w:left="19966" w:hanging="360"/>
      </w:pPr>
    </w:lvl>
    <w:lvl w:ilvl="8">
      <w:start w:val="1"/>
      <w:numFmt w:val="lowerRoman"/>
      <w:lvlText w:val="%9."/>
      <w:lvlJc w:val="right"/>
      <w:pPr>
        <w:ind w:left="20686" w:hanging="180"/>
      </w:pPr>
    </w:lvl>
  </w:abstractNum>
  <w:abstractNum w:abstractNumId="105" w15:restartNumberingAfterBreak="0">
    <w:nsid w:val="6DDA1697"/>
    <w:multiLevelType w:val="hybridMultilevel"/>
    <w:tmpl w:val="AD68EB24"/>
    <w:lvl w:ilvl="0" w:tplc="46800416">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42F05B72">
      <w:numFmt w:val="bullet"/>
      <w:lvlText w:val="•"/>
      <w:lvlJc w:val="left"/>
      <w:pPr>
        <w:ind w:left="1305" w:hanging="360"/>
      </w:pPr>
      <w:rPr>
        <w:lang w:val="en-US" w:eastAsia="en-US" w:bidi="ar-SA"/>
      </w:rPr>
    </w:lvl>
    <w:lvl w:ilvl="2" w:tplc="7B168F16">
      <w:numFmt w:val="bullet"/>
      <w:lvlText w:val="•"/>
      <w:lvlJc w:val="left"/>
      <w:pPr>
        <w:ind w:left="1791" w:hanging="360"/>
      </w:pPr>
      <w:rPr>
        <w:lang w:val="en-US" w:eastAsia="en-US" w:bidi="ar-SA"/>
      </w:rPr>
    </w:lvl>
    <w:lvl w:ilvl="3" w:tplc="C77A2452">
      <w:numFmt w:val="bullet"/>
      <w:lvlText w:val="•"/>
      <w:lvlJc w:val="left"/>
      <w:pPr>
        <w:ind w:left="2277" w:hanging="360"/>
      </w:pPr>
      <w:rPr>
        <w:lang w:val="en-US" w:eastAsia="en-US" w:bidi="ar-SA"/>
      </w:rPr>
    </w:lvl>
    <w:lvl w:ilvl="4" w:tplc="DC9034CE">
      <w:numFmt w:val="bullet"/>
      <w:lvlText w:val="•"/>
      <w:lvlJc w:val="left"/>
      <w:pPr>
        <w:ind w:left="2763" w:hanging="360"/>
      </w:pPr>
      <w:rPr>
        <w:lang w:val="en-US" w:eastAsia="en-US" w:bidi="ar-SA"/>
      </w:rPr>
    </w:lvl>
    <w:lvl w:ilvl="5" w:tplc="10D04890">
      <w:numFmt w:val="bullet"/>
      <w:lvlText w:val="•"/>
      <w:lvlJc w:val="left"/>
      <w:pPr>
        <w:ind w:left="3249" w:hanging="360"/>
      </w:pPr>
      <w:rPr>
        <w:lang w:val="en-US" w:eastAsia="en-US" w:bidi="ar-SA"/>
      </w:rPr>
    </w:lvl>
    <w:lvl w:ilvl="6" w:tplc="3BC0C696">
      <w:numFmt w:val="bullet"/>
      <w:lvlText w:val="•"/>
      <w:lvlJc w:val="left"/>
      <w:pPr>
        <w:ind w:left="3734" w:hanging="360"/>
      </w:pPr>
      <w:rPr>
        <w:lang w:val="en-US" w:eastAsia="en-US" w:bidi="ar-SA"/>
      </w:rPr>
    </w:lvl>
    <w:lvl w:ilvl="7" w:tplc="E230E796">
      <w:numFmt w:val="bullet"/>
      <w:lvlText w:val="•"/>
      <w:lvlJc w:val="left"/>
      <w:pPr>
        <w:ind w:left="4220" w:hanging="360"/>
      </w:pPr>
      <w:rPr>
        <w:lang w:val="en-US" w:eastAsia="en-US" w:bidi="ar-SA"/>
      </w:rPr>
    </w:lvl>
    <w:lvl w:ilvl="8" w:tplc="E8BE6E30">
      <w:numFmt w:val="bullet"/>
      <w:lvlText w:val="•"/>
      <w:lvlJc w:val="left"/>
      <w:pPr>
        <w:ind w:left="4706" w:hanging="360"/>
      </w:pPr>
      <w:rPr>
        <w:lang w:val="en-US" w:eastAsia="en-US" w:bidi="ar-SA"/>
      </w:rPr>
    </w:lvl>
  </w:abstractNum>
  <w:abstractNum w:abstractNumId="10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2417A0C"/>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74053757"/>
    <w:multiLevelType w:val="hybridMultilevel"/>
    <w:tmpl w:val="78C23F14"/>
    <w:lvl w:ilvl="0" w:tplc="51662AB8">
      <w:numFmt w:val="bullet"/>
      <w:lvlText w:val="•"/>
      <w:lvlJc w:val="left"/>
      <w:pPr>
        <w:ind w:left="862" w:hanging="360"/>
      </w:pPr>
      <w:rPr>
        <w:rFonts w:ascii="Lucida Sans Unicode" w:eastAsia="Lucida Sans Unicode" w:hAnsi="Lucida Sans Unicode" w:cs="Lucida Sans Unicode" w:hint="default"/>
        <w:w w:val="65"/>
        <w:sz w:val="22"/>
        <w:szCs w:val="22"/>
        <w:lang w:val="en-US" w:eastAsia="en-US" w:bidi="ar-SA"/>
      </w:rPr>
    </w:lvl>
    <w:lvl w:ilvl="1" w:tplc="3FDAECBC">
      <w:numFmt w:val="bullet"/>
      <w:lvlText w:val="-"/>
      <w:lvlJc w:val="left"/>
      <w:pPr>
        <w:ind w:left="1190" w:hanging="360"/>
      </w:pPr>
      <w:rPr>
        <w:rFonts w:ascii="Times New Roman" w:eastAsia="Times New Roman" w:hAnsi="Times New Roman" w:cs="Times New Roman" w:hint="default"/>
        <w:w w:val="100"/>
        <w:sz w:val="22"/>
        <w:szCs w:val="22"/>
        <w:lang w:val="en-US" w:eastAsia="en-US" w:bidi="ar-SA"/>
      </w:rPr>
    </w:lvl>
    <w:lvl w:ilvl="2" w:tplc="7F463AC8">
      <w:numFmt w:val="bullet"/>
      <w:lvlText w:val="•"/>
      <w:lvlJc w:val="left"/>
      <w:pPr>
        <w:ind w:left="1679" w:hanging="360"/>
      </w:pPr>
      <w:rPr>
        <w:lang w:val="en-US" w:eastAsia="en-US" w:bidi="ar-SA"/>
      </w:rPr>
    </w:lvl>
    <w:lvl w:ilvl="3" w:tplc="7B86256E">
      <w:numFmt w:val="bullet"/>
      <w:lvlText w:val="•"/>
      <w:lvlJc w:val="left"/>
      <w:pPr>
        <w:ind w:left="2179" w:hanging="360"/>
      </w:pPr>
      <w:rPr>
        <w:lang w:val="en-US" w:eastAsia="en-US" w:bidi="ar-SA"/>
      </w:rPr>
    </w:lvl>
    <w:lvl w:ilvl="4" w:tplc="4EBA91A0">
      <w:numFmt w:val="bullet"/>
      <w:lvlText w:val="•"/>
      <w:lvlJc w:val="left"/>
      <w:pPr>
        <w:ind w:left="2679" w:hanging="360"/>
      </w:pPr>
      <w:rPr>
        <w:lang w:val="en-US" w:eastAsia="en-US" w:bidi="ar-SA"/>
      </w:rPr>
    </w:lvl>
    <w:lvl w:ilvl="5" w:tplc="1A50AD18">
      <w:numFmt w:val="bullet"/>
      <w:lvlText w:val="•"/>
      <w:lvlJc w:val="left"/>
      <w:pPr>
        <w:ind w:left="3179" w:hanging="360"/>
      </w:pPr>
      <w:rPr>
        <w:lang w:val="en-US" w:eastAsia="en-US" w:bidi="ar-SA"/>
      </w:rPr>
    </w:lvl>
    <w:lvl w:ilvl="6" w:tplc="07E0579A">
      <w:numFmt w:val="bullet"/>
      <w:lvlText w:val="•"/>
      <w:lvlJc w:val="left"/>
      <w:pPr>
        <w:ind w:left="3678" w:hanging="360"/>
      </w:pPr>
      <w:rPr>
        <w:lang w:val="en-US" w:eastAsia="en-US" w:bidi="ar-SA"/>
      </w:rPr>
    </w:lvl>
    <w:lvl w:ilvl="7" w:tplc="0C2EAEC8">
      <w:numFmt w:val="bullet"/>
      <w:lvlText w:val="•"/>
      <w:lvlJc w:val="left"/>
      <w:pPr>
        <w:ind w:left="4178" w:hanging="360"/>
      </w:pPr>
      <w:rPr>
        <w:lang w:val="en-US" w:eastAsia="en-US" w:bidi="ar-SA"/>
      </w:rPr>
    </w:lvl>
    <w:lvl w:ilvl="8" w:tplc="9BDA9752">
      <w:numFmt w:val="bullet"/>
      <w:lvlText w:val="•"/>
      <w:lvlJc w:val="left"/>
      <w:pPr>
        <w:ind w:left="4678" w:hanging="360"/>
      </w:pPr>
      <w:rPr>
        <w:lang w:val="en-US" w:eastAsia="en-US" w:bidi="ar-SA"/>
      </w:rPr>
    </w:lvl>
  </w:abstractNum>
  <w:abstractNum w:abstractNumId="110"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78397D73"/>
    <w:multiLevelType w:val="hybridMultilevel"/>
    <w:tmpl w:val="0DEA47C4"/>
    <w:lvl w:ilvl="0" w:tplc="0B8EAD9C">
      <w:start w:val="1"/>
      <w:numFmt w:val="decimal"/>
      <w:pStyle w:val="StyleListParagraphBefore12ptAfter12pt"/>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3" w15:restartNumberingAfterBreak="0">
    <w:nsid w:val="784B3424"/>
    <w:multiLevelType w:val="hybridMultilevel"/>
    <w:tmpl w:val="0CF2048E"/>
    <w:lvl w:ilvl="0" w:tplc="FA820C4A">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B332022E">
      <w:numFmt w:val="bullet"/>
      <w:lvlText w:val="•"/>
      <w:lvlJc w:val="left"/>
      <w:pPr>
        <w:ind w:left="1305" w:hanging="360"/>
      </w:pPr>
      <w:rPr>
        <w:lang w:val="en-US" w:eastAsia="en-US" w:bidi="ar-SA"/>
      </w:rPr>
    </w:lvl>
    <w:lvl w:ilvl="2" w:tplc="060A1EE0">
      <w:numFmt w:val="bullet"/>
      <w:lvlText w:val="•"/>
      <w:lvlJc w:val="left"/>
      <w:pPr>
        <w:ind w:left="1791" w:hanging="360"/>
      </w:pPr>
      <w:rPr>
        <w:lang w:val="en-US" w:eastAsia="en-US" w:bidi="ar-SA"/>
      </w:rPr>
    </w:lvl>
    <w:lvl w:ilvl="3" w:tplc="FCF04FB4">
      <w:numFmt w:val="bullet"/>
      <w:lvlText w:val="•"/>
      <w:lvlJc w:val="left"/>
      <w:pPr>
        <w:ind w:left="2277" w:hanging="360"/>
      </w:pPr>
      <w:rPr>
        <w:lang w:val="en-US" w:eastAsia="en-US" w:bidi="ar-SA"/>
      </w:rPr>
    </w:lvl>
    <w:lvl w:ilvl="4" w:tplc="FD9AA46E">
      <w:numFmt w:val="bullet"/>
      <w:lvlText w:val="•"/>
      <w:lvlJc w:val="left"/>
      <w:pPr>
        <w:ind w:left="2763" w:hanging="360"/>
      </w:pPr>
      <w:rPr>
        <w:lang w:val="en-US" w:eastAsia="en-US" w:bidi="ar-SA"/>
      </w:rPr>
    </w:lvl>
    <w:lvl w:ilvl="5" w:tplc="C174F5D6">
      <w:numFmt w:val="bullet"/>
      <w:lvlText w:val="•"/>
      <w:lvlJc w:val="left"/>
      <w:pPr>
        <w:ind w:left="3249" w:hanging="360"/>
      </w:pPr>
      <w:rPr>
        <w:lang w:val="en-US" w:eastAsia="en-US" w:bidi="ar-SA"/>
      </w:rPr>
    </w:lvl>
    <w:lvl w:ilvl="6" w:tplc="ABC89928">
      <w:numFmt w:val="bullet"/>
      <w:lvlText w:val="•"/>
      <w:lvlJc w:val="left"/>
      <w:pPr>
        <w:ind w:left="3734" w:hanging="360"/>
      </w:pPr>
      <w:rPr>
        <w:lang w:val="en-US" w:eastAsia="en-US" w:bidi="ar-SA"/>
      </w:rPr>
    </w:lvl>
    <w:lvl w:ilvl="7" w:tplc="22CC5DC2">
      <w:numFmt w:val="bullet"/>
      <w:lvlText w:val="•"/>
      <w:lvlJc w:val="left"/>
      <w:pPr>
        <w:ind w:left="4220" w:hanging="360"/>
      </w:pPr>
      <w:rPr>
        <w:lang w:val="en-US" w:eastAsia="en-US" w:bidi="ar-SA"/>
      </w:rPr>
    </w:lvl>
    <w:lvl w:ilvl="8" w:tplc="53D6C226">
      <w:numFmt w:val="bullet"/>
      <w:lvlText w:val="•"/>
      <w:lvlJc w:val="left"/>
      <w:pPr>
        <w:ind w:left="4706" w:hanging="360"/>
      </w:pPr>
      <w:rPr>
        <w:lang w:val="en-US" w:eastAsia="en-US" w:bidi="ar-SA"/>
      </w:rPr>
    </w:lvl>
  </w:abstractNum>
  <w:abstractNum w:abstractNumId="114" w15:restartNumberingAfterBreak="0">
    <w:nsid w:val="79F87298"/>
    <w:multiLevelType w:val="hybridMultilevel"/>
    <w:tmpl w:val="AC0E3CDA"/>
    <w:lvl w:ilvl="0" w:tplc="569E85CE">
      <w:start w:val="4"/>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5"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6" w15:restartNumberingAfterBreak="0">
    <w:nsid w:val="7AC80F4C"/>
    <w:multiLevelType w:val="hybridMultilevel"/>
    <w:tmpl w:val="A2D65D2A"/>
    <w:lvl w:ilvl="0" w:tplc="82686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CFB7591"/>
    <w:multiLevelType w:val="multilevel"/>
    <w:tmpl w:val="F8A0B7A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9" w15:restartNumberingAfterBreak="0">
    <w:nsid w:val="7D807BA4"/>
    <w:multiLevelType w:val="hybridMultilevel"/>
    <w:tmpl w:val="1EDC6296"/>
    <w:lvl w:ilvl="0" w:tplc="B492E43A">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2E0AC52A">
      <w:numFmt w:val="bullet"/>
      <w:lvlText w:val="•"/>
      <w:lvlJc w:val="left"/>
      <w:pPr>
        <w:ind w:left="1305" w:hanging="360"/>
      </w:pPr>
      <w:rPr>
        <w:lang w:val="en-US" w:eastAsia="en-US" w:bidi="ar-SA"/>
      </w:rPr>
    </w:lvl>
    <w:lvl w:ilvl="2" w:tplc="7F1A741C">
      <w:numFmt w:val="bullet"/>
      <w:lvlText w:val="•"/>
      <w:lvlJc w:val="left"/>
      <w:pPr>
        <w:ind w:left="1791" w:hanging="360"/>
      </w:pPr>
      <w:rPr>
        <w:lang w:val="en-US" w:eastAsia="en-US" w:bidi="ar-SA"/>
      </w:rPr>
    </w:lvl>
    <w:lvl w:ilvl="3" w:tplc="D1A08700">
      <w:numFmt w:val="bullet"/>
      <w:lvlText w:val="•"/>
      <w:lvlJc w:val="left"/>
      <w:pPr>
        <w:ind w:left="2277" w:hanging="360"/>
      </w:pPr>
      <w:rPr>
        <w:lang w:val="en-US" w:eastAsia="en-US" w:bidi="ar-SA"/>
      </w:rPr>
    </w:lvl>
    <w:lvl w:ilvl="4" w:tplc="89D2D178">
      <w:numFmt w:val="bullet"/>
      <w:lvlText w:val="•"/>
      <w:lvlJc w:val="left"/>
      <w:pPr>
        <w:ind w:left="2763" w:hanging="360"/>
      </w:pPr>
      <w:rPr>
        <w:lang w:val="en-US" w:eastAsia="en-US" w:bidi="ar-SA"/>
      </w:rPr>
    </w:lvl>
    <w:lvl w:ilvl="5" w:tplc="6FCAFCBC">
      <w:numFmt w:val="bullet"/>
      <w:lvlText w:val="•"/>
      <w:lvlJc w:val="left"/>
      <w:pPr>
        <w:ind w:left="3249" w:hanging="360"/>
      </w:pPr>
      <w:rPr>
        <w:lang w:val="en-US" w:eastAsia="en-US" w:bidi="ar-SA"/>
      </w:rPr>
    </w:lvl>
    <w:lvl w:ilvl="6" w:tplc="6A5E15BC">
      <w:numFmt w:val="bullet"/>
      <w:lvlText w:val="•"/>
      <w:lvlJc w:val="left"/>
      <w:pPr>
        <w:ind w:left="3734" w:hanging="360"/>
      </w:pPr>
      <w:rPr>
        <w:lang w:val="en-US" w:eastAsia="en-US" w:bidi="ar-SA"/>
      </w:rPr>
    </w:lvl>
    <w:lvl w:ilvl="7" w:tplc="2C922C6C">
      <w:numFmt w:val="bullet"/>
      <w:lvlText w:val="•"/>
      <w:lvlJc w:val="left"/>
      <w:pPr>
        <w:ind w:left="4220" w:hanging="360"/>
      </w:pPr>
      <w:rPr>
        <w:lang w:val="en-US" w:eastAsia="en-US" w:bidi="ar-SA"/>
      </w:rPr>
    </w:lvl>
    <w:lvl w:ilvl="8" w:tplc="6EAA0526">
      <w:numFmt w:val="bullet"/>
      <w:lvlText w:val="•"/>
      <w:lvlJc w:val="left"/>
      <w:pPr>
        <w:ind w:left="4706" w:hanging="360"/>
      </w:pPr>
      <w:rPr>
        <w:lang w:val="en-US" w:eastAsia="en-US" w:bidi="ar-SA"/>
      </w:rPr>
    </w:lvl>
  </w:abstractNum>
  <w:abstractNum w:abstractNumId="120"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7D4D24"/>
    <w:multiLevelType w:val="hybridMultilevel"/>
    <w:tmpl w:val="4694273A"/>
    <w:lvl w:ilvl="0" w:tplc="274867B8">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630062EC">
      <w:numFmt w:val="bullet"/>
      <w:lvlText w:val="•"/>
      <w:lvlJc w:val="left"/>
      <w:pPr>
        <w:ind w:left="1305" w:hanging="360"/>
      </w:pPr>
      <w:rPr>
        <w:lang w:val="en-US" w:eastAsia="en-US" w:bidi="ar-SA"/>
      </w:rPr>
    </w:lvl>
    <w:lvl w:ilvl="2" w:tplc="52D64D34">
      <w:numFmt w:val="bullet"/>
      <w:lvlText w:val="•"/>
      <w:lvlJc w:val="left"/>
      <w:pPr>
        <w:ind w:left="1791" w:hanging="360"/>
      </w:pPr>
      <w:rPr>
        <w:lang w:val="en-US" w:eastAsia="en-US" w:bidi="ar-SA"/>
      </w:rPr>
    </w:lvl>
    <w:lvl w:ilvl="3" w:tplc="1D9092B8">
      <w:numFmt w:val="bullet"/>
      <w:lvlText w:val="•"/>
      <w:lvlJc w:val="left"/>
      <w:pPr>
        <w:ind w:left="2277" w:hanging="360"/>
      </w:pPr>
      <w:rPr>
        <w:lang w:val="en-US" w:eastAsia="en-US" w:bidi="ar-SA"/>
      </w:rPr>
    </w:lvl>
    <w:lvl w:ilvl="4" w:tplc="1E48370A">
      <w:numFmt w:val="bullet"/>
      <w:lvlText w:val="•"/>
      <w:lvlJc w:val="left"/>
      <w:pPr>
        <w:ind w:left="2763" w:hanging="360"/>
      </w:pPr>
      <w:rPr>
        <w:lang w:val="en-US" w:eastAsia="en-US" w:bidi="ar-SA"/>
      </w:rPr>
    </w:lvl>
    <w:lvl w:ilvl="5" w:tplc="FF308B86">
      <w:numFmt w:val="bullet"/>
      <w:lvlText w:val="•"/>
      <w:lvlJc w:val="left"/>
      <w:pPr>
        <w:ind w:left="3249" w:hanging="360"/>
      </w:pPr>
      <w:rPr>
        <w:lang w:val="en-US" w:eastAsia="en-US" w:bidi="ar-SA"/>
      </w:rPr>
    </w:lvl>
    <w:lvl w:ilvl="6" w:tplc="17BE5AC8">
      <w:numFmt w:val="bullet"/>
      <w:lvlText w:val="•"/>
      <w:lvlJc w:val="left"/>
      <w:pPr>
        <w:ind w:left="3734" w:hanging="360"/>
      </w:pPr>
      <w:rPr>
        <w:lang w:val="en-US" w:eastAsia="en-US" w:bidi="ar-SA"/>
      </w:rPr>
    </w:lvl>
    <w:lvl w:ilvl="7" w:tplc="0E1CA7D8">
      <w:numFmt w:val="bullet"/>
      <w:lvlText w:val="•"/>
      <w:lvlJc w:val="left"/>
      <w:pPr>
        <w:ind w:left="4220" w:hanging="360"/>
      </w:pPr>
      <w:rPr>
        <w:lang w:val="en-US" w:eastAsia="en-US" w:bidi="ar-SA"/>
      </w:rPr>
    </w:lvl>
    <w:lvl w:ilvl="8" w:tplc="B48CD50A">
      <w:numFmt w:val="bullet"/>
      <w:lvlText w:val="•"/>
      <w:lvlJc w:val="left"/>
      <w:pPr>
        <w:ind w:left="4706" w:hanging="360"/>
      </w:pPr>
      <w:rPr>
        <w:lang w:val="en-US" w:eastAsia="en-US" w:bidi="ar-SA"/>
      </w:rPr>
    </w:lvl>
  </w:abstractNum>
  <w:abstractNum w:abstractNumId="122" w15:restartNumberingAfterBreak="0">
    <w:nsid w:val="7EBF319A"/>
    <w:multiLevelType w:val="hybridMultilevel"/>
    <w:tmpl w:val="2D3A697C"/>
    <w:lvl w:ilvl="0" w:tplc="29CAA3D4">
      <w:numFmt w:val="bullet"/>
      <w:lvlText w:val="•"/>
      <w:lvlJc w:val="left"/>
      <w:pPr>
        <w:ind w:left="830" w:hanging="360"/>
      </w:pPr>
      <w:rPr>
        <w:rFonts w:ascii="Lucida Sans Unicode" w:eastAsia="Lucida Sans Unicode" w:hAnsi="Lucida Sans Unicode" w:cs="Lucida Sans Unicode" w:hint="default"/>
        <w:w w:val="65"/>
        <w:sz w:val="22"/>
        <w:szCs w:val="22"/>
        <w:lang w:val="en-US" w:eastAsia="en-US" w:bidi="ar-SA"/>
      </w:rPr>
    </w:lvl>
    <w:lvl w:ilvl="1" w:tplc="A1B07E50">
      <w:numFmt w:val="bullet"/>
      <w:lvlText w:val="•"/>
      <w:lvlJc w:val="left"/>
      <w:pPr>
        <w:ind w:left="1305" w:hanging="360"/>
      </w:pPr>
      <w:rPr>
        <w:lang w:val="en-US" w:eastAsia="en-US" w:bidi="ar-SA"/>
      </w:rPr>
    </w:lvl>
    <w:lvl w:ilvl="2" w:tplc="33827472">
      <w:numFmt w:val="bullet"/>
      <w:lvlText w:val="•"/>
      <w:lvlJc w:val="left"/>
      <w:pPr>
        <w:ind w:left="1791" w:hanging="360"/>
      </w:pPr>
      <w:rPr>
        <w:lang w:val="en-US" w:eastAsia="en-US" w:bidi="ar-SA"/>
      </w:rPr>
    </w:lvl>
    <w:lvl w:ilvl="3" w:tplc="AB268298">
      <w:numFmt w:val="bullet"/>
      <w:lvlText w:val="•"/>
      <w:lvlJc w:val="left"/>
      <w:pPr>
        <w:ind w:left="2277" w:hanging="360"/>
      </w:pPr>
      <w:rPr>
        <w:lang w:val="en-US" w:eastAsia="en-US" w:bidi="ar-SA"/>
      </w:rPr>
    </w:lvl>
    <w:lvl w:ilvl="4" w:tplc="9BAC9A06">
      <w:numFmt w:val="bullet"/>
      <w:lvlText w:val="•"/>
      <w:lvlJc w:val="left"/>
      <w:pPr>
        <w:ind w:left="2763" w:hanging="360"/>
      </w:pPr>
      <w:rPr>
        <w:lang w:val="en-US" w:eastAsia="en-US" w:bidi="ar-SA"/>
      </w:rPr>
    </w:lvl>
    <w:lvl w:ilvl="5" w:tplc="697405A8">
      <w:numFmt w:val="bullet"/>
      <w:lvlText w:val="•"/>
      <w:lvlJc w:val="left"/>
      <w:pPr>
        <w:ind w:left="3249" w:hanging="360"/>
      </w:pPr>
      <w:rPr>
        <w:lang w:val="en-US" w:eastAsia="en-US" w:bidi="ar-SA"/>
      </w:rPr>
    </w:lvl>
    <w:lvl w:ilvl="6" w:tplc="3D3A25DC">
      <w:numFmt w:val="bullet"/>
      <w:lvlText w:val="•"/>
      <w:lvlJc w:val="left"/>
      <w:pPr>
        <w:ind w:left="3734" w:hanging="360"/>
      </w:pPr>
      <w:rPr>
        <w:lang w:val="en-US" w:eastAsia="en-US" w:bidi="ar-SA"/>
      </w:rPr>
    </w:lvl>
    <w:lvl w:ilvl="7" w:tplc="B74A4802">
      <w:numFmt w:val="bullet"/>
      <w:lvlText w:val="•"/>
      <w:lvlJc w:val="left"/>
      <w:pPr>
        <w:ind w:left="4220" w:hanging="360"/>
      </w:pPr>
      <w:rPr>
        <w:lang w:val="en-US" w:eastAsia="en-US" w:bidi="ar-SA"/>
      </w:rPr>
    </w:lvl>
    <w:lvl w:ilvl="8" w:tplc="CAC47E40">
      <w:numFmt w:val="bullet"/>
      <w:lvlText w:val="•"/>
      <w:lvlJc w:val="left"/>
      <w:pPr>
        <w:ind w:left="4706" w:hanging="360"/>
      </w:pPr>
      <w:rPr>
        <w:lang w:val="en-US" w:eastAsia="en-US" w:bidi="ar-SA"/>
      </w:rPr>
    </w:lvl>
  </w:abstractNum>
  <w:num w:numId="1" w16cid:durableId="125900280">
    <w:abstractNumId w:val="56"/>
  </w:num>
  <w:num w:numId="2" w16cid:durableId="406732386">
    <w:abstractNumId w:val="61"/>
  </w:num>
  <w:num w:numId="3" w16cid:durableId="556165381">
    <w:abstractNumId w:val="24"/>
  </w:num>
  <w:num w:numId="4" w16cid:durableId="1465351658">
    <w:abstractNumId w:val="59"/>
  </w:num>
  <w:num w:numId="5" w16cid:durableId="1499468519">
    <w:abstractNumId w:val="28"/>
  </w:num>
  <w:num w:numId="6" w16cid:durableId="1514611822">
    <w:abstractNumId w:val="44"/>
  </w:num>
  <w:num w:numId="7" w16cid:durableId="1724985596">
    <w:abstractNumId w:val="3"/>
  </w:num>
  <w:num w:numId="8" w16cid:durableId="1539704794">
    <w:abstractNumId w:val="31"/>
  </w:num>
  <w:num w:numId="9" w16cid:durableId="1081222396">
    <w:abstractNumId w:val="110"/>
  </w:num>
  <w:num w:numId="10" w16cid:durableId="232663495">
    <w:abstractNumId w:val="88"/>
  </w:num>
  <w:num w:numId="11" w16cid:durableId="1267079580">
    <w:abstractNumId w:val="16"/>
  </w:num>
  <w:num w:numId="12" w16cid:durableId="938219652">
    <w:abstractNumId w:val="58"/>
  </w:num>
  <w:num w:numId="13" w16cid:durableId="1316453807">
    <w:abstractNumId w:val="63"/>
  </w:num>
  <w:num w:numId="14" w16cid:durableId="836310244">
    <w:abstractNumId w:val="115"/>
  </w:num>
  <w:num w:numId="15" w16cid:durableId="1010371751">
    <w:abstractNumId w:val="120"/>
  </w:num>
  <w:num w:numId="16" w16cid:durableId="580525714">
    <w:abstractNumId w:val="49"/>
  </w:num>
  <w:num w:numId="17" w16cid:durableId="1013459266">
    <w:abstractNumId w:val="100"/>
  </w:num>
  <w:num w:numId="18" w16cid:durableId="993142914">
    <w:abstractNumId w:val="10"/>
  </w:num>
  <w:num w:numId="19" w16cid:durableId="1041132524">
    <w:abstractNumId w:val="73"/>
  </w:num>
  <w:num w:numId="20" w16cid:durableId="1578517410">
    <w:abstractNumId w:val="69"/>
  </w:num>
  <w:num w:numId="21" w16cid:durableId="740253025">
    <w:abstractNumId w:val="82"/>
  </w:num>
  <w:num w:numId="22" w16cid:durableId="1048647439">
    <w:abstractNumId w:val="25"/>
  </w:num>
  <w:num w:numId="23" w16cid:durableId="195313577">
    <w:abstractNumId w:val="76"/>
  </w:num>
  <w:num w:numId="24" w16cid:durableId="1948272296">
    <w:abstractNumId w:val="62"/>
  </w:num>
  <w:num w:numId="25" w16cid:durableId="857502972">
    <w:abstractNumId w:val="72"/>
  </w:num>
  <w:num w:numId="26" w16cid:durableId="1279288947">
    <w:abstractNumId w:val="45"/>
  </w:num>
  <w:num w:numId="27" w16cid:durableId="1815872194">
    <w:abstractNumId w:val="117"/>
  </w:num>
  <w:num w:numId="28" w16cid:durableId="1065252156">
    <w:abstractNumId w:val="23"/>
  </w:num>
  <w:num w:numId="29" w16cid:durableId="1749158950">
    <w:abstractNumId w:val="111"/>
  </w:num>
  <w:num w:numId="30" w16cid:durableId="1723941171">
    <w:abstractNumId w:val="106"/>
  </w:num>
  <w:num w:numId="31" w16cid:durableId="760106738">
    <w:abstractNumId w:val="93"/>
  </w:num>
  <w:num w:numId="32" w16cid:durableId="1748261030">
    <w:abstractNumId w:val="21"/>
  </w:num>
  <w:num w:numId="33" w16cid:durableId="2011105696">
    <w:abstractNumId w:val="38"/>
  </w:num>
  <w:num w:numId="34" w16cid:durableId="598216028">
    <w:abstractNumId w:val="97"/>
  </w:num>
  <w:num w:numId="35" w16cid:durableId="458692042">
    <w:abstractNumId w:val="79"/>
  </w:num>
  <w:num w:numId="36" w16cid:durableId="522325866">
    <w:abstractNumId w:val="108"/>
  </w:num>
  <w:num w:numId="37" w16cid:durableId="1067410659">
    <w:abstractNumId w:val="116"/>
  </w:num>
  <w:num w:numId="38" w16cid:durableId="103115121">
    <w:abstractNumId w:val="65"/>
  </w:num>
  <w:num w:numId="39" w16cid:durableId="1181316398">
    <w:abstractNumId w:val="95"/>
  </w:num>
  <w:num w:numId="40" w16cid:durableId="1819225968">
    <w:abstractNumId w:val="66"/>
  </w:num>
  <w:num w:numId="41" w16cid:durableId="1745957352">
    <w:abstractNumId w:val="78"/>
  </w:num>
  <w:num w:numId="42" w16cid:durableId="222067116">
    <w:abstractNumId w:val="43"/>
  </w:num>
  <w:num w:numId="43" w16cid:durableId="1905293866">
    <w:abstractNumId w:val="13"/>
  </w:num>
  <w:num w:numId="44" w16cid:durableId="1054694499">
    <w:abstractNumId w:val="46"/>
  </w:num>
  <w:num w:numId="45" w16cid:durableId="8355371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3203027">
    <w:abstractNumId w:val="81"/>
  </w:num>
  <w:num w:numId="47" w16cid:durableId="1180968981">
    <w:abstractNumId w:val="107"/>
  </w:num>
  <w:num w:numId="48" w16cid:durableId="716323161">
    <w:abstractNumId w:val="94"/>
  </w:num>
  <w:num w:numId="49" w16cid:durableId="1959526400">
    <w:abstractNumId w:val="112"/>
  </w:num>
  <w:num w:numId="50" w16cid:durableId="1319265598">
    <w:abstractNumId w:val="55"/>
  </w:num>
  <w:num w:numId="51" w16cid:durableId="111443760">
    <w:abstractNumId w:val="8"/>
  </w:num>
  <w:num w:numId="52" w16cid:durableId="99183486">
    <w:abstractNumId w:val="34"/>
  </w:num>
  <w:num w:numId="53" w16cid:durableId="541551070">
    <w:abstractNumId w:val="0"/>
  </w:num>
  <w:num w:numId="54" w16cid:durableId="1753117493">
    <w:abstractNumId w:val="14"/>
  </w:num>
  <w:num w:numId="55" w16cid:durableId="612445700">
    <w:abstractNumId w:val="89"/>
  </w:num>
  <w:num w:numId="56" w16cid:durableId="1312634491">
    <w:abstractNumId w:val="101"/>
  </w:num>
  <w:num w:numId="57" w16cid:durableId="1793672139">
    <w:abstractNumId w:val="104"/>
  </w:num>
  <w:num w:numId="58" w16cid:durableId="1611156638">
    <w:abstractNumId w:val="27"/>
  </w:num>
  <w:num w:numId="59" w16cid:durableId="484207559">
    <w:abstractNumId w:val="12"/>
  </w:num>
  <w:num w:numId="60" w16cid:durableId="1696998053">
    <w:abstractNumId w:val="17"/>
  </w:num>
  <w:num w:numId="61" w16cid:durableId="1603495651">
    <w:abstractNumId w:val="74"/>
  </w:num>
  <w:num w:numId="62" w16cid:durableId="1149708097">
    <w:abstractNumId w:val="99"/>
  </w:num>
  <w:num w:numId="63" w16cid:durableId="401874591">
    <w:abstractNumId w:val="19"/>
  </w:num>
  <w:num w:numId="64" w16cid:durableId="643970739">
    <w:abstractNumId w:val="102"/>
  </w:num>
  <w:num w:numId="65" w16cid:durableId="868907051">
    <w:abstractNumId w:val="54"/>
  </w:num>
  <w:num w:numId="66" w16cid:durableId="879828185">
    <w:abstractNumId w:val="41"/>
  </w:num>
  <w:num w:numId="67" w16cid:durableId="1302882829">
    <w:abstractNumId w:val="118"/>
  </w:num>
  <w:num w:numId="68" w16cid:durableId="1129468288">
    <w:abstractNumId w:val="4"/>
  </w:num>
  <w:num w:numId="69" w16cid:durableId="587155532">
    <w:abstractNumId w:val="53"/>
  </w:num>
  <w:num w:numId="70" w16cid:durableId="104035321">
    <w:abstractNumId w:val="51"/>
  </w:num>
  <w:num w:numId="71" w16cid:durableId="1459488608">
    <w:abstractNumId w:val="33"/>
  </w:num>
  <w:num w:numId="72" w16cid:durableId="1563756595">
    <w:abstractNumId w:val="9"/>
  </w:num>
  <w:num w:numId="73" w16cid:durableId="2079747723">
    <w:abstractNumId w:val="80"/>
  </w:num>
  <w:num w:numId="74" w16cid:durableId="1216508998">
    <w:abstractNumId w:val="98"/>
  </w:num>
  <w:num w:numId="75" w16cid:durableId="2096396784">
    <w:abstractNumId w:val="32"/>
  </w:num>
  <w:num w:numId="76" w16cid:durableId="1017847235">
    <w:abstractNumId w:val="57"/>
  </w:num>
  <w:num w:numId="77" w16cid:durableId="1412659801">
    <w:abstractNumId w:val="20"/>
  </w:num>
  <w:num w:numId="78" w16cid:durableId="1166239020">
    <w:abstractNumId w:val="40"/>
  </w:num>
  <w:num w:numId="79" w16cid:durableId="200436447">
    <w:abstractNumId w:val="35"/>
  </w:num>
  <w:num w:numId="80" w16cid:durableId="1106388089">
    <w:abstractNumId w:val="91"/>
  </w:num>
  <w:num w:numId="81" w16cid:durableId="875776078">
    <w:abstractNumId w:val="64"/>
  </w:num>
  <w:num w:numId="82" w16cid:durableId="1818296672">
    <w:abstractNumId w:val="39"/>
  </w:num>
  <w:num w:numId="83" w16cid:durableId="4234973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84111095">
    <w:abstractNumId w:val="70"/>
  </w:num>
  <w:num w:numId="85" w16cid:durableId="668824667">
    <w:abstractNumId w:val="67"/>
  </w:num>
  <w:num w:numId="86" w16cid:durableId="631715057">
    <w:abstractNumId w:val="68"/>
  </w:num>
  <w:num w:numId="87" w16cid:durableId="890657415">
    <w:abstractNumId w:val="52"/>
  </w:num>
  <w:num w:numId="88" w16cid:durableId="1215505259">
    <w:abstractNumId w:val="7"/>
  </w:num>
  <w:num w:numId="89" w16cid:durableId="2052266170">
    <w:abstractNumId w:val="15"/>
  </w:num>
  <w:num w:numId="90" w16cid:durableId="1514303207">
    <w:abstractNumId w:val="60"/>
  </w:num>
  <w:num w:numId="91" w16cid:durableId="1530952206">
    <w:abstractNumId w:val="2"/>
  </w:num>
  <w:num w:numId="92" w16cid:durableId="1342858805">
    <w:abstractNumId w:val="50"/>
  </w:num>
  <w:num w:numId="93" w16cid:durableId="1538154979">
    <w:abstractNumId w:val="77"/>
  </w:num>
  <w:num w:numId="94" w16cid:durableId="262147382">
    <w:abstractNumId w:val="90"/>
  </w:num>
  <w:num w:numId="95" w16cid:durableId="198518357">
    <w:abstractNumId w:val="85"/>
  </w:num>
  <w:num w:numId="96" w16cid:durableId="901526087">
    <w:abstractNumId w:val="86"/>
  </w:num>
  <w:num w:numId="97" w16cid:durableId="399404657">
    <w:abstractNumId w:val="75"/>
  </w:num>
  <w:num w:numId="98" w16cid:durableId="756172871">
    <w:abstractNumId w:val="105"/>
  </w:num>
  <w:num w:numId="99" w16cid:durableId="101848927">
    <w:abstractNumId w:val="26"/>
  </w:num>
  <w:num w:numId="100" w16cid:durableId="1415470587">
    <w:abstractNumId w:val="18"/>
  </w:num>
  <w:num w:numId="101" w16cid:durableId="593170290">
    <w:abstractNumId w:val="113"/>
  </w:num>
  <w:num w:numId="102" w16cid:durableId="906379392">
    <w:abstractNumId w:val="87"/>
  </w:num>
  <w:num w:numId="103" w16cid:durableId="988628928">
    <w:abstractNumId w:val="47"/>
  </w:num>
  <w:num w:numId="104" w16cid:durableId="1468549325">
    <w:abstractNumId w:val="109"/>
  </w:num>
  <w:num w:numId="105" w16cid:durableId="407728623">
    <w:abstractNumId w:val="5"/>
  </w:num>
  <w:num w:numId="106" w16cid:durableId="1096439120">
    <w:abstractNumId w:val="22"/>
  </w:num>
  <w:num w:numId="107" w16cid:durableId="788937998">
    <w:abstractNumId w:val="30"/>
  </w:num>
  <w:num w:numId="108" w16cid:durableId="341593824">
    <w:abstractNumId w:val="122"/>
  </w:num>
  <w:num w:numId="109" w16cid:durableId="918637431">
    <w:abstractNumId w:val="119"/>
  </w:num>
  <w:num w:numId="110" w16cid:durableId="1489129524">
    <w:abstractNumId w:val="48"/>
  </w:num>
  <w:num w:numId="111" w16cid:durableId="764038364">
    <w:abstractNumId w:val="36"/>
  </w:num>
  <w:num w:numId="112" w16cid:durableId="1255553378">
    <w:abstractNumId w:val="11"/>
  </w:num>
  <w:num w:numId="113" w16cid:durableId="667951788">
    <w:abstractNumId w:val="103"/>
  </w:num>
  <w:num w:numId="114" w16cid:durableId="1689142494">
    <w:abstractNumId w:val="96"/>
  </w:num>
  <w:num w:numId="115" w16cid:durableId="1027103285">
    <w:abstractNumId w:val="121"/>
  </w:num>
  <w:num w:numId="116" w16cid:durableId="1619605936">
    <w:abstractNumId w:val="83"/>
  </w:num>
  <w:num w:numId="117" w16cid:durableId="1527330546">
    <w:abstractNumId w:val="71"/>
  </w:num>
  <w:num w:numId="118" w16cid:durableId="236598945">
    <w:abstractNumId w:val="37"/>
  </w:num>
  <w:num w:numId="119" w16cid:durableId="1888755881">
    <w:abstractNumId w:val="114"/>
  </w:num>
  <w:num w:numId="120" w16cid:durableId="901868623">
    <w:abstractNumId w:val="42"/>
  </w:num>
  <w:num w:numId="121" w16cid:durableId="1440493407">
    <w:abstractNumId w:val="92"/>
  </w:num>
  <w:num w:numId="122" w16cid:durableId="232933075">
    <w:abstractNumId w:val="29"/>
  </w:num>
  <w:num w:numId="123" w16cid:durableId="1218319242">
    <w:abstractNumId w:val="84"/>
  </w:num>
  <w:num w:numId="124" w16cid:durableId="919412613">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MDAwNDMxsTQzMjVV0lEKTi0uzszPAymwqAUAx7WqwiwAAAA="/>
  </w:docVars>
  <w:rsids>
    <w:rsidRoot w:val="00D048E4"/>
    <w:rsid w:val="00000274"/>
    <w:rsid w:val="0000062D"/>
    <w:rsid w:val="00000914"/>
    <w:rsid w:val="00001365"/>
    <w:rsid w:val="00002046"/>
    <w:rsid w:val="00002088"/>
    <w:rsid w:val="0000282D"/>
    <w:rsid w:val="00002937"/>
    <w:rsid w:val="00002F37"/>
    <w:rsid w:val="00003EF2"/>
    <w:rsid w:val="000041E7"/>
    <w:rsid w:val="0000497B"/>
    <w:rsid w:val="00004DDD"/>
    <w:rsid w:val="00004F47"/>
    <w:rsid w:val="00006751"/>
    <w:rsid w:val="000076F0"/>
    <w:rsid w:val="000078C0"/>
    <w:rsid w:val="00007CA4"/>
    <w:rsid w:val="00007F8D"/>
    <w:rsid w:val="000105DB"/>
    <w:rsid w:val="00010A1F"/>
    <w:rsid w:val="00010D5D"/>
    <w:rsid w:val="000110EA"/>
    <w:rsid w:val="000114D6"/>
    <w:rsid w:val="00011B3B"/>
    <w:rsid w:val="00011D15"/>
    <w:rsid w:val="00012E2D"/>
    <w:rsid w:val="00012E70"/>
    <w:rsid w:val="00012F8F"/>
    <w:rsid w:val="0001328B"/>
    <w:rsid w:val="000132CF"/>
    <w:rsid w:val="0001387A"/>
    <w:rsid w:val="00013FCC"/>
    <w:rsid w:val="000140C0"/>
    <w:rsid w:val="00014DC1"/>
    <w:rsid w:val="00015DBB"/>
    <w:rsid w:val="000165AC"/>
    <w:rsid w:val="0001735C"/>
    <w:rsid w:val="00017C1D"/>
    <w:rsid w:val="00020189"/>
    <w:rsid w:val="00022323"/>
    <w:rsid w:val="00022BBA"/>
    <w:rsid w:val="00022E6E"/>
    <w:rsid w:val="00022EC6"/>
    <w:rsid w:val="000234F9"/>
    <w:rsid w:val="000236D2"/>
    <w:rsid w:val="00023AEB"/>
    <w:rsid w:val="000245AF"/>
    <w:rsid w:val="000272D8"/>
    <w:rsid w:val="00027C96"/>
    <w:rsid w:val="000300B6"/>
    <w:rsid w:val="00030244"/>
    <w:rsid w:val="000303CB"/>
    <w:rsid w:val="000303CD"/>
    <w:rsid w:val="000306CB"/>
    <w:rsid w:val="00030C3E"/>
    <w:rsid w:val="00032002"/>
    <w:rsid w:val="000325FD"/>
    <w:rsid w:val="00032EFC"/>
    <w:rsid w:val="000331D7"/>
    <w:rsid w:val="00033CD2"/>
    <w:rsid w:val="000344BA"/>
    <w:rsid w:val="00034873"/>
    <w:rsid w:val="00035B2D"/>
    <w:rsid w:val="00036BCB"/>
    <w:rsid w:val="000373FA"/>
    <w:rsid w:val="00037816"/>
    <w:rsid w:val="00037C5D"/>
    <w:rsid w:val="00040340"/>
    <w:rsid w:val="0004096C"/>
    <w:rsid w:val="00040A78"/>
    <w:rsid w:val="00041324"/>
    <w:rsid w:val="000413CA"/>
    <w:rsid w:val="00042072"/>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0889"/>
    <w:rsid w:val="000515DD"/>
    <w:rsid w:val="000522A9"/>
    <w:rsid w:val="00052BA3"/>
    <w:rsid w:val="00053A36"/>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4770"/>
    <w:rsid w:val="00065566"/>
    <w:rsid w:val="00065864"/>
    <w:rsid w:val="000668C4"/>
    <w:rsid w:val="00067531"/>
    <w:rsid w:val="00067615"/>
    <w:rsid w:val="00067F51"/>
    <w:rsid w:val="00070BEC"/>
    <w:rsid w:val="00070C47"/>
    <w:rsid w:val="00070CB1"/>
    <w:rsid w:val="00070FBC"/>
    <w:rsid w:val="000712D9"/>
    <w:rsid w:val="000716A7"/>
    <w:rsid w:val="000718DC"/>
    <w:rsid w:val="00072270"/>
    <w:rsid w:val="0007239B"/>
    <w:rsid w:val="00072CE8"/>
    <w:rsid w:val="000730E7"/>
    <w:rsid w:val="00073506"/>
    <w:rsid w:val="00073A5A"/>
    <w:rsid w:val="00073BE9"/>
    <w:rsid w:val="000744A1"/>
    <w:rsid w:val="000744C9"/>
    <w:rsid w:val="00074CE8"/>
    <w:rsid w:val="000760A5"/>
    <w:rsid w:val="000769C1"/>
    <w:rsid w:val="000774CA"/>
    <w:rsid w:val="000779A2"/>
    <w:rsid w:val="000802CA"/>
    <w:rsid w:val="00080812"/>
    <w:rsid w:val="00080B60"/>
    <w:rsid w:val="00082ED3"/>
    <w:rsid w:val="00082F7C"/>
    <w:rsid w:val="00082FC1"/>
    <w:rsid w:val="00083518"/>
    <w:rsid w:val="00084193"/>
    <w:rsid w:val="0008427D"/>
    <w:rsid w:val="00084FEA"/>
    <w:rsid w:val="00085395"/>
    <w:rsid w:val="0008674F"/>
    <w:rsid w:val="00086A34"/>
    <w:rsid w:val="00086FF1"/>
    <w:rsid w:val="00087BE0"/>
    <w:rsid w:val="000906AE"/>
    <w:rsid w:val="000908BE"/>
    <w:rsid w:val="00090D69"/>
    <w:rsid w:val="0009175D"/>
    <w:rsid w:val="00091B7E"/>
    <w:rsid w:val="0009282C"/>
    <w:rsid w:val="00092AAA"/>
    <w:rsid w:val="000938AA"/>
    <w:rsid w:val="00094486"/>
    <w:rsid w:val="00094A77"/>
    <w:rsid w:val="00095C9D"/>
    <w:rsid w:val="00095E5B"/>
    <w:rsid w:val="00097209"/>
    <w:rsid w:val="000972B4"/>
    <w:rsid w:val="000A0153"/>
    <w:rsid w:val="000A06C1"/>
    <w:rsid w:val="000A0F1D"/>
    <w:rsid w:val="000A3006"/>
    <w:rsid w:val="000A3347"/>
    <w:rsid w:val="000A406D"/>
    <w:rsid w:val="000A4BED"/>
    <w:rsid w:val="000A50EC"/>
    <w:rsid w:val="000A51B0"/>
    <w:rsid w:val="000A5CC3"/>
    <w:rsid w:val="000A69BC"/>
    <w:rsid w:val="000A6BCE"/>
    <w:rsid w:val="000A6DBF"/>
    <w:rsid w:val="000A742E"/>
    <w:rsid w:val="000A7A75"/>
    <w:rsid w:val="000B0918"/>
    <w:rsid w:val="000B0F8E"/>
    <w:rsid w:val="000B1586"/>
    <w:rsid w:val="000B21C4"/>
    <w:rsid w:val="000B25C5"/>
    <w:rsid w:val="000B2F8E"/>
    <w:rsid w:val="000B36E9"/>
    <w:rsid w:val="000B588B"/>
    <w:rsid w:val="000B5EDC"/>
    <w:rsid w:val="000B64ED"/>
    <w:rsid w:val="000B6786"/>
    <w:rsid w:val="000B716B"/>
    <w:rsid w:val="000B7AEA"/>
    <w:rsid w:val="000C008E"/>
    <w:rsid w:val="000C021B"/>
    <w:rsid w:val="000C0320"/>
    <w:rsid w:val="000C0585"/>
    <w:rsid w:val="000C1CCE"/>
    <w:rsid w:val="000C20B8"/>
    <w:rsid w:val="000C2CEB"/>
    <w:rsid w:val="000C3884"/>
    <w:rsid w:val="000C3A51"/>
    <w:rsid w:val="000C4155"/>
    <w:rsid w:val="000C447E"/>
    <w:rsid w:val="000C4B54"/>
    <w:rsid w:val="000C543C"/>
    <w:rsid w:val="000C5F87"/>
    <w:rsid w:val="000C6ACE"/>
    <w:rsid w:val="000C7012"/>
    <w:rsid w:val="000D01A8"/>
    <w:rsid w:val="000D03C9"/>
    <w:rsid w:val="000D0F9B"/>
    <w:rsid w:val="000D2FE9"/>
    <w:rsid w:val="000D31F3"/>
    <w:rsid w:val="000D3406"/>
    <w:rsid w:val="000D3BCF"/>
    <w:rsid w:val="000D3DC4"/>
    <w:rsid w:val="000D3F4D"/>
    <w:rsid w:val="000D4625"/>
    <w:rsid w:val="000D59B9"/>
    <w:rsid w:val="000D59E4"/>
    <w:rsid w:val="000D64F6"/>
    <w:rsid w:val="000D6814"/>
    <w:rsid w:val="000D6C31"/>
    <w:rsid w:val="000D7B09"/>
    <w:rsid w:val="000D7EF8"/>
    <w:rsid w:val="000E13B8"/>
    <w:rsid w:val="000E1485"/>
    <w:rsid w:val="000E15EE"/>
    <w:rsid w:val="000E2DC5"/>
    <w:rsid w:val="000E2DD4"/>
    <w:rsid w:val="000E3695"/>
    <w:rsid w:val="000E3ABE"/>
    <w:rsid w:val="000E3FEE"/>
    <w:rsid w:val="000E4305"/>
    <w:rsid w:val="000E5113"/>
    <w:rsid w:val="000E5200"/>
    <w:rsid w:val="000E561D"/>
    <w:rsid w:val="000E5685"/>
    <w:rsid w:val="000E7726"/>
    <w:rsid w:val="000E7AE3"/>
    <w:rsid w:val="000F0B40"/>
    <w:rsid w:val="000F3177"/>
    <w:rsid w:val="000F3A19"/>
    <w:rsid w:val="000F3C2D"/>
    <w:rsid w:val="000F3E6E"/>
    <w:rsid w:val="000F4230"/>
    <w:rsid w:val="000F43E6"/>
    <w:rsid w:val="000F4A23"/>
    <w:rsid w:val="000F4A9D"/>
    <w:rsid w:val="000F4FE0"/>
    <w:rsid w:val="000F51E3"/>
    <w:rsid w:val="000F5247"/>
    <w:rsid w:val="000F6630"/>
    <w:rsid w:val="000F67B0"/>
    <w:rsid w:val="000F6C1C"/>
    <w:rsid w:val="000F6D74"/>
    <w:rsid w:val="000F6F12"/>
    <w:rsid w:val="000F7102"/>
    <w:rsid w:val="000F7268"/>
    <w:rsid w:val="000F79D1"/>
    <w:rsid w:val="000F7A01"/>
    <w:rsid w:val="000F7B5F"/>
    <w:rsid w:val="00100846"/>
    <w:rsid w:val="00100EB8"/>
    <w:rsid w:val="001010C8"/>
    <w:rsid w:val="00101BD0"/>
    <w:rsid w:val="001020F2"/>
    <w:rsid w:val="00102AC2"/>
    <w:rsid w:val="001033AE"/>
    <w:rsid w:val="00103F01"/>
    <w:rsid w:val="001041E1"/>
    <w:rsid w:val="00104750"/>
    <w:rsid w:val="001047AB"/>
    <w:rsid w:val="0010484A"/>
    <w:rsid w:val="001054AD"/>
    <w:rsid w:val="00106FFD"/>
    <w:rsid w:val="00107313"/>
    <w:rsid w:val="001104C7"/>
    <w:rsid w:val="00110B8E"/>
    <w:rsid w:val="0011123D"/>
    <w:rsid w:val="00111473"/>
    <w:rsid w:val="00111835"/>
    <w:rsid w:val="0011244C"/>
    <w:rsid w:val="00112740"/>
    <w:rsid w:val="001137A0"/>
    <w:rsid w:val="001142AE"/>
    <w:rsid w:val="0011516E"/>
    <w:rsid w:val="00115298"/>
    <w:rsid w:val="0011580F"/>
    <w:rsid w:val="001170FC"/>
    <w:rsid w:val="0011766E"/>
    <w:rsid w:val="00117C2B"/>
    <w:rsid w:val="00117FBD"/>
    <w:rsid w:val="001203D3"/>
    <w:rsid w:val="00120BDA"/>
    <w:rsid w:val="00120E41"/>
    <w:rsid w:val="00121877"/>
    <w:rsid w:val="00122145"/>
    <w:rsid w:val="0012253C"/>
    <w:rsid w:val="001236AF"/>
    <w:rsid w:val="001236C9"/>
    <w:rsid w:val="001236CD"/>
    <w:rsid w:val="00125863"/>
    <w:rsid w:val="001265BE"/>
    <w:rsid w:val="00126C67"/>
    <w:rsid w:val="001272A8"/>
    <w:rsid w:val="00127463"/>
    <w:rsid w:val="0012759A"/>
    <w:rsid w:val="00127713"/>
    <w:rsid w:val="00130B54"/>
    <w:rsid w:val="00130BE3"/>
    <w:rsid w:val="001316E0"/>
    <w:rsid w:val="001317BA"/>
    <w:rsid w:val="00132CAC"/>
    <w:rsid w:val="0013456D"/>
    <w:rsid w:val="001347FD"/>
    <w:rsid w:val="00134FB8"/>
    <w:rsid w:val="0013588C"/>
    <w:rsid w:val="00135F58"/>
    <w:rsid w:val="00135FFE"/>
    <w:rsid w:val="00136804"/>
    <w:rsid w:val="0013706A"/>
    <w:rsid w:val="00137F08"/>
    <w:rsid w:val="00140B07"/>
    <w:rsid w:val="00142851"/>
    <w:rsid w:val="00142C3E"/>
    <w:rsid w:val="001456ED"/>
    <w:rsid w:val="001458B9"/>
    <w:rsid w:val="00145B23"/>
    <w:rsid w:val="00145B9F"/>
    <w:rsid w:val="00145DEE"/>
    <w:rsid w:val="00146467"/>
    <w:rsid w:val="00146628"/>
    <w:rsid w:val="0014698F"/>
    <w:rsid w:val="00147C9A"/>
    <w:rsid w:val="00147E35"/>
    <w:rsid w:val="00150657"/>
    <w:rsid w:val="00150672"/>
    <w:rsid w:val="0015099C"/>
    <w:rsid w:val="00151654"/>
    <w:rsid w:val="001528EF"/>
    <w:rsid w:val="00152921"/>
    <w:rsid w:val="001529D6"/>
    <w:rsid w:val="001531CB"/>
    <w:rsid w:val="0015352A"/>
    <w:rsid w:val="00154BA3"/>
    <w:rsid w:val="00154FCD"/>
    <w:rsid w:val="001554F6"/>
    <w:rsid w:val="0015565C"/>
    <w:rsid w:val="00155E95"/>
    <w:rsid w:val="0015692C"/>
    <w:rsid w:val="001600A1"/>
    <w:rsid w:val="0016048B"/>
    <w:rsid w:val="00161EA7"/>
    <w:rsid w:val="00162458"/>
    <w:rsid w:val="0016253C"/>
    <w:rsid w:val="00162DB9"/>
    <w:rsid w:val="00162FC0"/>
    <w:rsid w:val="00163BB6"/>
    <w:rsid w:val="00163F11"/>
    <w:rsid w:val="0016603A"/>
    <w:rsid w:val="001674D8"/>
    <w:rsid w:val="00170273"/>
    <w:rsid w:val="00170956"/>
    <w:rsid w:val="00171AD8"/>
    <w:rsid w:val="00171BC2"/>
    <w:rsid w:val="0017247E"/>
    <w:rsid w:val="00172C82"/>
    <w:rsid w:val="00172DE5"/>
    <w:rsid w:val="00173015"/>
    <w:rsid w:val="00173504"/>
    <w:rsid w:val="00173A6E"/>
    <w:rsid w:val="00175AD2"/>
    <w:rsid w:val="00176B44"/>
    <w:rsid w:val="00177274"/>
    <w:rsid w:val="001777E0"/>
    <w:rsid w:val="00177CFB"/>
    <w:rsid w:val="00177F29"/>
    <w:rsid w:val="00180EFD"/>
    <w:rsid w:val="001816A6"/>
    <w:rsid w:val="00182C37"/>
    <w:rsid w:val="001832D0"/>
    <w:rsid w:val="00183729"/>
    <w:rsid w:val="00183AE4"/>
    <w:rsid w:val="0018456A"/>
    <w:rsid w:val="00186658"/>
    <w:rsid w:val="001867FB"/>
    <w:rsid w:val="00187362"/>
    <w:rsid w:val="00187B8A"/>
    <w:rsid w:val="00190D7F"/>
    <w:rsid w:val="001944C1"/>
    <w:rsid w:val="00194743"/>
    <w:rsid w:val="0019484A"/>
    <w:rsid w:val="00194A4A"/>
    <w:rsid w:val="00194D49"/>
    <w:rsid w:val="001952C3"/>
    <w:rsid w:val="001960CB"/>
    <w:rsid w:val="0019677E"/>
    <w:rsid w:val="001974D5"/>
    <w:rsid w:val="001979BC"/>
    <w:rsid w:val="001A0286"/>
    <w:rsid w:val="001A041C"/>
    <w:rsid w:val="001A0850"/>
    <w:rsid w:val="001A23AE"/>
    <w:rsid w:val="001A2CD3"/>
    <w:rsid w:val="001A4072"/>
    <w:rsid w:val="001A40A4"/>
    <w:rsid w:val="001A46A2"/>
    <w:rsid w:val="001A5C5F"/>
    <w:rsid w:val="001A6000"/>
    <w:rsid w:val="001A6423"/>
    <w:rsid w:val="001B029D"/>
    <w:rsid w:val="001B0363"/>
    <w:rsid w:val="001B048F"/>
    <w:rsid w:val="001B0BEB"/>
    <w:rsid w:val="001B0EE2"/>
    <w:rsid w:val="001B11D5"/>
    <w:rsid w:val="001B134C"/>
    <w:rsid w:val="001B14E9"/>
    <w:rsid w:val="001B16BD"/>
    <w:rsid w:val="001B1992"/>
    <w:rsid w:val="001B2713"/>
    <w:rsid w:val="001B32E6"/>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1FD8"/>
    <w:rsid w:val="001C2B76"/>
    <w:rsid w:val="001C2CD8"/>
    <w:rsid w:val="001C2D8A"/>
    <w:rsid w:val="001C422F"/>
    <w:rsid w:val="001C4DE6"/>
    <w:rsid w:val="001C55AD"/>
    <w:rsid w:val="001C56AB"/>
    <w:rsid w:val="001D0564"/>
    <w:rsid w:val="001D0C89"/>
    <w:rsid w:val="001D0E7E"/>
    <w:rsid w:val="001D18D4"/>
    <w:rsid w:val="001D26CE"/>
    <w:rsid w:val="001D33D6"/>
    <w:rsid w:val="001D361C"/>
    <w:rsid w:val="001D378F"/>
    <w:rsid w:val="001D386F"/>
    <w:rsid w:val="001D3BDE"/>
    <w:rsid w:val="001D41D9"/>
    <w:rsid w:val="001D4903"/>
    <w:rsid w:val="001D55CD"/>
    <w:rsid w:val="001D5788"/>
    <w:rsid w:val="001D6485"/>
    <w:rsid w:val="001D67D4"/>
    <w:rsid w:val="001D6BC5"/>
    <w:rsid w:val="001D7663"/>
    <w:rsid w:val="001E00A9"/>
    <w:rsid w:val="001E06EB"/>
    <w:rsid w:val="001E0BF6"/>
    <w:rsid w:val="001E172C"/>
    <w:rsid w:val="001E178C"/>
    <w:rsid w:val="001E17BD"/>
    <w:rsid w:val="001E200B"/>
    <w:rsid w:val="001E2443"/>
    <w:rsid w:val="001E4942"/>
    <w:rsid w:val="001E4BFF"/>
    <w:rsid w:val="001E4F06"/>
    <w:rsid w:val="001E50B7"/>
    <w:rsid w:val="001E5BB5"/>
    <w:rsid w:val="001E62D4"/>
    <w:rsid w:val="001E6602"/>
    <w:rsid w:val="001E7060"/>
    <w:rsid w:val="001E7236"/>
    <w:rsid w:val="001E7711"/>
    <w:rsid w:val="001E794C"/>
    <w:rsid w:val="001E7CAB"/>
    <w:rsid w:val="001E7CBB"/>
    <w:rsid w:val="001F021E"/>
    <w:rsid w:val="001F064D"/>
    <w:rsid w:val="001F0AFA"/>
    <w:rsid w:val="001F2186"/>
    <w:rsid w:val="001F2763"/>
    <w:rsid w:val="001F2F28"/>
    <w:rsid w:val="001F37FD"/>
    <w:rsid w:val="001F4708"/>
    <w:rsid w:val="001F4790"/>
    <w:rsid w:val="001F5296"/>
    <w:rsid w:val="001F5F07"/>
    <w:rsid w:val="001F6DD1"/>
    <w:rsid w:val="001F6E02"/>
    <w:rsid w:val="001F7771"/>
    <w:rsid w:val="001F78E6"/>
    <w:rsid w:val="001F7DC6"/>
    <w:rsid w:val="002006AE"/>
    <w:rsid w:val="00200874"/>
    <w:rsid w:val="00200AD6"/>
    <w:rsid w:val="00200BDD"/>
    <w:rsid w:val="00200C25"/>
    <w:rsid w:val="002012E8"/>
    <w:rsid w:val="002014C8"/>
    <w:rsid w:val="00201B43"/>
    <w:rsid w:val="00201F3F"/>
    <w:rsid w:val="00202CD5"/>
    <w:rsid w:val="00203B6C"/>
    <w:rsid w:val="00204666"/>
    <w:rsid w:val="00204E75"/>
    <w:rsid w:val="002054A2"/>
    <w:rsid w:val="00205D69"/>
    <w:rsid w:val="002060A5"/>
    <w:rsid w:val="0020660B"/>
    <w:rsid w:val="00207091"/>
    <w:rsid w:val="002115A5"/>
    <w:rsid w:val="0021172D"/>
    <w:rsid w:val="0021280E"/>
    <w:rsid w:val="00212D1D"/>
    <w:rsid w:val="002133FF"/>
    <w:rsid w:val="00213B5C"/>
    <w:rsid w:val="00214C2E"/>
    <w:rsid w:val="00214D66"/>
    <w:rsid w:val="00215486"/>
    <w:rsid w:val="00215561"/>
    <w:rsid w:val="00216A12"/>
    <w:rsid w:val="002174E0"/>
    <w:rsid w:val="0022027C"/>
    <w:rsid w:val="00221662"/>
    <w:rsid w:val="002216AD"/>
    <w:rsid w:val="00221DD4"/>
    <w:rsid w:val="002222C5"/>
    <w:rsid w:val="0022230A"/>
    <w:rsid w:val="002225A8"/>
    <w:rsid w:val="00223839"/>
    <w:rsid w:val="002246CE"/>
    <w:rsid w:val="00225815"/>
    <w:rsid w:val="00227671"/>
    <w:rsid w:val="00227E49"/>
    <w:rsid w:val="0023085D"/>
    <w:rsid w:val="002321CA"/>
    <w:rsid w:val="002329DE"/>
    <w:rsid w:val="00232ACC"/>
    <w:rsid w:val="00232F0A"/>
    <w:rsid w:val="002331AB"/>
    <w:rsid w:val="0023387B"/>
    <w:rsid w:val="002343AF"/>
    <w:rsid w:val="002344B2"/>
    <w:rsid w:val="00234AE8"/>
    <w:rsid w:val="00234CBC"/>
    <w:rsid w:val="002359EE"/>
    <w:rsid w:val="00235B05"/>
    <w:rsid w:val="002367BC"/>
    <w:rsid w:val="00236A04"/>
    <w:rsid w:val="00236BC5"/>
    <w:rsid w:val="00236C77"/>
    <w:rsid w:val="00236CA9"/>
    <w:rsid w:val="00237B16"/>
    <w:rsid w:val="00237E66"/>
    <w:rsid w:val="002440B6"/>
    <w:rsid w:val="002442D0"/>
    <w:rsid w:val="002448FB"/>
    <w:rsid w:val="002450D6"/>
    <w:rsid w:val="00245123"/>
    <w:rsid w:val="00245267"/>
    <w:rsid w:val="002456DB"/>
    <w:rsid w:val="00245B63"/>
    <w:rsid w:val="0024698C"/>
    <w:rsid w:val="00246B74"/>
    <w:rsid w:val="00246FC0"/>
    <w:rsid w:val="00247121"/>
    <w:rsid w:val="00247F0A"/>
    <w:rsid w:val="0025008C"/>
    <w:rsid w:val="00250CC0"/>
    <w:rsid w:val="00252413"/>
    <w:rsid w:val="00252F8A"/>
    <w:rsid w:val="0025363D"/>
    <w:rsid w:val="002537DF"/>
    <w:rsid w:val="002539D0"/>
    <w:rsid w:val="002540AF"/>
    <w:rsid w:val="00255536"/>
    <w:rsid w:val="002559FC"/>
    <w:rsid w:val="00255ACD"/>
    <w:rsid w:val="002560F6"/>
    <w:rsid w:val="00260152"/>
    <w:rsid w:val="00260C59"/>
    <w:rsid w:val="00260F11"/>
    <w:rsid w:val="00261711"/>
    <w:rsid w:val="00261A13"/>
    <w:rsid w:val="00261C7B"/>
    <w:rsid w:val="00262B70"/>
    <w:rsid w:val="00262D42"/>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DFF"/>
    <w:rsid w:val="00271F07"/>
    <w:rsid w:val="00271F30"/>
    <w:rsid w:val="00272A26"/>
    <w:rsid w:val="00273CB3"/>
    <w:rsid w:val="0027424E"/>
    <w:rsid w:val="002742A2"/>
    <w:rsid w:val="0027492E"/>
    <w:rsid w:val="00276139"/>
    <w:rsid w:val="00276C1B"/>
    <w:rsid w:val="00276E3C"/>
    <w:rsid w:val="00280844"/>
    <w:rsid w:val="00280EFC"/>
    <w:rsid w:val="00280F82"/>
    <w:rsid w:val="00282BB4"/>
    <w:rsid w:val="00282BC2"/>
    <w:rsid w:val="00282E10"/>
    <w:rsid w:val="00283631"/>
    <w:rsid w:val="002839B5"/>
    <w:rsid w:val="00283C2C"/>
    <w:rsid w:val="002848D8"/>
    <w:rsid w:val="002855AA"/>
    <w:rsid w:val="00285DCB"/>
    <w:rsid w:val="00285F76"/>
    <w:rsid w:val="00287AF8"/>
    <w:rsid w:val="00292B8D"/>
    <w:rsid w:val="00293DBA"/>
    <w:rsid w:val="00294723"/>
    <w:rsid w:val="00294D3A"/>
    <w:rsid w:val="00295153"/>
    <w:rsid w:val="00295D25"/>
    <w:rsid w:val="00295F98"/>
    <w:rsid w:val="00297039"/>
    <w:rsid w:val="002976FC"/>
    <w:rsid w:val="00297861"/>
    <w:rsid w:val="00297FB4"/>
    <w:rsid w:val="002A0472"/>
    <w:rsid w:val="002A0BF3"/>
    <w:rsid w:val="002A0E01"/>
    <w:rsid w:val="002A0E30"/>
    <w:rsid w:val="002A1AF1"/>
    <w:rsid w:val="002A222E"/>
    <w:rsid w:val="002A289E"/>
    <w:rsid w:val="002A2D56"/>
    <w:rsid w:val="002A4C3F"/>
    <w:rsid w:val="002A4D23"/>
    <w:rsid w:val="002A4D6B"/>
    <w:rsid w:val="002A5C8A"/>
    <w:rsid w:val="002A5DFD"/>
    <w:rsid w:val="002A715D"/>
    <w:rsid w:val="002A7706"/>
    <w:rsid w:val="002A7786"/>
    <w:rsid w:val="002A7CF9"/>
    <w:rsid w:val="002B0213"/>
    <w:rsid w:val="002B02BC"/>
    <w:rsid w:val="002B115F"/>
    <w:rsid w:val="002B1D16"/>
    <w:rsid w:val="002B1E38"/>
    <w:rsid w:val="002B2026"/>
    <w:rsid w:val="002B2536"/>
    <w:rsid w:val="002B28C8"/>
    <w:rsid w:val="002B438E"/>
    <w:rsid w:val="002B44C2"/>
    <w:rsid w:val="002B5051"/>
    <w:rsid w:val="002B644B"/>
    <w:rsid w:val="002B717B"/>
    <w:rsid w:val="002B79BC"/>
    <w:rsid w:val="002C0D31"/>
    <w:rsid w:val="002C1263"/>
    <w:rsid w:val="002C17E8"/>
    <w:rsid w:val="002C1DF9"/>
    <w:rsid w:val="002C260E"/>
    <w:rsid w:val="002C342C"/>
    <w:rsid w:val="002C3FE4"/>
    <w:rsid w:val="002C4004"/>
    <w:rsid w:val="002C4D5A"/>
    <w:rsid w:val="002C4DE9"/>
    <w:rsid w:val="002C6833"/>
    <w:rsid w:val="002C6BBD"/>
    <w:rsid w:val="002C6EA3"/>
    <w:rsid w:val="002C772C"/>
    <w:rsid w:val="002D105F"/>
    <w:rsid w:val="002D1C5A"/>
    <w:rsid w:val="002D2504"/>
    <w:rsid w:val="002D2541"/>
    <w:rsid w:val="002D281D"/>
    <w:rsid w:val="002D2FF7"/>
    <w:rsid w:val="002D3913"/>
    <w:rsid w:val="002D3B70"/>
    <w:rsid w:val="002D3E82"/>
    <w:rsid w:val="002D432C"/>
    <w:rsid w:val="002D4BD3"/>
    <w:rsid w:val="002D5816"/>
    <w:rsid w:val="002D5DB0"/>
    <w:rsid w:val="002D624C"/>
    <w:rsid w:val="002D670C"/>
    <w:rsid w:val="002D6CA2"/>
    <w:rsid w:val="002D6DBC"/>
    <w:rsid w:val="002D6FC5"/>
    <w:rsid w:val="002E0774"/>
    <w:rsid w:val="002E0D21"/>
    <w:rsid w:val="002E187E"/>
    <w:rsid w:val="002E18EF"/>
    <w:rsid w:val="002E19F5"/>
    <w:rsid w:val="002E25B0"/>
    <w:rsid w:val="002E2661"/>
    <w:rsid w:val="002E28EA"/>
    <w:rsid w:val="002E2CEE"/>
    <w:rsid w:val="002E35B9"/>
    <w:rsid w:val="002E3A49"/>
    <w:rsid w:val="002E3B3E"/>
    <w:rsid w:val="002E3BB6"/>
    <w:rsid w:val="002E3F6E"/>
    <w:rsid w:val="002E48A0"/>
    <w:rsid w:val="002E4932"/>
    <w:rsid w:val="002E5403"/>
    <w:rsid w:val="002E566B"/>
    <w:rsid w:val="002E5FF3"/>
    <w:rsid w:val="002E604B"/>
    <w:rsid w:val="002E7E75"/>
    <w:rsid w:val="002F0ED8"/>
    <w:rsid w:val="002F0F22"/>
    <w:rsid w:val="002F16B5"/>
    <w:rsid w:val="002F1EA4"/>
    <w:rsid w:val="002F20C0"/>
    <w:rsid w:val="002F20CE"/>
    <w:rsid w:val="002F21DB"/>
    <w:rsid w:val="002F295E"/>
    <w:rsid w:val="002F30D7"/>
    <w:rsid w:val="002F3661"/>
    <w:rsid w:val="002F610D"/>
    <w:rsid w:val="002F623C"/>
    <w:rsid w:val="002F64F3"/>
    <w:rsid w:val="002F65D0"/>
    <w:rsid w:val="002F6940"/>
    <w:rsid w:val="002F6FA0"/>
    <w:rsid w:val="002F712D"/>
    <w:rsid w:val="00302363"/>
    <w:rsid w:val="00302AA3"/>
    <w:rsid w:val="00302D55"/>
    <w:rsid w:val="0030401E"/>
    <w:rsid w:val="00304DB1"/>
    <w:rsid w:val="00304F85"/>
    <w:rsid w:val="0030545B"/>
    <w:rsid w:val="0030555A"/>
    <w:rsid w:val="00305DCD"/>
    <w:rsid w:val="00305F99"/>
    <w:rsid w:val="00306A63"/>
    <w:rsid w:val="003073CF"/>
    <w:rsid w:val="00307720"/>
    <w:rsid w:val="003101EF"/>
    <w:rsid w:val="00311B7B"/>
    <w:rsid w:val="00311F04"/>
    <w:rsid w:val="00311F7C"/>
    <w:rsid w:val="003120A5"/>
    <w:rsid w:val="003124B2"/>
    <w:rsid w:val="003127FF"/>
    <w:rsid w:val="00312B46"/>
    <w:rsid w:val="00312E21"/>
    <w:rsid w:val="00313307"/>
    <w:rsid w:val="0031370B"/>
    <w:rsid w:val="00314368"/>
    <w:rsid w:val="00314A82"/>
    <w:rsid w:val="00314F90"/>
    <w:rsid w:val="00315336"/>
    <w:rsid w:val="00315593"/>
    <w:rsid w:val="00315D24"/>
    <w:rsid w:val="00316471"/>
    <w:rsid w:val="003205C1"/>
    <w:rsid w:val="00320ADB"/>
    <w:rsid w:val="003210C3"/>
    <w:rsid w:val="003211AA"/>
    <w:rsid w:val="00321403"/>
    <w:rsid w:val="00323354"/>
    <w:rsid w:val="003234D7"/>
    <w:rsid w:val="00323C0E"/>
    <w:rsid w:val="00324609"/>
    <w:rsid w:val="00324696"/>
    <w:rsid w:val="00324C62"/>
    <w:rsid w:val="00325C76"/>
    <w:rsid w:val="00325D4F"/>
    <w:rsid w:val="003262DF"/>
    <w:rsid w:val="003269DC"/>
    <w:rsid w:val="003301BD"/>
    <w:rsid w:val="0033025C"/>
    <w:rsid w:val="003307EB"/>
    <w:rsid w:val="003310CA"/>
    <w:rsid w:val="00332228"/>
    <w:rsid w:val="00332752"/>
    <w:rsid w:val="003329D6"/>
    <w:rsid w:val="00333328"/>
    <w:rsid w:val="00333B15"/>
    <w:rsid w:val="00334014"/>
    <w:rsid w:val="0033409E"/>
    <w:rsid w:val="003341F9"/>
    <w:rsid w:val="00334510"/>
    <w:rsid w:val="00335A89"/>
    <w:rsid w:val="00335F9A"/>
    <w:rsid w:val="00337A09"/>
    <w:rsid w:val="00337AFE"/>
    <w:rsid w:val="003400B7"/>
    <w:rsid w:val="003414D3"/>
    <w:rsid w:val="0034226D"/>
    <w:rsid w:val="00342A61"/>
    <w:rsid w:val="00342EBB"/>
    <w:rsid w:val="00343385"/>
    <w:rsid w:val="003434C6"/>
    <w:rsid w:val="00343EC7"/>
    <w:rsid w:val="003446CD"/>
    <w:rsid w:val="00344731"/>
    <w:rsid w:val="003453EC"/>
    <w:rsid w:val="00345E6F"/>
    <w:rsid w:val="003462E8"/>
    <w:rsid w:val="00346949"/>
    <w:rsid w:val="00346E54"/>
    <w:rsid w:val="00350EA2"/>
    <w:rsid w:val="00352374"/>
    <w:rsid w:val="003528CE"/>
    <w:rsid w:val="00352DAF"/>
    <w:rsid w:val="00356781"/>
    <w:rsid w:val="003576A1"/>
    <w:rsid w:val="00357B8D"/>
    <w:rsid w:val="00360439"/>
    <w:rsid w:val="003606FB"/>
    <w:rsid w:val="003610A8"/>
    <w:rsid w:val="00361C91"/>
    <w:rsid w:val="00361D05"/>
    <w:rsid w:val="003622A6"/>
    <w:rsid w:val="00362B7B"/>
    <w:rsid w:val="003635F0"/>
    <w:rsid w:val="0036396F"/>
    <w:rsid w:val="00363B58"/>
    <w:rsid w:val="00363BAE"/>
    <w:rsid w:val="00363D3E"/>
    <w:rsid w:val="00364461"/>
    <w:rsid w:val="0036469C"/>
    <w:rsid w:val="00364D47"/>
    <w:rsid w:val="00364ECE"/>
    <w:rsid w:val="00365607"/>
    <w:rsid w:val="00365C16"/>
    <w:rsid w:val="003679E6"/>
    <w:rsid w:val="00367FC1"/>
    <w:rsid w:val="00370AEC"/>
    <w:rsid w:val="00370BCA"/>
    <w:rsid w:val="0037149F"/>
    <w:rsid w:val="003714A8"/>
    <w:rsid w:val="00371CDC"/>
    <w:rsid w:val="0037345F"/>
    <w:rsid w:val="003735CA"/>
    <w:rsid w:val="00373616"/>
    <w:rsid w:val="00373FDC"/>
    <w:rsid w:val="00375AED"/>
    <w:rsid w:val="00375E4B"/>
    <w:rsid w:val="00376307"/>
    <w:rsid w:val="003767CC"/>
    <w:rsid w:val="00377401"/>
    <w:rsid w:val="003806BB"/>
    <w:rsid w:val="00381A78"/>
    <w:rsid w:val="003820CF"/>
    <w:rsid w:val="003823F3"/>
    <w:rsid w:val="00382646"/>
    <w:rsid w:val="00383D77"/>
    <w:rsid w:val="00384087"/>
    <w:rsid w:val="0038476C"/>
    <w:rsid w:val="00386BAF"/>
    <w:rsid w:val="00386C3F"/>
    <w:rsid w:val="003870BA"/>
    <w:rsid w:val="003907C4"/>
    <w:rsid w:val="00390ACE"/>
    <w:rsid w:val="00391245"/>
    <w:rsid w:val="00391288"/>
    <w:rsid w:val="00391489"/>
    <w:rsid w:val="00391EA5"/>
    <w:rsid w:val="00393EF4"/>
    <w:rsid w:val="00394AF4"/>
    <w:rsid w:val="003962AA"/>
    <w:rsid w:val="00396AA7"/>
    <w:rsid w:val="00396BE1"/>
    <w:rsid w:val="00396DC1"/>
    <w:rsid w:val="00396F1F"/>
    <w:rsid w:val="0039792A"/>
    <w:rsid w:val="003A04BB"/>
    <w:rsid w:val="003A0B93"/>
    <w:rsid w:val="003A0BEC"/>
    <w:rsid w:val="003A0CBD"/>
    <w:rsid w:val="003A0FB5"/>
    <w:rsid w:val="003A11F8"/>
    <w:rsid w:val="003A2AF2"/>
    <w:rsid w:val="003A2BA5"/>
    <w:rsid w:val="003A4381"/>
    <w:rsid w:val="003A49DC"/>
    <w:rsid w:val="003A6014"/>
    <w:rsid w:val="003A68B0"/>
    <w:rsid w:val="003A6C85"/>
    <w:rsid w:val="003A6E59"/>
    <w:rsid w:val="003A7E34"/>
    <w:rsid w:val="003B0893"/>
    <w:rsid w:val="003B0D73"/>
    <w:rsid w:val="003B11AD"/>
    <w:rsid w:val="003B15EC"/>
    <w:rsid w:val="003B1DFA"/>
    <w:rsid w:val="003B2144"/>
    <w:rsid w:val="003B26B3"/>
    <w:rsid w:val="003B2D3E"/>
    <w:rsid w:val="003B33D1"/>
    <w:rsid w:val="003B34D1"/>
    <w:rsid w:val="003B3837"/>
    <w:rsid w:val="003B3D1B"/>
    <w:rsid w:val="003B5448"/>
    <w:rsid w:val="003B5BE2"/>
    <w:rsid w:val="003B69CF"/>
    <w:rsid w:val="003B7A8A"/>
    <w:rsid w:val="003B7CF9"/>
    <w:rsid w:val="003B7FFC"/>
    <w:rsid w:val="003C0769"/>
    <w:rsid w:val="003C1C30"/>
    <w:rsid w:val="003C1F75"/>
    <w:rsid w:val="003C24D5"/>
    <w:rsid w:val="003C3AA5"/>
    <w:rsid w:val="003C42BD"/>
    <w:rsid w:val="003C50B8"/>
    <w:rsid w:val="003C5342"/>
    <w:rsid w:val="003C5512"/>
    <w:rsid w:val="003C55B1"/>
    <w:rsid w:val="003C562E"/>
    <w:rsid w:val="003C719E"/>
    <w:rsid w:val="003C7234"/>
    <w:rsid w:val="003C777C"/>
    <w:rsid w:val="003C7B79"/>
    <w:rsid w:val="003D1EEF"/>
    <w:rsid w:val="003D2898"/>
    <w:rsid w:val="003D2D58"/>
    <w:rsid w:val="003D339B"/>
    <w:rsid w:val="003D359D"/>
    <w:rsid w:val="003D3A63"/>
    <w:rsid w:val="003D47F2"/>
    <w:rsid w:val="003D4CFA"/>
    <w:rsid w:val="003D59DE"/>
    <w:rsid w:val="003D5C26"/>
    <w:rsid w:val="003D5EB3"/>
    <w:rsid w:val="003D65C4"/>
    <w:rsid w:val="003D7735"/>
    <w:rsid w:val="003D7EC8"/>
    <w:rsid w:val="003E04E3"/>
    <w:rsid w:val="003E09B9"/>
    <w:rsid w:val="003E1819"/>
    <w:rsid w:val="003E26CC"/>
    <w:rsid w:val="003E491D"/>
    <w:rsid w:val="003E4A71"/>
    <w:rsid w:val="003E5995"/>
    <w:rsid w:val="003E5A30"/>
    <w:rsid w:val="003E5DFB"/>
    <w:rsid w:val="003E6ABA"/>
    <w:rsid w:val="003E72AC"/>
    <w:rsid w:val="003E737E"/>
    <w:rsid w:val="003E77AC"/>
    <w:rsid w:val="003F0079"/>
    <w:rsid w:val="003F0147"/>
    <w:rsid w:val="003F127B"/>
    <w:rsid w:val="003F191F"/>
    <w:rsid w:val="003F2D28"/>
    <w:rsid w:val="003F40D0"/>
    <w:rsid w:val="003F464B"/>
    <w:rsid w:val="003F4AC7"/>
    <w:rsid w:val="003F59D1"/>
    <w:rsid w:val="003F5A3A"/>
    <w:rsid w:val="003F5AAF"/>
    <w:rsid w:val="003F5E5D"/>
    <w:rsid w:val="003F67A3"/>
    <w:rsid w:val="003F681C"/>
    <w:rsid w:val="003F76FD"/>
    <w:rsid w:val="00400101"/>
    <w:rsid w:val="00400855"/>
    <w:rsid w:val="0040097F"/>
    <w:rsid w:val="004010B1"/>
    <w:rsid w:val="00401E71"/>
    <w:rsid w:val="0040236C"/>
    <w:rsid w:val="004027DA"/>
    <w:rsid w:val="00403C1C"/>
    <w:rsid w:val="00403EAA"/>
    <w:rsid w:val="00405292"/>
    <w:rsid w:val="00406038"/>
    <w:rsid w:val="0040614F"/>
    <w:rsid w:val="004065A1"/>
    <w:rsid w:val="0040715A"/>
    <w:rsid w:val="00407651"/>
    <w:rsid w:val="00407B61"/>
    <w:rsid w:val="00407D51"/>
    <w:rsid w:val="00407E22"/>
    <w:rsid w:val="00407EC2"/>
    <w:rsid w:val="00410015"/>
    <w:rsid w:val="0041035E"/>
    <w:rsid w:val="0041087E"/>
    <w:rsid w:val="00410AC8"/>
    <w:rsid w:val="00411813"/>
    <w:rsid w:val="004129A3"/>
    <w:rsid w:val="00412B14"/>
    <w:rsid w:val="00412C0B"/>
    <w:rsid w:val="0041331D"/>
    <w:rsid w:val="004133C8"/>
    <w:rsid w:val="00416AEE"/>
    <w:rsid w:val="00416AF6"/>
    <w:rsid w:val="00416B4D"/>
    <w:rsid w:val="00417D80"/>
    <w:rsid w:val="00421BD2"/>
    <w:rsid w:val="00421F51"/>
    <w:rsid w:val="00422205"/>
    <w:rsid w:val="0042334A"/>
    <w:rsid w:val="00423ACE"/>
    <w:rsid w:val="004242D9"/>
    <w:rsid w:val="00425107"/>
    <w:rsid w:val="00425ADB"/>
    <w:rsid w:val="00425DEB"/>
    <w:rsid w:val="004263FD"/>
    <w:rsid w:val="00426739"/>
    <w:rsid w:val="00426F08"/>
    <w:rsid w:val="00431045"/>
    <w:rsid w:val="004316FF"/>
    <w:rsid w:val="00431F42"/>
    <w:rsid w:val="00431F9F"/>
    <w:rsid w:val="0043298E"/>
    <w:rsid w:val="00432C6A"/>
    <w:rsid w:val="00432D1B"/>
    <w:rsid w:val="00432DF7"/>
    <w:rsid w:val="00433AAE"/>
    <w:rsid w:val="004342F3"/>
    <w:rsid w:val="004344E8"/>
    <w:rsid w:val="0043462B"/>
    <w:rsid w:val="00434E79"/>
    <w:rsid w:val="0043536A"/>
    <w:rsid w:val="00435BAF"/>
    <w:rsid w:val="00436908"/>
    <w:rsid w:val="00436C93"/>
    <w:rsid w:val="00436FE2"/>
    <w:rsid w:val="00437C91"/>
    <w:rsid w:val="004407CE"/>
    <w:rsid w:val="00440B7B"/>
    <w:rsid w:val="00440DC6"/>
    <w:rsid w:val="00440DDC"/>
    <w:rsid w:val="00441B93"/>
    <w:rsid w:val="0044268D"/>
    <w:rsid w:val="00442F5B"/>
    <w:rsid w:val="004445AA"/>
    <w:rsid w:val="004445BC"/>
    <w:rsid w:val="00444A26"/>
    <w:rsid w:val="004453A6"/>
    <w:rsid w:val="00445544"/>
    <w:rsid w:val="00445CFB"/>
    <w:rsid w:val="004462F7"/>
    <w:rsid w:val="00446698"/>
    <w:rsid w:val="00446712"/>
    <w:rsid w:val="00446980"/>
    <w:rsid w:val="00446B37"/>
    <w:rsid w:val="00446C3C"/>
    <w:rsid w:val="00446D27"/>
    <w:rsid w:val="0044719F"/>
    <w:rsid w:val="00447788"/>
    <w:rsid w:val="00447974"/>
    <w:rsid w:val="00450110"/>
    <w:rsid w:val="004502D7"/>
    <w:rsid w:val="0045082C"/>
    <w:rsid w:val="00451006"/>
    <w:rsid w:val="004510CF"/>
    <w:rsid w:val="004514F1"/>
    <w:rsid w:val="00451A2F"/>
    <w:rsid w:val="00451AA3"/>
    <w:rsid w:val="00451C70"/>
    <w:rsid w:val="00451FD6"/>
    <w:rsid w:val="00452764"/>
    <w:rsid w:val="00454501"/>
    <w:rsid w:val="00454CD6"/>
    <w:rsid w:val="00454D69"/>
    <w:rsid w:val="00455180"/>
    <w:rsid w:val="00455FE7"/>
    <w:rsid w:val="0045663A"/>
    <w:rsid w:val="00456DB7"/>
    <w:rsid w:val="00456E6B"/>
    <w:rsid w:val="00457195"/>
    <w:rsid w:val="00457846"/>
    <w:rsid w:val="004606CE"/>
    <w:rsid w:val="00460AC6"/>
    <w:rsid w:val="0046142F"/>
    <w:rsid w:val="00462083"/>
    <w:rsid w:val="00463436"/>
    <w:rsid w:val="0046346D"/>
    <w:rsid w:val="004635FE"/>
    <w:rsid w:val="004639CA"/>
    <w:rsid w:val="00463DE2"/>
    <w:rsid w:val="00464FCC"/>
    <w:rsid w:val="00466800"/>
    <w:rsid w:val="0046713D"/>
    <w:rsid w:val="00467571"/>
    <w:rsid w:val="0046782F"/>
    <w:rsid w:val="004700CD"/>
    <w:rsid w:val="00470F1C"/>
    <w:rsid w:val="0047119B"/>
    <w:rsid w:val="00471B6E"/>
    <w:rsid w:val="00472069"/>
    <w:rsid w:val="00473939"/>
    <w:rsid w:val="00473AD0"/>
    <w:rsid w:val="00473D7D"/>
    <w:rsid w:val="00473F4D"/>
    <w:rsid w:val="004745F7"/>
    <w:rsid w:val="0047463C"/>
    <w:rsid w:val="004755F3"/>
    <w:rsid w:val="0047597F"/>
    <w:rsid w:val="004763E0"/>
    <w:rsid w:val="00476A77"/>
    <w:rsid w:val="00477206"/>
    <w:rsid w:val="0047787A"/>
    <w:rsid w:val="0048061E"/>
    <w:rsid w:val="004809AC"/>
    <w:rsid w:val="00480CE3"/>
    <w:rsid w:val="00480E50"/>
    <w:rsid w:val="00481A73"/>
    <w:rsid w:val="00481AD6"/>
    <w:rsid w:val="0048220E"/>
    <w:rsid w:val="00482ED3"/>
    <w:rsid w:val="00482FEC"/>
    <w:rsid w:val="0048311E"/>
    <w:rsid w:val="0048340F"/>
    <w:rsid w:val="00483D0B"/>
    <w:rsid w:val="00484324"/>
    <w:rsid w:val="0048466B"/>
    <w:rsid w:val="0048678F"/>
    <w:rsid w:val="004876C6"/>
    <w:rsid w:val="004876E9"/>
    <w:rsid w:val="00491119"/>
    <w:rsid w:val="004914EE"/>
    <w:rsid w:val="00493CB3"/>
    <w:rsid w:val="00494888"/>
    <w:rsid w:val="00494A01"/>
    <w:rsid w:val="00494FB6"/>
    <w:rsid w:val="00495CF1"/>
    <w:rsid w:val="00495D52"/>
    <w:rsid w:val="00495E41"/>
    <w:rsid w:val="004966AF"/>
    <w:rsid w:val="00496F51"/>
    <w:rsid w:val="0049704D"/>
    <w:rsid w:val="00497655"/>
    <w:rsid w:val="004A0C26"/>
    <w:rsid w:val="004A189F"/>
    <w:rsid w:val="004A20E1"/>
    <w:rsid w:val="004A2867"/>
    <w:rsid w:val="004A29E8"/>
    <w:rsid w:val="004A3B37"/>
    <w:rsid w:val="004A3BD2"/>
    <w:rsid w:val="004A46B5"/>
    <w:rsid w:val="004A46D6"/>
    <w:rsid w:val="004A55BD"/>
    <w:rsid w:val="004A5884"/>
    <w:rsid w:val="004A5D96"/>
    <w:rsid w:val="004A6829"/>
    <w:rsid w:val="004A69D6"/>
    <w:rsid w:val="004A6BF0"/>
    <w:rsid w:val="004B0075"/>
    <w:rsid w:val="004B1285"/>
    <w:rsid w:val="004B157C"/>
    <w:rsid w:val="004B1610"/>
    <w:rsid w:val="004B2A62"/>
    <w:rsid w:val="004B2F49"/>
    <w:rsid w:val="004B3200"/>
    <w:rsid w:val="004B3336"/>
    <w:rsid w:val="004B38CF"/>
    <w:rsid w:val="004B3AE7"/>
    <w:rsid w:val="004B4437"/>
    <w:rsid w:val="004B4C2C"/>
    <w:rsid w:val="004B59F5"/>
    <w:rsid w:val="004B5D3B"/>
    <w:rsid w:val="004B5D96"/>
    <w:rsid w:val="004B620B"/>
    <w:rsid w:val="004B68AD"/>
    <w:rsid w:val="004B6B31"/>
    <w:rsid w:val="004B6D7E"/>
    <w:rsid w:val="004B7A6A"/>
    <w:rsid w:val="004C03AA"/>
    <w:rsid w:val="004C1283"/>
    <w:rsid w:val="004C179A"/>
    <w:rsid w:val="004C1BD9"/>
    <w:rsid w:val="004C2412"/>
    <w:rsid w:val="004C3B88"/>
    <w:rsid w:val="004C3F14"/>
    <w:rsid w:val="004C4371"/>
    <w:rsid w:val="004C5767"/>
    <w:rsid w:val="004C6559"/>
    <w:rsid w:val="004C68C2"/>
    <w:rsid w:val="004C6E11"/>
    <w:rsid w:val="004C74F3"/>
    <w:rsid w:val="004C7B39"/>
    <w:rsid w:val="004D04FA"/>
    <w:rsid w:val="004D0D51"/>
    <w:rsid w:val="004D2819"/>
    <w:rsid w:val="004D3068"/>
    <w:rsid w:val="004D44F7"/>
    <w:rsid w:val="004D557B"/>
    <w:rsid w:val="004D5853"/>
    <w:rsid w:val="004D67D5"/>
    <w:rsid w:val="004D67F0"/>
    <w:rsid w:val="004D7901"/>
    <w:rsid w:val="004D7C27"/>
    <w:rsid w:val="004E0767"/>
    <w:rsid w:val="004E0B52"/>
    <w:rsid w:val="004E0D75"/>
    <w:rsid w:val="004E1A82"/>
    <w:rsid w:val="004E1F22"/>
    <w:rsid w:val="004E20E7"/>
    <w:rsid w:val="004E22AB"/>
    <w:rsid w:val="004E2C35"/>
    <w:rsid w:val="004E328E"/>
    <w:rsid w:val="004E371C"/>
    <w:rsid w:val="004E37E2"/>
    <w:rsid w:val="004E3BDC"/>
    <w:rsid w:val="004E3E5D"/>
    <w:rsid w:val="004E48D0"/>
    <w:rsid w:val="004E4E23"/>
    <w:rsid w:val="004E516F"/>
    <w:rsid w:val="004E67C3"/>
    <w:rsid w:val="004E6AC9"/>
    <w:rsid w:val="004E6D05"/>
    <w:rsid w:val="004E722D"/>
    <w:rsid w:val="004E72D5"/>
    <w:rsid w:val="004E7887"/>
    <w:rsid w:val="004E7D1D"/>
    <w:rsid w:val="004F029A"/>
    <w:rsid w:val="004F0839"/>
    <w:rsid w:val="004F0844"/>
    <w:rsid w:val="004F0C55"/>
    <w:rsid w:val="004F0CD5"/>
    <w:rsid w:val="004F166A"/>
    <w:rsid w:val="004F16DB"/>
    <w:rsid w:val="004F257A"/>
    <w:rsid w:val="004F28E1"/>
    <w:rsid w:val="004F2A02"/>
    <w:rsid w:val="004F51B9"/>
    <w:rsid w:val="004F52D7"/>
    <w:rsid w:val="004F5743"/>
    <w:rsid w:val="004F5B91"/>
    <w:rsid w:val="004F5C8B"/>
    <w:rsid w:val="004F7430"/>
    <w:rsid w:val="004F775A"/>
    <w:rsid w:val="004F78C8"/>
    <w:rsid w:val="004F7BE1"/>
    <w:rsid w:val="005002E2"/>
    <w:rsid w:val="0050040E"/>
    <w:rsid w:val="00500E76"/>
    <w:rsid w:val="00500EB5"/>
    <w:rsid w:val="0050186A"/>
    <w:rsid w:val="005022E4"/>
    <w:rsid w:val="0050245D"/>
    <w:rsid w:val="00502A20"/>
    <w:rsid w:val="00502D56"/>
    <w:rsid w:val="005040C5"/>
    <w:rsid w:val="00504387"/>
    <w:rsid w:val="00504C6A"/>
    <w:rsid w:val="00505100"/>
    <w:rsid w:val="00505222"/>
    <w:rsid w:val="005061DC"/>
    <w:rsid w:val="005066ED"/>
    <w:rsid w:val="00507868"/>
    <w:rsid w:val="005079CA"/>
    <w:rsid w:val="005102D4"/>
    <w:rsid w:val="00510884"/>
    <w:rsid w:val="00510CAB"/>
    <w:rsid w:val="00510D1D"/>
    <w:rsid w:val="005114E4"/>
    <w:rsid w:val="00512271"/>
    <w:rsid w:val="00512B17"/>
    <w:rsid w:val="00512B1F"/>
    <w:rsid w:val="00512C37"/>
    <w:rsid w:val="005130C6"/>
    <w:rsid w:val="005136FB"/>
    <w:rsid w:val="005139A2"/>
    <w:rsid w:val="00515257"/>
    <w:rsid w:val="0051529D"/>
    <w:rsid w:val="0051540B"/>
    <w:rsid w:val="00515727"/>
    <w:rsid w:val="005162B2"/>
    <w:rsid w:val="00516A6B"/>
    <w:rsid w:val="00517AB8"/>
    <w:rsid w:val="00520285"/>
    <w:rsid w:val="005209F8"/>
    <w:rsid w:val="005224CF"/>
    <w:rsid w:val="00522988"/>
    <w:rsid w:val="00522DAD"/>
    <w:rsid w:val="00523BF8"/>
    <w:rsid w:val="00523D7C"/>
    <w:rsid w:val="0052448E"/>
    <w:rsid w:val="00524F6A"/>
    <w:rsid w:val="00525291"/>
    <w:rsid w:val="005258EC"/>
    <w:rsid w:val="005274D8"/>
    <w:rsid w:val="00527746"/>
    <w:rsid w:val="005277D1"/>
    <w:rsid w:val="00531038"/>
    <w:rsid w:val="005313B2"/>
    <w:rsid w:val="005316E9"/>
    <w:rsid w:val="00531DC1"/>
    <w:rsid w:val="00531E36"/>
    <w:rsid w:val="00531E3B"/>
    <w:rsid w:val="00532425"/>
    <w:rsid w:val="00532538"/>
    <w:rsid w:val="00532F0C"/>
    <w:rsid w:val="0053391A"/>
    <w:rsid w:val="00533AD8"/>
    <w:rsid w:val="00533BD3"/>
    <w:rsid w:val="00533BFC"/>
    <w:rsid w:val="005354E2"/>
    <w:rsid w:val="00535BEA"/>
    <w:rsid w:val="00535F1F"/>
    <w:rsid w:val="00536038"/>
    <w:rsid w:val="00536EF3"/>
    <w:rsid w:val="00536FCA"/>
    <w:rsid w:val="005370B3"/>
    <w:rsid w:val="00537408"/>
    <w:rsid w:val="00537E7F"/>
    <w:rsid w:val="00540348"/>
    <w:rsid w:val="0054100D"/>
    <w:rsid w:val="005417BC"/>
    <w:rsid w:val="005417DF"/>
    <w:rsid w:val="00541DF3"/>
    <w:rsid w:val="00541E81"/>
    <w:rsid w:val="00542891"/>
    <w:rsid w:val="00543136"/>
    <w:rsid w:val="00543D20"/>
    <w:rsid w:val="0054439F"/>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816"/>
    <w:rsid w:val="00560A20"/>
    <w:rsid w:val="00560ED6"/>
    <w:rsid w:val="005616B7"/>
    <w:rsid w:val="005621E6"/>
    <w:rsid w:val="00562E9E"/>
    <w:rsid w:val="00563739"/>
    <w:rsid w:val="00563A90"/>
    <w:rsid w:val="00563E4B"/>
    <w:rsid w:val="00563FDC"/>
    <w:rsid w:val="0056463A"/>
    <w:rsid w:val="00564843"/>
    <w:rsid w:val="005650DB"/>
    <w:rsid w:val="00565BFA"/>
    <w:rsid w:val="005665DF"/>
    <w:rsid w:val="00566B40"/>
    <w:rsid w:val="00566D49"/>
    <w:rsid w:val="005672AF"/>
    <w:rsid w:val="0057000D"/>
    <w:rsid w:val="00570300"/>
    <w:rsid w:val="0057039D"/>
    <w:rsid w:val="005707CB"/>
    <w:rsid w:val="00571340"/>
    <w:rsid w:val="00571762"/>
    <w:rsid w:val="00571C9B"/>
    <w:rsid w:val="00572446"/>
    <w:rsid w:val="00573632"/>
    <w:rsid w:val="00573FCE"/>
    <w:rsid w:val="00576347"/>
    <w:rsid w:val="00576851"/>
    <w:rsid w:val="00576937"/>
    <w:rsid w:val="005775C2"/>
    <w:rsid w:val="005802B3"/>
    <w:rsid w:val="005812A6"/>
    <w:rsid w:val="00581C02"/>
    <w:rsid w:val="00581C54"/>
    <w:rsid w:val="00581FFF"/>
    <w:rsid w:val="005821A6"/>
    <w:rsid w:val="005826DE"/>
    <w:rsid w:val="00582944"/>
    <w:rsid w:val="005834BB"/>
    <w:rsid w:val="00583D18"/>
    <w:rsid w:val="0058421A"/>
    <w:rsid w:val="0058492A"/>
    <w:rsid w:val="005850DC"/>
    <w:rsid w:val="0058540E"/>
    <w:rsid w:val="00586363"/>
    <w:rsid w:val="00587291"/>
    <w:rsid w:val="0058766E"/>
    <w:rsid w:val="005905CF"/>
    <w:rsid w:val="005919BC"/>
    <w:rsid w:val="00592AC1"/>
    <w:rsid w:val="00593DDB"/>
    <w:rsid w:val="005940A6"/>
    <w:rsid w:val="005950D1"/>
    <w:rsid w:val="0059564F"/>
    <w:rsid w:val="00596B90"/>
    <w:rsid w:val="00597B1A"/>
    <w:rsid w:val="005A032B"/>
    <w:rsid w:val="005A060E"/>
    <w:rsid w:val="005A0DFB"/>
    <w:rsid w:val="005A214A"/>
    <w:rsid w:val="005A4380"/>
    <w:rsid w:val="005A440E"/>
    <w:rsid w:val="005A472E"/>
    <w:rsid w:val="005A4824"/>
    <w:rsid w:val="005A523F"/>
    <w:rsid w:val="005A529A"/>
    <w:rsid w:val="005A606F"/>
    <w:rsid w:val="005A63AC"/>
    <w:rsid w:val="005A6400"/>
    <w:rsid w:val="005A6DFE"/>
    <w:rsid w:val="005B0445"/>
    <w:rsid w:val="005B0580"/>
    <w:rsid w:val="005B0F21"/>
    <w:rsid w:val="005B22D3"/>
    <w:rsid w:val="005B2842"/>
    <w:rsid w:val="005B3032"/>
    <w:rsid w:val="005B36CB"/>
    <w:rsid w:val="005B3B78"/>
    <w:rsid w:val="005B4D15"/>
    <w:rsid w:val="005B5ECF"/>
    <w:rsid w:val="005B6019"/>
    <w:rsid w:val="005B60C9"/>
    <w:rsid w:val="005B6497"/>
    <w:rsid w:val="005B784D"/>
    <w:rsid w:val="005C0E1D"/>
    <w:rsid w:val="005C181A"/>
    <w:rsid w:val="005C1C75"/>
    <w:rsid w:val="005C2381"/>
    <w:rsid w:val="005C2589"/>
    <w:rsid w:val="005C2699"/>
    <w:rsid w:val="005C28F2"/>
    <w:rsid w:val="005C2DF6"/>
    <w:rsid w:val="005C306C"/>
    <w:rsid w:val="005C32A6"/>
    <w:rsid w:val="005C3B28"/>
    <w:rsid w:val="005C3E5A"/>
    <w:rsid w:val="005C3F59"/>
    <w:rsid w:val="005C46EA"/>
    <w:rsid w:val="005C542A"/>
    <w:rsid w:val="005C57E3"/>
    <w:rsid w:val="005C5840"/>
    <w:rsid w:val="005C59EC"/>
    <w:rsid w:val="005C5DE8"/>
    <w:rsid w:val="005C6A23"/>
    <w:rsid w:val="005C76DE"/>
    <w:rsid w:val="005D171F"/>
    <w:rsid w:val="005D19CA"/>
    <w:rsid w:val="005D1A99"/>
    <w:rsid w:val="005D1D66"/>
    <w:rsid w:val="005D212D"/>
    <w:rsid w:val="005D2506"/>
    <w:rsid w:val="005D3437"/>
    <w:rsid w:val="005D4468"/>
    <w:rsid w:val="005D59B4"/>
    <w:rsid w:val="005D7206"/>
    <w:rsid w:val="005D7635"/>
    <w:rsid w:val="005D79A1"/>
    <w:rsid w:val="005D7B83"/>
    <w:rsid w:val="005E0043"/>
    <w:rsid w:val="005E112A"/>
    <w:rsid w:val="005E14BE"/>
    <w:rsid w:val="005E27B7"/>
    <w:rsid w:val="005E31E4"/>
    <w:rsid w:val="005E35CB"/>
    <w:rsid w:val="005E4932"/>
    <w:rsid w:val="005E49D7"/>
    <w:rsid w:val="005E49DA"/>
    <w:rsid w:val="005E511E"/>
    <w:rsid w:val="005E54AC"/>
    <w:rsid w:val="005E5A0C"/>
    <w:rsid w:val="005E6501"/>
    <w:rsid w:val="005E66E6"/>
    <w:rsid w:val="005E66EC"/>
    <w:rsid w:val="005E6B68"/>
    <w:rsid w:val="005E6CC1"/>
    <w:rsid w:val="005F0FF5"/>
    <w:rsid w:val="005F142D"/>
    <w:rsid w:val="005F145A"/>
    <w:rsid w:val="005F2703"/>
    <w:rsid w:val="005F2D3F"/>
    <w:rsid w:val="005F322D"/>
    <w:rsid w:val="005F41C8"/>
    <w:rsid w:val="005F4C27"/>
    <w:rsid w:val="005F5C19"/>
    <w:rsid w:val="005F5E1D"/>
    <w:rsid w:val="005F6BB8"/>
    <w:rsid w:val="00600226"/>
    <w:rsid w:val="00600548"/>
    <w:rsid w:val="00600566"/>
    <w:rsid w:val="00600B07"/>
    <w:rsid w:val="00600B48"/>
    <w:rsid w:val="00601111"/>
    <w:rsid w:val="00602D91"/>
    <w:rsid w:val="00602EA3"/>
    <w:rsid w:val="00604220"/>
    <w:rsid w:val="00604FE4"/>
    <w:rsid w:val="0060507C"/>
    <w:rsid w:val="00605584"/>
    <w:rsid w:val="006057E1"/>
    <w:rsid w:val="00605C30"/>
    <w:rsid w:val="006069B0"/>
    <w:rsid w:val="00606F70"/>
    <w:rsid w:val="00607EED"/>
    <w:rsid w:val="006100D1"/>
    <w:rsid w:val="00610118"/>
    <w:rsid w:val="00610236"/>
    <w:rsid w:val="006104A7"/>
    <w:rsid w:val="00610DF4"/>
    <w:rsid w:val="0061398B"/>
    <w:rsid w:val="00613E07"/>
    <w:rsid w:val="006144F6"/>
    <w:rsid w:val="00615669"/>
    <w:rsid w:val="0061612D"/>
    <w:rsid w:val="00616241"/>
    <w:rsid w:val="0061680C"/>
    <w:rsid w:val="00616BE3"/>
    <w:rsid w:val="00616F1A"/>
    <w:rsid w:val="00616F8F"/>
    <w:rsid w:val="00621172"/>
    <w:rsid w:val="00621EF8"/>
    <w:rsid w:val="006232C8"/>
    <w:rsid w:val="006265B3"/>
    <w:rsid w:val="00626A51"/>
    <w:rsid w:val="0062749F"/>
    <w:rsid w:val="006274EB"/>
    <w:rsid w:val="00630B31"/>
    <w:rsid w:val="00630E44"/>
    <w:rsid w:val="00631CAF"/>
    <w:rsid w:val="00632F06"/>
    <w:rsid w:val="00633147"/>
    <w:rsid w:val="00633292"/>
    <w:rsid w:val="0063408C"/>
    <w:rsid w:val="00634DA0"/>
    <w:rsid w:val="006368C1"/>
    <w:rsid w:val="00641005"/>
    <w:rsid w:val="00641712"/>
    <w:rsid w:val="00642452"/>
    <w:rsid w:val="0064246D"/>
    <w:rsid w:val="0064318C"/>
    <w:rsid w:val="00643478"/>
    <w:rsid w:val="006440E5"/>
    <w:rsid w:val="00644430"/>
    <w:rsid w:val="0064557B"/>
    <w:rsid w:val="006459B6"/>
    <w:rsid w:val="00645CD0"/>
    <w:rsid w:val="006464AE"/>
    <w:rsid w:val="006468D6"/>
    <w:rsid w:val="00647A8D"/>
    <w:rsid w:val="006503DA"/>
    <w:rsid w:val="00650989"/>
    <w:rsid w:val="00651DD0"/>
    <w:rsid w:val="006531A4"/>
    <w:rsid w:val="0065411E"/>
    <w:rsid w:val="0065451E"/>
    <w:rsid w:val="00654875"/>
    <w:rsid w:val="0065514B"/>
    <w:rsid w:val="00655BC2"/>
    <w:rsid w:val="00655FDB"/>
    <w:rsid w:val="00656843"/>
    <w:rsid w:val="00660BD8"/>
    <w:rsid w:val="00660E53"/>
    <w:rsid w:val="00662E0C"/>
    <w:rsid w:val="006632A3"/>
    <w:rsid w:val="0066469C"/>
    <w:rsid w:val="00664E36"/>
    <w:rsid w:val="00665552"/>
    <w:rsid w:val="00665594"/>
    <w:rsid w:val="006658BF"/>
    <w:rsid w:val="00667A28"/>
    <w:rsid w:val="00670649"/>
    <w:rsid w:val="00670692"/>
    <w:rsid w:val="00670BFB"/>
    <w:rsid w:val="00670D2E"/>
    <w:rsid w:val="00671FD1"/>
    <w:rsid w:val="006728E6"/>
    <w:rsid w:val="006730DC"/>
    <w:rsid w:val="0067310C"/>
    <w:rsid w:val="00673838"/>
    <w:rsid w:val="0067399C"/>
    <w:rsid w:val="00673BEE"/>
    <w:rsid w:val="0067410A"/>
    <w:rsid w:val="006741CF"/>
    <w:rsid w:val="00675D4B"/>
    <w:rsid w:val="006767CE"/>
    <w:rsid w:val="006769B3"/>
    <w:rsid w:val="00680056"/>
    <w:rsid w:val="00680C70"/>
    <w:rsid w:val="0068104A"/>
    <w:rsid w:val="00681949"/>
    <w:rsid w:val="00682484"/>
    <w:rsid w:val="006825A0"/>
    <w:rsid w:val="00682805"/>
    <w:rsid w:val="00683837"/>
    <w:rsid w:val="00683EFF"/>
    <w:rsid w:val="00683F9F"/>
    <w:rsid w:val="006846A7"/>
    <w:rsid w:val="00685CD0"/>
    <w:rsid w:val="00685FDD"/>
    <w:rsid w:val="00686485"/>
    <w:rsid w:val="00686F55"/>
    <w:rsid w:val="00690B2E"/>
    <w:rsid w:val="00690B4E"/>
    <w:rsid w:val="00691760"/>
    <w:rsid w:val="00691EDC"/>
    <w:rsid w:val="006940F0"/>
    <w:rsid w:val="006945D5"/>
    <w:rsid w:val="00694EA0"/>
    <w:rsid w:val="00695C2C"/>
    <w:rsid w:val="0069632D"/>
    <w:rsid w:val="00696E43"/>
    <w:rsid w:val="0069758B"/>
    <w:rsid w:val="0069786C"/>
    <w:rsid w:val="006A17E1"/>
    <w:rsid w:val="006A218A"/>
    <w:rsid w:val="006A2699"/>
    <w:rsid w:val="006A2E8B"/>
    <w:rsid w:val="006A3940"/>
    <w:rsid w:val="006A3B6A"/>
    <w:rsid w:val="006A4D77"/>
    <w:rsid w:val="006A5757"/>
    <w:rsid w:val="006A5B83"/>
    <w:rsid w:val="006A6262"/>
    <w:rsid w:val="006A628E"/>
    <w:rsid w:val="006B03A5"/>
    <w:rsid w:val="006B0F75"/>
    <w:rsid w:val="006B169D"/>
    <w:rsid w:val="006B169E"/>
    <w:rsid w:val="006B35A1"/>
    <w:rsid w:val="006B394D"/>
    <w:rsid w:val="006B5595"/>
    <w:rsid w:val="006B5B0F"/>
    <w:rsid w:val="006B5C8E"/>
    <w:rsid w:val="006B5E3B"/>
    <w:rsid w:val="006B653C"/>
    <w:rsid w:val="006B6E48"/>
    <w:rsid w:val="006B79CF"/>
    <w:rsid w:val="006B7B08"/>
    <w:rsid w:val="006C0289"/>
    <w:rsid w:val="006C0A22"/>
    <w:rsid w:val="006C0C71"/>
    <w:rsid w:val="006C0F2D"/>
    <w:rsid w:val="006C11C0"/>
    <w:rsid w:val="006C1B65"/>
    <w:rsid w:val="006C21D9"/>
    <w:rsid w:val="006C2FFA"/>
    <w:rsid w:val="006C300C"/>
    <w:rsid w:val="006C3346"/>
    <w:rsid w:val="006C3BDD"/>
    <w:rsid w:val="006C455C"/>
    <w:rsid w:val="006C50D9"/>
    <w:rsid w:val="006C718A"/>
    <w:rsid w:val="006C7AE5"/>
    <w:rsid w:val="006C7D40"/>
    <w:rsid w:val="006D0490"/>
    <w:rsid w:val="006D0690"/>
    <w:rsid w:val="006D0706"/>
    <w:rsid w:val="006D11F1"/>
    <w:rsid w:val="006D1C6B"/>
    <w:rsid w:val="006D2E15"/>
    <w:rsid w:val="006D3006"/>
    <w:rsid w:val="006D3C99"/>
    <w:rsid w:val="006D47D1"/>
    <w:rsid w:val="006D4940"/>
    <w:rsid w:val="006D5027"/>
    <w:rsid w:val="006D5F1F"/>
    <w:rsid w:val="006D71B7"/>
    <w:rsid w:val="006D79D5"/>
    <w:rsid w:val="006E02C5"/>
    <w:rsid w:val="006E08EF"/>
    <w:rsid w:val="006E0DAD"/>
    <w:rsid w:val="006E30E1"/>
    <w:rsid w:val="006E323E"/>
    <w:rsid w:val="006E4386"/>
    <w:rsid w:val="006E43D5"/>
    <w:rsid w:val="006E4634"/>
    <w:rsid w:val="006E4BDD"/>
    <w:rsid w:val="006E4CA0"/>
    <w:rsid w:val="006E5005"/>
    <w:rsid w:val="006E5786"/>
    <w:rsid w:val="006E5797"/>
    <w:rsid w:val="006E5B1A"/>
    <w:rsid w:val="006E5F57"/>
    <w:rsid w:val="006E6019"/>
    <w:rsid w:val="006E7039"/>
    <w:rsid w:val="006E71F0"/>
    <w:rsid w:val="006E7C2A"/>
    <w:rsid w:val="006F02B9"/>
    <w:rsid w:val="006F10A8"/>
    <w:rsid w:val="006F2A33"/>
    <w:rsid w:val="006F2A40"/>
    <w:rsid w:val="006F2BE2"/>
    <w:rsid w:val="006F2EAB"/>
    <w:rsid w:val="006F3EE4"/>
    <w:rsid w:val="006F4022"/>
    <w:rsid w:val="006F4E15"/>
    <w:rsid w:val="006F59F9"/>
    <w:rsid w:val="006F5A6F"/>
    <w:rsid w:val="006F60BB"/>
    <w:rsid w:val="006F6B89"/>
    <w:rsid w:val="006F70AC"/>
    <w:rsid w:val="006F76C3"/>
    <w:rsid w:val="006F77F2"/>
    <w:rsid w:val="00700A77"/>
    <w:rsid w:val="00700AEB"/>
    <w:rsid w:val="00700ECB"/>
    <w:rsid w:val="00701365"/>
    <w:rsid w:val="0070164E"/>
    <w:rsid w:val="007036EA"/>
    <w:rsid w:val="00703854"/>
    <w:rsid w:val="00704568"/>
    <w:rsid w:val="007047B7"/>
    <w:rsid w:val="00704EEA"/>
    <w:rsid w:val="00704F9A"/>
    <w:rsid w:val="00705AD5"/>
    <w:rsid w:val="00705C9C"/>
    <w:rsid w:val="0070695E"/>
    <w:rsid w:val="0070696A"/>
    <w:rsid w:val="007075A9"/>
    <w:rsid w:val="00707617"/>
    <w:rsid w:val="00707FE4"/>
    <w:rsid w:val="00710A92"/>
    <w:rsid w:val="00711EE3"/>
    <w:rsid w:val="0071217D"/>
    <w:rsid w:val="0071283C"/>
    <w:rsid w:val="00713A1D"/>
    <w:rsid w:val="00714067"/>
    <w:rsid w:val="00714785"/>
    <w:rsid w:val="00714BC7"/>
    <w:rsid w:val="007155DE"/>
    <w:rsid w:val="00715617"/>
    <w:rsid w:val="00715641"/>
    <w:rsid w:val="00715AD6"/>
    <w:rsid w:val="00715FBB"/>
    <w:rsid w:val="00717657"/>
    <w:rsid w:val="00720D36"/>
    <w:rsid w:val="00721696"/>
    <w:rsid w:val="00722F03"/>
    <w:rsid w:val="007233AF"/>
    <w:rsid w:val="007236FF"/>
    <w:rsid w:val="007239F6"/>
    <w:rsid w:val="00724858"/>
    <w:rsid w:val="0072614A"/>
    <w:rsid w:val="00726DC9"/>
    <w:rsid w:val="00726EDC"/>
    <w:rsid w:val="00726F1D"/>
    <w:rsid w:val="00727AED"/>
    <w:rsid w:val="00727C9A"/>
    <w:rsid w:val="00727ED4"/>
    <w:rsid w:val="00731131"/>
    <w:rsid w:val="00731635"/>
    <w:rsid w:val="0073194B"/>
    <w:rsid w:val="00731A39"/>
    <w:rsid w:val="00732538"/>
    <w:rsid w:val="007328D5"/>
    <w:rsid w:val="00732A62"/>
    <w:rsid w:val="00732B23"/>
    <w:rsid w:val="00733195"/>
    <w:rsid w:val="00733797"/>
    <w:rsid w:val="00733D8A"/>
    <w:rsid w:val="00733E5E"/>
    <w:rsid w:val="00733F3E"/>
    <w:rsid w:val="0073447B"/>
    <w:rsid w:val="007349F8"/>
    <w:rsid w:val="00734E12"/>
    <w:rsid w:val="0073583A"/>
    <w:rsid w:val="00735DC9"/>
    <w:rsid w:val="00735EDF"/>
    <w:rsid w:val="00736EB4"/>
    <w:rsid w:val="00740393"/>
    <w:rsid w:val="00741D58"/>
    <w:rsid w:val="00742D05"/>
    <w:rsid w:val="007430DB"/>
    <w:rsid w:val="0074311C"/>
    <w:rsid w:val="00743151"/>
    <w:rsid w:val="00743B89"/>
    <w:rsid w:val="00744A98"/>
    <w:rsid w:val="00744EE9"/>
    <w:rsid w:val="007455F7"/>
    <w:rsid w:val="00745B11"/>
    <w:rsid w:val="007466DE"/>
    <w:rsid w:val="007508E2"/>
    <w:rsid w:val="00750E05"/>
    <w:rsid w:val="00751D47"/>
    <w:rsid w:val="00751E3D"/>
    <w:rsid w:val="00752432"/>
    <w:rsid w:val="00752B26"/>
    <w:rsid w:val="00753001"/>
    <w:rsid w:val="00753AE1"/>
    <w:rsid w:val="007541C7"/>
    <w:rsid w:val="00756ADA"/>
    <w:rsid w:val="00756BCB"/>
    <w:rsid w:val="00756D3A"/>
    <w:rsid w:val="00757055"/>
    <w:rsid w:val="007570DF"/>
    <w:rsid w:val="007576E0"/>
    <w:rsid w:val="00757C7E"/>
    <w:rsid w:val="00760E88"/>
    <w:rsid w:val="007616F3"/>
    <w:rsid w:val="00761B91"/>
    <w:rsid w:val="00762012"/>
    <w:rsid w:val="0076279F"/>
    <w:rsid w:val="0076281A"/>
    <w:rsid w:val="00762939"/>
    <w:rsid w:val="007641C8"/>
    <w:rsid w:val="007642C4"/>
    <w:rsid w:val="007648CB"/>
    <w:rsid w:val="00764954"/>
    <w:rsid w:val="007653D2"/>
    <w:rsid w:val="00765CB1"/>
    <w:rsid w:val="007661D8"/>
    <w:rsid w:val="00766AB9"/>
    <w:rsid w:val="00766D02"/>
    <w:rsid w:val="00767ED0"/>
    <w:rsid w:val="007700AD"/>
    <w:rsid w:val="0077015E"/>
    <w:rsid w:val="007705D5"/>
    <w:rsid w:val="00770F15"/>
    <w:rsid w:val="007718D4"/>
    <w:rsid w:val="007730B9"/>
    <w:rsid w:val="0077353F"/>
    <w:rsid w:val="00774238"/>
    <w:rsid w:val="00774CB5"/>
    <w:rsid w:val="00775364"/>
    <w:rsid w:val="0077544D"/>
    <w:rsid w:val="00775777"/>
    <w:rsid w:val="00776A39"/>
    <w:rsid w:val="00776A4C"/>
    <w:rsid w:val="007776E7"/>
    <w:rsid w:val="00777E62"/>
    <w:rsid w:val="00777F4F"/>
    <w:rsid w:val="007803B4"/>
    <w:rsid w:val="00780918"/>
    <w:rsid w:val="00781718"/>
    <w:rsid w:val="00781CD7"/>
    <w:rsid w:val="00782613"/>
    <w:rsid w:val="00782CCC"/>
    <w:rsid w:val="00785E59"/>
    <w:rsid w:val="00787A9E"/>
    <w:rsid w:val="00787E3B"/>
    <w:rsid w:val="00790BCD"/>
    <w:rsid w:val="00790C88"/>
    <w:rsid w:val="00790F1B"/>
    <w:rsid w:val="007922FB"/>
    <w:rsid w:val="007931B9"/>
    <w:rsid w:val="007933EE"/>
    <w:rsid w:val="00794A35"/>
    <w:rsid w:val="00794F17"/>
    <w:rsid w:val="007955C4"/>
    <w:rsid w:val="00796A49"/>
    <w:rsid w:val="007979BF"/>
    <w:rsid w:val="007A01B2"/>
    <w:rsid w:val="007A0EBD"/>
    <w:rsid w:val="007A105C"/>
    <w:rsid w:val="007A22D3"/>
    <w:rsid w:val="007A2540"/>
    <w:rsid w:val="007A34B1"/>
    <w:rsid w:val="007A34BB"/>
    <w:rsid w:val="007A43FF"/>
    <w:rsid w:val="007A46BB"/>
    <w:rsid w:val="007A4B9F"/>
    <w:rsid w:val="007A5472"/>
    <w:rsid w:val="007A59C9"/>
    <w:rsid w:val="007A7168"/>
    <w:rsid w:val="007A768C"/>
    <w:rsid w:val="007B05B9"/>
    <w:rsid w:val="007B0F97"/>
    <w:rsid w:val="007B1034"/>
    <w:rsid w:val="007B14E1"/>
    <w:rsid w:val="007B1DE9"/>
    <w:rsid w:val="007B2309"/>
    <w:rsid w:val="007B2416"/>
    <w:rsid w:val="007B26D9"/>
    <w:rsid w:val="007B271C"/>
    <w:rsid w:val="007B295A"/>
    <w:rsid w:val="007B3C60"/>
    <w:rsid w:val="007B42B0"/>
    <w:rsid w:val="007B49BE"/>
    <w:rsid w:val="007B57E3"/>
    <w:rsid w:val="007B5B58"/>
    <w:rsid w:val="007B5D89"/>
    <w:rsid w:val="007B68D7"/>
    <w:rsid w:val="007B6C99"/>
    <w:rsid w:val="007B6CE7"/>
    <w:rsid w:val="007B78D6"/>
    <w:rsid w:val="007B7B75"/>
    <w:rsid w:val="007B7CD5"/>
    <w:rsid w:val="007B7E94"/>
    <w:rsid w:val="007C030F"/>
    <w:rsid w:val="007C0751"/>
    <w:rsid w:val="007C0758"/>
    <w:rsid w:val="007C086F"/>
    <w:rsid w:val="007C11BA"/>
    <w:rsid w:val="007C1856"/>
    <w:rsid w:val="007C1874"/>
    <w:rsid w:val="007C1D35"/>
    <w:rsid w:val="007C2017"/>
    <w:rsid w:val="007C2068"/>
    <w:rsid w:val="007C2FEB"/>
    <w:rsid w:val="007C3421"/>
    <w:rsid w:val="007C370C"/>
    <w:rsid w:val="007C3C86"/>
    <w:rsid w:val="007C4968"/>
    <w:rsid w:val="007C544C"/>
    <w:rsid w:val="007C60B3"/>
    <w:rsid w:val="007C61DF"/>
    <w:rsid w:val="007C62B9"/>
    <w:rsid w:val="007C656F"/>
    <w:rsid w:val="007C65D1"/>
    <w:rsid w:val="007C6CC8"/>
    <w:rsid w:val="007C6CCA"/>
    <w:rsid w:val="007C7215"/>
    <w:rsid w:val="007C7D50"/>
    <w:rsid w:val="007C7EBA"/>
    <w:rsid w:val="007D18A2"/>
    <w:rsid w:val="007D1CAD"/>
    <w:rsid w:val="007D1D8B"/>
    <w:rsid w:val="007D263B"/>
    <w:rsid w:val="007D2DED"/>
    <w:rsid w:val="007D3B46"/>
    <w:rsid w:val="007D3EE4"/>
    <w:rsid w:val="007D47DA"/>
    <w:rsid w:val="007D4832"/>
    <w:rsid w:val="007D63D1"/>
    <w:rsid w:val="007D646C"/>
    <w:rsid w:val="007D66D0"/>
    <w:rsid w:val="007D76D7"/>
    <w:rsid w:val="007D778E"/>
    <w:rsid w:val="007D7B94"/>
    <w:rsid w:val="007E00B6"/>
    <w:rsid w:val="007E11A3"/>
    <w:rsid w:val="007E1604"/>
    <w:rsid w:val="007E1DD0"/>
    <w:rsid w:val="007E211E"/>
    <w:rsid w:val="007E27D9"/>
    <w:rsid w:val="007E2EE7"/>
    <w:rsid w:val="007E3A65"/>
    <w:rsid w:val="007E40F8"/>
    <w:rsid w:val="007E4695"/>
    <w:rsid w:val="007E4763"/>
    <w:rsid w:val="007E48B1"/>
    <w:rsid w:val="007E4A60"/>
    <w:rsid w:val="007E55BC"/>
    <w:rsid w:val="007E60D9"/>
    <w:rsid w:val="007E6614"/>
    <w:rsid w:val="007E688A"/>
    <w:rsid w:val="007E7750"/>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595"/>
    <w:rsid w:val="008037D1"/>
    <w:rsid w:val="008039FA"/>
    <w:rsid w:val="008041EB"/>
    <w:rsid w:val="008061AB"/>
    <w:rsid w:val="008061EB"/>
    <w:rsid w:val="00806366"/>
    <w:rsid w:val="00807928"/>
    <w:rsid w:val="008108EC"/>
    <w:rsid w:val="00810E22"/>
    <w:rsid w:val="00811259"/>
    <w:rsid w:val="00811FAE"/>
    <w:rsid w:val="008125B2"/>
    <w:rsid w:val="008130B1"/>
    <w:rsid w:val="008132CF"/>
    <w:rsid w:val="00813DE2"/>
    <w:rsid w:val="00813F65"/>
    <w:rsid w:val="008145DF"/>
    <w:rsid w:val="00814E1D"/>
    <w:rsid w:val="008159AB"/>
    <w:rsid w:val="00815DF7"/>
    <w:rsid w:val="00816295"/>
    <w:rsid w:val="00817364"/>
    <w:rsid w:val="00817F5A"/>
    <w:rsid w:val="00820311"/>
    <w:rsid w:val="008203A1"/>
    <w:rsid w:val="0082073F"/>
    <w:rsid w:val="00821559"/>
    <w:rsid w:val="00821FE6"/>
    <w:rsid w:val="00822769"/>
    <w:rsid w:val="008229E1"/>
    <w:rsid w:val="00823AFE"/>
    <w:rsid w:val="00823F11"/>
    <w:rsid w:val="0082402E"/>
    <w:rsid w:val="008243AC"/>
    <w:rsid w:val="00824F77"/>
    <w:rsid w:val="00825807"/>
    <w:rsid w:val="00825836"/>
    <w:rsid w:val="0082677F"/>
    <w:rsid w:val="0083045D"/>
    <w:rsid w:val="008305C1"/>
    <w:rsid w:val="008305F8"/>
    <w:rsid w:val="00830B22"/>
    <w:rsid w:val="0083171B"/>
    <w:rsid w:val="00831F69"/>
    <w:rsid w:val="00832628"/>
    <w:rsid w:val="00832A65"/>
    <w:rsid w:val="00832FA1"/>
    <w:rsid w:val="0083326A"/>
    <w:rsid w:val="00833858"/>
    <w:rsid w:val="00833AC6"/>
    <w:rsid w:val="00833B0B"/>
    <w:rsid w:val="00833B29"/>
    <w:rsid w:val="00833EBE"/>
    <w:rsid w:val="008352CB"/>
    <w:rsid w:val="00837A85"/>
    <w:rsid w:val="00837AA6"/>
    <w:rsid w:val="0084160A"/>
    <w:rsid w:val="00842142"/>
    <w:rsid w:val="008432AE"/>
    <w:rsid w:val="008436CF"/>
    <w:rsid w:val="00844695"/>
    <w:rsid w:val="00846ACB"/>
    <w:rsid w:val="00847D68"/>
    <w:rsid w:val="008500B3"/>
    <w:rsid w:val="0085020A"/>
    <w:rsid w:val="00850210"/>
    <w:rsid w:val="00851074"/>
    <w:rsid w:val="008512C1"/>
    <w:rsid w:val="0085133A"/>
    <w:rsid w:val="008530D8"/>
    <w:rsid w:val="00853892"/>
    <w:rsid w:val="00855A60"/>
    <w:rsid w:val="00855BDD"/>
    <w:rsid w:val="00855C45"/>
    <w:rsid w:val="0085647C"/>
    <w:rsid w:val="0085649D"/>
    <w:rsid w:val="00856F14"/>
    <w:rsid w:val="00856F6B"/>
    <w:rsid w:val="008575E1"/>
    <w:rsid w:val="00857D88"/>
    <w:rsid w:val="00860721"/>
    <w:rsid w:val="00861A35"/>
    <w:rsid w:val="00861B58"/>
    <w:rsid w:val="00863642"/>
    <w:rsid w:val="00864559"/>
    <w:rsid w:val="00864571"/>
    <w:rsid w:val="00866080"/>
    <w:rsid w:val="00870D2D"/>
    <w:rsid w:val="00870D94"/>
    <w:rsid w:val="008711C5"/>
    <w:rsid w:val="00871E05"/>
    <w:rsid w:val="00873805"/>
    <w:rsid w:val="00873CF8"/>
    <w:rsid w:val="00873FCA"/>
    <w:rsid w:val="008746A8"/>
    <w:rsid w:val="00874A0A"/>
    <w:rsid w:val="00874B86"/>
    <w:rsid w:val="00874D25"/>
    <w:rsid w:val="00874DD5"/>
    <w:rsid w:val="00877882"/>
    <w:rsid w:val="00877D3B"/>
    <w:rsid w:val="00880188"/>
    <w:rsid w:val="008810CD"/>
    <w:rsid w:val="008811DF"/>
    <w:rsid w:val="00881271"/>
    <w:rsid w:val="008816BC"/>
    <w:rsid w:val="0088188F"/>
    <w:rsid w:val="00881F20"/>
    <w:rsid w:val="0088269A"/>
    <w:rsid w:val="0088275E"/>
    <w:rsid w:val="00882A56"/>
    <w:rsid w:val="00882CC2"/>
    <w:rsid w:val="008830DD"/>
    <w:rsid w:val="0088401B"/>
    <w:rsid w:val="00884739"/>
    <w:rsid w:val="00884F11"/>
    <w:rsid w:val="00885353"/>
    <w:rsid w:val="0088553A"/>
    <w:rsid w:val="00885764"/>
    <w:rsid w:val="00886470"/>
    <w:rsid w:val="008866BB"/>
    <w:rsid w:val="0088688F"/>
    <w:rsid w:val="00886D2E"/>
    <w:rsid w:val="008877AF"/>
    <w:rsid w:val="008877F0"/>
    <w:rsid w:val="008878BE"/>
    <w:rsid w:val="008902DA"/>
    <w:rsid w:val="00890371"/>
    <w:rsid w:val="008909E5"/>
    <w:rsid w:val="0089166F"/>
    <w:rsid w:val="00891844"/>
    <w:rsid w:val="008948A0"/>
    <w:rsid w:val="00895127"/>
    <w:rsid w:val="00895B6E"/>
    <w:rsid w:val="00896510"/>
    <w:rsid w:val="008975AA"/>
    <w:rsid w:val="008A0BE6"/>
    <w:rsid w:val="008A12BD"/>
    <w:rsid w:val="008A14FD"/>
    <w:rsid w:val="008A1645"/>
    <w:rsid w:val="008A2922"/>
    <w:rsid w:val="008A3FE5"/>
    <w:rsid w:val="008A4060"/>
    <w:rsid w:val="008A5AD4"/>
    <w:rsid w:val="008A6707"/>
    <w:rsid w:val="008A67F7"/>
    <w:rsid w:val="008A6DCC"/>
    <w:rsid w:val="008A6F1A"/>
    <w:rsid w:val="008A734B"/>
    <w:rsid w:val="008A75A5"/>
    <w:rsid w:val="008A7C2F"/>
    <w:rsid w:val="008A7CE4"/>
    <w:rsid w:val="008A7FE2"/>
    <w:rsid w:val="008B0BF7"/>
    <w:rsid w:val="008B0CCF"/>
    <w:rsid w:val="008B12ED"/>
    <w:rsid w:val="008B1934"/>
    <w:rsid w:val="008B245C"/>
    <w:rsid w:val="008B2466"/>
    <w:rsid w:val="008B2928"/>
    <w:rsid w:val="008B2B7D"/>
    <w:rsid w:val="008B3B0E"/>
    <w:rsid w:val="008B53C0"/>
    <w:rsid w:val="008B57A4"/>
    <w:rsid w:val="008B5BD5"/>
    <w:rsid w:val="008B5F05"/>
    <w:rsid w:val="008B6092"/>
    <w:rsid w:val="008B73CD"/>
    <w:rsid w:val="008B7EA0"/>
    <w:rsid w:val="008B7EEE"/>
    <w:rsid w:val="008C148D"/>
    <w:rsid w:val="008C14B7"/>
    <w:rsid w:val="008C204E"/>
    <w:rsid w:val="008C278E"/>
    <w:rsid w:val="008C29B0"/>
    <w:rsid w:val="008C2D88"/>
    <w:rsid w:val="008C2F67"/>
    <w:rsid w:val="008C3202"/>
    <w:rsid w:val="008C3311"/>
    <w:rsid w:val="008C3D3F"/>
    <w:rsid w:val="008C502D"/>
    <w:rsid w:val="008C5B2E"/>
    <w:rsid w:val="008C6200"/>
    <w:rsid w:val="008C6C5C"/>
    <w:rsid w:val="008C70CB"/>
    <w:rsid w:val="008D09CA"/>
    <w:rsid w:val="008D0A02"/>
    <w:rsid w:val="008D0FF4"/>
    <w:rsid w:val="008D169A"/>
    <w:rsid w:val="008D1F7F"/>
    <w:rsid w:val="008D20BD"/>
    <w:rsid w:val="008D227B"/>
    <w:rsid w:val="008D23FA"/>
    <w:rsid w:val="008D2BA8"/>
    <w:rsid w:val="008D4339"/>
    <w:rsid w:val="008D4966"/>
    <w:rsid w:val="008D4C41"/>
    <w:rsid w:val="008D555E"/>
    <w:rsid w:val="008D5883"/>
    <w:rsid w:val="008D5A82"/>
    <w:rsid w:val="008D5F0B"/>
    <w:rsid w:val="008D6800"/>
    <w:rsid w:val="008D7262"/>
    <w:rsid w:val="008E0D86"/>
    <w:rsid w:val="008E11A8"/>
    <w:rsid w:val="008E2CFB"/>
    <w:rsid w:val="008E37AC"/>
    <w:rsid w:val="008E37D0"/>
    <w:rsid w:val="008E37D8"/>
    <w:rsid w:val="008E4801"/>
    <w:rsid w:val="008E505B"/>
    <w:rsid w:val="008E57F0"/>
    <w:rsid w:val="008E5B41"/>
    <w:rsid w:val="008E5EF3"/>
    <w:rsid w:val="008E5F14"/>
    <w:rsid w:val="008E608D"/>
    <w:rsid w:val="008E6A92"/>
    <w:rsid w:val="008E6DF4"/>
    <w:rsid w:val="008E6EF3"/>
    <w:rsid w:val="008E7426"/>
    <w:rsid w:val="008E7436"/>
    <w:rsid w:val="008F0011"/>
    <w:rsid w:val="008F029E"/>
    <w:rsid w:val="008F0CBD"/>
    <w:rsid w:val="008F14F9"/>
    <w:rsid w:val="008F1C02"/>
    <w:rsid w:val="008F25BA"/>
    <w:rsid w:val="008F2666"/>
    <w:rsid w:val="008F2850"/>
    <w:rsid w:val="008F2E23"/>
    <w:rsid w:val="008F43E2"/>
    <w:rsid w:val="008F4F72"/>
    <w:rsid w:val="008F6AD3"/>
    <w:rsid w:val="008F6ADC"/>
    <w:rsid w:val="008F729F"/>
    <w:rsid w:val="008F7542"/>
    <w:rsid w:val="009003FD"/>
    <w:rsid w:val="0090074D"/>
    <w:rsid w:val="00900E05"/>
    <w:rsid w:val="00901137"/>
    <w:rsid w:val="00901A71"/>
    <w:rsid w:val="00901C96"/>
    <w:rsid w:val="0090316A"/>
    <w:rsid w:val="00903CBF"/>
    <w:rsid w:val="009042D5"/>
    <w:rsid w:val="00904966"/>
    <w:rsid w:val="00905EA1"/>
    <w:rsid w:val="00905ED5"/>
    <w:rsid w:val="00906816"/>
    <w:rsid w:val="00907F14"/>
    <w:rsid w:val="009103AB"/>
    <w:rsid w:val="0091040C"/>
    <w:rsid w:val="0091059C"/>
    <w:rsid w:val="00910692"/>
    <w:rsid w:val="0091084B"/>
    <w:rsid w:val="00911006"/>
    <w:rsid w:val="00911290"/>
    <w:rsid w:val="0091155E"/>
    <w:rsid w:val="009118AE"/>
    <w:rsid w:val="00911D3F"/>
    <w:rsid w:val="00911EE7"/>
    <w:rsid w:val="009122AA"/>
    <w:rsid w:val="00912499"/>
    <w:rsid w:val="00912AA1"/>
    <w:rsid w:val="009132E2"/>
    <w:rsid w:val="009138C4"/>
    <w:rsid w:val="00913AD3"/>
    <w:rsid w:val="00914D84"/>
    <w:rsid w:val="00915824"/>
    <w:rsid w:val="0091612B"/>
    <w:rsid w:val="00916686"/>
    <w:rsid w:val="009178D7"/>
    <w:rsid w:val="00917D0D"/>
    <w:rsid w:val="009229EE"/>
    <w:rsid w:val="00922AA5"/>
    <w:rsid w:val="00922E23"/>
    <w:rsid w:val="00922E63"/>
    <w:rsid w:val="009256E4"/>
    <w:rsid w:val="009257DE"/>
    <w:rsid w:val="009258FD"/>
    <w:rsid w:val="00925D67"/>
    <w:rsid w:val="00926EAE"/>
    <w:rsid w:val="009303A6"/>
    <w:rsid w:val="00930D61"/>
    <w:rsid w:val="009328A0"/>
    <w:rsid w:val="00934C8C"/>
    <w:rsid w:val="00935DD4"/>
    <w:rsid w:val="009368FB"/>
    <w:rsid w:val="0093697A"/>
    <w:rsid w:val="009378C8"/>
    <w:rsid w:val="0093798B"/>
    <w:rsid w:val="009407AD"/>
    <w:rsid w:val="00940EA8"/>
    <w:rsid w:val="009413B0"/>
    <w:rsid w:val="009414B2"/>
    <w:rsid w:val="0094194D"/>
    <w:rsid w:val="0094279D"/>
    <w:rsid w:val="00942FBE"/>
    <w:rsid w:val="00943AC4"/>
    <w:rsid w:val="00944732"/>
    <w:rsid w:val="00944AE3"/>
    <w:rsid w:val="009456EC"/>
    <w:rsid w:val="00945E5A"/>
    <w:rsid w:val="00946462"/>
    <w:rsid w:val="00946627"/>
    <w:rsid w:val="00947694"/>
    <w:rsid w:val="00947A86"/>
    <w:rsid w:val="00947D99"/>
    <w:rsid w:val="00947EA2"/>
    <w:rsid w:val="0095029B"/>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EF1"/>
    <w:rsid w:val="00955F66"/>
    <w:rsid w:val="0095608F"/>
    <w:rsid w:val="009562C8"/>
    <w:rsid w:val="00956B14"/>
    <w:rsid w:val="009572B8"/>
    <w:rsid w:val="00957BF6"/>
    <w:rsid w:val="009608C9"/>
    <w:rsid w:val="00960DA0"/>
    <w:rsid w:val="00960FF6"/>
    <w:rsid w:val="00962336"/>
    <w:rsid w:val="0096258A"/>
    <w:rsid w:val="0096397B"/>
    <w:rsid w:val="00963FAE"/>
    <w:rsid w:val="00964623"/>
    <w:rsid w:val="009646D2"/>
    <w:rsid w:val="00964D32"/>
    <w:rsid w:val="00965024"/>
    <w:rsid w:val="00965EC1"/>
    <w:rsid w:val="0096620B"/>
    <w:rsid w:val="0096660A"/>
    <w:rsid w:val="00966718"/>
    <w:rsid w:val="00966795"/>
    <w:rsid w:val="00966D76"/>
    <w:rsid w:val="00967317"/>
    <w:rsid w:val="00967DA0"/>
    <w:rsid w:val="009701FF"/>
    <w:rsid w:val="00970253"/>
    <w:rsid w:val="009705AA"/>
    <w:rsid w:val="00970B67"/>
    <w:rsid w:val="009711DC"/>
    <w:rsid w:val="00971D17"/>
    <w:rsid w:val="009720A0"/>
    <w:rsid w:val="00972848"/>
    <w:rsid w:val="0097333C"/>
    <w:rsid w:val="0097349D"/>
    <w:rsid w:val="00973DBC"/>
    <w:rsid w:val="0097513D"/>
    <w:rsid w:val="009752AD"/>
    <w:rsid w:val="00975412"/>
    <w:rsid w:val="009754CF"/>
    <w:rsid w:val="0097588C"/>
    <w:rsid w:val="00975D2C"/>
    <w:rsid w:val="0097752F"/>
    <w:rsid w:val="00977861"/>
    <w:rsid w:val="00981D65"/>
    <w:rsid w:val="00981F17"/>
    <w:rsid w:val="0098217A"/>
    <w:rsid w:val="00983AB1"/>
    <w:rsid w:val="009849D9"/>
    <w:rsid w:val="00984C7C"/>
    <w:rsid w:val="00985395"/>
    <w:rsid w:val="009854D9"/>
    <w:rsid w:val="00985C75"/>
    <w:rsid w:val="0098602A"/>
    <w:rsid w:val="00986312"/>
    <w:rsid w:val="0098687F"/>
    <w:rsid w:val="009869ED"/>
    <w:rsid w:val="00986D42"/>
    <w:rsid w:val="00991530"/>
    <w:rsid w:val="00992D14"/>
    <w:rsid w:val="0099370A"/>
    <w:rsid w:val="009942F7"/>
    <w:rsid w:val="009943FA"/>
    <w:rsid w:val="0099455C"/>
    <w:rsid w:val="00994736"/>
    <w:rsid w:val="009948E4"/>
    <w:rsid w:val="00995B7B"/>
    <w:rsid w:val="00995F20"/>
    <w:rsid w:val="00997478"/>
    <w:rsid w:val="00997EE4"/>
    <w:rsid w:val="009A042C"/>
    <w:rsid w:val="009A0963"/>
    <w:rsid w:val="009A144D"/>
    <w:rsid w:val="009A18AC"/>
    <w:rsid w:val="009A1EDE"/>
    <w:rsid w:val="009A20D2"/>
    <w:rsid w:val="009A2264"/>
    <w:rsid w:val="009A2458"/>
    <w:rsid w:val="009A2D58"/>
    <w:rsid w:val="009A33CD"/>
    <w:rsid w:val="009A3DA2"/>
    <w:rsid w:val="009A3F27"/>
    <w:rsid w:val="009A4183"/>
    <w:rsid w:val="009A45F1"/>
    <w:rsid w:val="009A469E"/>
    <w:rsid w:val="009A4902"/>
    <w:rsid w:val="009A5CA8"/>
    <w:rsid w:val="009A6781"/>
    <w:rsid w:val="009A69C4"/>
    <w:rsid w:val="009A76AE"/>
    <w:rsid w:val="009A7C99"/>
    <w:rsid w:val="009B0A86"/>
    <w:rsid w:val="009B158C"/>
    <w:rsid w:val="009B22EC"/>
    <w:rsid w:val="009B2B53"/>
    <w:rsid w:val="009B2D7A"/>
    <w:rsid w:val="009B2F93"/>
    <w:rsid w:val="009B3380"/>
    <w:rsid w:val="009B3C0A"/>
    <w:rsid w:val="009B47FA"/>
    <w:rsid w:val="009B4DDE"/>
    <w:rsid w:val="009B4F9B"/>
    <w:rsid w:val="009B567D"/>
    <w:rsid w:val="009B604F"/>
    <w:rsid w:val="009B6FCF"/>
    <w:rsid w:val="009B7C17"/>
    <w:rsid w:val="009C0589"/>
    <w:rsid w:val="009C0B2F"/>
    <w:rsid w:val="009C1556"/>
    <w:rsid w:val="009C15FB"/>
    <w:rsid w:val="009C1A7E"/>
    <w:rsid w:val="009C2627"/>
    <w:rsid w:val="009C2AA8"/>
    <w:rsid w:val="009C3054"/>
    <w:rsid w:val="009C4445"/>
    <w:rsid w:val="009C4979"/>
    <w:rsid w:val="009C4B4C"/>
    <w:rsid w:val="009C670F"/>
    <w:rsid w:val="009C6802"/>
    <w:rsid w:val="009C6B32"/>
    <w:rsid w:val="009C6B84"/>
    <w:rsid w:val="009C7435"/>
    <w:rsid w:val="009C7CF8"/>
    <w:rsid w:val="009D00A6"/>
    <w:rsid w:val="009D02A0"/>
    <w:rsid w:val="009D034C"/>
    <w:rsid w:val="009D0D88"/>
    <w:rsid w:val="009D1C48"/>
    <w:rsid w:val="009D22C7"/>
    <w:rsid w:val="009D2A74"/>
    <w:rsid w:val="009D2DA2"/>
    <w:rsid w:val="009D2E1D"/>
    <w:rsid w:val="009D2FFD"/>
    <w:rsid w:val="009D337F"/>
    <w:rsid w:val="009D3D49"/>
    <w:rsid w:val="009D3F57"/>
    <w:rsid w:val="009D4000"/>
    <w:rsid w:val="009D4BED"/>
    <w:rsid w:val="009D4EEF"/>
    <w:rsid w:val="009D5286"/>
    <w:rsid w:val="009D5692"/>
    <w:rsid w:val="009D5806"/>
    <w:rsid w:val="009D5CA0"/>
    <w:rsid w:val="009D5F4D"/>
    <w:rsid w:val="009D62ED"/>
    <w:rsid w:val="009D6405"/>
    <w:rsid w:val="009D6EFA"/>
    <w:rsid w:val="009D752A"/>
    <w:rsid w:val="009D78E9"/>
    <w:rsid w:val="009D7C53"/>
    <w:rsid w:val="009E0418"/>
    <w:rsid w:val="009E0AD8"/>
    <w:rsid w:val="009E0B22"/>
    <w:rsid w:val="009E10D6"/>
    <w:rsid w:val="009E16ED"/>
    <w:rsid w:val="009E1990"/>
    <w:rsid w:val="009E280E"/>
    <w:rsid w:val="009E29AF"/>
    <w:rsid w:val="009E37A0"/>
    <w:rsid w:val="009E3F01"/>
    <w:rsid w:val="009E41B6"/>
    <w:rsid w:val="009E42CE"/>
    <w:rsid w:val="009E46E8"/>
    <w:rsid w:val="009E4BCA"/>
    <w:rsid w:val="009E5761"/>
    <w:rsid w:val="009E5CB0"/>
    <w:rsid w:val="009E7417"/>
    <w:rsid w:val="009E75F6"/>
    <w:rsid w:val="009E7673"/>
    <w:rsid w:val="009F07CE"/>
    <w:rsid w:val="009F080D"/>
    <w:rsid w:val="009F1664"/>
    <w:rsid w:val="009F1C09"/>
    <w:rsid w:val="009F2A67"/>
    <w:rsid w:val="009F3830"/>
    <w:rsid w:val="009F43BC"/>
    <w:rsid w:val="009F4EA3"/>
    <w:rsid w:val="009F5207"/>
    <w:rsid w:val="009F53AC"/>
    <w:rsid w:val="009F5868"/>
    <w:rsid w:val="009F6828"/>
    <w:rsid w:val="009F6919"/>
    <w:rsid w:val="009F6C30"/>
    <w:rsid w:val="009F73A3"/>
    <w:rsid w:val="009F7D58"/>
    <w:rsid w:val="00A0035E"/>
    <w:rsid w:val="00A00C9C"/>
    <w:rsid w:val="00A00D9C"/>
    <w:rsid w:val="00A01041"/>
    <w:rsid w:val="00A01A2D"/>
    <w:rsid w:val="00A0212E"/>
    <w:rsid w:val="00A02487"/>
    <w:rsid w:val="00A02494"/>
    <w:rsid w:val="00A02562"/>
    <w:rsid w:val="00A02AEC"/>
    <w:rsid w:val="00A02CC7"/>
    <w:rsid w:val="00A04344"/>
    <w:rsid w:val="00A0476F"/>
    <w:rsid w:val="00A04FA1"/>
    <w:rsid w:val="00A05EC0"/>
    <w:rsid w:val="00A06599"/>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4424"/>
    <w:rsid w:val="00A152B3"/>
    <w:rsid w:val="00A152C8"/>
    <w:rsid w:val="00A167FB"/>
    <w:rsid w:val="00A169B7"/>
    <w:rsid w:val="00A16E0C"/>
    <w:rsid w:val="00A17218"/>
    <w:rsid w:val="00A17445"/>
    <w:rsid w:val="00A17867"/>
    <w:rsid w:val="00A17B51"/>
    <w:rsid w:val="00A221B9"/>
    <w:rsid w:val="00A22AE6"/>
    <w:rsid w:val="00A2344B"/>
    <w:rsid w:val="00A23916"/>
    <w:rsid w:val="00A23A36"/>
    <w:rsid w:val="00A24962"/>
    <w:rsid w:val="00A24A5D"/>
    <w:rsid w:val="00A256D4"/>
    <w:rsid w:val="00A258C2"/>
    <w:rsid w:val="00A262DD"/>
    <w:rsid w:val="00A26D19"/>
    <w:rsid w:val="00A26EDA"/>
    <w:rsid w:val="00A27183"/>
    <w:rsid w:val="00A27B9B"/>
    <w:rsid w:val="00A27E91"/>
    <w:rsid w:val="00A302D3"/>
    <w:rsid w:val="00A30888"/>
    <w:rsid w:val="00A30D56"/>
    <w:rsid w:val="00A30F2B"/>
    <w:rsid w:val="00A30FE0"/>
    <w:rsid w:val="00A320A2"/>
    <w:rsid w:val="00A32275"/>
    <w:rsid w:val="00A32FCE"/>
    <w:rsid w:val="00A34E25"/>
    <w:rsid w:val="00A34EF4"/>
    <w:rsid w:val="00A34EF7"/>
    <w:rsid w:val="00A34F50"/>
    <w:rsid w:val="00A35A2F"/>
    <w:rsid w:val="00A36901"/>
    <w:rsid w:val="00A36D89"/>
    <w:rsid w:val="00A36F39"/>
    <w:rsid w:val="00A37330"/>
    <w:rsid w:val="00A401E6"/>
    <w:rsid w:val="00A41B54"/>
    <w:rsid w:val="00A4388B"/>
    <w:rsid w:val="00A439EB"/>
    <w:rsid w:val="00A44024"/>
    <w:rsid w:val="00A440EA"/>
    <w:rsid w:val="00A44707"/>
    <w:rsid w:val="00A4496C"/>
    <w:rsid w:val="00A45D21"/>
    <w:rsid w:val="00A468DE"/>
    <w:rsid w:val="00A4713F"/>
    <w:rsid w:val="00A47DC5"/>
    <w:rsid w:val="00A501F9"/>
    <w:rsid w:val="00A50998"/>
    <w:rsid w:val="00A51414"/>
    <w:rsid w:val="00A51496"/>
    <w:rsid w:val="00A52338"/>
    <w:rsid w:val="00A52695"/>
    <w:rsid w:val="00A53C75"/>
    <w:rsid w:val="00A541D3"/>
    <w:rsid w:val="00A54FB5"/>
    <w:rsid w:val="00A55557"/>
    <w:rsid w:val="00A57281"/>
    <w:rsid w:val="00A57991"/>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998"/>
    <w:rsid w:val="00A7373B"/>
    <w:rsid w:val="00A7384C"/>
    <w:rsid w:val="00A73A64"/>
    <w:rsid w:val="00A741E4"/>
    <w:rsid w:val="00A744C1"/>
    <w:rsid w:val="00A75767"/>
    <w:rsid w:val="00A758BE"/>
    <w:rsid w:val="00A76FA6"/>
    <w:rsid w:val="00A77360"/>
    <w:rsid w:val="00A77407"/>
    <w:rsid w:val="00A80298"/>
    <w:rsid w:val="00A80FE5"/>
    <w:rsid w:val="00A8105B"/>
    <w:rsid w:val="00A81D3A"/>
    <w:rsid w:val="00A821C1"/>
    <w:rsid w:val="00A82580"/>
    <w:rsid w:val="00A835B4"/>
    <w:rsid w:val="00A83E1D"/>
    <w:rsid w:val="00A84437"/>
    <w:rsid w:val="00A8547F"/>
    <w:rsid w:val="00A85FC8"/>
    <w:rsid w:val="00A8757C"/>
    <w:rsid w:val="00A8790A"/>
    <w:rsid w:val="00A87B3C"/>
    <w:rsid w:val="00A87DE7"/>
    <w:rsid w:val="00A90815"/>
    <w:rsid w:val="00A90EA9"/>
    <w:rsid w:val="00A910B6"/>
    <w:rsid w:val="00A9178E"/>
    <w:rsid w:val="00A9320B"/>
    <w:rsid w:val="00A93286"/>
    <w:rsid w:val="00A938AE"/>
    <w:rsid w:val="00A946B3"/>
    <w:rsid w:val="00A94A5D"/>
    <w:rsid w:val="00A94ED2"/>
    <w:rsid w:val="00A95191"/>
    <w:rsid w:val="00A956F2"/>
    <w:rsid w:val="00A95BE8"/>
    <w:rsid w:val="00A961F1"/>
    <w:rsid w:val="00A96760"/>
    <w:rsid w:val="00A97192"/>
    <w:rsid w:val="00A97B8C"/>
    <w:rsid w:val="00A97C29"/>
    <w:rsid w:val="00AA0391"/>
    <w:rsid w:val="00AA07DE"/>
    <w:rsid w:val="00AA1A0C"/>
    <w:rsid w:val="00AA34AD"/>
    <w:rsid w:val="00AA4D0F"/>
    <w:rsid w:val="00AA5317"/>
    <w:rsid w:val="00AA568D"/>
    <w:rsid w:val="00AA5DA4"/>
    <w:rsid w:val="00AA628A"/>
    <w:rsid w:val="00AA70B9"/>
    <w:rsid w:val="00AA7438"/>
    <w:rsid w:val="00AA7BF7"/>
    <w:rsid w:val="00AB049F"/>
    <w:rsid w:val="00AB0B94"/>
    <w:rsid w:val="00AB121E"/>
    <w:rsid w:val="00AB1466"/>
    <w:rsid w:val="00AB1AA6"/>
    <w:rsid w:val="00AB1DE5"/>
    <w:rsid w:val="00AB26DE"/>
    <w:rsid w:val="00AB2A15"/>
    <w:rsid w:val="00AB2DEF"/>
    <w:rsid w:val="00AB3301"/>
    <w:rsid w:val="00AB355F"/>
    <w:rsid w:val="00AB3A4A"/>
    <w:rsid w:val="00AB40EC"/>
    <w:rsid w:val="00AB4D45"/>
    <w:rsid w:val="00AB550A"/>
    <w:rsid w:val="00AB795D"/>
    <w:rsid w:val="00AB79AF"/>
    <w:rsid w:val="00AC0F23"/>
    <w:rsid w:val="00AC21B1"/>
    <w:rsid w:val="00AC2952"/>
    <w:rsid w:val="00AC2B63"/>
    <w:rsid w:val="00AC35F6"/>
    <w:rsid w:val="00AC3966"/>
    <w:rsid w:val="00AC3D40"/>
    <w:rsid w:val="00AC3E22"/>
    <w:rsid w:val="00AC4353"/>
    <w:rsid w:val="00AC4D79"/>
    <w:rsid w:val="00AC5973"/>
    <w:rsid w:val="00AC5D01"/>
    <w:rsid w:val="00AC7070"/>
    <w:rsid w:val="00AC74BC"/>
    <w:rsid w:val="00AC75D0"/>
    <w:rsid w:val="00AD004F"/>
    <w:rsid w:val="00AD0795"/>
    <w:rsid w:val="00AD0821"/>
    <w:rsid w:val="00AD124B"/>
    <w:rsid w:val="00AD1EA4"/>
    <w:rsid w:val="00AD2704"/>
    <w:rsid w:val="00AD3302"/>
    <w:rsid w:val="00AD3999"/>
    <w:rsid w:val="00AD3AD6"/>
    <w:rsid w:val="00AD5A33"/>
    <w:rsid w:val="00AD5F5C"/>
    <w:rsid w:val="00AD60FA"/>
    <w:rsid w:val="00AD655A"/>
    <w:rsid w:val="00AD6830"/>
    <w:rsid w:val="00AD7323"/>
    <w:rsid w:val="00AD7611"/>
    <w:rsid w:val="00AE0D6C"/>
    <w:rsid w:val="00AE0F45"/>
    <w:rsid w:val="00AE19C4"/>
    <w:rsid w:val="00AE21C7"/>
    <w:rsid w:val="00AE2C22"/>
    <w:rsid w:val="00AE3E7A"/>
    <w:rsid w:val="00AE462D"/>
    <w:rsid w:val="00AE4FB9"/>
    <w:rsid w:val="00AE5664"/>
    <w:rsid w:val="00AE6ED0"/>
    <w:rsid w:val="00AE7424"/>
    <w:rsid w:val="00AE79BA"/>
    <w:rsid w:val="00AF00CA"/>
    <w:rsid w:val="00AF13F4"/>
    <w:rsid w:val="00AF338C"/>
    <w:rsid w:val="00AF3F17"/>
    <w:rsid w:val="00AF3F81"/>
    <w:rsid w:val="00AF566C"/>
    <w:rsid w:val="00AF58A2"/>
    <w:rsid w:val="00AF6183"/>
    <w:rsid w:val="00AF64A2"/>
    <w:rsid w:val="00AF6FB2"/>
    <w:rsid w:val="00AF788E"/>
    <w:rsid w:val="00AF7D63"/>
    <w:rsid w:val="00AF7DE2"/>
    <w:rsid w:val="00B00CAD"/>
    <w:rsid w:val="00B00CBF"/>
    <w:rsid w:val="00B01449"/>
    <w:rsid w:val="00B0184A"/>
    <w:rsid w:val="00B01DDD"/>
    <w:rsid w:val="00B02F0E"/>
    <w:rsid w:val="00B033AD"/>
    <w:rsid w:val="00B0358C"/>
    <w:rsid w:val="00B0380D"/>
    <w:rsid w:val="00B03C7F"/>
    <w:rsid w:val="00B03E50"/>
    <w:rsid w:val="00B0418A"/>
    <w:rsid w:val="00B04B59"/>
    <w:rsid w:val="00B04C00"/>
    <w:rsid w:val="00B05769"/>
    <w:rsid w:val="00B05D4D"/>
    <w:rsid w:val="00B06174"/>
    <w:rsid w:val="00B06F51"/>
    <w:rsid w:val="00B073D4"/>
    <w:rsid w:val="00B10A68"/>
    <w:rsid w:val="00B10F1C"/>
    <w:rsid w:val="00B11426"/>
    <w:rsid w:val="00B132A3"/>
    <w:rsid w:val="00B1483B"/>
    <w:rsid w:val="00B16290"/>
    <w:rsid w:val="00B166D5"/>
    <w:rsid w:val="00B17065"/>
    <w:rsid w:val="00B171DA"/>
    <w:rsid w:val="00B17668"/>
    <w:rsid w:val="00B17708"/>
    <w:rsid w:val="00B17C3A"/>
    <w:rsid w:val="00B17FBA"/>
    <w:rsid w:val="00B201FA"/>
    <w:rsid w:val="00B208CC"/>
    <w:rsid w:val="00B20ABB"/>
    <w:rsid w:val="00B20E19"/>
    <w:rsid w:val="00B21183"/>
    <w:rsid w:val="00B21BA3"/>
    <w:rsid w:val="00B2262D"/>
    <w:rsid w:val="00B23064"/>
    <w:rsid w:val="00B23231"/>
    <w:rsid w:val="00B24433"/>
    <w:rsid w:val="00B25BFB"/>
    <w:rsid w:val="00B25D29"/>
    <w:rsid w:val="00B272DA"/>
    <w:rsid w:val="00B30365"/>
    <w:rsid w:val="00B311A3"/>
    <w:rsid w:val="00B315F0"/>
    <w:rsid w:val="00B32598"/>
    <w:rsid w:val="00B35282"/>
    <w:rsid w:val="00B35574"/>
    <w:rsid w:val="00B35F14"/>
    <w:rsid w:val="00B36632"/>
    <w:rsid w:val="00B36BBF"/>
    <w:rsid w:val="00B36CAD"/>
    <w:rsid w:val="00B36FFB"/>
    <w:rsid w:val="00B37690"/>
    <w:rsid w:val="00B37B01"/>
    <w:rsid w:val="00B37E6F"/>
    <w:rsid w:val="00B40580"/>
    <w:rsid w:val="00B40722"/>
    <w:rsid w:val="00B40B19"/>
    <w:rsid w:val="00B40BB4"/>
    <w:rsid w:val="00B410C0"/>
    <w:rsid w:val="00B418CE"/>
    <w:rsid w:val="00B42F34"/>
    <w:rsid w:val="00B43079"/>
    <w:rsid w:val="00B43C04"/>
    <w:rsid w:val="00B4424C"/>
    <w:rsid w:val="00B460C9"/>
    <w:rsid w:val="00B46574"/>
    <w:rsid w:val="00B46BBD"/>
    <w:rsid w:val="00B46C44"/>
    <w:rsid w:val="00B46D0E"/>
    <w:rsid w:val="00B47062"/>
    <w:rsid w:val="00B476D5"/>
    <w:rsid w:val="00B47775"/>
    <w:rsid w:val="00B47A50"/>
    <w:rsid w:val="00B50077"/>
    <w:rsid w:val="00B5007C"/>
    <w:rsid w:val="00B502B8"/>
    <w:rsid w:val="00B50FB0"/>
    <w:rsid w:val="00B517B4"/>
    <w:rsid w:val="00B51A4D"/>
    <w:rsid w:val="00B51E6B"/>
    <w:rsid w:val="00B53AB6"/>
    <w:rsid w:val="00B54527"/>
    <w:rsid w:val="00B54847"/>
    <w:rsid w:val="00B552DE"/>
    <w:rsid w:val="00B564BB"/>
    <w:rsid w:val="00B56519"/>
    <w:rsid w:val="00B57C37"/>
    <w:rsid w:val="00B60500"/>
    <w:rsid w:val="00B61082"/>
    <w:rsid w:val="00B61D22"/>
    <w:rsid w:val="00B61E30"/>
    <w:rsid w:val="00B62FCA"/>
    <w:rsid w:val="00B654D7"/>
    <w:rsid w:val="00B65EE6"/>
    <w:rsid w:val="00B6625F"/>
    <w:rsid w:val="00B662E2"/>
    <w:rsid w:val="00B66F66"/>
    <w:rsid w:val="00B675D6"/>
    <w:rsid w:val="00B6765F"/>
    <w:rsid w:val="00B70A1D"/>
    <w:rsid w:val="00B70BAD"/>
    <w:rsid w:val="00B71C6F"/>
    <w:rsid w:val="00B71D35"/>
    <w:rsid w:val="00B73628"/>
    <w:rsid w:val="00B739D1"/>
    <w:rsid w:val="00B73A0A"/>
    <w:rsid w:val="00B73DDD"/>
    <w:rsid w:val="00B74011"/>
    <w:rsid w:val="00B744E2"/>
    <w:rsid w:val="00B74761"/>
    <w:rsid w:val="00B7579A"/>
    <w:rsid w:val="00B7661A"/>
    <w:rsid w:val="00B768B5"/>
    <w:rsid w:val="00B76D1A"/>
    <w:rsid w:val="00B77563"/>
    <w:rsid w:val="00B777CF"/>
    <w:rsid w:val="00B77982"/>
    <w:rsid w:val="00B77ADE"/>
    <w:rsid w:val="00B77FF2"/>
    <w:rsid w:val="00B80333"/>
    <w:rsid w:val="00B805C4"/>
    <w:rsid w:val="00B806B8"/>
    <w:rsid w:val="00B81302"/>
    <w:rsid w:val="00B81B30"/>
    <w:rsid w:val="00B82176"/>
    <w:rsid w:val="00B82A83"/>
    <w:rsid w:val="00B82B58"/>
    <w:rsid w:val="00B83761"/>
    <w:rsid w:val="00B83EB3"/>
    <w:rsid w:val="00B8547D"/>
    <w:rsid w:val="00B85B3C"/>
    <w:rsid w:val="00B86B36"/>
    <w:rsid w:val="00B871AE"/>
    <w:rsid w:val="00B8779E"/>
    <w:rsid w:val="00B87F2E"/>
    <w:rsid w:val="00B9082E"/>
    <w:rsid w:val="00B90B98"/>
    <w:rsid w:val="00B911C4"/>
    <w:rsid w:val="00B9132E"/>
    <w:rsid w:val="00B91DDF"/>
    <w:rsid w:val="00B927C9"/>
    <w:rsid w:val="00B93E79"/>
    <w:rsid w:val="00B95032"/>
    <w:rsid w:val="00B9529C"/>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4BC3"/>
    <w:rsid w:val="00BA5343"/>
    <w:rsid w:val="00BA54C8"/>
    <w:rsid w:val="00BA5EAB"/>
    <w:rsid w:val="00BA6054"/>
    <w:rsid w:val="00BA6730"/>
    <w:rsid w:val="00BA7C4C"/>
    <w:rsid w:val="00BA7CA6"/>
    <w:rsid w:val="00BB0CA5"/>
    <w:rsid w:val="00BB0D30"/>
    <w:rsid w:val="00BB24D9"/>
    <w:rsid w:val="00BB2B3F"/>
    <w:rsid w:val="00BB39D7"/>
    <w:rsid w:val="00BB3CA2"/>
    <w:rsid w:val="00BB3E76"/>
    <w:rsid w:val="00BB47AE"/>
    <w:rsid w:val="00BB4AA1"/>
    <w:rsid w:val="00BB6486"/>
    <w:rsid w:val="00BB688D"/>
    <w:rsid w:val="00BB78AC"/>
    <w:rsid w:val="00BB7F48"/>
    <w:rsid w:val="00BC07B8"/>
    <w:rsid w:val="00BC0CE6"/>
    <w:rsid w:val="00BC11EB"/>
    <w:rsid w:val="00BC1377"/>
    <w:rsid w:val="00BC230B"/>
    <w:rsid w:val="00BC298F"/>
    <w:rsid w:val="00BC2EE0"/>
    <w:rsid w:val="00BC2F3A"/>
    <w:rsid w:val="00BC2FB4"/>
    <w:rsid w:val="00BC31B6"/>
    <w:rsid w:val="00BC4114"/>
    <w:rsid w:val="00BC52C8"/>
    <w:rsid w:val="00BC52ED"/>
    <w:rsid w:val="00BC5CB3"/>
    <w:rsid w:val="00BC696D"/>
    <w:rsid w:val="00BC7BDF"/>
    <w:rsid w:val="00BC7E47"/>
    <w:rsid w:val="00BD0332"/>
    <w:rsid w:val="00BD0BE4"/>
    <w:rsid w:val="00BD0DBA"/>
    <w:rsid w:val="00BD172E"/>
    <w:rsid w:val="00BD182B"/>
    <w:rsid w:val="00BD25F1"/>
    <w:rsid w:val="00BD262C"/>
    <w:rsid w:val="00BD427E"/>
    <w:rsid w:val="00BD4FEC"/>
    <w:rsid w:val="00BD565E"/>
    <w:rsid w:val="00BD573F"/>
    <w:rsid w:val="00BD59B5"/>
    <w:rsid w:val="00BD5A5E"/>
    <w:rsid w:val="00BD69A7"/>
    <w:rsid w:val="00BD6F0F"/>
    <w:rsid w:val="00BD737B"/>
    <w:rsid w:val="00BE0A5E"/>
    <w:rsid w:val="00BE0A68"/>
    <w:rsid w:val="00BE0C0D"/>
    <w:rsid w:val="00BE2DA1"/>
    <w:rsid w:val="00BE2DAF"/>
    <w:rsid w:val="00BE3872"/>
    <w:rsid w:val="00BE3DF5"/>
    <w:rsid w:val="00BE4AEC"/>
    <w:rsid w:val="00BE74B3"/>
    <w:rsid w:val="00BE755D"/>
    <w:rsid w:val="00BF0677"/>
    <w:rsid w:val="00BF0952"/>
    <w:rsid w:val="00BF2431"/>
    <w:rsid w:val="00BF2437"/>
    <w:rsid w:val="00BF2E15"/>
    <w:rsid w:val="00BF3657"/>
    <w:rsid w:val="00BF56FB"/>
    <w:rsid w:val="00BF75AA"/>
    <w:rsid w:val="00BF7964"/>
    <w:rsid w:val="00C0004F"/>
    <w:rsid w:val="00C00A57"/>
    <w:rsid w:val="00C019C0"/>
    <w:rsid w:val="00C02763"/>
    <w:rsid w:val="00C03D22"/>
    <w:rsid w:val="00C04DD9"/>
    <w:rsid w:val="00C05B2E"/>
    <w:rsid w:val="00C06049"/>
    <w:rsid w:val="00C0684F"/>
    <w:rsid w:val="00C070A1"/>
    <w:rsid w:val="00C07AB3"/>
    <w:rsid w:val="00C07D5F"/>
    <w:rsid w:val="00C07FB7"/>
    <w:rsid w:val="00C10607"/>
    <w:rsid w:val="00C10C26"/>
    <w:rsid w:val="00C11352"/>
    <w:rsid w:val="00C11507"/>
    <w:rsid w:val="00C11556"/>
    <w:rsid w:val="00C11688"/>
    <w:rsid w:val="00C11F3F"/>
    <w:rsid w:val="00C1206B"/>
    <w:rsid w:val="00C12207"/>
    <w:rsid w:val="00C12264"/>
    <w:rsid w:val="00C12C31"/>
    <w:rsid w:val="00C13A2E"/>
    <w:rsid w:val="00C14016"/>
    <w:rsid w:val="00C15726"/>
    <w:rsid w:val="00C15CEA"/>
    <w:rsid w:val="00C16696"/>
    <w:rsid w:val="00C16EAB"/>
    <w:rsid w:val="00C17106"/>
    <w:rsid w:val="00C172C6"/>
    <w:rsid w:val="00C17500"/>
    <w:rsid w:val="00C17702"/>
    <w:rsid w:val="00C204CF"/>
    <w:rsid w:val="00C20EB5"/>
    <w:rsid w:val="00C211EE"/>
    <w:rsid w:val="00C21667"/>
    <w:rsid w:val="00C23554"/>
    <w:rsid w:val="00C238EB"/>
    <w:rsid w:val="00C23BED"/>
    <w:rsid w:val="00C244C4"/>
    <w:rsid w:val="00C24A70"/>
    <w:rsid w:val="00C26923"/>
    <w:rsid w:val="00C27002"/>
    <w:rsid w:val="00C27195"/>
    <w:rsid w:val="00C300F1"/>
    <w:rsid w:val="00C30365"/>
    <w:rsid w:val="00C305EE"/>
    <w:rsid w:val="00C314BB"/>
    <w:rsid w:val="00C318A9"/>
    <w:rsid w:val="00C31B55"/>
    <w:rsid w:val="00C32C1E"/>
    <w:rsid w:val="00C32CF7"/>
    <w:rsid w:val="00C3368C"/>
    <w:rsid w:val="00C33883"/>
    <w:rsid w:val="00C35068"/>
    <w:rsid w:val="00C35537"/>
    <w:rsid w:val="00C35D99"/>
    <w:rsid w:val="00C36465"/>
    <w:rsid w:val="00C36869"/>
    <w:rsid w:val="00C36FB0"/>
    <w:rsid w:val="00C37168"/>
    <w:rsid w:val="00C371E0"/>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0FC5"/>
    <w:rsid w:val="00C5176C"/>
    <w:rsid w:val="00C52010"/>
    <w:rsid w:val="00C520AC"/>
    <w:rsid w:val="00C520E5"/>
    <w:rsid w:val="00C52663"/>
    <w:rsid w:val="00C52909"/>
    <w:rsid w:val="00C52B14"/>
    <w:rsid w:val="00C52EFA"/>
    <w:rsid w:val="00C53B67"/>
    <w:rsid w:val="00C53ED7"/>
    <w:rsid w:val="00C56D32"/>
    <w:rsid w:val="00C57D7C"/>
    <w:rsid w:val="00C6056B"/>
    <w:rsid w:val="00C60A7D"/>
    <w:rsid w:val="00C60FFE"/>
    <w:rsid w:val="00C61740"/>
    <w:rsid w:val="00C61AA8"/>
    <w:rsid w:val="00C622E1"/>
    <w:rsid w:val="00C623C8"/>
    <w:rsid w:val="00C62547"/>
    <w:rsid w:val="00C6321D"/>
    <w:rsid w:val="00C650DB"/>
    <w:rsid w:val="00C654A4"/>
    <w:rsid w:val="00C6569D"/>
    <w:rsid w:val="00C66098"/>
    <w:rsid w:val="00C669AD"/>
    <w:rsid w:val="00C66B18"/>
    <w:rsid w:val="00C67B3F"/>
    <w:rsid w:val="00C67CD4"/>
    <w:rsid w:val="00C716A3"/>
    <w:rsid w:val="00C719CF"/>
    <w:rsid w:val="00C73659"/>
    <w:rsid w:val="00C74645"/>
    <w:rsid w:val="00C74A27"/>
    <w:rsid w:val="00C75229"/>
    <w:rsid w:val="00C76F12"/>
    <w:rsid w:val="00C773E0"/>
    <w:rsid w:val="00C77576"/>
    <w:rsid w:val="00C77BFC"/>
    <w:rsid w:val="00C77DFD"/>
    <w:rsid w:val="00C802DC"/>
    <w:rsid w:val="00C806A4"/>
    <w:rsid w:val="00C80801"/>
    <w:rsid w:val="00C817E4"/>
    <w:rsid w:val="00C81871"/>
    <w:rsid w:val="00C81DD5"/>
    <w:rsid w:val="00C8209E"/>
    <w:rsid w:val="00C8211F"/>
    <w:rsid w:val="00C83425"/>
    <w:rsid w:val="00C83571"/>
    <w:rsid w:val="00C83778"/>
    <w:rsid w:val="00C83BCD"/>
    <w:rsid w:val="00C84392"/>
    <w:rsid w:val="00C84591"/>
    <w:rsid w:val="00C849D1"/>
    <w:rsid w:val="00C8506B"/>
    <w:rsid w:val="00C85711"/>
    <w:rsid w:val="00C85812"/>
    <w:rsid w:val="00C86402"/>
    <w:rsid w:val="00C8666D"/>
    <w:rsid w:val="00C86DAE"/>
    <w:rsid w:val="00C8727F"/>
    <w:rsid w:val="00C8784F"/>
    <w:rsid w:val="00C87B5E"/>
    <w:rsid w:val="00C87D01"/>
    <w:rsid w:val="00C904ED"/>
    <w:rsid w:val="00C90A2D"/>
    <w:rsid w:val="00C9146F"/>
    <w:rsid w:val="00C925B4"/>
    <w:rsid w:val="00C9324B"/>
    <w:rsid w:val="00C93741"/>
    <w:rsid w:val="00C9438F"/>
    <w:rsid w:val="00C94583"/>
    <w:rsid w:val="00C946D3"/>
    <w:rsid w:val="00C9542C"/>
    <w:rsid w:val="00C96125"/>
    <w:rsid w:val="00C96644"/>
    <w:rsid w:val="00C96740"/>
    <w:rsid w:val="00C96BBD"/>
    <w:rsid w:val="00C9793D"/>
    <w:rsid w:val="00C97C5F"/>
    <w:rsid w:val="00CA0C7B"/>
    <w:rsid w:val="00CA1141"/>
    <w:rsid w:val="00CA2EB5"/>
    <w:rsid w:val="00CA4354"/>
    <w:rsid w:val="00CA488B"/>
    <w:rsid w:val="00CA4CD4"/>
    <w:rsid w:val="00CA60B2"/>
    <w:rsid w:val="00CA6338"/>
    <w:rsid w:val="00CA7637"/>
    <w:rsid w:val="00CB0DDE"/>
    <w:rsid w:val="00CB171A"/>
    <w:rsid w:val="00CB19B4"/>
    <w:rsid w:val="00CB1C19"/>
    <w:rsid w:val="00CB3494"/>
    <w:rsid w:val="00CB3C90"/>
    <w:rsid w:val="00CB4075"/>
    <w:rsid w:val="00CB58E0"/>
    <w:rsid w:val="00CB59D4"/>
    <w:rsid w:val="00CB5D51"/>
    <w:rsid w:val="00CB5E3C"/>
    <w:rsid w:val="00CB5E5A"/>
    <w:rsid w:val="00CB60E6"/>
    <w:rsid w:val="00CB614A"/>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1046"/>
    <w:rsid w:val="00CD10B2"/>
    <w:rsid w:val="00CD17C6"/>
    <w:rsid w:val="00CD26B9"/>
    <w:rsid w:val="00CD319A"/>
    <w:rsid w:val="00CD3FD8"/>
    <w:rsid w:val="00CD43C4"/>
    <w:rsid w:val="00CD45EA"/>
    <w:rsid w:val="00CD4716"/>
    <w:rsid w:val="00CD4C21"/>
    <w:rsid w:val="00CD546E"/>
    <w:rsid w:val="00CD5754"/>
    <w:rsid w:val="00CD5B3C"/>
    <w:rsid w:val="00CD5BD3"/>
    <w:rsid w:val="00CD6282"/>
    <w:rsid w:val="00CD6D56"/>
    <w:rsid w:val="00CD719D"/>
    <w:rsid w:val="00CE0BBC"/>
    <w:rsid w:val="00CE14FA"/>
    <w:rsid w:val="00CE1B9F"/>
    <w:rsid w:val="00CE1BAB"/>
    <w:rsid w:val="00CE294A"/>
    <w:rsid w:val="00CE2C8D"/>
    <w:rsid w:val="00CE454A"/>
    <w:rsid w:val="00CE47E6"/>
    <w:rsid w:val="00CE5489"/>
    <w:rsid w:val="00CE5739"/>
    <w:rsid w:val="00CE6D13"/>
    <w:rsid w:val="00CE6E14"/>
    <w:rsid w:val="00CE6EE3"/>
    <w:rsid w:val="00CE774F"/>
    <w:rsid w:val="00CE786A"/>
    <w:rsid w:val="00CE7B25"/>
    <w:rsid w:val="00CE7DCF"/>
    <w:rsid w:val="00CF0112"/>
    <w:rsid w:val="00CF0A35"/>
    <w:rsid w:val="00CF0D16"/>
    <w:rsid w:val="00CF0E9F"/>
    <w:rsid w:val="00CF1172"/>
    <w:rsid w:val="00CF13AF"/>
    <w:rsid w:val="00CF17E5"/>
    <w:rsid w:val="00CF204B"/>
    <w:rsid w:val="00CF2055"/>
    <w:rsid w:val="00CF2416"/>
    <w:rsid w:val="00CF3E5A"/>
    <w:rsid w:val="00CF4918"/>
    <w:rsid w:val="00CF4CE4"/>
    <w:rsid w:val="00CF4D56"/>
    <w:rsid w:val="00CF500A"/>
    <w:rsid w:val="00CF6C39"/>
    <w:rsid w:val="00CF7B78"/>
    <w:rsid w:val="00D013F3"/>
    <w:rsid w:val="00D01610"/>
    <w:rsid w:val="00D021DC"/>
    <w:rsid w:val="00D02B13"/>
    <w:rsid w:val="00D0332F"/>
    <w:rsid w:val="00D043B9"/>
    <w:rsid w:val="00D044BA"/>
    <w:rsid w:val="00D048E4"/>
    <w:rsid w:val="00D04F98"/>
    <w:rsid w:val="00D0516A"/>
    <w:rsid w:val="00D05394"/>
    <w:rsid w:val="00D05B4E"/>
    <w:rsid w:val="00D068C6"/>
    <w:rsid w:val="00D06A79"/>
    <w:rsid w:val="00D1030F"/>
    <w:rsid w:val="00D10489"/>
    <w:rsid w:val="00D10B3B"/>
    <w:rsid w:val="00D10BB1"/>
    <w:rsid w:val="00D10F35"/>
    <w:rsid w:val="00D11B86"/>
    <w:rsid w:val="00D1297B"/>
    <w:rsid w:val="00D12A47"/>
    <w:rsid w:val="00D12CB3"/>
    <w:rsid w:val="00D13497"/>
    <w:rsid w:val="00D13F60"/>
    <w:rsid w:val="00D14747"/>
    <w:rsid w:val="00D14839"/>
    <w:rsid w:val="00D1494C"/>
    <w:rsid w:val="00D16073"/>
    <w:rsid w:val="00D16DFB"/>
    <w:rsid w:val="00D16E68"/>
    <w:rsid w:val="00D17CBC"/>
    <w:rsid w:val="00D20ADD"/>
    <w:rsid w:val="00D213F2"/>
    <w:rsid w:val="00D21CF6"/>
    <w:rsid w:val="00D22A12"/>
    <w:rsid w:val="00D22D48"/>
    <w:rsid w:val="00D23669"/>
    <w:rsid w:val="00D23837"/>
    <w:rsid w:val="00D23E27"/>
    <w:rsid w:val="00D23F9F"/>
    <w:rsid w:val="00D2705F"/>
    <w:rsid w:val="00D27632"/>
    <w:rsid w:val="00D30A8A"/>
    <w:rsid w:val="00D3150D"/>
    <w:rsid w:val="00D317BD"/>
    <w:rsid w:val="00D31974"/>
    <w:rsid w:val="00D31FD8"/>
    <w:rsid w:val="00D3231E"/>
    <w:rsid w:val="00D32FA6"/>
    <w:rsid w:val="00D33514"/>
    <w:rsid w:val="00D33822"/>
    <w:rsid w:val="00D345B2"/>
    <w:rsid w:val="00D3546E"/>
    <w:rsid w:val="00D366CF"/>
    <w:rsid w:val="00D36EE4"/>
    <w:rsid w:val="00D379DC"/>
    <w:rsid w:val="00D37BA1"/>
    <w:rsid w:val="00D40B58"/>
    <w:rsid w:val="00D40B98"/>
    <w:rsid w:val="00D410BA"/>
    <w:rsid w:val="00D414C5"/>
    <w:rsid w:val="00D41B16"/>
    <w:rsid w:val="00D43C97"/>
    <w:rsid w:val="00D447E4"/>
    <w:rsid w:val="00D45116"/>
    <w:rsid w:val="00D45477"/>
    <w:rsid w:val="00D457F6"/>
    <w:rsid w:val="00D45D60"/>
    <w:rsid w:val="00D46453"/>
    <w:rsid w:val="00D47EDD"/>
    <w:rsid w:val="00D50BD0"/>
    <w:rsid w:val="00D5106A"/>
    <w:rsid w:val="00D526AC"/>
    <w:rsid w:val="00D52764"/>
    <w:rsid w:val="00D53843"/>
    <w:rsid w:val="00D5425E"/>
    <w:rsid w:val="00D543F4"/>
    <w:rsid w:val="00D557B6"/>
    <w:rsid w:val="00D55CD8"/>
    <w:rsid w:val="00D569F2"/>
    <w:rsid w:val="00D5701A"/>
    <w:rsid w:val="00D60AC1"/>
    <w:rsid w:val="00D60F8B"/>
    <w:rsid w:val="00D614AA"/>
    <w:rsid w:val="00D6151D"/>
    <w:rsid w:val="00D617BE"/>
    <w:rsid w:val="00D61B9F"/>
    <w:rsid w:val="00D61D6B"/>
    <w:rsid w:val="00D62762"/>
    <w:rsid w:val="00D6284C"/>
    <w:rsid w:val="00D62CBC"/>
    <w:rsid w:val="00D6335A"/>
    <w:rsid w:val="00D658A0"/>
    <w:rsid w:val="00D67D1C"/>
    <w:rsid w:val="00D7028C"/>
    <w:rsid w:val="00D704BF"/>
    <w:rsid w:val="00D70C6F"/>
    <w:rsid w:val="00D71157"/>
    <w:rsid w:val="00D71167"/>
    <w:rsid w:val="00D7237C"/>
    <w:rsid w:val="00D73244"/>
    <w:rsid w:val="00D7344D"/>
    <w:rsid w:val="00D73531"/>
    <w:rsid w:val="00D736B4"/>
    <w:rsid w:val="00D74DA2"/>
    <w:rsid w:val="00D74DBE"/>
    <w:rsid w:val="00D7532E"/>
    <w:rsid w:val="00D75BCC"/>
    <w:rsid w:val="00D75C46"/>
    <w:rsid w:val="00D75E21"/>
    <w:rsid w:val="00D77101"/>
    <w:rsid w:val="00D779E7"/>
    <w:rsid w:val="00D80370"/>
    <w:rsid w:val="00D806ED"/>
    <w:rsid w:val="00D80A7A"/>
    <w:rsid w:val="00D80B05"/>
    <w:rsid w:val="00D81245"/>
    <w:rsid w:val="00D8177F"/>
    <w:rsid w:val="00D81C44"/>
    <w:rsid w:val="00D8308E"/>
    <w:rsid w:val="00D831DF"/>
    <w:rsid w:val="00D843B1"/>
    <w:rsid w:val="00D85B3D"/>
    <w:rsid w:val="00D85FE6"/>
    <w:rsid w:val="00D8717D"/>
    <w:rsid w:val="00D87343"/>
    <w:rsid w:val="00D87AB5"/>
    <w:rsid w:val="00D87B7F"/>
    <w:rsid w:val="00D90625"/>
    <w:rsid w:val="00D90FFC"/>
    <w:rsid w:val="00D91C49"/>
    <w:rsid w:val="00D920A4"/>
    <w:rsid w:val="00D93D4B"/>
    <w:rsid w:val="00D948EF"/>
    <w:rsid w:val="00D94A9A"/>
    <w:rsid w:val="00D94CC7"/>
    <w:rsid w:val="00D94D5D"/>
    <w:rsid w:val="00D94F32"/>
    <w:rsid w:val="00D9533A"/>
    <w:rsid w:val="00D956A4"/>
    <w:rsid w:val="00D957AC"/>
    <w:rsid w:val="00D95887"/>
    <w:rsid w:val="00D95A16"/>
    <w:rsid w:val="00D95BCD"/>
    <w:rsid w:val="00D97DCC"/>
    <w:rsid w:val="00D97DF5"/>
    <w:rsid w:val="00DA01AD"/>
    <w:rsid w:val="00DA030F"/>
    <w:rsid w:val="00DA1ACA"/>
    <w:rsid w:val="00DA2540"/>
    <w:rsid w:val="00DA2BA1"/>
    <w:rsid w:val="00DA48A1"/>
    <w:rsid w:val="00DA5260"/>
    <w:rsid w:val="00DA5BD3"/>
    <w:rsid w:val="00DA6AA4"/>
    <w:rsid w:val="00DA7704"/>
    <w:rsid w:val="00DB0B89"/>
    <w:rsid w:val="00DB0E4C"/>
    <w:rsid w:val="00DB2C6F"/>
    <w:rsid w:val="00DB37D0"/>
    <w:rsid w:val="00DB3C35"/>
    <w:rsid w:val="00DB5BC8"/>
    <w:rsid w:val="00DB60CB"/>
    <w:rsid w:val="00DB631D"/>
    <w:rsid w:val="00DB64D9"/>
    <w:rsid w:val="00DB6988"/>
    <w:rsid w:val="00DB6C72"/>
    <w:rsid w:val="00DB7ED6"/>
    <w:rsid w:val="00DC0A57"/>
    <w:rsid w:val="00DC0BFC"/>
    <w:rsid w:val="00DC22BB"/>
    <w:rsid w:val="00DC31BF"/>
    <w:rsid w:val="00DC356F"/>
    <w:rsid w:val="00DC379E"/>
    <w:rsid w:val="00DC4552"/>
    <w:rsid w:val="00DC4595"/>
    <w:rsid w:val="00DC45B4"/>
    <w:rsid w:val="00DC49A9"/>
    <w:rsid w:val="00DC4F01"/>
    <w:rsid w:val="00DC5189"/>
    <w:rsid w:val="00DC62AD"/>
    <w:rsid w:val="00DC66E2"/>
    <w:rsid w:val="00DC6E5E"/>
    <w:rsid w:val="00DC6EE2"/>
    <w:rsid w:val="00DC7A7D"/>
    <w:rsid w:val="00DD02B9"/>
    <w:rsid w:val="00DD095E"/>
    <w:rsid w:val="00DD0D5E"/>
    <w:rsid w:val="00DD194F"/>
    <w:rsid w:val="00DD24E6"/>
    <w:rsid w:val="00DD2A2C"/>
    <w:rsid w:val="00DD2C2E"/>
    <w:rsid w:val="00DD2DBD"/>
    <w:rsid w:val="00DD2EE3"/>
    <w:rsid w:val="00DD2FD8"/>
    <w:rsid w:val="00DD3F75"/>
    <w:rsid w:val="00DD4164"/>
    <w:rsid w:val="00DD4237"/>
    <w:rsid w:val="00DD4F75"/>
    <w:rsid w:val="00DD57E5"/>
    <w:rsid w:val="00DD613C"/>
    <w:rsid w:val="00DD6608"/>
    <w:rsid w:val="00DD6E3A"/>
    <w:rsid w:val="00DD73F7"/>
    <w:rsid w:val="00DD76B6"/>
    <w:rsid w:val="00DD7E86"/>
    <w:rsid w:val="00DD7FAD"/>
    <w:rsid w:val="00DE03F0"/>
    <w:rsid w:val="00DE1C23"/>
    <w:rsid w:val="00DE20ED"/>
    <w:rsid w:val="00DE2312"/>
    <w:rsid w:val="00DE231B"/>
    <w:rsid w:val="00DE2405"/>
    <w:rsid w:val="00DE2ED9"/>
    <w:rsid w:val="00DE3A39"/>
    <w:rsid w:val="00DE3BA0"/>
    <w:rsid w:val="00DE441E"/>
    <w:rsid w:val="00DE5F74"/>
    <w:rsid w:val="00DE645E"/>
    <w:rsid w:val="00DE7D94"/>
    <w:rsid w:val="00DE7EEA"/>
    <w:rsid w:val="00DF0438"/>
    <w:rsid w:val="00DF1C72"/>
    <w:rsid w:val="00DF4DA5"/>
    <w:rsid w:val="00DF4FDB"/>
    <w:rsid w:val="00DF545D"/>
    <w:rsid w:val="00DF59CA"/>
    <w:rsid w:val="00DF696F"/>
    <w:rsid w:val="00DF7150"/>
    <w:rsid w:val="00DF75B9"/>
    <w:rsid w:val="00DF76A0"/>
    <w:rsid w:val="00DF7930"/>
    <w:rsid w:val="00E00785"/>
    <w:rsid w:val="00E00A04"/>
    <w:rsid w:val="00E00B99"/>
    <w:rsid w:val="00E018BC"/>
    <w:rsid w:val="00E01BAB"/>
    <w:rsid w:val="00E02590"/>
    <w:rsid w:val="00E02621"/>
    <w:rsid w:val="00E02C79"/>
    <w:rsid w:val="00E0332D"/>
    <w:rsid w:val="00E041B8"/>
    <w:rsid w:val="00E051CD"/>
    <w:rsid w:val="00E0534C"/>
    <w:rsid w:val="00E05476"/>
    <w:rsid w:val="00E05DEA"/>
    <w:rsid w:val="00E062D7"/>
    <w:rsid w:val="00E062E8"/>
    <w:rsid w:val="00E070F1"/>
    <w:rsid w:val="00E072E5"/>
    <w:rsid w:val="00E07D5F"/>
    <w:rsid w:val="00E07E0A"/>
    <w:rsid w:val="00E07F66"/>
    <w:rsid w:val="00E10461"/>
    <w:rsid w:val="00E112C0"/>
    <w:rsid w:val="00E11C38"/>
    <w:rsid w:val="00E12855"/>
    <w:rsid w:val="00E1383A"/>
    <w:rsid w:val="00E13B67"/>
    <w:rsid w:val="00E14B20"/>
    <w:rsid w:val="00E14F0A"/>
    <w:rsid w:val="00E151A2"/>
    <w:rsid w:val="00E15A50"/>
    <w:rsid w:val="00E16115"/>
    <w:rsid w:val="00E16363"/>
    <w:rsid w:val="00E16613"/>
    <w:rsid w:val="00E1700C"/>
    <w:rsid w:val="00E177D3"/>
    <w:rsid w:val="00E17B1B"/>
    <w:rsid w:val="00E17C09"/>
    <w:rsid w:val="00E2021B"/>
    <w:rsid w:val="00E20DDF"/>
    <w:rsid w:val="00E21EAF"/>
    <w:rsid w:val="00E220D7"/>
    <w:rsid w:val="00E22849"/>
    <w:rsid w:val="00E23488"/>
    <w:rsid w:val="00E24E79"/>
    <w:rsid w:val="00E24F03"/>
    <w:rsid w:val="00E26BDC"/>
    <w:rsid w:val="00E26DEE"/>
    <w:rsid w:val="00E30E5B"/>
    <w:rsid w:val="00E32F1D"/>
    <w:rsid w:val="00E32F91"/>
    <w:rsid w:val="00E332D6"/>
    <w:rsid w:val="00E33D13"/>
    <w:rsid w:val="00E34976"/>
    <w:rsid w:val="00E352E6"/>
    <w:rsid w:val="00E35D2B"/>
    <w:rsid w:val="00E35E82"/>
    <w:rsid w:val="00E363CB"/>
    <w:rsid w:val="00E367DC"/>
    <w:rsid w:val="00E376E8"/>
    <w:rsid w:val="00E37CA1"/>
    <w:rsid w:val="00E413E6"/>
    <w:rsid w:val="00E41F32"/>
    <w:rsid w:val="00E46F34"/>
    <w:rsid w:val="00E510F1"/>
    <w:rsid w:val="00E5122E"/>
    <w:rsid w:val="00E5138A"/>
    <w:rsid w:val="00E5175B"/>
    <w:rsid w:val="00E51830"/>
    <w:rsid w:val="00E51A51"/>
    <w:rsid w:val="00E51A80"/>
    <w:rsid w:val="00E51EF3"/>
    <w:rsid w:val="00E52ED7"/>
    <w:rsid w:val="00E5337F"/>
    <w:rsid w:val="00E535E8"/>
    <w:rsid w:val="00E54BBA"/>
    <w:rsid w:val="00E55718"/>
    <w:rsid w:val="00E55965"/>
    <w:rsid w:val="00E55AA0"/>
    <w:rsid w:val="00E55C66"/>
    <w:rsid w:val="00E56343"/>
    <w:rsid w:val="00E57B1E"/>
    <w:rsid w:val="00E57B64"/>
    <w:rsid w:val="00E57BC0"/>
    <w:rsid w:val="00E601F9"/>
    <w:rsid w:val="00E605FE"/>
    <w:rsid w:val="00E609B1"/>
    <w:rsid w:val="00E62CB6"/>
    <w:rsid w:val="00E62FA6"/>
    <w:rsid w:val="00E646EB"/>
    <w:rsid w:val="00E64B70"/>
    <w:rsid w:val="00E650D8"/>
    <w:rsid w:val="00E65922"/>
    <w:rsid w:val="00E65D15"/>
    <w:rsid w:val="00E65D7D"/>
    <w:rsid w:val="00E66809"/>
    <w:rsid w:val="00E668B3"/>
    <w:rsid w:val="00E66AD4"/>
    <w:rsid w:val="00E673AD"/>
    <w:rsid w:val="00E67459"/>
    <w:rsid w:val="00E67F6B"/>
    <w:rsid w:val="00E70445"/>
    <w:rsid w:val="00E70EDD"/>
    <w:rsid w:val="00E7270D"/>
    <w:rsid w:val="00E7318F"/>
    <w:rsid w:val="00E73954"/>
    <w:rsid w:val="00E74BEC"/>
    <w:rsid w:val="00E750FB"/>
    <w:rsid w:val="00E754F2"/>
    <w:rsid w:val="00E75720"/>
    <w:rsid w:val="00E75823"/>
    <w:rsid w:val="00E75B10"/>
    <w:rsid w:val="00E76ABB"/>
    <w:rsid w:val="00E77B72"/>
    <w:rsid w:val="00E80950"/>
    <w:rsid w:val="00E80E11"/>
    <w:rsid w:val="00E80E4B"/>
    <w:rsid w:val="00E80E82"/>
    <w:rsid w:val="00E810AD"/>
    <w:rsid w:val="00E81216"/>
    <w:rsid w:val="00E816C8"/>
    <w:rsid w:val="00E81AB1"/>
    <w:rsid w:val="00E81BC5"/>
    <w:rsid w:val="00E82010"/>
    <w:rsid w:val="00E8218E"/>
    <w:rsid w:val="00E82D44"/>
    <w:rsid w:val="00E8677D"/>
    <w:rsid w:val="00E87655"/>
    <w:rsid w:val="00E87BA6"/>
    <w:rsid w:val="00E87FFC"/>
    <w:rsid w:val="00E906FC"/>
    <w:rsid w:val="00E90966"/>
    <w:rsid w:val="00E90C28"/>
    <w:rsid w:val="00E90CDF"/>
    <w:rsid w:val="00E90EC4"/>
    <w:rsid w:val="00E92406"/>
    <w:rsid w:val="00E924D0"/>
    <w:rsid w:val="00E93B4A"/>
    <w:rsid w:val="00E9416A"/>
    <w:rsid w:val="00E94474"/>
    <w:rsid w:val="00E951C0"/>
    <w:rsid w:val="00E958BE"/>
    <w:rsid w:val="00E9693D"/>
    <w:rsid w:val="00E97773"/>
    <w:rsid w:val="00EA0327"/>
    <w:rsid w:val="00EA238F"/>
    <w:rsid w:val="00EA2584"/>
    <w:rsid w:val="00EA2A15"/>
    <w:rsid w:val="00EA2B24"/>
    <w:rsid w:val="00EA2EBE"/>
    <w:rsid w:val="00EA37A3"/>
    <w:rsid w:val="00EA394B"/>
    <w:rsid w:val="00EA3E1E"/>
    <w:rsid w:val="00EA4642"/>
    <w:rsid w:val="00EA50EE"/>
    <w:rsid w:val="00EA5784"/>
    <w:rsid w:val="00EA6EEE"/>
    <w:rsid w:val="00EA73F2"/>
    <w:rsid w:val="00EA7EC1"/>
    <w:rsid w:val="00EB0A8C"/>
    <w:rsid w:val="00EB0C32"/>
    <w:rsid w:val="00EB0D8D"/>
    <w:rsid w:val="00EB1934"/>
    <w:rsid w:val="00EB25C0"/>
    <w:rsid w:val="00EB319C"/>
    <w:rsid w:val="00EB390C"/>
    <w:rsid w:val="00EB39DC"/>
    <w:rsid w:val="00EB426D"/>
    <w:rsid w:val="00EB4384"/>
    <w:rsid w:val="00EB43C5"/>
    <w:rsid w:val="00EB5EB7"/>
    <w:rsid w:val="00EB5F91"/>
    <w:rsid w:val="00EB67D3"/>
    <w:rsid w:val="00EB69F4"/>
    <w:rsid w:val="00EB6BFD"/>
    <w:rsid w:val="00EB728C"/>
    <w:rsid w:val="00EB7C54"/>
    <w:rsid w:val="00EB7D06"/>
    <w:rsid w:val="00EC04EF"/>
    <w:rsid w:val="00EC0C73"/>
    <w:rsid w:val="00EC0EE7"/>
    <w:rsid w:val="00EC1B32"/>
    <w:rsid w:val="00EC21F1"/>
    <w:rsid w:val="00EC26F9"/>
    <w:rsid w:val="00EC37AA"/>
    <w:rsid w:val="00EC3D1C"/>
    <w:rsid w:val="00EC4288"/>
    <w:rsid w:val="00EC46DE"/>
    <w:rsid w:val="00EC482E"/>
    <w:rsid w:val="00EC509F"/>
    <w:rsid w:val="00EC5E34"/>
    <w:rsid w:val="00EC62CA"/>
    <w:rsid w:val="00EC7A5C"/>
    <w:rsid w:val="00ED008C"/>
    <w:rsid w:val="00ED0279"/>
    <w:rsid w:val="00ED0A41"/>
    <w:rsid w:val="00ED15B4"/>
    <w:rsid w:val="00ED1A61"/>
    <w:rsid w:val="00ED1E2B"/>
    <w:rsid w:val="00ED2657"/>
    <w:rsid w:val="00ED3583"/>
    <w:rsid w:val="00ED37AC"/>
    <w:rsid w:val="00ED429E"/>
    <w:rsid w:val="00ED60B6"/>
    <w:rsid w:val="00ED6E6C"/>
    <w:rsid w:val="00ED736B"/>
    <w:rsid w:val="00ED77D6"/>
    <w:rsid w:val="00EE0C45"/>
    <w:rsid w:val="00EE1152"/>
    <w:rsid w:val="00EE24DC"/>
    <w:rsid w:val="00EE2944"/>
    <w:rsid w:val="00EE2B58"/>
    <w:rsid w:val="00EE2FE9"/>
    <w:rsid w:val="00EE4066"/>
    <w:rsid w:val="00EE4246"/>
    <w:rsid w:val="00EE4933"/>
    <w:rsid w:val="00EE4BA9"/>
    <w:rsid w:val="00EE4D39"/>
    <w:rsid w:val="00EE51F7"/>
    <w:rsid w:val="00EE58E3"/>
    <w:rsid w:val="00EE5E94"/>
    <w:rsid w:val="00EE70D9"/>
    <w:rsid w:val="00EE7130"/>
    <w:rsid w:val="00EE76FF"/>
    <w:rsid w:val="00EF0E92"/>
    <w:rsid w:val="00EF1763"/>
    <w:rsid w:val="00EF2535"/>
    <w:rsid w:val="00EF3A43"/>
    <w:rsid w:val="00EF563C"/>
    <w:rsid w:val="00EF56DE"/>
    <w:rsid w:val="00EF6C1C"/>
    <w:rsid w:val="00EF6FEE"/>
    <w:rsid w:val="00EF7245"/>
    <w:rsid w:val="00EF7935"/>
    <w:rsid w:val="00F00282"/>
    <w:rsid w:val="00F00513"/>
    <w:rsid w:val="00F005B1"/>
    <w:rsid w:val="00F00C8F"/>
    <w:rsid w:val="00F02298"/>
    <w:rsid w:val="00F03267"/>
    <w:rsid w:val="00F03478"/>
    <w:rsid w:val="00F038E4"/>
    <w:rsid w:val="00F0459A"/>
    <w:rsid w:val="00F05958"/>
    <w:rsid w:val="00F06546"/>
    <w:rsid w:val="00F06574"/>
    <w:rsid w:val="00F0707F"/>
    <w:rsid w:val="00F07EE2"/>
    <w:rsid w:val="00F10526"/>
    <w:rsid w:val="00F10D32"/>
    <w:rsid w:val="00F11268"/>
    <w:rsid w:val="00F1141F"/>
    <w:rsid w:val="00F13051"/>
    <w:rsid w:val="00F143FE"/>
    <w:rsid w:val="00F148A4"/>
    <w:rsid w:val="00F15967"/>
    <w:rsid w:val="00F17361"/>
    <w:rsid w:val="00F205CA"/>
    <w:rsid w:val="00F21262"/>
    <w:rsid w:val="00F2165A"/>
    <w:rsid w:val="00F216C3"/>
    <w:rsid w:val="00F23641"/>
    <w:rsid w:val="00F24B98"/>
    <w:rsid w:val="00F25161"/>
    <w:rsid w:val="00F255D0"/>
    <w:rsid w:val="00F25D26"/>
    <w:rsid w:val="00F25F82"/>
    <w:rsid w:val="00F263CD"/>
    <w:rsid w:val="00F265AF"/>
    <w:rsid w:val="00F26878"/>
    <w:rsid w:val="00F278B8"/>
    <w:rsid w:val="00F27D12"/>
    <w:rsid w:val="00F27FDF"/>
    <w:rsid w:val="00F30B97"/>
    <w:rsid w:val="00F30FA3"/>
    <w:rsid w:val="00F31F0A"/>
    <w:rsid w:val="00F3442B"/>
    <w:rsid w:val="00F3458A"/>
    <w:rsid w:val="00F353F8"/>
    <w:rsid w:val="00F35A72"/>
    <w:rsid w:val="00F368E4"/>
    <w:rsid w:val="00F3734A"/>
    <w:rsid w:val="00F37D2C"/>
    <w:rsid w:val="00F403DF"/>
    <w:rsid w:val="00F40693"/>
    <w:rsid w:val="00F406E3"/>
    <w:rsid w:val="00F42247"/>
    <w:rsid w:val="00F42703"/>
    <w:rsid w:val="00F42C8A"/>
    <w:rsid w:val="00F42D64"/>
    <w:rsid w:val="00F43217"/>
    <w:rsid w:val="00F437B6"/>
    <w:rsid w:val="00F442B0"/>
    <w:rsid w:val="00F473B7"/>
    <w:rsid w:val="00F47E2F"/>
    <w:rsid w:val="00F50C43"/>
    <w:rsid w:val="00F513DE"/>
    <w:rsid w:val="00F51E79"/>
    <w:rsid w:val="00F524D6"/>
    <w:rsid w:val="00F526DC"/>
    <w:rsid w:val="00F5351F"/>
    <w:rsid w:val="00F53A67"/>
    <w:rsid w:val="00F54421"/>
    <w:rsid w:val="00F54602"/>
    <w:rsid w:val="00F54889"/>
    <w:rsid w:val="00F54B98"/>
    <w:rsid w:val="00F54D6B"/>
    <w:rsid w:val="00F55EFD"/>
    <w:rsid w:val="00F563BA"/>
    <w:rsid w:val="00F568CB"/>
    <w:rsid w:val="00F57158"/>
    <w:rsid w:val="00F57F4D"/>
    <w:rsid w:val="00F57F9F"/>
    <w:rsid w:val="00F57FC8"/>
    <w:rsid w:val="00F62BD4"/>
    <w:rsid w:val="00F62C52"/>
    <w:rsid w:val="00F62CF3"/>
    <w:rsid w:val="00F637C5"/>
    <w:rsid w:val="00F639E1"/>
    <w:rsid w:val="00F64C5F"/>
    <w:rsid w:val="00F65348"/>
    <w:rsid w:val="00F65804"/>
    <w:rsid w:val="00F66272"/>
    <w:rsid w:val="00F663D0"/>
    <w:rsid w:val="00F66F05"/>
    <w:rsid w:val="00F672E9"/>
    <w:rsid w:val="00F67672"/>
    <w:rsid w:val="00F67E69"/>
    <w:rsid w:val="00F7198D"/>
    <w:rsid w:val="00F719C8"/>
    <w:rsid w:val="00F71E17"/>
    <w:rsid w:val="00F71F9D"/>
    <w:rsid w:val="00F72731"/>
    <w:rsid w:val="00F72BCD"/>
    <w:rsid w:val="00F72D44"/>
    <w:rsid w:val="00F73145"/>
    <w:rsid w:val="00F73EE9"/>
    <w:rsid w:val="00F747B4"/>
    <w:rsid w:val="00F75131"/>
    <w:rsid w:val="00F752FF"/>
    <w:rsid w:val="00F75759"/>
    <w:rsid w:val="00F757E3"/>
    <w:rsid w:val="00F75B7D"/>
    <w:rsid w:val="00F75CB0"/>
    <w:rsid w:val="00F75DAE"/>
    <w:rsid w:val="00F7614D"/>
    <w:rsid w:val="00F761D7"/>
    <w:rsid w:val="00F76341"/>
    <w:rsid w:val="00F778A1"/>
    <w:rsid w:val="00F802F7"/>
    <w:rsid w:val="00F80D9B"/>
    <w:rsid w:val="00F83C72"/>
    <w:rsid w:val="00F83E89"/>
    <w:rsid w:val="00F84405"/>
    <w:rsid w:val="00F8454F"/>
    <w:rsid w:val="00F85185"/>
    <w:rsid w:val="00F85895"/>
    <w:rsid w:val="00F85A40"/>
    <w:rsid w:val="00F85A95"/>
    <w:rsid w:val="00F85EC1"/>
    <w:rsid w:val="00F8659F"/>
    <w:rsid w:val="00F86A9F"/>
    <w:rsid w:val="00F86C1D"/>
    <w:rsid w:val="00F8723C"/>
    <w:rsid w:val="00F872E6"/>
    <w:rsid w:val="00F9014D"/>
    <w:rsid w:val="00F90649"/>
    <w:rsid w:val="00F90C67"/>
    <w:rsid w:val="00F9108B"/>
    <w:rsid w:val="00F91116"/>
    <w:rsid w:val="00F91A66"/>
    <w:rsid w:val="00F92D9B"/>
    <w:rsid w:val="00F93B79"/>
    <w:rsid w:val="00F93EB5"/>
    <w:rsid w:val="00F94E09"/>
    <w:rsid w:val="00F95EB3"/>
    <w:rsid w:val="00F96720"/>
    <w:rsid w:val="00F97116"/>
    <w:rsid w:val="00F97142"/>
    <w:rsid w:val="00F97186"/>
    <w:rsid w:val="00F971A0"/>
    <w:rsid w:val="00F97E88"/>
    <w:rsid w:val="00FA039A"/>
    <w:rsid w:val="00FA0B86"/>
    <w:rsid w:val="00FA1319"/>
    <w:rsid w:val="00FA21B0"/>
    <w:rsid w:val="00FA23A6"/>
    <w:rsid w:val="00FA460D"/>
    <w:rsid w:val="00FA4A2D"/>
    <w:rsid w:val="00FA4BE3"/>
    <w:rsid w:val="00FA4FBF"/>
    <w:rsid w:val="00FA5412"/>
    <w:rsid w:val="00FA5EC0"/>
    <w:rsid w:val="00FA62EE"/>
    <w:rsid w:val="00FA678E"/>
    <w:rsid w:val="00FA6E9D"/>
    <w:rsid w:val="00FA742F"/>
    <w:rsid w:val="00FB0434"/>
    <w:rsid w:val="00FB098F"/>
    <w:rsid w:val="00FB0A71"/>
    <w:rsid w:val="00FB261E"/>
    <w:rsid w:val="00FB31C1"/>
    <w:rsid w:val="00FB5123"/>
    <w:rsid w:val="00FB5177"/>
    <w:rsid w:val="00FB5C3C"/>
    <w:rsid w:val="00FB6DFC"/>
    <w:rsid w:val="00FC076B"/>
    <w:rsid w:val="00FC0B1B"/>
    <w:rsid w:val="00FC0BC0"/>
    <w:rsid w:val="00FC0DD9"/>
    <w:rsid w:val="00FC1061"/>
    <w:rsid w:val="00FC258A"/>
    <w:rsid w:val="00FC29BC"/>
    <w:rsid w:val="00FC32E6"/>
    <w:rsid w:val="00FC3CF7"/>
    <w:rsid w:val="00FC47C0"/>
    <w:rsid w:val="00FC5320"/>
    <w:rsid w:val="00FC5378"/>
    <w:rsid w:val="00FC5572"/>
    <w:rsid w:val="00FC57C5"/>
    <w:rsid w:val="00FC5E26"/>
    <w:rsid w:val="00FC5E29"/>
    <w:rsid w:val="00FC63D9"/>
    <w:rsid w:val="00FC720C"/>
    <w:rsid w:val="00FC723A"/>
    <w:rsid w:val="00FD022E"/>
    <w:rsid w:val="00FD0274"/>
    <w:rsid w:val="00FD079D"/>
    <w:rsid w:val="00FD07D1"/>
    <w:rsid w:val="00FD0B57"/>
    <w:rsid w:val="00FD181B"/>
    <w:rsid w:val="00FD1AE7"/>
    <w:rsid w:val="00FD2650"/>
    <w:rsid w:val="00FD2719"/>
    <w:rsid w:val="00FD2DF1"/>
    <w:rsid w:val="00FD38B9"/>
    <w:rsid w:val="00FD4441"/>
    <w:rsid w:val="00FD465A"/>
    <w:rsid w:val="00FD5326"/>
    <w:rsid w:val="00FD5BCC"/>
    <w:rsid w:val="00FD5F41"/>
    <w:rsid w:val="00FD670B"/>
    <w:rsid w:val="00FD70C0"/>
    <w:rsid w:val="00FD7397"/>
    <w:rsid w:val="00FD73C3"/>
    <w:rsid w:val="00FD7654"/>
    <w:rsid w:val="00FD76F2"/>
    <w:rsid w:val="00FE0093"/>
    <w:rsid w:val="00FE00D8"/>
    <w:rsid w:val="00FE0582"/>
    <w:rsid w:val="00FE07E6"/>
    <w:rsid w:val="00FE1284"/>
    <w:rsid w:val="00FE17FB"/>
    <w:rsid w:val="00FE19C8"/>
    <w:rsid w:val="00FE2251"/>
    <w:rsid w:val="00FE250E"/>
    <w:rsid w:val="00FE30BD"/>
    <w:rsid w:val="00FE35DF"/>
    <w:rsid w:val="00FE3716"/>
    <w:rsid w:val="00FE3A7C"/>
    <w:rsid w:val="00FE3F4F"/>
    <w:rsid w:val="00FE4C96"/>
    <w:rsid w:val="00FE4D28"/>
    <w:rsid w:val="00FE5A2B"/>
    <w:rsid w:val="00FE67DD"/>
    <w:rsid w:val="00FE733F"/>
    <w:rsid w:val="00FE75C3"/>
    <w:rsid w:val="00FE7638"/>
    <w:rsid w:val="00FE7B67"/>
    <w:rsid w:val="00FE7C31"/>
    <w:rsid w:val="00FF0CBC"/>
    <w:rsid w:val="00FF1E1E"/>
    <w:rsid w:val="00FF2961"/>
    <w:rsid w:val="00FF2B6D"/>
    <w:rsid w:val="00FF33F3"/>
    <w:rsid w:val="00FF34D4"/>
    <w:rsid w:val="00FF3652"/>
    <w:rsid w:val="00FF36DF"/>
    <w:rsid w:val="00FF3FA2"/>
    <w:rsid w:val="00FF489E"/>
    <w:rsid w:val="00FF48CD"/>
    <w:rsid w:val="00FF5E0C"/>
    <w:rsid w:val="00FF67C1"/>
    <w:rsid w:val="7128A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C2FBD1"/>
  <w15:docId w15:val="{E76D0639-3D32-4B4E-AD0B-D6816BE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74"/>
    <w:rPr>
      <w:sz w:val="24"/>
      <w:szCs w:val="24"/>
      <w:lang w:eastAsia="en-US"/>
    </w:rPr>
  </w:style>
  <w:style w:type="paragraph" w:styleId="Heading1">
    <w:name w:val="heading 1"/>
    <w:basedOn w:val="Normal"/>
    <w:next w:val="Normal"/>
    <w:link w:val="Heading1Char"/>
    <w:uiPriority w:val="9"/>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912499"/>
    <w:pPr>
      <w:numPr>
        <w:numId w:val="5"/>
      </w:numPr>
      <w:tabs>
        <w:tab w:val="left" w:pos="360"/>
      </w:tabs>
      <w:outlineLvl w:val="1"/>
    </w:pPr>
    <w:rPr>
      <w:b/>
      <w:lang w:val="en-GB"/>
    </w:rPr>
  </w:style>
  <w:style w:type="paragraph" w:styleId="Heading3">
    <w:name w:val="heading 3"/>
    <w:basedOn w:val="ListParagraph"/>
    <w:next w:val="Normal"/>
    <w:link w:val="Heading3Char"/>
    <w:uiPriority w:val="9"/>
    <w:qFormat/>
    <w:rsid w:val="007E7750"/>
    <w:pPr>
      <w:numPr>
        <w:numId w:val="3"/>
      </w:numPr>
      <w:outlineLvl w:val="2"/>
    </w:pPr>
    <w:rPr>
      <w:lang w:val="en-GB"/>
    </w:rPr>
  </w:style>
  <w:style w:type="paragraph" w:styleId="Heading4">
    <w:name w:val="heading 4"/>
    <w:aliases w:val="Sub-Clause Sub-paragraph, Sub-Clause Sub-paragraph"/>
    <w:basedOn w:val="Normal"/>
    <w:next w:val="Normal"/>
    <w:link w:val="Heading4Char"/>
    <w:uiPriority w:val="9"/>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uiPriority w:val="9"/>
    <w:qFormat/>
    <w:rsid w:val="005E0043"/>
    <w:pPr>
      <w:numPr>
        <w:numId w:val="14"/>
      </w:numPr>
      <w:spacing w:after="200"/>
      <w:contextualSpacing w:val="0"/>
      <w:outlineLvl w:val="4"/>
    </w:pPr>
    <w:rPr>
      <w:b/>
      <w:lang w:val="en-GB"/>
    </w:rPr>
  </w:style>
  <w:style w:type="paragraph" w:styleId="Heading6">
    <w:name w:val="heading 6"/>
    <w:basedOn w:val="Normal"/>
    <w:next w:val="BankNormal"/>
    <w:link w:val="Heading6Char"/>
    <w:uiPriority w:val="9"/>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123 List Paragraph,3,Bullets,List Paragraph 1,List Paragraph nowy,List_Paragraph,Liste 1,Main numbered paragraph,Number paragraph,Numbered List Paragraph,lp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123 List Paragraph Char,3 Char,Bullets Char,List Paragraph 1 Char,List Paragraph nowy Char,List_Paragraph Char,Liste 1 Char,lp1 Char"/>
    <w:basedOn w:val="DefaultParagraphFont"/>
    <w:link w:val="ListParagraph"/>
    <w:uiPriority w:val="34"/>
    <w:qFormat/>
    <w:rsid w:val="008C70CB"/>
    <w:rPr>
      <w:sz w:val="24"/>
      <w:szCs w:val="24"/>
      <w:lang w:eastAsia="en-US"/>
    </w:rPr>
  </w:style>
  <w:style w:type="character" w:customStyle="1" w:styleId="Heading2Char">
    <w:name w:val="Heading 2 Char"/>
    <w:basedOn w:val="DefaultParagraphFont"/>
    <w:link w:val="Heading2"/>
    <w:uiPriority w:val="9"/>
    <w:rsid w:val="00563A90"/>
    <w:rPr>
      <w:b/>
      <w:sz w:val="24"/>
      <w:szCs w:val="24"/>
      <w:lang w:val="en-GB" w:eastAsia="en-US"/>
    </w:rPr>
  </w:style>
  <w:style w:type="character" w:customStyle="1" w:styleId="Heading3Char">
    <w:name w:val="Heading 3 Char"/>
    <w:basedOn w:val="DefaultParagraphFont"/>
    <w:link w:val="Heading3"/>
    <w:uiPriority w:val="9"/>
    <w:rsid w:val="00B74011"/>
    <w:rPr>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link w:val="BankNormalChar"/>
    <w:rsid w:val="00360439"/>
    <w:pPr>
      <w:spacing w:after="240"/>
    </w:pPr>
    <w:rPr>
      <w:szCs w:val="20"/>
    </w:rPr>
  </w:style>
  <w:style w:type="character" w:customStyle="1" w:styleId="BankNormalChar">
    <w:name w:val="BankNormal Char"/>
    <w:basedOn w:val="DefaultParagraphFont"/>
    <w:link w:val="BankNormal"/>
    <w:locked/>
    <w:rsid w:val="00A76FA6"/>
    <w:rPr>
      <w:sz w:val="24"/>
      <w:szCs w:val="20"/>
      <w:lang w:eastAsia="en-US"/>
    </w:rPr>
  </w:style>
  <w:style w:type="character" w:customStyle="1" w:styleId="Heading5Char">
    <w:name w:val="Heading 5 Char"/>
    <w:basedOn w:val="DefaultParagraphFont"/>
    <w:link w:val="Heading5"/>
    <w:uiPriority w:val="9"/>
    <w:rsid w:val="005E0043"/>
    <w:rPr>
      <w:b/>
      <w:sz w:val="24"/>
      <w:szCs w:val="24"/>
      <w:lang w:val="en-GB" w:eastAsia="en-US"/>
    </w:rPr>
  </w:style>
  <w:style w:type="character" w:customStyle="1" w:styleId="Heading6Char">
    <w:name w:val="Heading 6 Char"/>
    <w:basedOn w:val="DefaultParagraphFont"/>
    <w:link w:val="Heading6"/>
    <w:uiPriority w:val="9"/>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uiPriority w:val="10"/>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1"/>
    <w:qFormat/>
    <w:rsid w:val="00360439"/>
    <w:pPr>
      <w:suppressAutoHyphens/>
      <w:spacing w:after="120"/>
      <w:jc w:val="both"/>
    </w:pPr>
    <w:rPr>
      <w:szCs w:val="20"/>
    </w:rPr>
  </w:style>
  <w:style w:type="character" w:customStyle="1" w:styleId="BodyTextChar">
    <w:name w:val="Body Text Char"/>
    <w:basedOn w:val="DefaultParagraphFont"/>
    <w:link w:val="BodyText"/>
    <w:uiPriority w:val="1"/>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7E7750"/>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uiPriority w:val="11"/>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uiPriority w:val="99"/>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912499"/>
    <w:pPr>
      <w:jc w:val="center"/>
    </w:pPr>
    <w:rPr>
      <w:bCs/>
      <w:smallCaps/>
    </w:rPr>
  </w:style>
  <w:style w:type="character" w:customStyle="1" w:styleId="A1-Heading2Char">
    <w:name w:val="A1-Heading2 Char"/>
    <w:basedOn w:val="Heading2Char"/>
    <w:link w:val="A1-Heading2"/>
    <w:rsid w:val="007C11BA"/>
    <w:rPr>
      <w:b/>
      <w:bCs/>
      <w:smallCaps/>
      <w:sz w:val="24"/>
      <w:szCs w:val="24"/>
      <w:lang w:val="en-GB" w:eastAsia="en-U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uiPriority w:val="99"/>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0"/>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3"/>
      </w:numPr>
    </w:pPr>
    <w:rPr>
      <w:b/>
      <w:szCs w:val="20"/>
      <w:lang w:val="es-ES_tradnl"/>
    </w:rPr>
  </w:style>
  <w:style w:type="paragraph" w:customStyle="1" w:styleId="Header2-SubClauses">
    <w:name w:val="Header 2 - SubClauses"/>
    <w:basedOn w:val="Normal"/>
    <w:rsid w:val="007E7750"/>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7E7750"/>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7E7750"/>
    <w:pPr>
      <w:spacing w:after="200"/>
    </w:pPr>
    <w:rPr>
      <w:b/>
      <w:bCs/>
      <w:sz w:val="24"/>
      <w:szCs w:val="24"/>
      <w:lang w:eastAsia="en-US"/>
    </w:rPr>
  </w:style>
  <w:style w:type="character" w:customStyle="1" w:styleId="Section8Heading2Char">
    <w:name w:val="Section 8. Heading2 Char"/>
    <w:basedOn w:val="DefaultParagraphFont"/>
    <w:link w:val="Section8Heading2"/>
    <w:rsid w:val="00314368"/>
    <w:rPr>
      <w:b/>
      <w:bCs/>
      <w:sz w:val="24"/>
      <w:szCs w:val="24"/>
      <w:lang w:eastAsia="en-US"/>
    </w:rPr>
  </w:style>
  <w:style w:type="paragraph" w:customStyle="1" w:styleId="Section8Header1">
    <w:name w:val="Section 8. Header1"/>
    <w:qFormat/>
    <w:rsid w:val="006C2FFA"/>
    <w:pPr>
      <w:numPr>
        <w:numId w:val="1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23"/>
      </w:numPr>
      <w:spacing w:after="120"/>
      <w:ind w:right="-216"/>
    </w:pPr>
    <w:rPr>
      <w:b/>
      <w:iCs/>
    </w:rPr>
  </w:style>
  <w:style w:type="paragraph" w:customStyle="1" w:styleId="S1-subpara">
    <w:name w:val="S1-sub para"/>
    <w:basedOn w:val="Normal"/>
    <w:link w:val="S1-subparaChar"/>
    <w:rsid w:val="003A6014"/>
    <w:pPr>
      <w:numPr>
        <w:ilvl w:val="1"/>
        <w:numId w:val="23"/>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25"/>
      </w:numPr>
      <w:spacing w:after="200"/>
    </w:pPr>
    <w:rPr>
      <w:b/>
      <w:bCs/>
      <w:szCs w:val="20"/>
    </w:rPr>
  </w:style>
  <w:style w:type="paragraph" w:customStyle="1" w:styleId="Sec8Clauses">
    <w:name w:val="Sec 8 Clauses"/>
    <w:basedOn w:val="Sec1-ClausesAfter10pt1"/>
    <w:autoRedefine/>
    <w:qFormat/>
    <w:rsid w:val="00873805"/>
    <w:pPr>
      <w:numPr>
        <w:numId w:val="31"/>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unhideWhenUsed/>
    <w:rsid w:val="003B3837"/>
    <w:rPr>
      <w:color w:val="2B579A"/>
      <w:shd w:val="clear" w:color="auto" w:fill="E6E6E6"/>
    </w:rPr>
  </w:style>
  <w:style w:type="paragraph" w:customStyle="1" w:styleId="StyleP3Header1-ClausesAfter12pt">
    <w:name w:val="Style P3 Header1-Clauses + After:  12 pt"/>
    <w:basedOn w:val="P3Header1-Clauses"/>
    <w:rsid w:val="000B588B"/>
    <w:pPr>
      <w:tabs>
        <w:tab w:val="left" w:pos="972"/>
        <w:tab w:val="left" w:pos="1008"/>
      </w:tabs>
      <w:spacing w:after="240"/>
      <w:ind w:left="0" w:firstLine="0"/>
      <w:jc w:val="both"/>
    </w:pPr>
    <w:rPr>
      <w:b w:val="0"/>
      <w:szCs w:val="24"/>
    </w:rPr>
  </w:style>
  <w:style w:type="paragraph" w:customStyle="1" w:styleId="Head41">
    <w:name w:val="Head 4.1"/>
    <w:basedOn w:val="Normal"/>
    <w:rsid w:val="000B588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A4496C"/>
    <w:rPr>
      <w:rFonts w:ascii="Calibri" w:eastAsiaTheme="minorHAnsi" w:hAnsi="Calibri"/>
      <w:sz w:val="15"/>
      <w:szCs w:val="15"/>
    </w:rPr>
  </w:style>
  <w:style w:type="character" w:styleId="UnresolvedMention">
    <w:name w:val="Unresolved Mention"/>
    <w:basedOn w:val="DefaultParagraphFont"/>
    <w:uiPriority w:val="99"/>
    <w:unhideWhenUsed/>
    <w:rsid w:val="002F65D0"/>
    <w:rPr>
      <w:color w:val="605E5C"/>
      <w:shd w:val="clear" w:color="auto" w:fill="E1DFDD"/>
    </w:rPr>
  </w:style>
  <w:style w:type="paragraph" w:customStyle="1" w:styleId="HeadingPARTItoIII">
    <w:name w:val="Heading PART I to III"/>
    <w:basedOn w:val="Heading1"/>
    <w:link w:val="HeadingPARTItoIIIChar"/>
    <w:qFormat/>
    <w:rsid w:val="002F65D0"/>
  </w:style>
  <w:style w:type="character" w:customStyle="1" w:styleId="HeadingPARTItoIIIChar">
    <w:name w:val="Heading PART I to III Char"/>
    <w:basedOn w:val="Heading1Char"/>
    <w:link w:val="HeadingPARTItoIII"/>
    <w:rsid w:val="002F65D0"/>
    <w:rPr>
      <w:rFonts w:ascii="Times New Roman Bold" w:eastAsiaTheme="majorEastAsia" w:hAnsi="Times New Roman Bold" w:cstheme="majorBidi"/>
      <w:b/>
      <w:bCs w:val="0"/>
      <w:kern w:val="32"/>
      <w:sz w:val="32"/>
      <w:szCs w:val="20"/>
      <w:lang w:eastAsia="en-US"/>
    </w:rPr>
  </w:style>
  <w:style w:type="paragraph" w:customStyle="1" w:styleId="HeadingSections">
    <w:name w:val="Heading Sections"/>
    <w:basedOn w:val="Heading1"/>
    <w:link w:val="HeadingSectionsChar"/>
    <w:qFormat/>
    <w:rsid w:val="002F65D0"/>
    <w:pPr>
      <w:tabs>
        <w:tab w:val="center" w:pos="4680"/>
        <w:tab w:val="left" w:pos="7960"/>
      </w:tabs>
      <w:spacing w:before="0" w:after="0"/>
    </w:pPr>
  </w:style>
  <w:style w:type="character" w:customStyle="1" w:styleId="HeadingSectionsChar">
    <w:name w:val="Heading Sections Char"/>
    <w:basedOn w:val="Heading1Char"/>
    <w:link w:val="HeadingSections"/>
    <w:rsid w:val="002F65D0"/>
    <w:rPr>
      <w:rFonts w:ascii="Times New Roman Bold" w:eastAsiaTheme="majorEastAsia" w:hAnsi="Times New Roman Bold" w:cstheme="majorBidi"/>
      <w:b/>
      <w:bCs w:val="0"/>
      <w:kern w:val="32"/>
      <w:sz w:val="32"/>
      <w:szCs w:val="20"/>
      <w:lang w:eastAsia="en-US"/>
    </w:rPr>
  </w:style>
  <w:style w:type="paragraph" w:customStyle="1" w:styleId="HeadingITC1">
    <w:name w:val="Heading ITC 1"/>
    <w:basedOn w:val="Heading1"/>
    <w:link w:val="HeadingITC1Char"/>
    <w:qFormat/>
    <w:rsid w:val="0011244C"/>
    <w:rPr>
      <w:sz w:val="28"/>
      <w:szCs w:val="28"/>
    </w:rPr>
  </w:style>
  <w:style w:type="character" w:customStyle="1" w:styleId="HeadingITC1Char">
    <w:name w:val="Heading ITC 1 Char"/>
    <w:basedOn w:val="Heading1Char"/>
    <w:link w:val="HeadingITC1"/>
    <w:rsid w:val="0011244C"/>
    <w:rPr>
      <w:rFonts w:ascii="Times New Roman Bold" w:eastAsiaTheme="majorEastAsia" w:hAnsi="Times New Roman Bold" w:cstheme="majorBidi"/>
      <w:b/>
      <w:bCs w:val="0"/>
      <w:kern w:val="32"/>
      <w:sz w:val="28"/>
      <w:szCs w:val="28"/>
      <w:lang w:eastAsia="en-US"/>
    </w:rPr>
  </w:style>
  <w:style w:type="paragraph" w:customStyle="1" w:styleId="HeadingITC2">
    <w:name w:val="Heading ITC 2"/>
    <w:basedOn w:val="Heading2"/>
    <w:link w:val="HeadingITC2Char"/>
    <w:qFormat/>
    <w:rsid w:val="0011244C"/>
    <w:rPr>
      <w:lang w:val="en-US"/>
    </w:rPr>
  </w:style>
  <w:style w:type="character" w:customStyle="1" w:styleId="HeadingITC2Char">
    <w:name w:val="Heading ITC 2 Char"/>
    <w:basedOn w:val="Heading2Char"/>
    <w:link w:val="HeadingITC2"/>
    <w:rsid w:val="0011244C"/>
    <w:rPr>
      <w:b/>
      <w:sz w:val="24"/>
      <w:szCs w:val="24"/>
      <w:lang w:val="en-GB" w:eastAsia="en-US"/>
    </w:rPr>
  </w:style>
  <w:style w:type="paragraph" w:customStyle="1" w:styleId="HeadingCCTB1">
    <w:name w:val="Heading CC TB 1"/>
    <w:basedOn w:val="Heading1"/>
    <w:link w:val="HeadingCCTB1Char"/>
    <w:qFormat/>
    <w:rsid w:val="007C11BA"/>
    <w:pPr>
      <w:numPr>
        <w:numId w:val="18"/>
      </w:numPr>
    </w:pPr>
  </w:style>
  <w:style w:type="character" w:customStyle="1" w:styleId="HeadingCCTB1Char">
    <w:name w:val="Heading CC TB 1 Char"/>
    <w:basedOn w:val="Heading1Char"/>
    <w:link w:val="HeadingCCTB1"/>
    <w:rsid w:val="007C11BA"/>
    <w:rPr>
      <w:rFonts w:ascii="Times New Roman Bold" w:eastAsiaTheme="majorEastAsia" w:hAnsi="Times New Roman Bold" w:cstheme="majorBidi"/>
      <w:b/>
      <w:bCs w:val="0"/>
      <w:kern w:val="32"/>
      <w:sz w:val="32"/>
      <w:szCs w:val="20"/>
      <w:lang w:eastAsia="en-US"/>
    </w:rPr>
  </w:style>
  <w:style w:type="paragraph" w:customStyle="1" w:styleId="HeadingCCTB2">
    <w:name w:val="Heading CC TB 2"/>
    <w:basedOn w:val="Heading1"/>
    <w:link w:val="HeadingCCTB2Char"/>
    <w:qFormat/>
    <w:rsid w:val="007C11BA"/>
    <w:rPr>
      <w:smallCaps/>
      <w:sz w:val="28"/>
      <w:szCs w:val="28"/>
    </w:rPr>
  </w:style>
  <w:style w:type="character" w:customStyle="1" w:styleId="HeadingCCTB2Char">
    <w:name w:val="Heading CC TB 2 Char"/>
    <w:basedOn w:val="Heading1Char"/>
    <w:link w:val="HeadingCCTB2"/>
    <w:rsid w:val="007C11BA"/>
    <w:rPr>
      <w:rFonts w:ascii="Times New Roman Bold" w:eastAsiaTheme="majorEastAsia" w:hAnsi="Times New Roman Bold" w:cstheme="majorBidi"/>
      <w:b/>
      <w:bCs w:val="0"/>
      <w:smallCaps/>
      <w:kern w:val="32"/>
      <w:sz w:val="28"/>
      <w:szCs w:val="28"/>
      <w:lang w:eastAsia="en-US"/>
    </w:rPr>
  </w:style>
  <w:style w:type="paragraph" w:customStyle="1" w:styleId="HeadingCCTB3">
    <w:name w:val="Heading CC TB 3"/>
    <w:basedOn w:val="Heading3"/>
    <w:link w:val="HeadingCCTB3Char"/>
    <w:qFormat/>
    <w:rsid w:val="00FE7638"/>
    <w:pPr>
      <w:numPr>
        <w:numId w:val="46"/>
      </w:numPr>
      <w:spacing w:before="120" w:after="120"/>
      <w:contextualSpacing w:val="0"/>
    </w:pPr>
    <w:rPr>
      <w:lang w:val="en-US"/>
    </w:rPr>
  </w:style>
  <w:style w:type="character" w:customStyle="1" w:styleId="HeadingCCTB3Char">
    <w:name w:val="Heading CC TB 3 Char"/>
    <w:basedOn w:val="Heading3Char"/>
    <w:link w:val="HeadingCCTB3"/>
    <w:rsid w:val="00FE7638"/>
    <w:rPr>
      <w:sz w:val="24"/>
      <w:szCs w:val="24"/>
      <w:lang w:val="en-GB" w:eastAsia="en-US"/>
    </w:rPr>
  </w:style>
  <w:style w:type="paragraph" w:customStyle="1" w:styleId="HeadingCCTB4">
    <w:name w:val="Heading CC TB 4"/>
    <w:basedOn w:val="A1-Heading2"/>
    <w:link w:val="HeadingCCTB4Char"/>
    <w:qFormat/>
    <w:rsid w:val="007C11BA"/>
    <w:pPr>
      <w:numPr>
        <w:numId w:val="0"/>
      </w:numPr>
      <w:ind w:left="360"/>
    </w:pPr>
    <w:rPr>
      <w:sz w:val="32"/>
      <w:szCs w:val="32"/>
      <w:lang w:val="en-US"/>
    </w:rPr>
  </w:style>
  <w:style w:type="character" w:customStyle="1" w:styleId="HeadingCCTB4Char">
    <w:name w:val="Heading CC TB 4 Char"/>
    <w:basedOn w:val="A1-Heading2Char"/>
    <w:link w:val="HeadingCCTB4"/>
    <w:rsid w:val="007C11BA"/>
    <w:rPr>
      <w:b/>
      <w:bCs/>
      <w:smallCaps/>
      <w:sz w:val="32"/>
      <w:szCs w:val="32"/>
      <w:lang w:val="en-GB" w:eastAsia="en-US"/>
    </w:rPr>
  </w:style>
  <w:style w:type="paragraph" w:customStyle="1" w:styleId="HeadingCCLS1">
    <w:name w:val="Heading CC LS 1"/>
    <w:basedOn w:val="Heading1"/>
    <w:link w:val="HeadingCCLS1Char"/>
    <w:qFormat/>
    <w:rsid w:val="00314368"/>
    <w:pPr>
      <w:numPr>
        <w:numId w:val="19"/>
      </w:numPr>
    </w:pPr>
  </w:style>
  <w:style w:type="character" w:customStyle="1" w:styleId="HeadingCCLS1Char">
    <w:name w:val="Heading CC LS 1 Char"/>
    <w:basedOn w:val="Heading1Char"/>
    <w:link w:val="HeadingCCLS1"/>
    <w:rsid w:val="00314368"/>
    <w:rPr>
      <w:rFonts w:ascii="Times New Roman Bold" w:eastAsiaTheme="majorEastAsia" w:hAnsi="Times New Roman Bold" w:cstheme="majorBidi"/>
      <w:b/>
      <w:bCs w:val="0"/>
      <w:kern w:val="32"/>
      <w:sz w:val="32"/>
      <w:szCs w:val="20"/>
      <w:lang w:eastAsia="en-US"/>
    </w:rPr>
  </w:style>
  <w:style w:type="paragraph" w:customStyle="1" w:styleId="HeadingCCLS2">
    <w:name w:val="Heading CC LS 2"/>
    <w:basedOn w:val="Heading1"/>
    <w:link w:val="HeadingCCLS2Char"/>
    <w:qFormat/>
    <w:rsid w:val="00314368"/>
    <w:rPr>
      <w:smallCaps/>
      <w:sz w:val="28"/>
      <w:szCs w:val="28"/>
    </w:rPr>
  </w:style>
  <w:style w:type="character" w:customStyle="1" w:styleId="HeadingCCLS2Char">
    <w:name w:val="Heading CC LS 2 Char"/>
    <w:basedOn w:val="Heading1Char"/>
    <w:link w:val="HeadingCCLS2"/>
    <w:rsid w:val="00314368"/>
    <w:rPr>
      <w:rFonts w:ascii="Times New Roman Bold" w:eastAsiaTheme="majorEastAsia" w:hAnsi="Times New Roman Bold" w:cstheme="majorBidi"/>
      <w:b/>
      <w:bCs w:val="0"/>
      <w:smallCaps/>
      <w:kern w:val="32"/>
      <w:sz w:val="28"/>
      <w:szCs w:val="28"/>
      <w:lang w:eastAsia="en-US"/>
    </w:rPr>
  </w:style>
  <w:style w:type="paragraph" w:customStyle="1" w:styleId="HeadingCCLS3">
    <w:name w:val="Heading CC LS 3"/>
    <w:basedOn w:val="Section8Heading2"/>
    <w:link w:val="HeadingCCLS3Char"/>
    <w:qFormat/>
    <w:rsid w:val="00314368"/>
    <w:pPr>
      <w:numPr>
        <w:numId w:val="16"/>
      </w:numPr>
      <w:spacing w:before="120" w:after="120"/>
    </w:pPr>
  </w:style>
  <w:style w:type="character" w:customStyle="1" w:styleId="HeadingCCLS3Char">
    <w:name w:val="Heading CC LS 3 Char"/>
    <w:basedOn w:val="Section8Heading2Char"/>
    <w:link w:val="HeadingCCLS3"/>
    <w:rsid w:val="00314368"/>
    <w:rPr>
      <w:b/>
      <w:bCs/>
      <w:sz w:val="24"/>
      <w:szCs w:val="24"/>
      <w:lang w:eastAsia="en-US"/>
    </w:rPr>
  </w:style>
  <w:style w:type="paragraph" w:customStyle="1" w:styleId="HeadingCCLS4">
    <w:name w:val="Heading CC LS 4"/>
    <w:basedOn w:val="A1-Heading2"/>
    <w:link w:val="HeadingCCLS4Char"/>
    <w:qFormat/>
    <w:rsid w:val="00314368"/>
    <w:pPr>
      <w:numPr>
        <w:numId w:val="0"/>
      </w:numPr>
      <w:ind w:left="360"/>
    </w:pPr>
    <w:rPr>
      <w:sz w:val="32"/>
      <w:szCs w:val="32"/>
      <w:lang w:val="en-US"/>
    </w:rPr>
  </w:style>
  <w:style w:type="character" w:customStyle="1" w:styleId="HeadingCCLS4Char">
    <w:name w:val="Heading CC LS 4 Char"/>
    <w:basedOn w:val="A1-Heading2Char"/>
    <w:link w:val="HeadingCCLS4"/>
    <w:rsid w:val="00314368"/>
    <w:rPr>
      <w:b/>
      <w:bCs/>
      <w:smallCaps/>
      <w:sz w:val="32"/>
      <w:szCs w:val="32"/>
      <w:lang w:val="en-GB" w:eastAsia="en-US"/>
    </w:rPr>
  </w:style>
  <w:style w:type="paragraph" w:customStyle="1" w:styleId="CCTBsubclauses">
    <w:name w:val="CC TB subclauses"/>
    <w:basedOn w:val="HeadingCCTB3"/>
    <w:link w:val="CCTBsubclausesChar"/>
    <w:qFormat/>
    <w:rsid w:val="00C61740"/>
    <w:pPr>
      <w:numPr>
        <w:ilvl w:val="1"/>
      </w:numPr>
      <w:ind w:hanging="815"/>
      <w:jc w:val="both"/>
      <w:outlineLvl w:val="9"/>
    </w:pPr>
  </w:style>
  <w:style w:type="character" w:customStyle="1" w:styleId="CCTBsubclausesChar">
    <w:name w:val="CC TB subclauses Char"/>
    <w:basedOn w:val="HeadingCCTB3Char"/>
    <w:link w:val="CCTBsubclauses"/>
    <w:rsid w:val="00C61740"/>
    <w:rPr>
      <w:sz w:val="24"/>
      <w:szCs w:val="24"/>
      <w:lang w:val="en-GB" w:eastAsia="en-US"/>
    </w:rPr>
  </w:style>
  <w:style w:type="paragraph" w:customStyle="1" w:styleId="CCLSSubclauses">
    <w:name w:val="CC LS Subclauses"/>
    <w:basedOn w:val="Heading3"/>
    <w:link w:val="CCLSSubclausesChar"/>
    <w:qFormat/>
    <w:rsid w:val="00EF7245"/>
    <w:pPr>
      <w:numPr>
        <w:ilvl w:val="1"/>
        <w:numId w:val="16"/>
      </w:numPr>
      <w:spacing w:before="120" w:after="120"/>
      <w:contextualSpacing w:val="0"/>
      <w:jc w:val="both"/>
    </w:pPr>
  </w:style>
  <w:style w:type="character" w:customStyle="1" w:styleId="CCLSSubclausesChar">
    <w:name w:val="CC LS Subclauses Char"/>
    <w:basedOn w:val="Heading3Char"/>
    <w:link w:val="CCLSSubclauses"/>
    <w:rsid w:val="00EF7245"/>
    <w:rPr>
      <w:sz w:val="24"/>
      <w:szCs w:val="24"/>
      <w:lang w:val="en-GB" w:eastAsia="en-US"/>
    </w:rPr>
  </w:style>
  <w:style w:type="paragraph" w:customStyle="1" w:styleId="StyleListParagraphBefore12ptAfter12pt">
    <w:name w:val="Style List Paragraph + Before:  12 pt After:  12 pt"/>
    <w:basedOn w:val="Normal"/>
    <w:rsid w:val="00D40B58"/>
    <w:pPr>
      <w:numPr>
        <w:numId w:val="49"/>
      </w:numPr>
      <w:spacing w:before="240" w:after="240"/>
    </w:pPr>
    <w:rPr>
      <w:szCs w:val="20"/>
    </w:rPr>
  </w:style>
  <w:style w:type="paragraph" w:customStyle="1" w:styleId="Default">
    <w:name w:val="Default"/>
    <w:rsid w:val="00715641"/>
    <w:pPr>
      <w:autoSpaceDE w:val="0"/>
      <w:autoSpaceDN w:val="0"/>
      <w:adjustRightInd w:val="0"/>
    </w:pPr>
    <w:rPr>
      <w:rFonts w:ascii="Tahoma" w:hAnsi="Tahoma" w:cs="Tahoma"/>
      <w:color w:val="000000"/>
      <w:sz w:val="24"/>
      <w:szCs w:val="24"/>
      <w:lang w:val="en-IN"/>
    </w:rPr>
  </w:style>
  <w:style w:type="paragraph" w:customStyle="1" w:styleId="Style">
    <w:name w:val="Style"/>
    <w:rsid w:val="00727ED4"/>
    <w:pPr>
      <w:widowControl w:val="0"/>
      <w:autoSpaceDE w:val="0"/>
      <w:autoSpaceDN w:val="0"/>
      <w:adjustRightInd w:val="0"/>
    </w:pPr>
    <w:rPr>
      <w:sz w:val="24"/>
      <w:szCs w:val="24"/>
      <w:lang w:eastAsia="en-US" w:bidi="hi-IN"/>
    </w:rPr>
  </w:style>
  <w:style w:type="paragraph" w:customStyle="1" w:styleId="12Content">
    <w:name w:val="12_Content"/>
    <w:basedOn w:val="Normal"/>
    <w:uiPriority w:val="99"/>
    <w:rsid w:val="00A02AEC"/>
    <w:pPr>
      <w:autoSpaceDE w:val="0"/>
      <w:autoSpaceDN w:val="0"/>
      <w:adjustRightInd w:val="0"/>
      <w:spacing w:line="288" w:lineRule="auto"/>
      <w:jc w:val="distribute"/>
      <w:textAlignment w:val="center"/>
    </w:pPr>
    <w:rPr>
      <w:rFonts w:ascii="Open Sans" w:eastAsia="SimSun" w:hAnsi="Open Sans" w:cs="Open Sans"/>
      <w:color w:val="000000"/>
      <w:lang w:eastAsia="en-IN"/>
    </w:rPr>
  </w:style>
  <w:style w:type="paragraph" w:customStyle="1" w:styleId="xxxxxmsonormal">
    <w:name w:val="x_x_x_x_x_msonormal"/>
    <w:basedOn w:val="Normal"/>
    <w:uiPriority w:val="99"/>
    <w:rsid w:val="00A02AEC"/>
    <w:rPr>
      <w:rFonts w:ascii="Calibri" w:eastAsia="SimSun" w:hAnsi="Calibri" w:cs="Calibri"/>
      <w:sz w:val="22"/>
      <w:szCs w:val="22"/>
      <w:lang w:eastAsia="en-IN"/>
    </w:rPr>
  </w:style>
  <w:style w:type="character" w:styleId="Strong">
    <w:name w:val="Strong"/>
    <w:basedOn w:val="DefaultParagraphFont"/>
    <w:uiPriority w:val="22"/>
    <w:qFormat/>
    <w:locked/>
    <w:rsid w:val="00A02AEC"/>
    <w:rPr>
      <w:b/>
      <w:bCs/>
    </w:rPr>
  </w:style>
  <w:style w:type="paragraph" w:customStyle="1" w:styleId="Body">
    <w:name w:val="Body"/>
    <w:rsid w:val="00A02AEC"/>
    <w:pPr>
      <w:pBdr>
        <w:top w:val="nil"/>
        <w:left w:val="nil"/>
        <w:bottom w:val="nil"/>
        <w:right w:val="nil"/>
        <w:between w:val="nil"/>
        <w:bar w:val="nil"/>
      </w:pBdr>
      <w:spacing w:after="200" w:line="276" w:lineRule="auto"/>
    </w:pPr>
    <w:rPr>
      <w:rFonts w:ascii="Calibri" w:eastAsia="SimSun" w:hAnsi="Calibri" w:cs="Calibri"/>
      <w:color w:val="000000"/>
      <w:u w:color="000000"/>
      <w:bdr w:val="nil"/>
      <w:lang w:eastAsia="en-IN"/>
    </w:rPr>
  </w:style>
  <w:style w:type="paragraph" w:customStyle="1" w:styleId="Normal10">
    <w:name w:val="Normal1"/>
    <w:rsid w:val="00A02AEC"/>
    <w:pPr>
      <w:spacing w:line="276" w:lineRule="auto"/>
    </w:pPr>
    <w:rPr>
      <w:rFonts w:ascii="Arial" w:eastAsia="Arial" w:hAnsi="Arial" w:cs="Arial"/>
      <w:lang w:eastAsia="en-IN"/>
    </w:rPr>
  </w:style>
  <w:style w:type="character" w:customStyle="1" w:styleId="UnresolvedMention1">
    <w:name w:val="Unresolved Mention1"/>
    <w:basedOn w:val="DefaultParagraphFont"/>
    <w:uiPriority w:val="99"/>
    <w:unhideWhenUsed/>
    <w:rsid w:val="00A02AEC"/>
    <w:rPr>
      <w:color w:val="605E5C"/>
      <w:shd w:val="clear" w:color="auto" w:fill="E1DFDD"/>
    </w:rPr>
  </w:style>
  <w:style w:type="character" w:customStyle="1" w:styleId="Mention1">
    <w:name w:val="Mention1"/>
    <w:basedOn w:val="DefaultParagraphFont"/>
    <w:uiPriority w:val="99"/>
    <w:unhideWhenUsed/>
    <w:rsid w:val="00A02AEC"/>
    <w:rPr>
      <w:color w:val="2B579A"/>
      <w:shd w:val="clear" w:color="auto" w:fill="E1DFDD"/>
    </w:rPr>
  </w:style>
  <w:style w:type="paragraph" w:customStyle="1" w:styleId="TableParagraph">
    <w:name w:val="Table Paragraph"/>
    <w:basedOn w:val="Normal"/>
    <w:uiPriority w:val="1"/>
    <w:qFormat/>
    <w:rsid w:val="00A02AEC"/>
    <w:pPr>
      <w:widowControl w:val="0"/>
      <w:autoSpaceDE w:val="0"/>
      <w:autoSpaceDN w:val="0"/>
    </w:pPr>
    <w:rPr>
      <w:sz w:val="22"/>
      <w:szCs w:val="22"/>
    </w:rPr>
  </w:style>
  <w:style w:type="numbering" w:customStyle="1" w:styleId="NoList1">
    <w:name w:val="No List1"/>
    <w:next w:val="NoList"/>
    <w:uiPriority w:val="99"/>
    <w:semiHidden/>
    <w:unhideWhenUsed/>
    <w:rsid w:val="00D23669"/>
  </w:style>
  <w:style w:type="table" w:customStyle="1" w:styleId="TableGrid1">
    <w:name w:val="Table Grid1"/>
    <w:basedOn w:val="TableNormal"/>
    <w:next w:val="TableGrid"/>
    <w:uiPriority w:val="39"/>
    <w:rsid w:val="00D23669"/>
    <w:rPr>
      <w:rFonts w:ascii="Calibri" w:eastAsia="SimSun" w:hAnsi="Calibri" w:cs="Calibri"/>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3669"/>
    <w:rPr>
      <w:rFonts w:ascii="Calibri" w:eastAsia="SimSun" w:hAnsi="Calibri" w:cs="Calibri"/>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673806227">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 w:id="18950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umsdprocurementcmda@gmail.com" TargetMode="External"/><Relationship Id="rId117" Type="http://schemas.openxmlformats.org/officeDocument/2006/relationships/header" Target="header62.xml"/><Relationship Id="rId21" Type="http://schemas.openxmlformats.org/officeDocument/2006/relationships/hyperlink" Target="mailto:umsdprocurementcmda@gmail.com" TargetMode="External"/><Relationship Id="rId63" Type="http://schemas.openxmlformats.org/officeDocument/2006/relationships/header" Target="header21.xml"/><Relationship Id="rId68" Type="http://schemas.openxmlformats.org/officeDocument/2006/relationships/footer" Target="footer7.xml"/><Relationship Id="rId84" Type="http://schemas.openxmlformats.org/officeDocument/2006/relationships/header" Target="header37.xml"/><Relationship Id="rId89" Type="http://schemas.openxmlformats.org/officeDocument/2006/relationships/header" Target="header40.xml"/><Relationship Id="rId112" Type="http://schemas.openxmlformats.org/officeDocument/2006/relationships/header" Target="header58.xml"/><Relationship Id="rId7" Type="http://schemas.openxmlformats.org/officeDocument/2006/relationships/settings" Target="settings.xml"/><Relationship Id="rId71" Type="http://schemas.openxmlformats.org/officeDocument/2006/relationships/header" Target="header28.xml"/><Relationship Id="rId92"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6.xml"/><Relationship Id="rId107" Type="http://schemas.openxmlformats.org/officeDocument/2006/relationships/header" Target="header53.xml"/><Relationship Id="rId11" Type="http://schemas.openxmlformats.org/officeDocument/2006/relationships/hyperlink" Target="http://www.worldbank.org/html/opr/procure/guidelin.html" TargetMode="External"/><Relationship Id="rId24" Type="http://schemas.openxmlformats.org/officeDocument/2006/relationships/hyperlink" Target="mailto:umsdprocurementcmda@gmail.com" TargetMode="External"/><Relationship Id="rId32" Type="http://schemas.openxmlformats.org/officeDocument/2006/relationships/header" Target="header9.xml"/><Relationship Id="rId37" Type="http://schemas.openxmlformats.org/officeDocument/2006/relationships/header" Target="header14.xml"/><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header" Target="header24.xml"/><Relationship Id="rId74" Type="http://schemas.openxmlformats.org/officeDocument/2006/relationships/image" Target="media/image3.jpeg"/><Relationship Id="rId79" Type="http://schemas.openxmlformats.org/officeDocument/2006/relationships/header" Target="header34.xml"/><Relationship Id="rId87" Type="http://schemas.openxmlformats.org/officeDocument/2006/relationships/header" Target="header39.xml"/><Relationship Id="rId102" Type="http://schemas.openxmlformats.org/officeDocument/2006/relationships/header" Target="header48.xml"/><Relationship Id="rId110" Type="http://schemas.openxmlformats.org/officeDocument/2006/relationships/header" Target="header56.xml"/><Relationship Id="rId115" Type="http://schemas.openxmlformats.org/officeDocument/2006/relationships/header" Target="header61.xml"/><Relationship Id="rId5" Type="http://schemas.openxmlformats.org/officeDocument/2006/relationships/numbering" Target="numbering.xml"/><Relationship Id="rId61" Type="http://schemas.openxmlformats.org/officeDocument/2006/relationships/image" Target="media/image1.wmf"/><Relationship Id="rId82" Type="http://schemas.openxmlformats.org/officeDocument/2006/relationships/footer" Target="footer9.xml"/><Relationship Id="rId90" Type="http://schemas.openxmlformats.org/officeDocument/2006/relationships/header" Target="header41.xml"/><Relationship Id="rId95" Type="http://schemas.openxmlformats.org/officeDocument/2006/relationships/header" Target="header44.xml"/><Relationship Id="rId19" Type="http://schemas.openxmlformats.org/officeDocument/2006/relationships/header" Target="header3.xml"/><Relationship Id="rId14" Type="http://schemas.openxmlformats.org/officeDocument/2006/relationships/hyperlink" Target="mailto:mscmda@tn.gov.in" TargetMode="External"/><Relationship Id="rId22" Type="http://schemas.openxmlformats.org/officeDocument/2006/relationships/hyperlink" Target="mailto:mscmda@tn.gov.in"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header" Target="header22.xml"/><Relationship Id="rId69" Type="http://schemas.openxmlformats.org/officeDocument/2006/relationships/header" Target="header26.xml"/><Relationship Id="rId77" Type="http://schemas.openxmlformats.org/officeDocument/2006/relationships/header" Target="header32.xml"/><Relationship Id="rId100" Type="http://schemas.openxmlformats.org/officeDocument/2006/relationships/header" Target="header47.xml"/><Relationship Id="rId105" Type="http://schemas.openxmlformats.org/officeDocument/2006/relationships/header" Target="header51.xml"/><Relationship Id="rId113" Type="http://schemas.openxmlformats.org/officeDocument/2006/relationships/header" Target="header59.xml"/><Relationship Id="rId118" Type="http://schemas.openxmlformats.org/officeDocument/2006/relationships/header" Target="header63.xml"/><Relationship Id="rId8" Type="http://schemas.openxmlformats.org/officeDocument/2006/relationships/webSettings" Target="webSettings.xml"/><Relationship Id="rId72" Type="http://schemas.openxmlformats.org/officeDocument/2006/relationships/header" Target="header29.xml"/><Relationship Id="rId80" Type="http://schemas.openxmlformats.org/officeDocument/2006/relationships/header" Target="header35.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15.xm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worldbank.org" TargetMode="External"/><Relationship Id="rId17" Type="http://schemas.openxmlformats.org/officeDocument/2006/relationships/footer" Target="footer1.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10.xml"/><Relationship Id="rId38" Type="http://schemas.openxmlformats.org/officeDocument/2006/relationships/footer" Target="footer4.xml"/><Relationship Id="rId59" Type="http://schemas.openxmlformats.org/officeDocument/2006/relationships/header" Target="header20.xml"/><Relationship Id="rId67" Type="http://schemas.openxmlformats.org/officeDocument/2006/relationships/header" Target="header25.xml"/><Relationship Id="rId103" Type="http://schemas.openxmlformats.org/officeDocument/2006/relationships/header" Target="header49.xml"/><Relationship Id="rId108" Type="http://schemas.openxmlformats.org/officeDocument/2006/relationships/header" Target="header54.xml"/><Relationship Id="rId116" Type="http://schemas.openxmlformats.org/officeDocument/2006/relationships/footer" Target="footer17.xml"/><Relationship Id="rId20" Type="http://schemas.openxmlformats.org/officeDocument/2006/relationships/footer" Target="footer3.xml"/><Relationship Id="rId54" Type="http://schemas.openxmlformats.org/officeDocument/2006/relationships/header" Target="header16.xml"/><Relationship Id="rId62" Type="http://schemas.openxmlformats.org/officeDocument/2006/relationships/oleObject" Target="embeddings/oleObject1.bin"/><Relationship Id="rId70" Type="http://schemas.openxmlformats.org/officeDocument/2006/relationships/header" Target="header27.xml"/><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footer" Target="footer11.xml"/><Relationship Id="rId91" Type="http://schemas.openxmlformats.org/officeDocument/2006/relationships/footer" Target="footer12.xml"/><Relationship Id="rId96" Type="http://schemas.openxmlformats.org/officeDocument/2006/relationships/footer" Target="footer14.xml"/><Relationship Id="rId111"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worldbank.org/debarr" TargetMode="External"/><Relationship Id="rId28" Type="http://schemas.openxmlformats.org/officeDocument/2006/relationships/header" Target="header5.xml"/><Relationship Id="rId36" Type="http://schemas.openxmlformats.org/officeDocument/2006/relationships/header" Target="header13.xml"/><Relationship Id="rId57" Type="http://schemas.openxmlformats.org/officeDocument/2006/relationships/header" Target="header18.xml"/><Relationship Id="rId106" Type="http://schemas.openxmlformats.org/officeDocument/2006/relationships/header" Target="header52.xml"/><Relationship Id="rId114" Type="http://schemas.openxmlformats.org/officeDocument/2006/relationships/header" Target="header60.xml"/><Relationship Id="rId119" Type="http://schemas.openxmlformats.org/officeDocument/2006/relationships/header" Target="header64.xml"/><Relationship Id="rId10" Type="http://schemas.openxmlformats.org/officeDocument/2006/relationships/endnotes" Target="endnotes.xml"/><Relationship Id="rId31" Type="http://schemas.openxmlformats.org/officeDocument/2006/relationships/header" Target="header8.xml"/><Relationship Id="rId52" Type="http://schemas.openxmlformats.org/officeDocument/2006/relationships/image" Target="media/image2.gif"/><Relationship Id="rId60" Type="http://schemas.openxmlformats.org/officeDocument/2006/relationships/footer" Target="footer6.xml"/><Relationship Id="rId65" Type="http://schemas.openxmlformats.org/officeDocument/2006/relationships/header" Target="header23.xml"/><Relationship Id="rId73" Type="http://schemas.openxmlformats.org/officeDocument/2006/relationships/image" Target="media/image2.png"/><Relationship Id="rId78" Type="http://schemas.openxmlformats.org/officeDocument/2006/relationships/header" Target="header33.xml"/><Relationship Id="rId81" Type="http://schemas.openxmlformats.org/officeDocument/2006/relationships/footer" Target="footer8.xml"/><Relationship Id="rId86" Type="http://schemas.openxmlformats.org/officeDocument/2006/relationships/footer" Target="footer10.xml"/><Relationship Id="rId94" Type="http://schemas.openxmlformats.org/officeDocument/2006/relationships/header" Target="header43.xml"/><Relationship Id="rId99" Type="http://schemas.openxmlformats.org/officeDocument/2006/relationships/header" Target="header46.xml"/><Relationship Id="rId10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umsdprocurementcmda@gmail.com" TargetMode="External"/><Relationship Id="rId18" Type="http://schemas.openxmlformats.org/officeDocument/2006/relationships/footer" Target="footer2.xml"/><Relationship Id="rId109" Type="http://schemas.openxmlformats.org/officeDocument/2006/relationships/header" Target="header55.xml"/><Relationship Id="rId34" Type="http://schemas.openxmlformats.org/officeDocument/2006/relationships/header" Target="header11.xml"/><Relationship Id="rId55" Type="http://schemas.openxmlformats.org/officeDocument/2006/relationships/footer" Target="footer5.xml"/><Relationship Id="rId76" Type="http://schemas.openxmlformats.org/officeDocument/2006/relationships/header" Target="header31.xml"/><Relationship Id="rId97" Type="http://schemas.openxmlformats.org/officeDocument/2006/relationships/header" Target="header45.xml"/><Relationship Id="rId104" Type="http://schemas.openxmlformats.org/officeDocument/2006/relationships/header" Target="header50.xml"/><Relationship Id="rId12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2D40-98C3-4E48-97CD-B098AEFFBBC7}">
  <ds:schemaRefs>
    <ds:schemaRef ds:uri="http://schemas.microsoft.com/sharepoint/v3/contenttype/forms"/>
  </ds:schemaRefs>
</ds:datastoreItem>
</file>

<file path=customXml/itemProps2.xml><?xml version="1.0" encoding="utf-8"?>
<ds:datastoreItem xmlns:ds="http://schemas.openxmlformats.org/officeDocument/2006/customXml" ds:itemID="{4D28CDA2-837E-4F33-96DE-417422FC6779}">
  <ds:schemaRefs>
    <ds:schemaRef ds:uri="http://schemas.microsoft.com/sharepoint/v3/contenttype/forms"/>
  </ds:schemaRefs>
</ds:datastoreItem>
</file>

<file path=customXml/itemProps3.xml><?xml version="1.0" encoding="utf-8"?>
<ds:datastoreItem xmlns:ds="http://schemas.openxmlformats.org/officeDocument/2006/customXml" ds:itemID="{0344BD12-230E-4F2D-944E-A3AD0E70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70604-9A67-48C8-9162-A00924D7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157</Pages>
  <Words>37165</Words>
  <Characters>211843</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Dell 2</cp:lastModifiedBy>
  <cp:revision>14</cp:revision>
  <cp:lastPrinted>2019-12-11T23:02:00Z</cp:lastPrinted>
  <dcterms:created xsi:type="dcterms:W3CDTF">2023-05-08T05:00:00Z</dcterms:created>
  <dcterms:modified xsi:type="dcterms:W3CDTF">2023-05-08T11:31:00Z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