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2.xml" ContentType="application/vnd.openxmlformats-officedocument.wordprocessingml.footer+xml"/>
  <Override PartName="/word/header19.xml" ContentType="application/vnd.openxmlformats-officedocument.wordprocessingml.header+xml"/>
  <Override PartName="/word/footer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4.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6.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oter9.xml" ContentType="application/vnd.openxmlformats-officedocument.wordprocessingml.footer+xml"/>
  <Override PartName="/word/header44.xml" ContentType="application/vnd.openxmlformats-officedocument.wordprocessingml.header+xml"/>
  <Override PartName="/word/footer10.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11.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footer12.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A54C16" w14:textId="77777777" w:rsidR="00E672FA" w:rsidRPr="007A31D9" w:rsidRDefault="00E672FA" w:rsidP="00E672FA">
      <w:pPr>
        <w:jc w:val="center"/>
        <w:rPr>
          <w:spacing w:val="80"/>
          <w:sz w:val="40"/>
        </w:rPr>
      </w:pPr>
      <w:r w:rsidRPr="007A31D9">
        <w:rPr>
          <w:spacing w:val="80"/>
          <w:sz w:val="40"/>
        </w:rPr>
        <w:t>SELECTION OF CONSULTANTS</w:t>
      </w:r>
    </w:p>
    <w:p w14:paraId="3F64EBB7" w14:textId="77777777" w:rsidR="00E672FA" w:rsidRPr="007A31D9" w:rsidRDefault="00E672FA" w:rsidP="00E672FA">
      <w:pPr>
        <w:tabs>
          <w:tab w:val="left" w:pos="720"/>
          <w:tab w:val="right" w:leader="dot" w:pos="8640"/>
        </w:tabs>
        <w:jc w:val="center"/>
        <w:rPr>
          <w:b/>
          <w:sz w:val="28"/>
        </w:rPr>
      </w:pPr>
    </w:p>
    <w:p w14:paraId="1DB3B1E9" w14:textId="77777777" w:rsidR="00E672FA" w:rsidRPr="007A31D9" w:rsidRDefault="00E672FA" w:rsidP="00E672FA">
      <w:pPr>
        <w:tabs>
          <w:tab w:val="left" w:pos="720"/>
          <w:tab w:val="right" w:leader="dot" w:pos="8640"/>
        </w:tabs>
        <w:jc w:val="center"/>
        <w:rPr>
          <w:b/>
          <w:sz w:val="28"/>
        </w:rPr>
      </w:pPr>
    </w:p>
    <w:p w14:paraId="11BCF6BD" w14:textId="77777777" w:rsidR="00E672FA" w:rsidRPr="007A31D9" w:rsidRDefault="00E672FA" w:rsidP="00E672FA">
      <w:pPr>
        <w:jc w:val="center"/>
        <w:rPr>
          <w:b/>
          <w:sz w:val="72"/>
          <w:szCs w:val="72"/>
        </w:rPr>
      </w:pPr>
    </w:p>
    <w:p w14:paraId="195261E4" w14:textId="77777777" w:rsidR="00E672FA" w:rsidRPr="007A31D9" w:rsidRDefault="00E672FA" w:rsidP="00E672FA">
      <w:pPr>
        <w:pStyle w:val="Heading1a"/>
        <w:keepNext w:val="0"/>
        <w:keepLines w:val="0"/>
        <w:tabs>
          <w:tab w:val="clear" w:pos="-720"/>
        </w:tabs>
        <w:suppressAutoHyphens w:val="0"/>
        <w:rPr>
          <w:bCs/>
          <w:smallCaps w:val="0"/>
          <w:sz w:val="72"/>
          <w:szCs w:val="72"/>
        </w:rPr>
      </w:pPr>
      <w:r w:rsidRPr="007A31D9">
        <w:rPr>
          <w:bCs/>
          <w:smallCaps w:val="0"/>
          <w:sz w:val="72"/>
          <w:szCs w:val="72"/>
        </w:rPr>
        <w:t>Request for Proposals</w:t>
      </w:r>
    </w:p>
    <w:p w14:paraId="08822845" w14:textId="77777777" w:rsidR="00E672FA" w:rsidRPr="007A31D9" w:rsidRDefault="00E672FA" w:rsidP="00E672FA">
      <w:pPr>
        <w:pStyle w:val="Heading1a"/>
        <w:keepNext w:val="0"/>
        <w:keepLines w:val="0"/>
        <w:tabs>
          <w:tab w:val="clear" w:pos="-720"/>
        </w:tabs>
        <w:suppressAutoHyphens w:val="0"/>
        <w:rPr>
          <w:bCs/>
          <w:smallCaps w:val="0"/>
          <w:sz w:val="72"/>
          <w:szCs w:val="72"/>
        </w:rPr>
      </w:pPr>
      <w:r w:rsidRPr="007A31D9">
        <w:rPr>
          <w:bCs/>
          <w:smallCaps w:val="0"/>
          <w:sz w:val="72"/>
          <w:szCs w:val="72"/>
        </w:rPr>
        <w:t>Consulting Services</w:t>
      </w:r>
    </w:p>
    <w:p w14:paraId="044F9AA3" w14:textId="77777777" w:rsidR="00E672FA" w:rsidRPr="007A31D9" w:rsidRDefault="00E672FA" w:rsidP="00E672FA">
      <w:pPr>
        <w:tabs>
          <w:tab w:val="left" w:pos="720"/>
          <w:tab w:val="right" w:leader="dot" w:pos="8640"/>
        </w:tabs>
        <w:jc w:val="center"/>
        <w:rPr>
          <w:b/>
          <w:sz w:val="28"/>
        </w:rPr>
      </w:pPr>
    </w:p>
    <w:p w14:paraId="7CEC2233" w14:textId="77777777" w:rsidR="00E672FA" w:rsidRPr="007A31D9" w:rsidRDefault="00E672FA" w:rsidP="00E672FA">
      <w:pPr>
        <w:tabs>
          <w:tab w:val="left" w:pos="720"/>
          <w:tab w:val="right" w:leader="dot" w:pos="8640"/>
        </w:tabs>
        <w:jc w:val="center"/>
        <w:rPr>
          <w:b/>
          <w:sz w:val="28"/>
        </w:rPr>
      </w:pPr>
    </w:p>
    <w:p w14:paraId="09E8E735" w14:textId="77777777" w:rsidR="00E672FA" w:rsidRPr="007A31D9" w:rsidRDefault="00E672FA" w:rsidP="00E672FA">
      <w:pPr>
        <w:tabs>
          <w:tab w:val="left" w:pos="720"/>
          <w:tab w:val="right" w:leader="dot" w:pos="8640"/>
        </w:tabs>
        <w:jc w:val="center"/>
        <w:rPr>
          <w:b/>
          <w:sz w:val="28"/>
        </w:rPr>
      </w:pPr>
    </w:p>
    <w:p w14:paraId="46FA864A" w14:textId="77777777" w:rsidR="00E672FA" w:rsidRPr="007A31D9" w:rsidRDefault="00E672FA" w:rsidP="00E672FA">
      <w:pPr>
        <w:tabs>
          <w:tab w:val="left" w:pos="720"/>
          <w:tab w:val="right" w:leader="dot" w:pos="8640"/>
        </w:tabs>
        <w:jc w:val="center"/>
        <w:rPr>
          <w:b/>
          <w:sz w:val="28"/>
        </w:rPr>
      </w:pPr>
    </w:p>
    <w:p w14:paraId="13FE9AE7" w14:textId="77777777" w:rsidR="00E672FA" w:rsidRPr="007A31D9" w:rsidRDefault="00E672FA" w:rsidP="00E672FA">
      <w:pPr>
        <w:jc w:val="center"/>
        <w:rPr>
          <w:b/>
          <w:sz w:val="44"/>
          <w:szCs w:val="44"/>
        </w:rPr>
      </w:pPr>
      <w:r w:rsidRPr="007A31D9">
        <w:rPr>
          <w:b/>
          <w:sz w:val="44"/>
          <w:szCs w:val="44"/>
        </w:rPr>
        <w:t xml:space="preserve">Procurement of: </w:t>
      </w:r>
      <w:r w:rsidRPr="007A31D9">
        <w:rPr>
          <w:b/>
          <w:sz w:val="40"/>
          <w:szCs w:val="44"/>
        </w:rPr>
        <w:t xml:space="preserve">Consulting firm </w:t>
      </w:r>
    </w:p>
    <w:p w14:paraId="2989577A" w14:textId="77777777" w:rsidR="00E672FA" w:rsidRPr="007A31D9" w:rsidRDefault="00E672FA" w:rsidP="00E672FA">
      <w:pPr>
        <w:tabs>
          <w:tab w:val="left" w:pos="720"/>
          <w:tab w:val="right" w:leader="dot" w:pos="8640"/>
        </w:tabs>
        <w:jc w:val="center"/>
        <w:rPr>
          <w:b/>
          <w:sz w:val="28"/>
        </w:rPr>
      </w:pPr>
    </w:p>
    <w:p w14:paraId="14EDA8B5" w14:textId="366EE5E5" w:rsidR="00E672FA" w:rsidRPr="002A7524" w:rsidRDefault="00E672FA" w:rsidP="00BE0790">
      <w:pPr>
        <w:suppressAutoHyphens/>
        <w:rPr>
          <w:color w:val="000000" w:themeColor="text1"/>
          <w:spacing w:val="-2"/>
          <w:sz w:val="28"/>
          <w:szCs w:val="22"/>
        </w:rPr>
      </w:pPr>
      <w:r w:rsidRPr="007A31D9">
        <w:rPr>
          <w:b/>
          <w:sz w:val="28"/>
          <w:szCs w:val="28"/>
        </w:rPr>
        <w:t>RFP No</w:t>
      </w:r>
      <w:r w:rsidRPr="007A31D9">
        <w:rPr>
          <w:b/>
          <w:sz w:val="28"/>
          <w:szCs w:val="28"/>
        </w:rPr>
        <w:tab/>
      </w:r>
      <w:r w:rsidRPr="007A31D9">
        <w:rPr>
          <w:b/>
          <w:sz w:val="28"/>
          <w:szCs w:val="28"/>
        </w:rPr>
        <w:tab/>
      </w:r>
      <w:r w:rsidRPr="007A31D9">
        <w:rPr>
          <w:b/>
          <w:sz w:val="28"/>
          <w:szCs w:val="28"/>
        </w:rPr>
        <w:tab/>
      </w:r>
      <w:r w:rsidRPr="007A31D9">
        <w:rPr>
          <w:b/>
          <w:sz w:val="28"/>
          <w:szCs w:val="28"/>
        </w:rPr>
        <w:tab/>
        <w:t xml:space="preserve">: </w:t>
      </w:r>
      <w:r w:rsidR="00DF5CB8" w:rsidRPr="00DF5CB8">
        <w:rPr>
          <w:sz w:val="28"/>
          <w:szCs w:val="28"/>
        </w:rPr>
        <w:t>IN-CMDA-338112-CS-QCBS</w:t>
      </w:r>
    </w:p>
    <w:p w14:paraId="7C6DE2DE" w14:textId="77777777" w:rsidR="00E672FA" w:rsidRPr="002A7524" w:rsidRDefault="00E672FA" w:rsidP="00E672FA">
      <w:pPr>
        <w:suppressAutoHyphens/>
        <w:rPr>
          <w:color w:val="000000" w:themeColor="text1"/>
          <w:spacing w:val="-2"/>
          <w:szCs w:val="22"/>
          <w:lang w:val="en-IN"/>
        </w:rPr>
      </w:pPr>
    </w:p>
    <w:p w14:paraId="1A2ED682" w14:textId="4A898B0E" w:rsidR="00E672FA" w:rsidRPr="007A31D9" w:rsidRDefault="00E672FA" w:rsidP="00C04277">
      <w:pPr>
        <w:pStyle w:val="BodyText"/>
        <w:spacing w:after="0"/>
        <w:ind w:left="3686" w:hanging="3686"/>
        <w:rPr>
          <w:sz w:val="22"/>
          <w:szCs w:val="22"/>
          <w:lang w:val="en-IN"/>
        </w:rPr>
      </w:pPr>
      <w:r w:rsidRPr="007A31D9">
        <w:rPr>
          <w:b/>
          <w:sz w:val="28"/>
          <w:szCs w:val="28"/>
        </w:rPr>
        <w:t>Consulting Services for</w:t>
      </w:r>
      <w:r w:rsidRPr="007A31D9">
        <w:rPr>
          <w:b/>
          <w:sz w:val="28"/>
          <w:szCs w:val="28"/>
        </w:rPr>
        <w:tab/>
      </w:r>
      <w:r w:rsidRPr="00DF5CB8">
        <w:rPr>
          <w:b/>
          <w:sz w:val="28"/>
          <w:szCs w:val="28"/>
        </w:rPr>
        <w:t>:</w:t>
      </w:r>
      <w:r w:rsidR="00DF5CB8" w:rsidRPr="00DF5CB8">
        <w:t xml:space="preserve"> </w:t>
      </w:r>
      <w:r w:rsidR="00DF5CB8" w:rsidRPr="00DF5CB8">
        <w:rPr>
          <w:sz w:val="28"/>
          <w:szCs w:val="24"/>
        </w:rPr>
        <w:t xml:space="preserve">A Study on the Demand and Supply Pattern of Housing (DSPH) in CMA for Chennai Third Master </w:t>
      </w:r>
      <w:r w:rsidR="006F72F9">
        <w:rPr>
          <w:sz w:val="28"/>
          <w:szCs w:val="24"/>
        </w:rPr>
        <w:t>P</w:t>
      </w:r>
      <w:r w:rsidR="00DF5CB8" w:rsidRPr="00DF5CB8">
        <w:rPr>
          <w:sz w:val="28"/>
          <w:szCs w:val="24"/>
        </w:rPr>
        <w:t>lan 2046</w:t>
      </w:r>
    </w:p>
    <w:p w14:paraId="0898F0C4" w14:textId="7A576271" w:rsidR="00E672FA" w:rsidRPr="007A31D9" w:rsidRDefault="00E672FA" w:rsidP="006D0AED">
      <w:pPr>
        <w:spacing w:before="60" w:after="60"/>
        <w:rPr>
          <w:sz w:val="28"/>
        </w:rPr>
      </w:pPr>
      <w:r w:rsidRPr="007A31D9">
        <w:rPr>
          <w:b/>
          <w:iCs/>
          <w:sz w:val="28"/>
          <w:szCs w:val="28"/>
        </w:rPr>
        <w:t>Client</w:t>
      </w:r>
      <w:r w:rsidRPr="007A31D9">
        <w:rPr>
          <w:b/>
          <w:iCs/>
          <w:sz w:val="28"/>
          <w:szCs w:val="28"/>
        </w:rPr>
        <w:tab/>
      </w:r>
      <w:r w:rsidRPr="007A31D9">
        <w:rPr>
          <w:b/>
          <w:iCs/>
          <w:sz w:val="28"/>
          <w:szCs w:val="28"/>
        </w:rPr>
        <w:tab/>
      </w:r>
      <w:r w:rsidRPr="007A31D9">
        <w:rPr>
          <w:b/>
          <w:iCs/>
          <w:sz w:val="28"/>
          <w:szCs w:val="28"/>
        </w:rPr>
        <w:tab/>
      </w:r>
      <w:r w:rsidRPr="007A31D9">
        <w:rPr>
          <w:b/>
          <w:iCs/>
          <w:sz w:val="28"/>
          <w:szCs w:val="28"/>
        </w:rPr>
        <w:tab/>
      </w:r>
      <w:r w:rsidRPr="007A31D9">
        <w:rPr>
          <w:b/>
          <w:sz w:val="28"/>
          <w:szCs w:val="28"/>
        </w:rPr>
        <w:t xml:space="preserve">: </w:t>
      </w:r>
      <w:r w:rsidRPr="007A31D9">
        <w:rPr>
          <w:sz w:val="28"/>
        </w:rPr>
        <w:t>Chennai Metropolitan</w:t>
      </w:r>
      <w:r w:rsidR="000256AF">
        <w:rPr>
          <w:sz w:val="28"/>
        </w:rPr>
        <w:t xml:space="preserve"> </w:t>
      </w:r>
      <w:r w:rsidRPr="007A31D9">
        <w:rPr>
          <w:sz w:val="28"/>
        </w:rPr>
        <w:t>Development Authority</w:t>
      </w:r>
    </w:p>
    <w:p w14:paraId="6E594466" w14:textId="77777777" w:rsidR="00E672FA" w:rsidRPr="007A31D9" w:rsidRDefault="00E672FA" w:rsidP="00E672FA">
      <w:pPr>
        <w:spacing w:before="60" w:after="60"/>
        <w:ind w:right="-540"/>
        <w:rPr>
          <w:i/>
          <w:sz w:val="28"/>
          <w:szCs w:val="28"/>
        </w:rPr>
      </w:pPr>
      <w:r w:rsidRPr="007A31D9">
        <w:rPr>
          <w:b/>
          <w:sz w:val="28"/>
          <w:szCs w:val="28"/>
        </w:rPr>
        <w:t>Country</w:t>
      </w:r>
      <w:r w:rsidRPr="007A31D9">
        <w:rPr>
          <w:b/>
          <w:sz w:val="28"/>
          <w:szCs w:val="28"/>
        </w:rPr>
        <w:tab/>
      </w:r>
      <w:r w:rsidRPr="007A31D9">
        <w:rPr>
          <w:b/>
          <w:sz w:val="28"/>
          <w:szCs w:val="28"/>
        </w:rPr>
        <w:tab/>
      </w:r>
      <w:r w:rsidRPr="007A31D9">
        <w:rPr>
          <w:b/>
          <w:sz w:val="28"/>
          <w:szCs w:val="28"/>
        </w:rPr>
        <w:tab/>
      </w:r>
      <w:r w:rsidRPr="007A31D9">
        <w:rPr>
          <w:b/>
          <w:sz w:val="28"/>
          <w:szCs w:val="28"/>
        </w:rPr>
        <w:tab/>
        <w:t xml:space="preserve">: </w:t>
      </w:r>
      <w:r w:rsidRPr="007A31D9">
        <w:rPr>
          <w:sz w:val="28"/>
          <w:szCs w:val="28"/>
        </w:rPr>
        <w:t>India</w:t>
      </w:r>
    </w:p>
    <w:p w14:paraId="6E49E10C" w14:textId="53ED2230" w:rsidR="00E062E8" w:rsidRPr="006D0AED" w:rsidRDefault="00E672FA" w:rsidP="006D0AED">
      <w:pPr>
        <w:spacing w:before="60" w:after="60"/>
        <w:ind w:right="-720"/>
        <w:rPr>
          <w:color w:val="FF0000"/>
          <w:sz w:val="28"/>
          <w:szCs w:val="28"/>
        </w:rPr>
        <w:sectPr w:rsidR="00E062E8" w:rsidRPr="006D0AED" w:rsidSect="00FD1AE7">
          <w:headerReference w:type="even" r:id="rId11"/>
          <w:headerReference w:type="first" r:id="rId12"/>
          <w:footnotePr>
            <w:numRestart w:val="eachSect"/>
          </w:footnotePr>
          <w:pgSz w:w="12240" w:h="15840" w:code="1"/>
          <w:pgMar w:top="1440" w:right="1440" w:bottom="1440" w:left="1800" w:header="720" w:footer="720" w:gutter="0"/>
          <w:pgNumType w:fmt="lowerRoman"/>
          <w:cols w:space="720"/>
          <w:titlePg/>
        </w:sectPr>
      </w:pPr>
      <w:r w:rsidRPr="007A31D9">
        <w:rPr>
          <w:b/>
          <w:sz w:val="28"/>
          <w:szCs w:val="28"/>
        </w:rPr>
        <w:t>Issued on</w:t>
      </w:r>
      <w:r w:rsidRPr="007A31D9">
        <w:rPr>
          <w:b/>
          <w:sz w:val="28"/>
          <w:szCs w:val="28"/>
        </w:rPr>
        <w:tab/>
      </w:r>
      <w:r w:rsidRPr="007A31D9">
        <w:rPr>
          <w:b/>
          <w:sz w:val="28"/>
          <w:szCs w:val="28"/>
        </w:rPr>
        <w:tab/>
      </w:r>
      <w:r w:rsidRPr="007A31D9">
        <w:rPr>
          <w:b/>
          <w:sz w:val="28"/>
          <w:szCs w:val="28"/>
        </w:rPr>
        <w:tab/>
      </w:r>
      <w:r w:rsidRPr="007A31D9">
        <w:rPr>
          <w:b/>
          <w:sz w:val="28"/>
          <w:szCs w:val="28"/>
        </w:rPr>
        <w:tab/>
      </w:r>
      <w:r w:rsidRPr="00AA4830">
        <w:rPr>
          <w:b/>
          <w:sz w:val="28"/>
          <w:szCs w:val="28"/>
        </w:rPr>
        <w:t xml:space="preserve">: </w:t>
      </w:r>
      <w:r w:rsidR="00AA4830" w:rsidRPr="00AA4830">
        <w:rPr>
          <w:sz w:val="28"/>
          <w:szCs w:val="28"/>
        </w:rPr>
        <w:t>01.04</w:t>
      </w:r>
      <w:r w:rsidR="00DF5CB8" w:rsidRPr="00AA4830">
        <w:rPr>
          <w:sz w:val="28"/>
          <w:szCs w:val="28"/>
        </w:rPr>
        <w:t>.2023</w:t>
      </w:r>
      <w:r w:rsidRPr="00AA4830">
        <w:rPr>
          <w:sz w:val="28"/>
          <w:szCs w:val="28"/>
        </w:rPr>
        <w:t>.</w:t>
      </w:r>
    </w:p>
    <w:p w14:paraId="234B8D9C" w14:textId="77777777" w:rsidR="00833AC6" w:rsidRPr="00D5368E" w:rsidRDefault="009720A0" w:rsidP="00833AC6">
      <w:pPr>
        <w:jc w:val="center"/>
        <w:rPr>
          <w:b/>
          <w:iCs/>
          <w:sz w:val="32"/>
          <w:szCs w:val="32"/>
        </w:rPr>
      </w:pPr>
      <w:bookmarkStart w:id="0" w:name="_Toc265495736"/>
      <w:r w:rsidRPr="00D5368E">
        <w:rPr>
          <w:b/>
          <w:iCs/>
          <w:sz w:val="32"/>
          <w:szCs w:val="32"/>
        </w:rPr>
        <w:lastRenderedPageBreak/>
        <w:t xml:space="preserve">TABLE OF </w:t>
      </w:r>
      <w:r w:rsidR="003A2AF2" w:rsidRPr="00D5368E">
        <w:rPr>
          <w:b/>
          <w:iCs/>
          <w:sz w:val="32"/>
          <w:szCs w:val="32"/>
        </w:rPr>
        <w:t xml:space="preserve">CONTENTS </w:t>
      </w:r>
    </w:p>
    <w:sdt>
      <w:sdtPr>
        <w:rPr>
          <w:rFonts w:ascii="Times New Roman" w:eastAsia="Times New Roman" w:hAnsi="Times New Roman" w:cs="Times New Roman"/>
          <w:b w:val="0"/>
          <w:bCs w:val="0"/>
          <w:color w:val="auto"/>
          <w:sz w:val="24"/>
          <w:szCs w:val="24"/>
        </w:rPr>
        <w:id w:val="52521025"/>
        <w:docPartObj>
          <w:docPartGallery w:val="Table of Contents"/>
          <w:docPartUnique/>
        </w:docPartObj>
      </w:sdtPr>
      <w:sdtEndPr/>
      <w:sdtContent>
        <w:p w14:paraId="24846414" w14:textId="77777777" w:rsidR="00F11268" w:rsidRPr="00D5368E" w:rsidRDefault="00F11268" w:rsidP="00F11268">
          <w:pPr>
            <w:pStyle w:val="TOCHeading"/>
            <w:spacing w:before="0"/>
          </w:pPr>
        </w:p>
        <w:p w14:paraId="50EFD414" w14:textId="267B81D7" w:rsidR="00BE0DDB" w:rsidRDefault="00E724A9">
          <w:pPr>
            <w:pStyle w:val="TOC1"/>
            <w:rPr>
              <w:rFonts w:asciiTheme="minorHAnsi" w:eastAsiaTheme="minorEastAsia" w:hAnsiTheme="minorHAnsi" w:cstheme="minorBidi"/>
              <w:sz w:val="22"/>
              <w:szCs w:val="22"/>
              <w:lang w:val="en-IN" w:eastAsia="en-IN"/>
            </w:rPr>
          </w:pPr>
          <w:r w:rsidRPr="00D5368E">
            <w:rPr>
              <w:lang w:val="en-US"/>
            </w:rPr>
            <w:fldChar w:fldCharType="begin"/>
          </w:r>
          <w:r w:rsidR="00781718" w:rsidRPr="00D5368E">
            <w:rPr>
              <w:lang w:val="en-US"/>
            </w:rPr>
            <w:instrText xml:space="preserve"> TOC \o "1-6" \h \z \u </w:instrText>
          </w:r>
          <w:r w:rsidRPr="00D5368E">
            <w:rPr>
              <w:lang w:val="en-US"/>
            </w:rPr>
            <w:fldChar w:fldCharType="separate"/>
          </w:r>
          <w:hyperlink w:anchor="_Toc131600222" w:history="1">
            <w:r w:rsidR="00BE0DDB" w:rsidRPr="00F335C1">
              <w:rPr>
                <w:rStyle w:val="Hyperlink"/>
              </w:rPr>
              <w:t>PART I</w:t>
            </w:r>
            <w:r w:rsidR="00BE0DDB">
              <w:rPr>
                <w:webHidden/>
              </w:rPr>
              <w:tab/>
            </w:r>
            <w:r w:rsidR="00BE0DDB">
              <w:rPr>
                <w:webHidden/>
              </w:rPr>
              <w:fldChar w:fldCharType="begin"/>
            </w:r>
            <w:r w:rsidR="00BE0DDB">
              <w:rPr>
                <w:webHidden/>
              </w:rPr>
              <w:instrText xml:space="preserve"> PAGEREF _Toc131600222 \h </w:instrText>
            </w:r>
            <w:r w:rsidR="00BE0DDB">
              <w:rPr>
                <w:webHidden/>
              </w:rPr>
            </w:r>
            <w:r w:rsidR="00BE0DDB">
              <w:rPr>
                <w:webHidden/>
              </w:rPr>
              <w:fldChar w:fldCharType="separate"/>
            </w:r>
            <w:r w:rsidR="00BE0DDB">
              <w:rPr>
                <w:webHidden/>
              </w:rPr>
              <w:t>7</w:t>
            </w:r>
            <w:r w:rsidR="00BE0DDB">
              <w:rPr>
                <w:webHidden/>
              </w:rPr>
              <w:fldChar w:fldCharType="end"/>
            </w:r>
          </w:hyperlink>
        </w:p>
        <w:p w14:paraId="1BA7E1C1" w14:textId="4EB06AB9" w:rsidR="00BE0DDB" w:rsidRDefault="00BE0DDB">
          <w:pPr>
            <w:pStyle w:val="TOC1"/>
            <w:rPr>
              <w:rFonts w:asciiTheme="minorHAnsi" w:eastAsiaTheme="minorEastAsia" w:hAnsiTheme="minorHAnsi" w:cstheme="minorBidi"/>
              <w:sz w:val="22"/>
              <w:szCs w:val="22"/>
              <w:lang w:val="en-IN" w:eastAsia="en-IN"/>
            </w:rPr>
          </w:pPr>
          <w:hyperlink w:anchor="_Toc131600223" w:history="1">
            <w:r w:rsidRPr="00F335C1">
              <w:rPr>
                <w:rStyle w:val="Hyperlink"/>
              </w:rPr>
              <w:t>Section 1. Request for Proposal Letter</w:t>
            </w:r>
            <w:r>
              <w:rPr>
                <w:webHidden/>
              </w:rPr>
              <w:tab/>
            </w:r>
            <w:r>
              <w:rPr>
                <w:webHidden/>
              </w:rPr>
              <w:fldChar w:fldCharType="begin"/>
            </w:r>
            <w:r>
              <w:rPr>
                <w:webHidden/>
              </w:rPr>
              <w:instrText xml:space="preserve"> PAGEREF _Toc131600223 \h </w:instrText>
            </w:r>
            <w:r>
              <w:rPr>
                <w:webHidden/>
              </w:rPr>
            </w:r>
            <w:r>
              <w:rPr>
                <w:webHidden/>
              </w:rPr>
              <w:fldChar w:fldCharType="separate"/>
            </w:r>
            <w:r>
              <w:rPr>
                <w:webHidden/>
              </w:rPr>
              <w:t>7</w:t>
            </w:r>
            <w:r>
              <w:rPr>
                <w:webHidden/>
              </w:rPr>
              <w:fldChar w:fldCharType="end"/>
            </w:r>
          </w:hyperlink>
        </w:p>
        <w:p w14:paraId="128C5E77" w14:textId="24BC5A9D" w:rsidR="00BE0DDB" w:rsidRDefault="00BE0DDB">
          <w:pPr>
            <w:pStyle w:val="TOC1"/>
            <w:rPr>
              <w:rFonts w:asciiTheme="minorHAnsi" w:eastAsiaTheme="minorEastAsia" w:hAnsiTheme="minorHAnsi" w:cstheme="minorBidi"/>
              <w:sz w:val="22"/>
              <w:szCs w:val="22"/>
              <w:lang w:val="en-IN" w:eastAsia="en-IN"/>
            </w:rPr>
          </w:pPr>
          <w:hyperlink w:anchor="_Toc131600224" w:history="1">
            <w:r w:rsidRPr="00F335C1">
              <w:rPr>
                <w:rStyle w:val="Hyperlink"/>
              </w:rPr>
              <w:t>Section 2. Instructions to Consultants and Data Sheet</w:t>
            </w:r>
            <w:r>
              <w:rPr>
                <w:webHidden/>
              </w:rPr>
              <w:tab/>
            </w:r>
            <w:r>
              <w:rPr>
                <w:webHidden/>
              </w:rPr>
              <w:fldChar w:fldCharType="begin"/>
            </w:r>
            <w:r>
              <w:rPr>
                <w:webHidden/>
              </w:rPr>
              <w:instrText xml:space="preserve"> PAGEREF _Toc131600224 \h </w:instrText>
            </w:r>
            <w:r>
              <w:rPr>
                <w:webHidden/>
              </w:rPr>
            </w:r>
            <w:r>
              <w:rPr>
                <w:webHidden/>
              </w:rPr>
              <w:fldChar w:fldCharType="separate"/>
            </w:r>
            <w:r>
              <w:rPr>
                <w:webHidden/>
              </w:rPr>
              <w:t>10</w:t>
            </w:r>
            <w:r>
              <w:rPr>
                <w:webHidden/>
              </w:rPr>
              <w:fldChar w:fldCharType="end"/>
            </w:r>
          </w:hyperlink>
        </w:p>
        <w:p w14:paraId="2E10BB4C" w14:textId="04442F18" w:rsidR="00BE0DDB" w:rsidRDefault="00BE0DDB">
          <w:pPr>
            <w:pStyle w:val="TOC1"/>
            <w:rPr>
              <w:rFonts w:asciiTheme="minorHAnsi" w:eastAsiaTheme="minorEastAsia" w:hAnsiTheme="minorHAnsi" w:cstheme="minorBidi"/>
              <w:sz w:val="22"/>
              <w:szCs w:val="22"/>
              <w:lang w:val="en-IN" w:eastAsia="en-IN"/>
            </w:rPr>
          </w:pPr>
          <w:hyperlink w:anchor="_Toc131600225" w:history="1">
            <w:r w:rsidRPr="00F335C1">
              <w:rPr>
                <w:rStyle w:val="Hyperlink"/>
              </w:rPr>
              <w:t>A.  General Provisions</w:t>
            </w:r>
            <w:r>
              <w:rPr>
                <w:webHidden/>
              </w:rPr>
              <w:tab/>
            </w:r>
            <w:r>
              <w:rPr>
                <w:webHidden/>
              </w:rPr>
              <w:fldChar w:fldCharType="begin"/>
            </w:r>
            <w:r>
              <w:rPr>
                <w:webHidden/>
              </w:rPr>
              <w:instrText xml:space="preserve"> PAGEREF _Toc131600225 \h </w:instrText>
            </w:r>
            <w:r>
              <w:rPr>
                <w:webHidden/>
              </w:rPr>
            </w:r>
            <w:r>
              <w:rPr>
                <w:webHidden/>
              </w:rPr>
              <w:fldChar w:fldCharType="separate"/>
            </w:r>
            <w:r>
              <w:rPr>
                <w:webHidden/>
              </w:rPr>
              <w:t>10</w:t>
            </w:r>
            <w:r>
              <w:rPr>
                <w:webHidden/>
              </w:rPr>
              <w:fldChar w:fldCharType="end"/>
            </w:r>
          </w:hyperlink>
        </w:p>
        <w:p w14:paraId="52EE11B3" w14:textId="1E3D7908" w:rsidR="00BE0DDB" w:rsidRDefault="00BE0DDB">
          <w:pPr>
            <w:pStyle w:val="TOC2"/>
            <w:rPr>
              <w:rFonts w:asciiTheme="minorHAnsi" w:eastAsiaTheme="minorEastAsia" w:hAnsiTheme="minorHAnsi" w:cstheme="minorBidi"/>
              <w:sz w:val="22"/>
              <w:szCs w:val="22"/>
              <w:lang w:val="en-IN" w:eastAsia="en-IN"/>
            </w:rPr>
          </w:pPr>
          <w:hyperlink w:anchor="_Toc131600226" w:history="1">
            <w:r w:rsidRPr="00F335C1">
              <w:rPr>
                <w:rStyle w:val="Hyperlink"/>
              </w:rPr>
              <w:t>1.</w:t>
            </w:r>
            <w:r>
              <w:rPr>
                <w:rFonts w:asciiTheme="minorHAnsi" w:eastAsiaTheme="minorEastAsia" w:hAnsiTheme="minorHAnsi" w:cstheme="minorBidi"/>
                <w:sz w:val="22"/>
                <w:szCs w:val="22"/>
                <w:lang w:val="en-IN" w:eastAsia="en-IN"/>
              </w:rPr>
              <w:tab/>
            </w:r>
            <w:r w:rsidRPr="00F335C1">
              <w:rPr>
                <w:rStyle w:val="Hyperlink"/>
              </w:rPr>
              <w:t>Definitions</w:t>
            </w:r>
            <w:r>
              <w:rPr>
                <w:webHidden/>
              </w:rPr>
              <w:tab/>
            </w:r>
            <w:r>
              <w:rPr>
                <w:webHidden/>
              </w:rPr>
              <w:fldChar w:fldCharType="begin"/>
            </w:r>
            <w:r>
              <w:rPr>
                <w:webHidden/>
              </w:rPr>
              <w:instrText xml:space="preserve"> PAGEREF _Toc131600226 \h </w:instrText>
            </w:r>
            <w:r>
              <w:rPr>
                <w:webHidden/>
              </w:rPr>
            </w:r>
            <w:r>
              <w:rPr>
                <w:webHidden/>
              </w:rPr>
              <w:fldChar w:fldCharType="separate"/>
            </w:r>
            <w:r>
              <w:rPr>
                <w:webHidden/>
              </w:rPr>
              <w:t>10</w:t>
            </w:r>
            <w:r>
              <w:rPr>
                <w:webHidden/>
              </w:rPr>
              <w:fldChar w:fldCharType="end"/>
            </w:r>
          </w:hyperlink>
        </w:p>
        <w:p w14:paraId="1229D79F" w14:textId="163DC442" w:rsidR="00BE0DDB" w:rsidRDefault="00BE0DDB">
          <w:pPr>
            <w:pStyle w:val="TOC2"/>
            <w:rPr>
              <w:rFonts w:asciiTheme="minorHAnsi" w:eastAsiaTheme="minorEastAsia" w:hAnsiTheme="minorHAnsi" w:cstheme="minorBidi"/>
              <w:sz w:val="22"/>
              <w:szCs w:val="22"/>
              <w:lang w:val="en-IN" w:eastAsia="en-IN"/>
            </w:rPr>
          </w:pPr>
          <w:hyperlink w:anchor="_Toc131600227" w:history="1">
            <w:r w:rsidRPr="00F335C1">
              <w:rPr>
                <w:rStyle w:val="Hyperlink"/>
              </w:rPr>
              <w:t>2.</w:t>
            </w:r>
            <w:r>
              <w:rPr>
                <w:rFonts w:asciiTheme="minorHAnsi" w:eastAsiaTheme="minorEastAsia" w:hAnsiTheme="minorHAnsi" w:cstheme="minorBidi"/>
                <w:sz w:val="22"/>
                <w:szCs w:val="22"/>
                <w:lang w:val="en-IN" w:eastAsia="en-IN"/>
              </w:rPr>
              <w:tab/>
            </w:r>
            <w:r w:rsidRPr="00F335C1">
              <w:rPr>
                <w:rStyle w:val="Hyperlink"/>
              </w:rPr>
              <w:t>Introduction</w:t>
            </w:r>
            <w:r>
              <w:rPr>
                <w:webHidden/>
              </w:rPr>
              <w:tab/>
            </w:r>
            <w:r>
              <w:rPr>
                <w:webHidden/>
              </w:rPr>
              <w:fldChar w:fldCharType="begin"/>
            </w:r>
            <w:r>
              <w:rPr>
                <w:webHidden/>
              </w:rPr>
              <w:instrText xml:space="preserve"> PAGEREF _Toc131600227 \h </w:instrText>
            </w:r>
            <w:r>
              <w:rPr>
                <w:webHidden/>
              </w:rPr>
            </w:r>
            <w:r>
              <w:rPr>
                <w:webHidden/>
              </w:rPr>
              <w:fldChar w:fldCharType="separate"/>
            </w:r>
            <w:r>
              <w:rPr>
                <w:webHidden/>
              </w:rPr>
              <w:t>12</w:t>
            </w:r>
            <w:r>
              <w:rPr>
                <w:webHidden/>
              </w:rPr>
              <w:fldChar w:fldCharType="end"/>
            </w:r>
          </w:hyperlink>
        </w:p>
        <w:p w14:paraId="6A41AF33" w14:textId="34392898" w:rsidR="00BE0DDB" w:rsidRDefault="00BE0DDB">
          <w:pPr>
            <w:pStyle w:val="TOC2"/>
            <w:rPr>
              <w:rFonts w:asciiTheme="minorHAnsi" w:eastAsiaTheme="minorEastAsia" w:hAnsiTheme="minorHAnsi" w:cstheme="minorBidi"/>
              <w:sz w:val="22"/>
              <w:szCs w:val="22"/>
              <w:lang w:val="en-IN" w:eastAsia="en-IN"/>
            </w:rPr>
          </w:pPr>
          <w:hyperlink w:anchor="_Toc131600228" w:history="1">
            <w:r w:rsidRPr="00F335C1">
              <w:rPr>
                <w:rStyle w:val="Hyperlink"/>
              </w:rPr>
              <w:t>3.</w:t>
            </w:r>
            <w:r>
              <w:rPr>
                <w:rFonts w:asciiTheme="minorHAnsi" w:eastAsiaTheme="minorEastAsia" w:hAnsiTheme="minorHAnsi" w:cstheme="minorBidi"/>
                <w:sz w:val="22"/>
                <w:szCs w:val="22"/>
                <w:lang w:val="en-IN" w:eastAsia="en-IN"/>
              </w:rPr>
              <w:tab/>
            </w:r>
            <w:r w:rsidRPr="00F335C1">
              <w:rPr>
                <w:rStyle w:val="Hyperlink"/>
              </w:rPr>
              <w:t>Conflict of Interest</w:t>
            </w:r>
            <w:r>
              <w:rPr>
                <w:webHidden/>
              </w:rPr>
              <w:tab/>
            </w:r>
            <w:r>
              <w:rPr>
                <w:webHidden/>
              </w:rPr>
              <w:fldChar w:fldCharType="begin"/>
            </w:r>
            <w:r>
              <w:rPr>
                <w:webHidden/>
              </w:rPr>
              <w:instrText xml:space="preserve"> PAGEREF _Toc131600228 \h </w:instrText>
            </w:r>
            <w:r>
              <w:rPr>
                <w:webHidden/>
              </w:rPr>
            </w:r>
            <w:r>
              <w:rPr>
                <w:webHidden/>
              </w:rPr>
              <w:fldChar w:fldCharType="separate"/>
            </w:r>
            <w:r>
              <w:rPr>
                <w:webHidden/>
              </w:rPr>
              <w:t>12</w:t>
            </w:r>
            <w:r>
              <w:rPr>
                <w:webHidden/>
              </w:rPr>
              <w:fldChar w:fldCharType="end"/>
            </w:r>
          </w:hyperlink>
        </w:p>
        <w:p w14:paraId="74EB1975" w14:textId="63F6FD1A" w:rsidR="00BE0DDB" w:rsidRDefault="00BE0DDB">
          <w:pPr>
            <w:pStyle w:val="TOC2"/>
            <w:rPr>
              <w:rFonts w:asciiTheme="minorHAnsi" w:eastAsiaTheme="minorEastAsia" w:hAnsiTheme="minorHAnsi" w:cstheme="minorBidi"/>
              <w:sz w:val="22"/>
              <w:szCs w:val="22"/>
              <w:lang w:val="en-IN" w:eastAsia="en-IN"/>
            </w:rPr>
          </w:pPr>
          <w:hyperlink w:anchor="_Toc131600229" w:history="1">
            <w:r w:rsidRPr="00F335C1">
              <w:rPr>
                <w:rStyle w:val="Hyperlink"/>
              </w:rPr>
              <w:t>4.</w:t>
            </w:r>
            <w:r>
              <w:rPr>
                <w:rFonts w:asciiTheme="minorHAnsi" w:eastAsiaTheme="minorEastAsia" w:hAnsiTheme="minorHAnsi" w:cstheme="minorBidi"/>
                <w:sz w:val="22"/>
                <w:szCs w:val="22"/>
                <w:lang w:val="en-IN" w:eastAsia="en-IN"/>
              </w:rPr>
              <w:tab/>
            </w:r>
            <w:r w:rsidRPr="00F335C1">
              <w:rPr>
                <w:rStyle w:val="Hyperlink"/>
              </w:rPr>
              <w:t>Unfair Competitive Advantage</w:t>
            </w:r>
            <w:r>
              <w:rPr>
                <w:webHidden/>
              </w:rPr>
              <w:tab/>
            </w:r>
            <w:r>
              <w:rPr>
                <w:webHidden/>
              </w:rPr>
              <w:fldChar w:fldCharType="begin"/>
            </w:r>
            <w:r>
              <w:rPr>
                <w:webHidden/>
              </w:rPr>
              <w:instrText xml:space="preserve"> PAGEREF _Toc131600229 \h </w:instrText>
            </w:r>
            <w:r>
              <w:rPr>
                <w:webHidden/>
              </w:rPr>
            </w:r>
            <w:r>
              <w:rPr>
                <w:webHidden/>
              </w:rPr>
              <w:fldChar w:fldCharType="separate"/>
            </w:r>
            <w:r>
              <w:rPr>
                <w:webHidden/>
              </w:rPr>
              <w:t>14</w:t>
            </w:r>
            <w:r>
              <w:rPr>
                <w:webHidden/>
              </w:rPr>
              <w:fldChar w:fldCharType="end"/>
            </w:r>
          </w:hyperlink>
        </w:p>
        <w:p w14:paraId="7A3C86DA" w14:textId="190932B1" w:rsidR="00BE0DDB" w:rsidRDefault="00BE0DDB">
          <w:pPr>
            <w:pStyle w:val="TOC2"/>
            <w:rPr>
              <w:rFonts w:asciiTheme="minorHAnsi" w:eastAsiaTheme="minorEastAsia" w:hAnsiTheme="minorHAnsi" w:cstheme="minorBidi"/>
              <w:sz w:val="22"/>
              <w:szCs w:val="22"/>
              <w:lang w:val="en-IN" w:eastAsia="en-IN"/>
            </w:rPr>
          </w:pPr>
          <w:hyperlink w:anchor="_Toc131600230" w:history="1">
            <w:r w:rsidRPr="00F335C1">
              <w:rPr>
                <w:rStyle w:val="Hyperlink"/>
                <w:bCs/>
              </w:rPr>
              <w:t>5.</w:t>
            </w:r>
            <w:r>
              <w:rPr>
                <w:rFonts w:asciiTheme="minorHAnsi" w:eastAsiaTheme="minorEastAsia" w:hAnsiTheme="minorHAnsi" w:cstheme="minorBidi"/>
                <w:sz w:val="22"/>
                <w:szCs w:val="22"/>
                <w:lang w:val="en-IN" w:eastAsia="en-IN"/>
              </w:rPr>
              <w:tab/>
            </w:r>
            <w:r w:rsidRPr="00F335C1">
              <w:rPr>
                <w:rStyle w:val="Hyperlink"/>
              </w:rPr>
              <w:t>Fraud and Corruption</w:t>
            </w:r>
            <w:r>
              <w:rPr>
                <w:webHidden/>
              </w:rPr>
              <w:tab/>
            </w:r>
            <w:r>
              <w:rPr>
                <w:webHidden/>
              </w:rPr>
              <w:fldChar w:fldCharType="begin"/>
            </w:r>
            <w:r>
              <w:rPr>
                <w:webHidden/>
              </w:rPr>
              <w:instrText xml:space="preserve"> PAGEREF _Toc131600230 \h </w:instrText>
            </w:r>
            <w:r>
              <w:rPr>
                <w:webHidden/>
              </w:rPr>
            </w:r>
            <w:r>
              <w:rPr>
                <w:webHidden/>
              </w:rPr>
              <w:fldChar w:fldCharType="separate"/>
            </w:r>
            <w:r>
              <w:rPr>
                <w:webHidden/>
              </w:rPr>
              <w:t>14</w:t>
            </w:r>
            <w:r>
              <w:rPr>
                <w:webHidden/>
              </w:rPr>
              <w:fldChar w:fldCharType="end"/>
            </w:r>
          </w:hyperlink>
        </w:p>
        <w:p w14:paraId="7F0E4204" w14:textId="19415BC4" w:rsidR="00BE0DDB" w:rsidRDefault="00BE0DDB">
          <w:pPr>
            <w:pStyle w:val="TOC2"/>
            <w:rPr>
              <w:rFonts w:asciiTheme="minorHAnsi" w:eastAsiaTheme="minorEastAsia" w:hAnsiTheme="minorHAnsi" w:cstheme="minorBidi"/>
              <w:sz w:val="22"/>
              <w:szCs w:val="22"/>
              <w:lang w:val="en-IN" w:eastAsia="en-IN"/>
            </w:rPr>
          </w:pPr>
          <w:hyperlink w:anchor="_Toc131600231" w:history="1">
            <w:r w:rsidRPr="00F335C1">
              <w:rPr>
                <w:rStyle w:val="Hyperlink"/>
              </w:rPr>
              <w:t>6.</w:t>
            </w:r>
            <w:r>
              <w:rPr>
                <w:rFonts w:asciiTheme="minorHAnsi" w:eastAsiaTheme="minorEastAsia" w:hAnsiTheme="minorHAnsi" w:cstheme="minorBidi"/>
                <w:sz w:val="22"/>
                <w:szCs w:val="22"/>
                <w:lang w:val="en-IN" w:eastAsia="en-IN"/>
              </w:rPr>
              <w:tab/>
            </w:r>
            <w:r w:rsidRPr="00F335C1">
              <w:rPr>
                <w:rStyle w:val="Hyperlink"/>
              </w:rPr>
              <w:t>Eligibility</w:t>
            </w:r>
            <w:r>
              <w:rPr>
                <w:webHidden/>
              </w:rPr>
              <w:tab/>
            </w:r>
            <w:r>
              <w:rPr>
                <w:webHidden/>
              </w:rPr>
              <w:fldChar w:fldCharType="begin"/>
            </w:r>
            <w:r>
              <w:rPr>
                <w:webHidden/>
              </w:rPr>
              <w:instrText xml:space="preserve"> PAGEREF _Toc131600231 \h </w:instrText>
            </w:r>
            <w:r>
              <w:rPr>
                <w:webHidden/>
              </w:rPr>
            </w:r>
            <w:r>
              <w:rPr>
                <w:webHidden/>
              </w:rPr>
              <w:fldChar w:fldCharType="separate"/>
            </w:r>
            <w:r>
              <w:rPr>
                <w:webHidden/>
              </w:rPr>
              <w:t>14</w:t>
            </w:r>
            <w:r>
              <w:rPr>
                <w:webHidden/>
              </w:rPr>
              <w:fldChar w:fldCharType="end"/>
            </w:r>
          </w:hyperlink>
        </w:p>
        <w:p w14:paraId="61079826" w14:textId="7E28D64F" w:rsidR="00BE0DDB" w:rsidRDefault="00BE0DDB">
          <w:pPr>
            <w:pStyle w:val="TOC1"/>
            <w:rPr>
              <w:rFonts w:asciiTheme="minorHAnsi" w:eastAsiaTheme="minorEastAsia" w:hAnsiTheme="minorHAnsi" w:cstheme="minorBidi"/>
              <w:sz w:val="22"/>
              <w:szCs w:val="22"/>
              <w:lang w:val="en-IN" w:eastAsia="en-IN"/>
            </w:rPr>
          </w:pPr>
          <w:hyperlink w:anchor="_Toc131600232" w:history="1">
            <w:r w:rsidRPr="00F335C1">
              <w:rPr>
                <w:rStyle w:val="Hyperlink"/>
              </w:rPr>
              <w:t>B.  Preparation of Proposals</w:t>
            </w:r>
            <w:r>
              <w:rPr>
                <w:webHidden/>
              </w:rPr>
              <w:tab/>
            </w:r>
            <w:r>
              <w:rPr>
                <w:webHidden/>
              </w:rPr>
              <w:fldChar w:fldCharType="begin"/>
            </w:r>
            <w:r>
              <w:rPr>
                <w:webHidden/>
              </w:rPr>
              <w:instrText xml:space="preserve"> PAGEREF _Toc131600232 \h </w:instrText>
            </w:r>
            <w:r>
              <w:rPr>
                <w:webHidden/>
              </w:rPr>
            </w:r>
            <w:r>
              <w:rPr>
                <w:webHidden/>
              </w:rPr>
              <w:fldChar w:fldCharType="separate"/>
            </w:r>
            <w:r>
              <w:rPr>
                <w:webHidden/>
              </w:rPr>
              <w:t>16</w:t>
            </w:r>
            <w:r>
              <w:rPr>
                <w:webHidden/>
              </w:rPr>
              <w:fldChar w:fldCharType="end"/>
            </w:r>
          </w:hyperlink>
        </w:p>
        <w:p w14:paraId="7B64DE04" w14:textId="15CF073D" w:rsidR="00BE0DDB" w:rsidRDefault="00BE0DDB">
          <w:pPr>
            <w:pStyle w:val="TOC2"/>
            <w:rPr>
              <w:rFonts w:asciiTheme="minorHAnsi" w:eastAsiaTheme="minorEastAsia" w:hAnsiTheme="minorHAnsi" w:cstheme="minorBidi"/>
              <w:sz w:val="22"/>
              <w:szCs w:val="22"/>
              <w:lang w:val="en-IN" w:eastAsia="en-IN"/>
            </w:rPr>
          </w:pPr>
          <w:hyperlink w:anchor="_Toc131600233" w:history="1">
            <w:r w:rsidRPr="00F335C1">
              <w:rPr>
                <w:rStyle w:val="Hyperlink"/>
              </w:rPr>
              <w:t>7.</w:t>
            </w:r>
            <w:r>
              <w:rPr>
                <w:rFonts w:asciiTheme="minorHAnsi" w:eastAsiaTheme="minorEastAsia" w:hAnsiTheme="minorHAnsi" w:cstheme="minorBidi"/>
                <w:sz w:val="22"/>
                <w:szCs w:val="22"/>
                <w:lang w:val="en-IN" w:eastAsia="en-IN"/>
              </w:rPr>
              <w:tab/>
            </w:r>
            <w:r w:rsidRPr="00F335C1">
              <w:rPr>
                <w:rStyle w:val="Hyperlink"/>
              </w:rPr>
              <w:t>General Considerations</w:t>
            </w:r>
            <w:r>
              <w:rPr>
                <w:webHidden/>
              </w:rPr>
              <w:tab/>
            </w:r>
            <w:r>
              <w:rPr>
                <w:webHidden/>
              </w:rPr>
              <w:fldChar w:fldCharType="begin"/>
            </w:r>
            <w:r>
              <w:rPr>
                <w:webHidden/>
              </w:rPr>
              <w:instrText xml:space="preserve"> PAGEREF _Toc131600233 \h </w:instrText>
            </w:r>
            <w:r>
              <w:rPr>
                <w:webHidden/>
              </w:rPr>
            </w:r>
            <w:r>
              <w:rPr>
                <w:webHidden/>
              </w:rPr>
              <w:fldChar w:fldCharType="separate"/>
            </w:r>
            <w:r>
              <w:rPr>
                <w:webHidden/>
              </w:rPr>
              <w:t>16</w:t>
            </w:r>
            <w:r>
              <w:rPr>
                <w:webHidden/>
              </w:rPr>
              <w:fldChar w:fldCharType="end"/>
            </w:r>
          </w:hyperlink>
        </w:p>
        <w:p w14:paraId="67A63517" w14:textId="452F5A52" w:rsidR="00BE0DDB" w:rsidRDefault="00BE0DDB">
          <w:pPr>
            <w:pStyle w:val="TOC2"/>
            <w:rPr>
              <w:rFonts w:asciiTheme="minorHAnsi" w:eastAsiaTheme="minorEastAsia" w:hAnsiTheme="minorHAnsi" w:cstheme="minorBidi"/>
              <w:sz w:val="22"/>
              <w:szCs w:val="22"/>
              <w:lang w:val="en-IN" w:eastAsia="en-IN"/>
            </w:rPr>
          </w:pPr>
          <w:hyperlink w:anchor="_Toc131600234" w:history="1">
            <w:r w:rsidRPr="00F335C1">
              <w:rPr>
                <w:rStyle w:val="Hyperlink"/>
              </w:rPr>
              <w:t>8.</w:t>
            </w:r>
            <w:r>
              <w:rPr>
                <w:rFonts w:asciiTheme="minorHAnsi" w:eastAsiaTheme="minorEastAsia" w:hAnsiTheme="minorHAnsi" w:cstheme="minorBidi"/>
                <w:sz w:val="22"/>
                <w:szCs w:val="22"/>
                <w:lang w:val="en-IN" w:eastAsia="en-IN"/>
              </w:rPr>
              <w:tab/>
            </w:r>
            <w:r w:rsidRPr="00F335C1">
              <w:rPr>
                <w:rStyle w:val="Hyperlink"/>
              </w:rPr>
              <w:t>Cost of Preparation of Proposal</w:t>
            </w:r>
            <w:r>
              <w:rPr>
                <w:webHidden/>
              </w:rPr>
              <w:tab/>
            </w:r>
            <w:r>
              <w:rPr>
                <w:webHidden/>
              </w:rPr>
              <w:fldChar w:fldCharType="begin"/>
            </w:r>
            <w:r>
              <w:rPr>
                <w:webHidden/>
              </w:rPr>
              <w:instrText xml:space="preserve"> PAGEREF _Toc131600234 \h </w:instrText>
            </w:r>
            <w:r>
              <w:rPr>
                <w:webHidden/>
              </w:rPr>
            </w:r>
            <w:r>
              <w:rPr>
                <w:webHidden/>
              </w:rPr>
              <w:fldChar w:fldCharType="separate"/>
            </w:r>
            <w:r>
              <w:rPr>
                <w:webHidden/>
              </w:rPr>
              <w:t>16</w:t>
            </w:r>
            <w:r>
              <w:rPr>
                <w:webHidden/>
              </w:rPr>
              <w:fldChar w:fldCharType="end"/>
            </w:r>
          </w:hyperlink>
        </w:p>
        <w:p w14:paraId="6E4F9416" w14:textId="45B3567F" w:rsidR="00BE0DDB" w:rsidRDefault="00BE0DDB">
          <w:pPr>
            <w:pStyle w:val="TOC2"/>
            <w:rPr>
              <w:rFonts w:asciiTheme="minorHAnsi" w:eastAsiaTheme="minorEastAsia" w:hAnsiTheme="minorHAnsi" w:cstheme="minorBidi"/>
              <w:sz w:val="22"/>
              <w:szCs w:val="22"/>
              <w:lang w:val="en-IN" w:eastAsia="en-IN"/>
            </w:rPr>
          </w:pPr>
          <w:hyperlink w:anchor="_Toc131600235" w:history="1">
            <w:r w:rsidRPr="00F335C1">
              <w:rPr>
                <w:rStyle w:val="Hyperlink"/>
              </w:rPr>
              <w:t>9.</w:t>
            </w:r>
            <w:r>
              <w:rPr>
                <w:rFonts w:asciiTheme="minorHAnsi" w:eastAsiaTheme="minorEastAsia" w:hAnsiTheme="minorHAnsi" w:cstheme="minorBidi"/>
                <w:sz w:val="22"/>
                <w:szCs w:val="22"/>
                <w:lang w:val="en-IN" w:eastAsia="en-IN"/>
              </w:rPr>
              <w:tab/>
            </w:r>
            <w:r w:rsidRPr="00F335C1">
              <w:rPr>
                <w:rStyle w:val="Hyperlink"/>
              </w:rPr>
              <w:t>Language</w:t>
            </w:r>
            <w:r>
              <w:rPr>
                <w:webHidden/>
              </w:rPr>
              <w:tab/>
            </w:r>
            <w:r>
              <w:rPr>
                <w:webHidden/>
              </w:rPr>
              <w:fldChar w:fldCharType="begin"/>
            </w:r>
            <w:r>
              <w:rPr>
                <w:webHidden/>
              </w:rPr>
              <w:instrText xml:space="preserve"> PAGEREF _Toc131600235 \h </w:instrText>
            </w:r>
            <w:r>
              <w:rPr>
                <w:webHidden/>
              </w:rPr>
            </w:r>
            <w:r>
              <w:rPr>
                <w:webHidden/>
              </w:rPr>
              <w:fldChar w:fldCharType="separate"/>
            </w:r>
            <w:r>
              <w:rPr>
                <w:webHidden/>
              </w:rPr>
              <w:t>16</w:t>
            </w:r>
            <w:r>
              <w:rPr>
                <w:webHidden/>
              </w:rPr>
              <w:fldChar w:fldCharType="end"/>
            </w:r>
          </w:hyperlink>
        </w:p>
        <w:p w14:paraId="7DF0FCEF" w14:textId="234D3071" w:rsidR="00BE0DDB" w:rsidRDefault="00BE0DDB">
          <w:pPr>
            <w:pStyle w:val="TOC2"/>
            <w:rPr>
              <w:rFonts w:asciiTheme="minorHAnsi" w:eastAsiaTheme="minorEastAsia" w:hAnsiTheme="minorHAnsi" w:cstheme="minorBidi"/>
              <w:sz w:val="22"/>
              <w:szCs w:val="22"/>
              <w:lang w:val="en-IN" w:eastAsia="en-IN"/>
            </w:rPr>
          </w:pPr>
          <w:hyperlink w:anchor="_Toc131600236" w:history="1">
            <w:r w:rsidRPr="00F335C1">
              <w:rPr>
                <w:rStyle w:val="Hyperlink"/>
              </w:rPr>
              <w:t>10.</w:t>
            </w:r>
            <w:r>
              <w:rPr>
                <w:rFonts w:asciiTheme="minorHAnsi" w:eastAsiaTheme="minorEastAsia" w:hAnsiTheme="minorHAnsi" w:cstheme="minorBidi"/>
                <w:sz w:val="22"/>
                <w:szCs w:val="22"/>
                <w:lang w:val="en-IN" w:eastAsia="en-IN"/>
              </w:rPr>
              <w:tab/>
            </w:r>
            <w:r w:rsidRPr="00F335C1">
              <w:rPr>
                <w:rStyle w:val="Hyperlink"/>
              </w:rPr>
              <w:t>Documents Comprising the Proposal</w:t>
            </w:r>
            <w:r>
              <w:rPr>
                <w:webHidden/>
              </w:rPr>
              <w:tab/>
            </w:r>
            <w:r>
              <w:rPr>
                <w:webHidden/>
              </w:rPr>
              <w:fldChar w:fldCharType="begin"/>
            </w:r>
            <w:r>
              <w:rPr>
                <w:webHidden/>
              </w:rPr>
              <w:instrText xml:space="preserve"> PAGEREF _Toc131600236 \h </w:instrText>
            </w:r>
            <w:r>
              <w:rPr>
                <w:webHidden/>
              </w:rPr>
            </w:r>
            <w:r>
              <w:rPr>
                <w:webHidden/>
              </w:rPr>
              <w:fldChar w:fldCharType="separate"/>
            </w:r>
            <w:r>
              <w:rPr>
                <w:webHidden/>
              </w:rPr>
              <w:t>16</w:t>
            </w:r>
            <w:r>
              <w:rPr>
                <w:webHidden/>
              </w:rPr>
              <w:fldChar w:fldCharType="end"/>
            </w:r>
          </w:hyperlink>
        </w:p>
        <w:p w14:paraId="2124613A" w14:textId="2478E50D" w:rsidR="00BE0DDB" w:rsidRDefault="00BE0DDB">
          <w:pPr>
            <w:pStyle w:val="TOC2"/>
            <w:rPr>
              <w:rFonts w:asciiTheme="minorHAnsi" w:eastAsiaTheme="minorEastAsia" w:hAnsiTheme="minorHAnsi" w:cstheme="minorBidi"/>
              <w:sz w:val="22"/>
              <w:szCs w:val="22"/>
              <w:lang w:val="en-IN" w:eastAsia="en-IN"/>
            </w:rPr>
          </w:pPr>
          <w:hyperlink w:anchor="_Toc131600237" w:history="1">
            <w:r w:rsidRPr="00F335C1">
              <w:rPr>
                <w:rStyle w:val="Hyperlink"/>
              </w:rPr>
              <w:t>11.</w:t>
            </w:r>
            <w:r>
              <w:rPr>
                <w:rFonts w:asciiTheme="minorHAnsi" w:eastAsiaTheme="minorEastAsia" w:hAnsiTheme="minorHAnsi" w:cstheme="minorBidi"/>
                <w:sz w:val="22"/>
                <w:szCs w:val="22"/>
                <w:lang w:val="en-IN" w:eastAsia="en-IN"/>
              </w:rPr>
              <w:tab/>
            </w:r>
            <w:r w:rsidRPr="00F335C1">
              <w:rPr>
                <w:rStyle w:val="Hyperlink"/>
              </w:rPr>
              <w:t>Only One Proposal</w:t>
            </w:r>
            <w:r>
              <w:rPr>
                <w:webHidden/>
              </w:rPr>
              <w:tab/>
            </w:r>
            <w:r>
              <w:rPr>
                <w:webHidden/>
              </w:rPr>
              <w:fldChar w:fldCharType="begin"/>
            </w:r>
            <w:r>
              <w:rPr>
                <w:webHidden/>
              </w:rPr>
              <w:instrText xml:space="preserve"> PAGEREF _Toc131600237 \h </w:instrText>
            </w:r>
            <w:r>
              <w:rPr>
                <w:webHidden/>
              </w:rPr>
            </w:r>
            <w:r>
              <w:rPr>
                <w:webHidden/>
              </w:rPr>
              <w:fldChar w:fldCharType="separate"/>
            </w:r>
            <w:r>
              <w:rPr>
                <w:webHidden/>
              </w:rPr>
              <w:t>16</w:t>
            </w:r>
            <w:r>
              <w:rPr>
                <w:webHidden/>
              </w:rPr>
              <w:fldChar w:fldCharType="end"/>
            </w:r>
          </w:hyperlink>
        </w:p>
        <w:p w14:paraId="0BB2A00D" w14:textId="5EFF8D0D" w:rsidR="00BE0DDB" w:rsidRDefault="00BE0DDB">
          <w:pPr>
            <w:pStyle w:val="TOC2"/>
            <w:rPr>
              <w:rFonts w:asciiTheme="minorHAnsi" w:eastAsiaTheme="minorEastAsia" w:hAnsiTheme="minorHAnsi" w:cstheme="minorBidi"/>
              <w:sz w:val="22"/>
              <w:szCs w:val="22"/>
              <w:lang w:val="en-IN" w:eastAsia="en-IN"/>
            </w:rPr>
          </w:pPr>
          <w:hyperlink w:anchor="_Toc131600238" w:history="1">
            <w:r w:rsidRPr="00F335C1">
              <w:rPr>
                <w:rStyle w:val="Hyperlink"/>
              </w:rPr>
              <w:t>12.</w:t>
            </w:r>
            <w:r>
              <w:rPr>
                <w:rFonts w:asciiTheme="minorHAnsi" w:eastAsiaTheme="minorEastAsia" w:hAnsiTheme="minorHAnsi" w:cstheme="minorBidi"/>
                <w:sz w:val="22"/>
                <w:szCs w:val="22"/>
                <w:lang w:val="en-IN" w:eastAsia="en-IN"/>
              </w:rPr>
              <w:tab/>
            </w:r>
            <w:r w:rsidRPr="00F335C1">
              <w:rPr>
                <w:rStyle w:val="Hyperlink"/>
              </w:rPr>
              <w:t>Proposal Validity</w:t>
            </w:r>
            <w:r>
              <w:rPr>
                <w:webHidden/>
              </w:rPr>
              <w:tab/>
            </w:r>
            <w:r>
              <w:rPr>
                <w:webHidden/>
              </w:rPr>
              <w:fldChar w:fldCharType="begin"/>
            </w:r>
            <w:r>
              <w:rPr>
                <w:webHidden/>
              </w:rPr>
              <w:instrText xml:space="preserve"> PAGEREF _Toc131600238 \h </w:instrText>
            </w:r>
            <w:r>
              <w:rPr>
                <w:webHidden/>
              </w:rPr>
            </w:r>
            <w:r>
              <w:rPr>
                <w:webHidden/>
              </w:rPr>
              <w:fldChar w:fldCharType="separate"/>
            </w:r>
            <w:r>
              <w:rPr>
                <w:webHidden/>
              </w:rPr>
              <w:t>17</w:t>
            </w:r>
            <w:r>
              <w:rPr>
                <w:webHidden/>
              </w:rPr>
              <w:fldChar w:fldCharType="end"/>
            </w:r>
          </w:hyperlink>
        </w:p>
        <w:p w14:paraId="5EB2CC1E" w14:textId="11FF4C5E" w:rsidR="00BE0DDB" w:rsidRDefault="00BE0DDB">
          <w:pPr>
            <w:pStyle w:val="TOC2"/>
            <w:rPr>
              <w:rFonts w:asciiTheme="minorHAnsi" w:eastAsiaTheme="minorEastAsia" w:hAnsiTheme="minorHAnsi" w:cstheme="minorBidi"/>
              <w:sz w:val="22"/>
              <w:szCs w:val="22"/>
              <w:lang w:val="en-IN" w:eastAsia="en-IN"/>
            </w:rPr>
          </w:pPr>
          <w:hyperlink w:anchor="_Toc131600239" w:history="1">
            <w:r w:rsidRPr="00F335C1">
              <w:rPr>
                <w:rStyle w:val="Hyperlink"/>
              </w:rPr>
              <w:t>13.</w:t>
            </w:r>
            <w:r>
              <w:rPr>
                <w:rFonts w:asciiTheme="minorHAnsi" w:eastAsiaTheme="minorEastAsia" w:hAnsiTheme="minorHAnsi" w:cstheme="minorBidi"/>
                <w:sz w:val="22"/>
                <w:szCs w:val="22"/>
                <w:lang w:val="en-IN" w:eastAsia="en-IN"/>
              </w:rPr>
              <w:tab/>
            </w:r>
            <w:r w:rsidRPr="00F335C1">
              <w:rPr>
                <w:rStyle w:val="Hyperlink"/>
              </w:rPr>
              <w:t>Clarification and Amendment of RFP</w:t>
            </w:r>
            <w:r>
              <w:rPr>
                <w:webHidden/>
              </w:rPr>
              <w:tab/>
            </w:r>
            <w:r>
              <w:rPr>
                <w:webHidden/>
              </w:rPr>
              <w:fldChar w:fldCharType="begin"/>
            </w:r>
            <w:r>
              <w:rPr>
                <w:webHidden/>
              </w:rPr>
              <w:instrText xml:space="preserve"> PAGEREF _Toc131600239 \h </w:instrText>
            </w:r>
            <w:r>
              <w:rPr>
                <w:webHidden/>
              </w:rPr>
            </w:r>
            <w:r>
              <w:rPr>
                <w:webHidden/>
              </w:rPr>
              <w:fldChar w:fldCharType="separate"/>
            </w:r>
            <w:r>
              <w:rPr>
                <w:webHidden/>
              </w:rPr>
              <w:t>18</w:t>
            </w:r>
            <w:r>
              <w:rPr>
                <w:webHidden/>
              </w:rPr>
              <w:fldChar w:fldCharType="end"/>
            </w:r>
          </w:hyperlink>
        </w:p>
        <w:p w14:paraId="0C4D79FC" w14:textId="16E66641" w:rsidR="00BE0DDB" w:rsidRDefault="00BE0DDB">
          <w:pPr>
            <w:pStyle w:val="TOC2"/>
            <w:rPr>
              <w:rFonts w:asciiTheme="minorHAnsi" w:eastAsiaTheme="minorEastAsia" w:hAnsiTheme="minorHAnsi" w:cstheme="minorBidi"/>
              <w:sz w:val="22"/>
              <w:szCs w:val="22"/>
              <w:lang w:val="en-IN" w:eastAsia="en-IN"/>
            </w:rPr>
          </w:pPr>
          <w:hyperlink w:anchor="_Toc131600240" w:history="1">
            <w:r w:rsidRPr="00F335C1">
              <w:rPr>
                <w:rStyle w:val="Hyperlink"/>
              </w:rPr>
              <w:t>14.</w:t>
            </w:r>
            <w:r>
              <w:rPr>
                <w:rFonts w:asciiTheme="minorHAnsi" w:eastAsiaTheme="minorEastAsia" w:hAnsiTheme="minorHAnsi" w:cstheme="minorBidi"/>
                <w:sz w:val="22"/>
                <w:szCs w:val="22"/>
                <w:lang w:val="en-IN" w:eastAsia="en-IN"/>
              </w:rPr>
              <w:tab/>
            </w:r>
            <w:r w:rsidRPr="00F335C1">
              <w:rPr>
                <w:rStyle w:val="Hyperlink"/>
              </w:rPr>
              <w:t>Preparation of Proposals Specific Considerations</w:t>
            </w:r>
            <w:r>
              <w:rPr>
                <w:webHidden/>
              </w:rPr>
              <w:tab/>
            </w:r>
            <w:r>
              <w:rPr>
                <w:webHidden/>
              </w:rPr>
              <w:fldChar w:fldCharType="begin"/>
            </w:r>
            <w:r>
              <w:rPr>
                <w:webHidden/>
              </w:rPr>
              <w:instrText xml:space="preserve"> PAGEREF _Toc131600240 \h </w:instrText>
            </w:r>
            <w:r>
              <w:rPr>
                <w:webHidden/>
              </w:rPr>
            </w:r>
            <w:r>
              <w:rPr>
                <w:webHidden/>
              </w:rPr>
              <w:fldChar w:fldCharType="separate"/>
            </w:r>
            <w:r>
              <w:rPr>
                <w:webHidden/>
              </w:rPr>
              <w:t>18</w:t>
            </w:r>
            <w:r>
              <w:rPr>
                <w:webHidden/>
              </w:rPr>
              <w:fldChar w:fldCharType="end"/>
            </w:r>
          </w:hyperlink>
        </w:p>
        <w:p w14:paraId="134D7F48" w14:textId="6C92523E" w:rsidR="00BE0DDB" w:rsidRDefault="00BE0DDB">
          <w:pPr>
            <w:pStyle w:val="TOC2"/>
            <w:rPr>
              <w:rFonts w:asciiTheme="minorHAnsi" w:eastAsiaTheme="minorEastAsia" w:hAnsiTheme="minorHAnsi" w:cstheme="minorBidi"/>
              <w:sz w:val="22"/>
              <w:szCs w:val="22"/>
              <w:lang w:val="en-IN" w:eastAsia="en-IN"/>
            </w:rPr>
          </w:pPr>
          <w:hyperlink w:anchor="_Toc131600241" w:history="1">
            <w:r w:rsidRPr="00F335C1">
              <w:rPr>
                <w:rStyle w:val="Hyperlink"/>
              </w:rPr>
              <w:t>15.</w:t>
            </w:r>
            <w:r>
              <w:rPr>
                <w:rFonts w:asciiTheme="minorHAnsi" w:eastAsiaTheme="minorEastAsia" w:hAnsiTheme="minorHAnsi" w:cstheme="minorBidi"/>
                <w:sz w:val="22"/>
                <w:szCs w:val="22"/>
                <w:lang w:val="en-IN" w:eastAsia="en-IN"/>
              </w:rPr>
              <w:tab/>
            </w:r>
            <w:r w:rsidRPr="00F335C1">
              <w:rPr>
                <w:rStyle w:val="Hyperlink"/>
              </w:rPr>
              <w:t>Technical Proposal Format and Content</w:t>
            </w:r>
            <w:r>
              <w:rPr>
                <w:webHidden/>
              </w:rPr>
              <w:tab/>
            </w:r>
            <w:r>
              <w:rPr>
                <w:webHidden/>
              </w:rPr>
              <w:fldChar w:fldCharType="begin"/>
            </w:r>
            <w:r>
              <w:rPr>
                <w:webHidden/>
              </w:rPr>
              <w:instrText xml:space="preserve"> PAGEREF _Toc131600241 \h </w:instrText>
            </w:r>
            <w:r>
              <w:rPr>
                <w:webHidden/>
              </w:rPr>
            </w:r>
            <w:r>
              <w:rPr>
                <w:webHidden/>
              </w:rPr>
              <w:fldChar w:fldCharType="separate"/>
            </w:r>
            <w:r>
              <w:rPr>
                <w:webHidden/>
              </w:rPr>
              <w:t>19</w:t>
            </w:r>
            <w:r>
              <w:rPr>
                <w:webHidden/>
              </w:rPr>
              <w:fldChar w:fldCharType="end"/>
            </w:r>
          </w:hyperlink>
        </w:p>
        <w:p w14:paraId="1F18B29E" w14:textId="2F04FACE" w:rsidR="00BE0DDB" w:rsidRDefault="00BE0DDB">
          <w:pPr>
            <w:pStyle w:val="TOC2"/>
            <w:rPr>
              <w:rFonts w:asciiTheme="minorHAnsi" w:eastAsiaTheme="minorEastAsia" w:hAnsiTheme="minorHAnsi" w:cstheme="minorBidi"/>
              <w:sz w:val="22"/>
              <w:szCs w:val="22"/>
              <w:lang w:val="en-IN" w:eastAsia="en-IN"/>
            </w:rPr>
          </w:pPr>
          <w:hyperlink w:anchor="_Toc131600242" w:history="1">
            <w:r w:rsidRPr="00F335C1">
              <w:rPr>
                <w:rStyle w:val="Hyperlink"/>
              </w:rPr>
              <w:t>16.</w:t>
            </w:r>
            <w:r>
              <w:rPr>
                <w:rFonts w:asciiTheme="minorHAnsi" w:eastAsiaTheme="minorEastAsia" w:hAnsiTheme="minorHAnsi" w:cstheme="minorBidi"/>
                <w:sz w:val="22"/>
                <w:szCs w:val="22"/>
                <w:lang w:val="en-IN" w:eastAsia="en-IN"/>
              </w:rPr>
              <w:tab/>
            </w:r>
            <w:r w:rsidRPr="00F335C1">
              <w:rPr>
                <w:rStyle w:val="Hyperlink"/>
              </w:rPr>
              <w:t>Financial Proposal</w:t>
            </w:r>
            <w:r>
              <w:rPr>
                <w:webHidden/>
              </w:rPr>
              <w:tab/>
            </w:r>
            <w:r>
              <w:rPr>
                <w:webHidden/>
              </w:rPr>
              <w:fldChar w:fldCharType="begin"/>
            </w:r>
            <w:r>
              <w:rPr>
                <w:webHidden/>
              </w:rPr>
              <w:instrText xml:space="preserve"> PAGEREF _Toc131600242 \h </w:instrText>
            </w:r>
            <w:r>
              <w:rPr>
                <w:webHidden/>
              </w:rPr>
            </w:r>
            <w:r>
              <w:rPr>
                <w:webHidden/>
              </w:rPr>
              <w:fldChar w:fldCharType="separate"/>
            </w:r>
            <w:r>
              <w:rPr>
                <w:webHidden/>
              </w:rPr>
              <w:t>20</w:t>
            </w:r>
            <w:r>
              <w:rPr>
                <w:webHidden/>
              </w:rPr>
              <w:fldChar w:fldCharType="end"/>
            </w:r>
          </w:hyperlink>
        </w:p>
        <w:p w14:paraId="1189197D" w14:textId="7DA32156" w:rsidR="00BE0DDB" w:rsidRDefault="00BE0DDB">
          <w:pPr>
            <w:pStyle w:val="TOC1"/>
            <w:rPr>
              <w:rFonts w:asciiTheme="minorHAnsi" w:eastAsiaTheme="minorEastAsia" w:hAnsiTheme="minorHAnsi" w:cstheme="minorBidi"/>
              <w:sz w:val="22"/>
              <w:szCs w:val="22"/>
              <w:lang w:val="en-IN" w:eastAsia="en-IN"/>
            </w:rPr>
          </w:pPr>
          <w:hyperlink w:anchor="_Toc131600243" w:history="1">
            <w:r w:rsidRPr="00F335C1">
              <w:rPr>
                <w:rStyle w:val="Hyperlink"/>
              </w:rPr>
              <w:t>C.  Submission, Opening and Evaluation</w:t>
            </w:r>
            <w:r>
              <w:rPr>
                <w:webHidden/>
              </w:rPr>
              <w:tab/>
            </w:r>
            <w:r>
              <w:rPr>
                <w:webHidden/>
              </w:rPr>
              <w:fldChar w:fldCharType="begin"/>
            </w:r>
            <w:r>
              <w:rPr>
                <w:webHidden/>
              </w:rPr>
              <w:instrText xml:space="preserve"> PAGEREF _Toc131600243 \h </w:instrText>
            </w:r>
            <w:r>
              <w:rPr>
                <w:webHidden/>
              </w:rPr>
            </w:r>
            <w:r>
              <w:rPr>
                <w:webHidden/>
              </w:rPr>
              <w:fldChar w:fldCharType="separate"/>
            </w:r>
            <w:r>
              <w:rPr>
                <w:webHidden/>
              </w:rPr>
              <w:t>20</w:t>
            </w:r>
            <w:r>
              <w:rPr>
                <w:webHidden/>
              </w:rPr>
              <w:fldChar w:fldCharType="end"/>
            </w:r>
          </w:hyperlink>
        </w:p>
        <w:p w14:paraId="53A38BD4" w14:textId="07E26D41" w:rsidR="00BE0DDB" w:rsidRDefault="00BE0DDB">
          <w:pPr>
            <w:pStyle w:val="TOC2"/>
            <w:rPr>
              <w:rFonts w:asciiTheme="minorHAnsi" w:eastAsiaTheme="minorEastAsia" w:hAnsiTheme="minorHAnsi" w:cstheme="minorBidi"/>
              <w:sz w:val="22"/>
              <w:szCs w:val="22"/>
              <w:lang w:val="en-IN" w:eastAsia="en-IN"/>
            </w:rPr>
          </w:pPr>
          <w:hyperlink w:anchor="_Toc131600244" w:history="1">
            <w:r w:rsidRPr="00F335C1">
              <w:rPr>
                <w:rStyle w:val="Hyperlink"/>
              </w:rPr>
              <w:t>17.</w:t>
            </w:r>
            <w:r>
              <w:rPr>
                <w:rFonts w:asciiTheme="minorHAnsi" w:eastAsiaTheme="minorEastAsia" w:hAnsiTheme="minorHAnsi" w:cstheme="minorBidi"/>
                <w:sz w:val="22"/>
                <w:szCs w:val="22"/>
                <w:lang w:val="en-IN" w:eastAsia="en-IN"/>
              </w:rPr>
              <w:tab/>
            </w:r>
            <w:r w:rsidRPr="00F335C1">
              <w:rPr>
                <w:rStyle w:val="Hyperlink"/>
              </w:rPr>
              <w:t>Submission, Sealing, and Marking of Proposals</w:t>
            </w:r>
            <w:r>
              <w:rPr>
                <w:webHidden/>
              </w:rPr>
              <w:tab/>
            </w:r>
            <w:r>
              <w:rPr>
                <w:webHidden/>
              </w:rPr>
              <w:fldChar w:fldCharType="begin"/>
            </w:r>
            <w:r>
              <w:rPr>
                <w:webHidden/>
              </w:rPr>
              <w:instrText xml:space="preserve"> PAGEREF _Toc131600244 \h </w:instrText>
            </w:r>
            <w:r>
              <w:rPr>
                <w:webHidden/>
              </w:rPr>
            </w:r>
            <w:r>
              <w:rPr>
                <w:webHidden/>
              </w:rPr>
              <w:fldChar w:fldCharType="separate"/>
            </w:r>
            <w:r>
              <w:rPr>
                <w:webHidden/>
              </w:rPr>
              <w:t>20</w:t>
            </w:r>
            <w:r>
              <w:rPr>
                <w:webHidden/>
              </w:rPr>
              <w:fldChar w:fldCharType="end"/>
            </w:r>
          </w:hyperlink>
        </w:p>
        <w:p w14:paraId="44381F6E" w14:textId="3A1E8AEC" w:rsidR="00BE0DDB" w:rsidRDefault="00BE0DDB">
          <w:pPr>
            <w:pStyle w:val="TOC2"/>
            <w:rPr>
              <w:rFonts w:asciiTheme="minorHAnsi" w:eastAsiaTheme="minorEastAsia" w:hAnsiTheme="minorHAnsi" w:cstheme="minorBidi"/>
              <w:sz w:val="22"/>
              <w:szCs w:val="22"/>
              <w:lang w:val="en-IN" w:eastAsia="en-IN"/>
            </w:rPr>
          </w:pPr>
          <w:hyperlink w:anchor="_Toc131600245" w:history="1">
            <w:r w:rsidRPr="00F335C1">
              <w:rPr>
                <w:rStyle w:val="Hyperlink"/>
              </w:rPr>
              <w:t>18.</w:t>
            </w:r>
            <w:r>
              <w:rPr>
                <w:rFonts w:asciiTheme="minorHAnsi" w:eastAsiaTheme="minorEastAsia" w:hAnsiTheme="minorHAnsi" w:cstheme="minorBidi"/>
                <w:sz w:val="22"/>
                <w:szCs w:val="22"/>
                <w:lang w:val="en-IN" w:eastAsia="en-IN"/>
              </w:rPr>
              <w:tab/>
            </w:r>
            <w:r w:rsidRPr="00F335C1">
              <w:rPr>
                <w:rStyle w:val="Hyperlink"/>
              </w:rPr>
              <w:t>Confidentiality</w:t>
            </w:r>
            <w:r>
              <w:rPr>
                <w:webHidden/>
              </w:rPr>
              <w:tab/>
            </w:r>
            <w:r>
              <w:rPr>
                <w:webHidden/>
              </w:rPr>
              <w:fldChar w:fldCharType="begin"/>
            </w:r>
            <w:r>
              <w:rPr>
                <w:webHidden/>
              </w:rPr>
              <w:instrText xml:space="preserve"> PAGEREF _Toc131600245 \h </w:instrText>
            </w:r>
            <w:r>
              <w:rPr>
                <w:webHidden/>
              </w:rPr>
            </w:r>
            <w:r>
              <w:rPr>
                <w:webHidden/>
              </w:rPr>
              <w:fldChar w:fldCharType="separate"/>
            </w:r>
            <w:r>
              <w:rPr>
                <w:webHidden/>
              </w:rPr>
              <w:t>22</w:t>
            </w:r>
            <w:r>
              <w:rPr>
                <w:webHidden/>
              </w:rPr>
              <w:fldChar w:fldCharType="end"/>
            </w:r>
          </w:hyperlink>
        </w:p>
        <w:p w14:paraId="381A8984" w14:textId="382B7CED" w:rsidR="00BE0DDB" w:rsidRDefault="00BE0DDB">
          <w:pPr>
            <w:pStyle w:val="TOC2"/>
            <w:rPr>
              <w:rFonts w:asciiTheme="minorHAnsi" w:eastAsiaTheme="minorEastAsia" w:hAnsiTheme="minorHAnsi" w:cstheme="minorBidi"/>
              <w:sz w:val="22"/>
              <w:szCs w:val="22"/>
              <w:lang w:val="en-IN" w:eastAsia="en-IN"/>
            </w:rPr>
          </w:pPr>
          <w:hyperlink w:anchor="_Toc131600246" w:history="1">
            <w:r w:rsidRPr="00F335C1">
              <w:rPr>
                <w:rStyle w:val="Hyperlink"/>
              </w:rPr>
              <w:t>19.</w:t>
            </w:r>
            <w:r>
              <w:rPr>
                <w:rFonts w:asciiTheme="minorHAnsi" w:eastAsiaTheme="minorEastAsia" w:hAnsiTheme="minorHAnsi" w:cstheme="minorBidi"/>
                <w:sz w:val="22"/>
                <w:szCs w:val="22"/>
                <w:lang w:val="en-IN" w:eastAsia="en-IN"/>
              </w:rPr>
              <w:tab/>
            </w:r>
            <w:r w:rsidRPr="00F335C1">
              <w:rPr>
                <w:rStyle w:val="Hyperlink"/>
              </w:rPr>
              <w:t>Opening of Technical Proposals</w:t>
            </w:r>
            <w:r>
              <w:rPr>
                <w:webHidden/>
              </w:rPr>
              <w:tab/>
            </w:r>
            <w:r>
              <w:rPr>
                <w:webHidden/>
              </w:rPr>
              <w:fldChar w:fldCharType="begin"/>
            </w:r>
            <w:r>
              <w:rPr>
                <w:webHidden/>
              </w:rPr>
              <w:instrText xml:space="preserve"> PAGEREF _Toc131600246 \h </w:instrText>
            </w:r>
            <w:r>
              <w:rPr>
                <w:webHidden/>
              </w:rPr>
            </w:r>
            <w:r>
              <w:rPr>
                <w:webHidden/>
              </w:rPr>
              <w:fldChar w:fldCharType="separate"/>
            </w:r>
            <w:r>
              <w:rPr>
                <w:webHidden/>
              </w:rPr>
              <w:t>22</w:t>
            </w:r>
            <w:r>
              <w:rPr>
                <w:webHidden/>
              </w:rPr>
              <w:fldChar w:fldCharType="end"/>
            </w:r>
          </w:hyperlink>
        </w:p>
        <w:p w14:paraId="6D1A5C86" w14:textId="1CB2575B" w:rsidR="00BE0DDB" w:rsidRDefault="00BE0DDB">
          <w:pPr>
            <w:pStyle w:val="TOC2"/>
            <w:rPr>
              <w:rFonts w:asciiTheme="minorHAnsi" w:eastAsiaTheme="minorEastAsia" w:hAnsiTheme="minorHAnsi" w:cstheme="minorBidi"/>
              <w:sz w:val="22"/>
              <w:szCs w:val="22"/>
              <w:lang w:val="en-IN" w:eastAsia="en-IN"/>
            </w:rPr>
          </w:pPr>
          <w:hyperlink w:anchor="_Toc131600247" w:history="1">
            <w:r w:rsidRPr="00F335C1">
              <w:rPr>
                <w:rStyle w:val="Hyperlink"/>
              </w:rPr>
              <w:t>20.</w:t>
            </w:r>
            <w:r>
              <w:rPr>
                <w:rFonts w:asciiTheme="minorHAnsi" w:eastAsiaTheme="minorEastAsia" w:hAnsiTheme="minorHAnsi" w:cstheme="minorBidi"/>
                <w:sz w:val="22"/>
                <w:szCs w:val="22"/>
                <w:lang w:val="en-IN" w:eastAsia="en-IN"/>
              </w:rPr>
              <w:tab/>
            </w:r>
            <w:r w:rsidRPr="00F335C1">
              <w:rPr>
                <w:rStyle w:val="Hyperlink"/>
              </w:rPr>
              <w:t>Proposals Evaluation</w:t>
            </w:r>
            <w:r>
              <w:rPr>
                <w:webHidden/>
              </w:rPr>
              <w:tab/>
            </w:r>
            <w:r>
              <w:rPr>
                <w:webHidden/>
              </w:rPr>
              <w:fldChar w:fldCharType="begin"/>
            </w:r>
            <w:r>
              <w:rPr>
                <w:webHidden/>
              </w:rPr>
              <w:instrText xml:space="preserve"> PAGEREF _Toc131600247 \h </w:instrText>
            </w:r>
            <w:r>
              <w:rPr>
                <w:webHidden/>
              </w:rPr>
            </w:r>
            <w:r>
              <w:rPr>
                <w:webHidden/>
              </w:rPr>
              <w:fldChar w:fldCharType="separate"/>
            </w:r>
            <w:r>
              <w:rPr>
                <w:webHidden/>
              </w:rPr>
              <w:t>23</w:t>
            </w:r>
            <w:r>
              <w:rPr>
                <w:webHidden/>
              </w:rPr>
              <w:fldChar w:fldCharType="end"/>
            </w:r>
          </w:hyperlink>
        </w:p>
        <w:p w14:paraId="275C7D23" w14:textId="73B2743F" w:rsidR="00BE0DDB" w:rsidRDefault="00BE0DDB">
          <w:pPr>
            <w:pStyle w:val="TOC2"/>
            <w:rPr>
              <w:rFonts w:asciiTheme="minorHAnsi" w:eastAsiaTheme="minorEastAsia" w:hAnsiTheme="minorHAnsi" w:cstheme="minorBidi"/>
              <w:sz w:val="22"/>
              <w:szCs w:val="22"/>
              <w:lang w:val="en-IN" w:eastAsia="en-IN"/>
            </w:rPr>
          </w:pPr>
          <w:hyperlink w:anchor="_Toc131600248" w:history="1">
            <w:r w:rsidRPr="00F335C1">
              <w:rPr>
                <w:rStyle w:val="Hyperlink"/>
              </w:rPr>
              <w:t>21.</w:t>
            </w:r>
            <w:r>
              <w:rPr>
                <w:rFonts w:asciiTheme="minorHAnsi" w:eastAsiaTheme="minorEastAsia" w:hAnsiTheme="minorHAnsi" w:cstheme="minorBidi"/>
                <w:sz w:val="22"/>
                <w:szCs w:val="22"/>
                <w:lang w:val="en-IN" w:eastAsia="en-IN"/>
              </w:rPr>
              <w:tab/>
            </w:r>
            <w:r w:rsidRPr="00F335C1">
              <w:rPr>
                <w:rStyle w:val="Hyperlink"/>
              </w:rPr>
              <w:t>Evaluation of Technical Proposals</w:t>
            </w:r>
            <w:r>
              <w:rPr>
                <w:webHidden/>
              </w:rPr>
              <w:tab/>
            </w:r>
            <w:r>
              <w:rPr>
                <w:webHidden/>
              </w:rPr>
              <w:fldChar w:fldCharType="begin"/>
            </w:r>
            <w:r>
              <w:rPr>
                <w:webHidden/>
              </w:rPr>
              <w:instrText xml:space="preserve"> PAGEREF _Toc131600248 \h </w:instrText>
            </w:r>
            <w:r>
              <w:rPr>
                <w:webHidden/>
              </w:rPr>
            </w:r>
            <w:r>
              <w:rPr>
                <w:webHidden/>
              </w:rPr>
              <w:fldChar w:fldCharType="separate"/>
            </w:r>
            <w:r>
              <w:rPr>
                <w:webHidden/>
              </w:rPr>
              <w:t>23</w:t>
            </w:r>
            <w:r>
              <w:rPr>
                <w:webHidden/>
              </w:rPr>
              <w:fldChar w:fldCharType="end"/>
            </w:r>
          </w:hyperlink>
        </w:p>
        <w:p w14:paraId="22397651" w14:textId="1902FFE4" w:rsidR="00BE0DDB" w:rsidRDefault="00BE0DDB">
          <w:pPr>
            <w:pStyle w:val="TOC2"/>
            <w:rPr>
              <w:rFonts w:asciiTheme="minorHAnsi" w:eastAsiaTheme="minorEastAsia" w:hAnsiTheme="minorHAnsi" w:cstheme="minorBidi"/>
              <w:sz w:val="22"/>
              <w:szCs w:val="22"/>
              <w:lang w:val="en-IN" w:eastAsia="en-IN"/>
            </w:rPr>
          </w:pPr>
          <w:hyperlink w:anchor="_Toc131600249" w:history="1">
            <w:r w:rsidRPr="00F335C1">
              <w:rPr>
                <w:rStyle w:val="Hyperlink"/>
              </w:rPr>
              <w:t>22.</w:t>
            </w:r>
            <w:r>
              <w:rPr>
                <w:rFonts w:asciiTheme="minorHAnsi" w:eastAsiaTheme="minorEastAsia" w:hAnsiTheme="minorHAnsi" w:cstheme="minorBidi"/>
                <w:sz w:val="22"/>
                <w:szCs w:val="22"/>
                <w:lang w:val="en-IN" w:eastAsia="en-IN"/>
              </w:rPr>
              <w:tab/>
            </w:r>
            <w:r w:rsidRPr="00F335C1">
              <w:rPr>
                <w:rStyle w:val="Hyperlink"/>
              </w:rPr>
              <w:t>Financial Proposals for QBS</w:t>
            </w:r>
            <w:r>
              <w:rPr>
                <w:webHidden/>
              </w:rPr>
              <w:tab/>
            </w:r>
            <w:r>
              <w:rPr>
                <w:webHidden/>
              </w:rPr>
              <w:fldChar w:fldCharType="begin"/>
            </w:r>
            <w:r>
              <w:rPr>
                <w:webHidden/>
              </w:rPr>
              <w:instrText xml:space="preserve"> PAGEREF _Toc131600249 \h </w:instrText>
            </w:r>
            <w:r>
              <w:rPr>
                <w:webHidden/>
              </w:rPr>
            </w:r>
            <w:r>
              <w:rPr>
                <w:webHidden/>
              </w:rPr>
              <w:fldChar w:fldCharType="separate"/>
            </w:r>
            <w:r>
              <w:rPr>
                <w:webHidden/>
              </w:rPr>
              <w:t>23</w:t>
            </w:r>
            <w:r>
              <w:rPr>
                <w:webHidden/>
              </w:rPr>
              <w:fldChar w:fldCharType="end"/>
            </w:r>
          </w:hyperlink>
        </w:p>
        <w:p w14:paraId="117CC9A9" w14:textId="4C2ABFC1" w:rsidR="00BE0DDB" w:rsidRDefault="00BE0DDB">
          <w:pPr>
            <w:pStyle w:val="TOC2"/>
            <w:rPr>
              <w:rFonts w:asciiTheme="minorHAnsi" w:eastAsiaTheme="minorEastAsia" w:hAnsiTheme="minorHAnsi" w:cstheme="minorBidi"/>
              <w:sz w:val="22"/>
              <w:szCs w:val="22"/>
              <w:lang w:val="en-IN" w:eastAsia="en-IN"/>
            </w:rPr>
          </w:pPr>
          <w:hyperlink w:anchor="_Toc131600250" w:history="1">
            <w:r w:rsidRPr="00F335C1">
              <w:rPr>
                <w:rStyle w:val="Hyperlink"/>
              </w:rPr>
              <w:t>23.</w:t>
            </w:r>
            <w:r>
              <w:rPr>
                <w:rFonts w:asciiTheme="minorHAnsi" w:eastAsiaTheme="minorEastAsia" w:hAnsiTheme="minorHAnsi" w:cstheme="minorBidi"/>
                <w:sz w:val="22"/>
                <w:szCs w:val="22"/>
                <w:lang w:val="en-IN" w:eastAsia="en-IN"/>
              </w:rPr>
              <w:tab/>
            </w:r>
            <w:r w:rsidRPr="00F335C1">
              <w:rPr>
                <w:rStyle w:val="Hyperlink"/>
              </w:rPr>
              <w:t>Public Opening of Financial Proposals (for QCBS, FBS, and LCS methods)</w:t>
            </w:r>
            <w:r>
              <w:rPr>
                <w:webHidden/>
              </w:rPr>
              <w:tab/>
            </w:r>
            <w:r>
              <w:rPr>
                <w:webHidden/>
              </w:rPr>
              <w:fldChar w:fldCharType="begin"/>
            </w:r>
            <w:r>
              <w:rPr>
                <w:webHidden/>
              </w:rPr>
              <w:instrText xml:space="preserve"> PAGEREF _Toc131600250 \h </w:instrText>
            </w:r>
            <w:r>
              <w:rPr>
                <w:webHidden/>
              </w:rPr>
            </w:r>
            <w:r>
              <w:rPr>
                <w:webHidden/>
              </w:rPr>
              <w:fldChar w:fldCharType="separate"/>
            </w:r>
            <w:r>
              <w:rPr>
                <w:webHidden/>
              </w:rPr>
              <w:t>23</w:t>
            </w:r>
            <w:r>
              <w:rPr>
                <w:webHidden/>
              </w:rPr>
              <w:fldChar w:fldCharType="end"/>
            </w:r>
          </w:hyperlink>
        </w:p>
        <w:p w14:paraId="7B510FC3" w14:textId="016BD935" w:rsidR="00BE0DDB" w:rsidRDefault="00BE0DDB">
          <w:pPr>
            <w:pStyle w:val="TOC2"/>
            <w:rPr>
              <w:rFonts w:asciiTheme="minorHAnsi" w:eastAsiaTheme="minorEastAsia" w:hAnsiTheme="minorHAnsi" w:cstheme="minorBidi"/>
              <w:sz w:val="22"/>
              <w:szCs w:val="22"/>
              <w:lang w:val="en-IN" w:eastAsia="en-IN"/>
            </w:rPr>
          </w:pPr>
          <w:hyperlink w:anchor="_Toc131600251" w:history="1">
            <w:r w:rsidRPr="00F335C1">
              <w:rPr>
                <w:rStyle w:val="Hyperlink"/>
              </w:rPr>
              <w:t>24.</w:t>
            </w:r>
            <w:r>
              <w:rPr>
                <w:rFonts w:asciiTheme="minorHAnsi" w:eastAsiaTheme="minorEastAsia" w:hAnsiTheme="minorHAnsi" w:cstheme="minorBidi"/>
                <w:sz w:val="22"/>
                <w:szCs w:val="22"/>
                <w:lang w:val="en-IN" w:eastAsia="en-IN"/>
              </w:rPr>
              <w:tab/>
            </w:r>
            <w:r w:rsidRPr="00F335C1">
              <w:rPr>
                <w:rStyle w:val="Hyperlink"/>
              </w:rPr>
              <w:t>Correction of Errors</w:t>
            </w:r>
            <w:r>
              <w:rPr>
                <w:webHidden/>
              </w:rPr>
              <w:tab/>
            </w:r>
            <w:r>
              <w:rPr>
                <w:webHidden/>
              </w:rPr>
              <w:fldChar w:fldCharType="begin"/>
            </w:r>
            <w:r>
              <w:rPr>
                <w:webHidden/>
              </w:rPr>
              <w:instrText xml:space="preserve"> PAGEREF _Toc131600251 \h </w:instrText>
            </w:r>
            <w:r>
              <w:rPr>
                <w:webHidden/>
              </w:rPr>
            </w:r>
            <w:r>
              <w:rPr>
                <w:webHidden/>
              </w:rPr>
              <w:fldChar w:fldCharType="separate"/>
            </w:r>
            <w:r>
              <w:rPr>
                <w:webHidden/>
              </w:rPr>
              <w:t>25</w:t>
            </w:r>
            <w:r>
              <w:rPr>
                <w:webHidden/>
              </w:rPr>
              <w:fldChar w:fldCharType="end"/>
            </w:r>
          </w:hyperlink>
        </w:p>
        <w:p w14:paraId="6FD6B4F5" w14:textId="0F917047" w:rsidR="00BE0DDB" w:rsidRDefault="00BE0DDB">
          <w:pPr>
            <w:pStyle w:val="TOC2"/>
            <w:rPr>
              <w:rFonts w:asciiTheme="minorHAnsi" w:eastAsiaTheme="minorEastAsia" w:hAnsiTheme="minorHAnsi" w:cstheme="minorBidi"/>
              <w:sz w:val="22"/>
              <w:szCs w:val="22"/>
              <w:lang w:val="en-IN" w:eastAsia="en-IN"/>
            </w:rPr>
          </w:pPr>
          <w:hyperlink w:anchor="_Toc131600252" w:history="1">
            <w:r w:rsidRPr="00F335C1">
              <w:rPr>
                <w:rStyle w:val="Hyperlink"/>
              </w:rPr>
              <w:t>25.</w:t>
            </w:r>
            <w:r>
              <w:rPr>
                <w:rFonts w:asciiTheme="minorHAnsi" w:eastAsiaTheme="minorEastAsia" w:hAnsiTheme="minorHAnsi" w:cstheme="minorBidi"/>
                <w:sz w:val="22"/>
                <w:szCs w:val="22"/>
                <w:lang w:val="en-IN" w:eastAsia="en-IN"/>
              </w:rPr>
              <w:tab/>
            </w:r>
            <w:r w:rsidRPr="00F335C1">
              <w:rPr>
                <w:rStyle w:val="Hyperlink"/>
              </w:rPr>
              <w:t>Taxes</w:t>
            </w:r>
            <w:r>
              <w:rPr>
                <w:webHidden/>
              </w:rPr>
              <w:tab/>
            </w:r>
            <w:r>
              <w:rPr>
                <w:webHidden/>
              </w:rPr>
              <w:fldChar w:fldCharType="begin"/>
            </w:r>
            <w:r>
              <w:rPr>
                <w:webHidden/>
              </w:rPr>
              <w:instrText xml:space="preserve"> PAGEREF _Toc131600252 \h </w:instrText>
            </w:r>
            <w:r>
              <w:rPr>
                <w:webHidden/>
              </w:rPr>
            </w:r>
            <w:r>
              <w:rPr>
                <w:webHidden/>
              </w:rPr>
              <w:fldChar w:fldCharType="separate"/>
            </w:r>
            <w:r>
              <w:rPr>
                <w:webHidden/>
              </w:rPr>
              <w:t>26</w:t>
            </w:r>
            <w:r>
              <w:rPr>
                <w:webHidden/>
              </w:rPr>
              <w:fldChar w:fldCharType="end"/>
            </w:r>
          </w:hyperlink>
        </w:p>
        <w:p w14:paraId="1AE9046E" w14:textId="262AA40D" w:rsidR="00BE0DDB" w:rsidRDefault="00BE0DDB">
          <w:pPr>
            <w:pStyle w:val="TOC2"/>
            <w:rPr>
              <w:rFonts w:asciiTheme="minorHAnsi" w:eastAsiaTheme="minorEastAsia" w:hAnsiTheme="minorHAnsi" w:cstheme="minorBidi"/>
              <w:sz w:val="22"/>
              <w:szCs w:val="22"/>
              <w:lang w:val="en-IN" w:eastAsia="en-IN"/>
            </w:rPr>
          </w:pPr>
          <w:hyperlink w:anchor="_Toc131600253" w:history="1">
            <w:r w:rsidRPr="00F335C1">
              <w:rPr>
                <w:rStyle w:val="Hyperlink"/>
              </w:rPr>
              <w:t>26.</w:t>
            </w:r>
            <w:r>
              <w:rPr>
                <w:rFonts w:asciiTheme="minorHAnsi" w:eastAsiaTheme="minorEastAsia" w:hAnsiTheme="minorHAnsi" w:cstheme="minorBidi"/>
                <w:sz w:val="22"/>
                <w:szCs w:val="22"/>
                <w:lang w:val="en-IN" w:eastAsia="en-IN"/>
              </w:rPr>
              <w:tab/>
            </w:r>
            <w:r w:rsidRPr="00F335C1">
              <w:rPr>
                <w:rStyle w:val="Hyperlink"/>
              </w:rPr>
              <w:t>Conversion to Single Currency</w:t>
            </w:r>
            <w:r>
              <w:rPr>
                <w:webHidden/>
              </w:rPr>
              <w:tab/>
            </w:r>
            <w:r>
              <w:rPr>
                <w:webHidden/>
              </w:rPr>
              <w:fldChar w:fldCharType="begin"/>
            </w:r>
            <w:r>
              <w:rPr>
                <w:webHidden/>
              </w:rPr>
              <w:instrText xml:space="preserve"> PAGEREF _Toc131600253 \h </w:instrText>
            </w:r>
            <w:r>
              <w:rPr>
                <w:webHidden/>
              </w:rPr>
            </w:r>
            <w:r>
              <w:rPr>
                <w:webHidden/>
              </w:rPr>
              <w:fldChar w:fldCharType="separate"/>
            </w:r>
            <w:r>
              <w:rPr>
                <w:webHidden/>
              </w:rPr>
              <w:t>26</w:t>
            </w:r>
            <w:r>
              <w:rPr>
                <w:webHidden/>
              </w:rPr>
              <w:fldChar w:fldCharType="end"/>
            </w:r>
          </w:hyperlink>
        </w:p>
        <w:p w14:paraId="785BB950" w14:textId="5BC80B1B" w:rsidR="00BE0DDB" w:rsidRDefault="00BE0DDB">
          <w:pPr>
            <w:pStyle w:val="TOC5"/>
            <w:rPr>
              <w:rFonts w:asciiTheme="minorHAnsi" w:eastAsiaTheme="minorEastAsia" w:hAnsiTheme="minorHAnsi" w:cstheme="minorBidi"/>
              <w:noProof/>
              <w:sz w:val="22"/>
              <w:szCs w:val="22"/>
              <w:lang w:val="en-IN" w:eastAsia="en-IN"/>
            </w:rPr>
          </w:pPr>
          <w:hyperlink w:anchor="_Toc131600254" w:history="1">
            <w:r w:rsidRPr="00F335C1">
              <w:rPr>
                <w:rStyle w:val="Hyperlink"/>
                <w:noProof/>
              </w:rPr>
              <w:t>27.</w:t>
            </w:r>
            <w:r>
              <w:rPr>
                <w:rFonts w:asciiTheme="minorHAnsi" w:eastAsiaTheme="minorEastAsia" w:hAnsiTheme="minorHAnsi" w:cstheme="minorBidi"/>
                <w:noProof/>
                <w:sz w:val="22"/>
                <w:szCs w:val="22"/>
                <w:lang w:val="en-IN" w:eastAsia="en-IN"/>
              </w:rPr>
              <w:tab/>
            </w:r>
            <w:r w:rsidRPr="00F335C1">
              <w:rPr>
                <w:rStyle w:val="Hyperlink"/>
                <w:noProof/>
              </w:rPr>
              <w:t>Combined Quality and Cost Evaluation</w:t>
            </w:r>
            <w:r>
              <w:rPr>
                <w:noProof/>
                <w:webHidden/>
              </w:rPr>
              <w:tab/>
            </w:r>
            <w:r>
              <w:rPr>
                <w:noProof/>
                <w:webHidden/>
              </w:rPr>
              <w:fldChar w:fldCharType="begin"/>
            </w:r>
            <w:r>
              <w:rPr>
                <w:noProof/>
                <w:webHidden/>
              </w:rPr>
              <w:instrText xml:space="preserve"> PAGEREF _Toc131600254 \h </w:instrText>
            </w:r>
            <w:r>
              <w:rPr>
                <w:noProof/>
                <w:webHidden/>
              </w:rPr>
            </w:r>
            <w:r>
              <w:rPr>
                <w:noProof/>
                <w:webHidden/>
              </w:rPr>
              <w:fldChar w:fldCharType="separate"/>
            </w:r>
            <w:r>
              <w:rPr>
                <w:noProof/>
                <w:webHidden/>
              </w:rPr>
              <w:t>26</w:t>
            </w:r>
            <w:r>
              <w:rPr>
                <w:noProof/>
                <w:webHidden/>
              </w:rPr>
              <w:fldChar w:fldCharType="end"/>
            </w:r>
          </w:hyperlink>
        </w:p>
        <w:p w14:paraId="71E12B98" w14:textId="2FAAEEDC" w:rsidR="00BE0DDB" w:rsidRDefault="00BE0DDB">
          <w:pPr>
            <w:pStyle w:val="TOC1"/>
            <w:rPr>
              <w:rFonts w:asciiTheme="minorHAnsi" w:eastAsiaTheme="minorEastAsia" w:hAnsiTheme="minorHAnsi" w:cstheme="minorBidi"/>
              <w:sz w:val="22"/>
              <w:szCs w:val="22"/>
              <w:lang w:val="en-IN" w:eastAsia="en-IN"/>
            </w:rPr>
          </w:pPr>
          <w:hyperlink w:anchor="_Toc131600255" w:history="1">
            <w:r w:rsidRPr="00F335C1">
              <w:rPr>
                <w:rStyle w:val="Hyperlink"/>
                <w:bCs/>
              </w:rPr>
              <w:t>D. Negotiations and Award</w:t>
            </w:r>
            <w:r>
              <w:rPr>
                <w:webHidden/>
              </w:rPr>
              <w:tab/>
            </w:r>
            <w:r>
              <w:rPr>
                <w:webHidden/>
              </w:rPr>
              <w:fldChar w:fldCharType="begin"/>
            </w:r>
            <w:r>
              <w:rPr>
                <w:webHidden/>
              </w:rPr>
              <w:instrText xml:space="preserve"> PAGEREF _Toc131600255 \h </w:instrText>
            </w:r>
            <w:r>
              <w:rPr>
                <w:webHidden/>
              </w:rPr>
            </w:r>
            <w:r>
              <w:rPr>
                <w:webHidden/>
              </w:rPr>
              <w:fldChar w:fldCharType="separate"/>
            </w:r>
            <w:r>
              <w:rPr>
                <w:webHidden/>
              </w:rPr>
              <w:t>26</w:t>
            </w:r>
            <w:r>
              <w:rPr>
                <w:webHidden/>
              </w:rPr>
              <w:fldChar w:fldCharType="end"/>
            </w:r>
          </w:hyperlink>
        </w:p>
        <w:p w14:paraId="66525808" w14:textId="0664D6A8" w:rsidR="00BE0DDB" w:rsidRDefault="00BE0DDB">
          <w:pPr>
            <w:pStyle w:val="TOC5"/>
            <w:rPr>
              <w:rFonts w:asciiTheme="minorHAnsi" w:eastAsiaTheme="minorEastAsia" w:hAnsiTheme="minorHAnsi" w:cstheme="minorBidi"/>
              <w:noProof/>
              <w:sz w:val="22"/>
              <w:szCs w:val="22"/>
              <w:lang w:val="en-IN" w:eastAsia="en-IN"/>
            </w:rPr>
          </w:pPr>
          <w:hyperlink w:anchor="_Toc131600256" w:history="1">
            <w:r w:rsidRPr="00F335C1">
              <w:rPr>
                <w:rStyle w:val="Hyperlink"/>
                <w:noProof/>
              </w:rPr>
              <w:t>28.</w:t>
            </w:r>
            <w:r>
              <w:rPr>
                <w:rFonts w:asciiTheme="minorHAnsi" w:eastAsiaTheme="minorEastAsia" w:hAnsiTheme="minorHAnsi" w:cstheme="minorBidi"/>
                <w:noProof/>
                <w:sz w:val="22"/>
                <w:szCs w:val="22"/>
                <w:lang w:val="en-IN" w:eastAsia="en-IN"/>
              </w:rPr>
              <w:tab/>
            </w:r>
            <w:r w:rsidRPr="00F335C1">
              <w:rPr>
                <w:rStyle w:val="Hyperlink"/>
                <w:noProof/>
              </w:rPr>
              <w:t>Negotiations</w:t>
            </w:r>
            <w:r>
              <w:rPr>
                <w:noProof/>
                <w:webHidden/>
              </w:rPr>
              <w:tab/>
            </w:r>
            <w:r>
              <w:rPr>
                <w:noProof/>
                <w:webHidden/>
              </w:rPr>
              <w:fldChar w:fldCharType="begin"/>
            </w:r>
            <w:r>
              <w:rPr>
                <w:noProof/>
                <w:webHidden/>
              </w:rPr>
              <w:instrText xml:space="preserve"> PAGEREF _Toc131600256 \h </w:instrText>
            </w:r>
            <w:r>
              <w:rPr>
                <w:noProof/>
                <w:webHidden/>
              </w:rPr>
            </w:r>
            <w:r>
              <w:rPr>
                <w:noProof/>
                <w:webHidden/>
              </w:rPr>
              <w:fldChar w:fldCharType="separate"/>
            </w:r>
            <w:r>
              <w:rPr>
                <w:noProof/>
                <w:webHidden/>
              </w:rPr>
              <w:t>26</w:t>
            </w:r>
            <w:r>
              <w:rPr>
                <w:noProof/>
                <w:webHidden/>
              </w:rPr>
              <w:fldChar w:fldCharType="end"/>
            </w:r>
          </w:hyperlink>
        </w:p>
        <w:p w14:paraId="000827D1" w14:textId="1D68E76E" w:rsidR="00BE0DDB" w:rsidRDefault="00BE0DDB">
          <w:pPr>
            <w:pStyle w:val="TOC5"/>
            <w:rPr>
              <w:rFonts w:asciiTheme="minorHAnsi" w:eastAsiaTheme="minorEastAsia" w:hAnsiTheme="minorHAnsi" w:cstheme="minorBidi"/>
              <w:noProof/>
              <w:sz w:val="22"/>
              <w:szCs w:val="22"/>
              <w:lang w:val="en-IN" w:eastAsia="en-IN"/>
            </w:rPr>
          </w:pPr>
          <w:hyperlink w:anchor="_Toc131600257" w:history="1">
            <w:r w:rsidRPr="00F335C1">
              <w:rPr>
                <w:rStyle w:val="Hyperlink"/>
                <w:noProof/>
              </w:rPr>
              <w:t>29.</w:t>
            </w:r>
            <w:r>
              <w:rPr>
                <w:rFonts w:asciiTheme="minorHAnsi" w:eastAsiaTheme="minorEastAsia" w:hAnsiTheme="minorHAnsi" w:cstheme="minorBidi"/>
                <w:noProof/>
                <w:sz w:val="22"/>
                <w:szCs w:val="22"/>
                <w:lang w:val="en-IN" w:eastAsia="en-IN"/>
              </w:rPr>
              <w:tab/>
            </w:r>
            <w:r w:rsidRPr="00F335C1">
              <w:rPr>
                <w:rStyle w:val="Hyperlink"/>
                <w:noProof/>
              </w:rPr>
              <w:t>Conclusion of Negotiations</w:t>
            </w:r>
            <w:r>
              <w:rPr>
                <w:noProof/>
                <w:webHidden/>
              </w:rPr>
              <w:tab/>
            </w:r>
            <w:r>
              <w:rPr>
                <w:noProof/>
                <w:webHidden/>
              </w:rPr>
              <w:fldChar w:fldCharType="begin"/>
            </w:r>
            <w:r>
              <w:rPr>
                <w:noProof/>
                <w:webHidden/>
              </w:rPr>
              <w:instrText xml:space="preserve"> PAGEREF _Toc131600257 \h </w:instrText>
            </w:r>
            <w:r>
              <w:rPr>
                <w:noProof/>
                <w:webHidden/>
              </w:rPr>
            </w:r>
            <w:r>
              <w:rPr>
                <w:noProof/>
                <w:webHidden/>
              </w:rPr>
              <w:fldChar w:fldCharType="separate"/>
            </w:r>
            <w:r>
              <w:rPr>
                <w:noProof/>
                <w:webHidden/>
              </w:rPr>
              <w:t>28</w:t>
            </w:r>
            <w:r>
              <w:rPr>
                <w:noProof/>
                <w:webHidden/>
              </w:rPr>
              <w:fldChar w:fldCharType="end"/>
            </w:r>
          </w:hyperlink>
        </w:p>
        <w:p w14:paraId="53EC2888" w14:textId="0864E86B" w:rsidR="00BE0DDB" w:rsidRDefault="00BE0DDB">
          <w:pPr>
            <w:pStyle w:val="TOC5"/>
            <w:rPr>
              <w:rFonts w:asciiTheme="minorHAnsi" w:eastAsiaTheme="minorEastAsia" w:hAnsiTheme="minorHAnsi" w:cstheme="minorBidi"/>
              <w:noProof/>
              <w:sz w:val="22"/>
              <w:szCs w:val="22"/>
              <w:lang w:val="en-IN" w:eastAsia="en-IN"/>
            </w:rPr>
          </w:pPr>
          <w:hyperlink w:anchor="_Toc131600258" w:history="1">
            <w:r w:rsidRPr="00F335C1">
              <w:rPr>
                <w:rStyle w:val="Hyperlink"/>
                <w:noProof/>
              </w:rPr>
              <w:t>30.</w:t>
            </w:r>
            <w:r>
              <w:rPr>
                <w:rFonts w:asciiTheme="minorHAnsi" w:eastAsiaTheme="minorEastAsia" w:hAnsiTheme="minorHAnsi" w:cstheme="minorBidi"/>
                <w:noProof/>
                <w:sz w:val="22"/>
                <w:szCs w:val="22"/>
                <w:lang w:val="en-IN" w:eastAsia="en-IN"/>
              </w:rPr>
              <w:tab/>
            </w:r>
            <w:r w:rsidRPr="00F335C1">
              <w:rPr>
                <w:rStyle w:val="Hyperlink"/>
                <w:noProof/>
              </w:rPr>
              <w:t>Standstill Period</w:t>
            </w:r>
            <w:r>
              <w:rPr>
                <w:noProof/>
                <w:webHidden/>
              </w:rPr>
              <w:tab/>
            </w:r>
            <w:r>
              <w:rPr>
                <w:noProof/>
                <w:webHidden/>
              </w:rPr>
              <w:fldChar w:fldCharType="begin"/>
            </w:r>
            <w:r>
              <w:rPr>
                <w:noProof/>
                <w:webHidden/>
              </w:rPr>
              <w:instrText xml:space="preserve"> PAGEREF _Toc131600258 \h </w:instrText>
            </w:r>
            <w:r>
              <w:rPr>
                <w:noProof/>
                <w:webHidden/>
              </w:rPr>
            </w:r>
            <w:r>
              <w:rPr>
                <w:noProof/>
                <w:webHidden/>
              </w:rPr>
              <w:fldChar w:fldCharType="separate"/>
            </w:r>
            <w:r>
              <w:rPr>
                <w:noProof/>
                <w:webHidden/>
              </w:rPr>
              <w:t>28</w:t>
            </w:r>
            <w:r>
              <w:rPr>
                <w:noProof/>
                <w:webHidden/>
              </w:rPr>
              <w:fldChar w:fldCharType="end"/>
            </w:r>
          </w:hyperlink>
        </w:p>
        <w:p w14:paraId="25DBDEAC" w14:textId="67AC9669" w:rsidR="00BE0DDB" w:rsidRDefault="00BE0DDB">
          <w:pPr>
            <w:pStyle w:val="TOC5"/>
            <w:rPr>
              <w:rFonts w:asciiTheme="minorHAnsi" w:eastAsiaTheme="minorEastAsia" w:hAnsiTheme="minorHAnsi" w:cstheme="minorBidi"/>
              <w:noProof/>
              <w:sz w:val="22"/>
              <w:szCs w:val="22"/>
              <w:lang w:val="en-IN" w:eastAsia="en-IN"/>
            </w:rPr>
          </w:pPr>
          <w:hyperlink w:anchor="_Toc131600259" w:history="1">
            <w:r w:rsidRPr="00F335C1">
              <w:rPr>
                <w:rStyle w:val="Hyperlink"/>
                <w:noProof/>
              </w:rPr>
              <w:t>31.</w:t>
            </w:r>
            <w:r>
              <w:rPr>
                <w:rFonts w:asciiTheme="minorHAnsi" w:eastAsiaTheme="minorEastAsia" w:hAnsiTheme="minorHAnsi" w:cstheme="minorBidi"/>
                <w:noProof/>
                <w:sz w:val="22"/>
                <w:szCs w:val="22"/>
                <w:lang w:val="en-IN" w:eastAsia="en-IN"/>
              </w:rPr>
              <w:tab/>
            </w:r>
            <w:r w:rsidRPr="00F335C1">
              <w:rPr>
                <w:rStyle w:val="Hyperlink"/>
                <w:noProof/>
              </w:rPr>
              <w:t>Notification of Intention to Award</w:t>
            </w:r>
            <w:r>
              <w:rPr>
                <w:noProof/>
                <w:webHidden/>
              </w:rPr>
              <w:tab/>
            </w:r>
            <w:r>
              <w:rPr>
                <w:noProof/>
                <w:webHidden/>
              </w:rPr>
              <w:fldChar w:fldCharType="begin"/>
            </w:r>
            <w:r>
              <w:rPr>
                <w:noProof/>
                <w:webHidden/>
              </w:rPr>
              <w:instrText xml:space="preserve"> PAGEREF _Toc131600259 \h </w:instrText>
            </w:r>
            <w:r>
              <w:rPr>
                <w:noProof/>
                <w:webHidden/>
              </w:rPr>
            </w:r>
            <w:r>
              <w:rPr>
                <w:noProof/>
                <w:webHidden/>
              </w:rPr>
              <w:fldChar w:fldCharType="separate"/>
            </w:r>
            <w:r>
              <w:rPr>
                <w:noProof/>
                <w:webHidden/>
              </w:rPr>
              <w:t>28</w:t>
            </w:r>
            <w:r>
              <w:rPr>
                <w:noProof/>
                <w:webHidden/>
              </w:rPr>
              <w:fldChar w:fldCharType="end"/>
            </w:r>
          </w:hyperlink>
        </w:p>
        <w:p w14:paraId="7EFA37DC" w14:textId="6EBD0D2A" w:rsidR="00BE0DDB" w:rsidRDefault="00BE0DDB">
          <w:pPr>
            <w:pStyle w:val="TOC5"/>
            <w:rPr>
              <w:rFonts w:asciiTheme="minorHAnsi" w:eastAsiaTheme="minorEastAsia" w:hAnsiTheme="minorHAnsi" w:cstheme="minorBidi"/>
              <w:noProof/>
              <w:sz w:val="22"/>
              <w:szCs w:val="22"/>
              <w:lang w:val="en-IN" w:eastAsia="en-IN"/>
            </w:rPr>
          </w:pPr>
          <w:hyperlink w:anchor="_Toc131600260" w:history="1">
            <w:r w:rsidRPr="00F335C1">
              <w:rPr>
                <w:rStyle w:val="Hyperlink"/>
                <w:noProof/>
              </w:rPr>
              <w:t>32.</w:t>
            </w:r>
            <w:r>
              <w:rPr>
                <w:rFonts w:asciiTheme="minorHAnsi" w:eastAsiaTheme="minorEastAsia" w:hAnsiTheme="minorHAnsi" w:cstheme="minorBidi"/>
                <w:noProof/>
                <w:sz w:val="22"/>
                <w:szCs w:val="22"/>
                <w:lang w:val="en-IN" w:eastAsia="en-IN"/>
              </w:rPr>
              <w:tab/>
            </w:r>
            <w:r w:rsidRPr="00F335C1">
              <w:rPr>
                <w:rStyle w:val="Hyperlink"/>
                <w:noProof/>
              </w:rPr>
              <w:t>Notification of Award</w:t>
            </w:r>
            <w:r>
              <w:rPr>
                <w:noProof/>
                <w:webHidden/>
              </w:rPr>
              <w:tab/>
            </w:r>
            <w:r>
              <w:rPr>
                <w:noProof/>
                <w:webHidden/>
              </w:rPr>
              <w:fldChar w:fldCharType="begin"/>
            </w:r>
            <w:r>
              <w:rPr>
                <w:noProof/>
                <w:webHidden/>
              </w:rPr>
              <w:instrText xml:space="preserve"> PAGEREF _Toc131600260 \h </w:instrText>
            </w:r>
            <w:r>
              <w:rPr>
                <w:noProof/>
                <w:webHidden/>
              </w:rPr>
            </w:r>
            <w:r>
              <w:rPr>
                <w:noProof/>
                <w:webHidden/>
              </w:rPr>
              <w:fldChar w:fldCharType="separate"/>
            </w:r>
            <w:r>
              <w:rPr>
                <w:noProof/>
                <w:webHidden/>
              </w:rPr>
              <w:t>29</w:t>
            </w:r>
            <w:r>
              <w:rPr>
                <w:noProof/>
                <w:webHidden/>
              </w:rPr>
              <w:fldChar w:fldCharType="end"/>
            </w:r>
          </w:hyperlink>
        </w:p>
        <w:p w14:paraId="603DE8C8" w14:textId="4D02D396" w:rsidR="00BE0DDB" w:rsidRDefault="00BE0DDB">
          <w:pPr>
            <w:pStyle w:val="TOC5"/>
            <w:rPr>
              <w:rFonts w:asciiTheme="minorHAnsi" w:eastAsiaTheme="minorEastAsia" w:hAnsiTheme="minorHAnsi" w:cstheme="minorBidi"/>
              <w:noProof/>
              <w:sz w:val="22"/>
              <w:szCs w:val="22"/>
              <w:lang w:val="en-IN" w:eastAsia="en-IN"/>
            </w:rPr>
          </w:pPr>
          <w:hyperlink w:anchor="_Toc131600261" w:history="1">
            <w:r w:rsidRPr="00F335C1">
              <w:rPr>
                <w:rStyle w:val="Hyperlink"/>
                <w:noProof/>
              </w:rPr>
              <w:t>33.</w:t>
            </w:r>
            <w:r>
              <w:rPr>
                <w:rFonts w:asciiTheme="minorHAnsi" w:eastAsiaTheme="minorEastAsia" w:hAnsiTheme="minorHAnsi" w:cstheme="minorBidi"/>
                <w:noProof/>
                <w:sz w:val="22"/>
                <w:szCs w:val="22"/>
                <w:lang w:val="en-IN" w:eastAsia="en-IN"/>
              </w:rPr>
              <w:tab/>
            </w:r>
            <w:r w:rsidRPr="00F335C1">
              <w:rPr>
                <w:rStyle w:val="Hyperlink"/>
                <w:noProof/>
              </w:rPr>
              <w:t>Debriefing by the Client</w:t>
            </w:r>
            <w:r>
              <w:rPr>
                <w:noProof/>
                <w:webHidden/>
              </w:rPr>
              <w:tab/>
            </w:r>
            <w:r>
              <w:rPr>
                <w:noProof/>
                <w:webHidden/>
              </w:rPr>
              <w:fldChar w:fldCharType="begin"/>
            </w:r>
            <w:r>
              <w:rPr>
                <w:noProof/>
                <w:webHidden/>
              </w:rPr>
              <w:instrText xml:space="preserve"> PAGEREF _Toc131600261 \h </w:instrText>
            </w:r>
            <w:r>
              <w:rPr>
                <w:noProof/>
                <w:webHidden/>
              </w:rPr>
            </w:r>
            <w:r>
              <w:rPr>
                <w:noProof/>
                <w:webHidden/>
              </w:rPr>
              <w:fldChar w:fldCharType="separate"/>
            </w:r>
            <w:r>
              <w:rPr>
                <w:noProof/>
                <w:webHidden/>
              </w:rPr>
              <w:t>30</w:t>
            </w:r>
            <w:r>
              <w:rPr>
                <w:noProof/>
                <w:webHidden/>
              </w:rPr>
              <w:fldChar w:fldCharType="end"/>
            </w:r>
          </w:hyperlink>
        </w:p>
        <w:p w14:paraId="42183638" w14:textId="21886BA2" w:rsidR="00BE0DDB" w:rsidRDefault="00BE0DDB">
          <w:pPr>
            <w:pStyle w:val="TOC5"/>
            <w:rPr>
              <w:rFonts w:asciiTheme="minorHAnsi" w:eastAsiaTheme="minorEastAsia" w:hAnsiTheme="minorHAnsi" w:cstheme="minorBidi"/>
              <w:noProof/>
              <w:sz w:val="22"/>
              <w:szCs w:val="22"/>
              <w:lang w:val="en-IN" w:eastAsia="en-IN"/>
            </w:rPr>
          </w:pPr>
          <w:hyperlink w:anchor="_Toc131600262" w:history="1">
            <w:r w:rsidRPr="00F335C1">
              <w:rPr>
                <w:rStyle w:val="Hyperlink"/>
                <w:noProof/>
              </w:rPr>
              <w:t>34.</w:t>
            </w:r>
            <w:r>
              <w:rPr>
                <w:rFonts w:asciiTheme="minorHAnsi" w:eastAsiaTheme="minorEastAsia" w:hAnsiTheme="minorHAnsi" w:cstheme="minorBidi"/>
                <w:noProof/>
                <w:sz w:val="22"/>
                <w:szCs w:val="22"/>
                <w:lang w:val="en-IN" w:eastAsia="en-IN"/>
              </w:rPr>
              <w:tab/>
            </w:r>
            <w:r w:rsidRPr="00F335C1">
              <w:rPr>
                <w:rStyle w:val="Hyperlink"/>
                <w:noProof/>
              </w:rPr>
              <w:t>Signing of Contract</w:t>
            </w:r>
            <w:r>
              <w:rPr>
                <w:noProof/>
                <w:webHidden/>
              </w:rPr>
              <w:tab/>
            </w:r>
            <w:r>
              <w:rPr>
                <w:noProof/>
                <w:webHidden/>
              </w:rPr>
              <w:fldChar w:fldCharType="begin"/>
            </w:r>
            <w:r>
              <w:rPr>
                <w:noProof/>
                <w:webHidden/>
              </w:rPr>
              <w:instrText xml:space="preserve"> PAGEREF _Toc131600262 \h </w:instrText>
            </w:r>
            <w:r>
              <w:rPr>
                <w:noProof/>
                <w:webHidden/>
              </w:rPr>
            </w:r>
            <w:r>
              <w:rPr>
                <w:noProof/>
                <w:webHidden/>
              </w:rPr>
              <w:fldChar w:fldCharType="separate"/>
            </w:r>
            <w:r>
              <w:rPr>
                <w:noProof/>
                <w:webHidden/>
              </w:rPr>
              <w:t>30</w:t>
            </w:r>
            <w:r>
              <w:rPr>
                <w:noProof/>
                <w:webHidden/>
              </w:rPr>
              <w:fldChar w:fldCharType="end"/>
            </w:r>
          </w:hyperlink>
        </w:p>
        <w:p w14:paraId="35E4DBF5" w14:textId="5D19C995" w:rsidR="00BE0DDB" w:rsidRDefault="00BE0DDB">
          <w:pPr>
            <w:pStyle w:val="TOC5"/>
            <w:rPr>
              <w:rFonts w:asciiTheme="minorHAnsi" w:eastAsiaTheme="minorEastAsia" w:hAnsiTheme="minorHAnsi" w:cstheme="minorBidi"/>
              <w:noProof/>
              <w:sz w:val="22"/>
              <w:szCs w:val="22"/>
              <w:lang w:val="en-IN" w:eastAsia="en-IN"/>
            </w:rPr>
          </w:pPr>
          <w:hyperlink w:anchor="_Toc131600263" w:history="1">
            <w:r w:rsidRPr="00F335C1">
              <w:rPr>
                <w:rStyle w:val="Hyperlink"/>
                <w:noProof/>
              </w:rPr>
              <w:t>35.</w:t>
            </w:r>
            <w:r>
              <w:rPr>
                <w:rFonts w:asciiTheme="minorHAnsi" w:eastAsiaTheme="minorEastAsia" w:hAnsiTheme="minorHAnsi" w:cstheme="minorBidi"/>
                <w:noProof/>
                <w:sz w:val="22"/>
                <w:szCs w:val="22"/>
                <w:lang w:val="en-IN" w:eastAsia="en-IN"/>
              </w:rPr>
              <w:tab/>
            </w:r>
            <w:r w:rsidRPr="00F335C1">
              <w:rPr>
                <w:rStyle w:val="Hyperlink"/>
                <w:noProof/>
              </w:rPr>
              <w:t>Procurement Related Complaint</w:t>
            </w:r>
            <w:r>
              <w:rPr>
                <w:noProof/>
                <w:webHidden/>
              </w:rPr>
              <w:tab/>
            </w:r>
            <w:r>
              <w:rPr>
                <w:noProof/>
                <w:webHidden/>
              </w:rPr>
              <w:fldChar w:fldCharType="begin"/>
            </w:r>
            <w:r>
              <w:rPr>
                <w:noProof/>
                <w:webHidden/>
              </w:rPr>
              <w:instrText xml:space="preserve"> PAGEREF _Toc131600263 \h </w:instrText>
            </w:r>
            <w:r>
              <w:rPr>
                <w:noProof/>
                <w:webHidden/>
              </w:rPr>
            </w:r>
            <w:r>
              <w:rPr>
                <w:noProof/>
                <w:webHidden/>
              </w:rPr>
              <w:fldChar w:fldCharType="separate"/>
            </w:r>
            <w:r>
              <w:rPr>
                <w:noProof/>
                <w:webHidden/>
              </w:rPr>
              <w:t>30</w:t>
            </w:r>
            <w:r>
              <w:rPr>
                <w:noProof/>
                <w:webHidden/>
              </w:rPr>
              <w:fldChar w:fldCharType="end"/>
            </w:r>
          </w:hyperlink>
        </w:p>
        <w:p w14:paraId="27D72923" w14:textId="3C786DDF" w:rsidR="00BE0DDB" w:rsidRDefault="00BE0DDB">
          <w:pPr>
            <w:pStyle w:val="TOC1"/>
            <w:rPr>
              <w:rFonts w:asciiTheme="minorHAnsi" w:eastAsiaTheme="minorEastAsia" w:hAnsiTheme="minorHAnsi" w:cstheme="minorBidi"/>
              <w:sz w:val="22"/>
              <w:szCs w:val="22"/>
              <w:lang w:val="en-IN" w:eastAsia="en-IN"/>
            </w:rPr>
          </w:pPr>
          <w:hyperlink w:anchor="_Toc131600264" w:history="1">
            <w:r w:rsidRPr="00F335C1">
              <w:rPr>
                <w:rStyle w:val="Hyperlink"/>
              </w:rPr>
              <w:t>E. Data Sheet</w:t>
            </w:r>
            <w:r>
              <w:rPr>
                <w:webHidden/>
              </w:rPr>
              <w:tab/>
            </w:r>
            <w:r>
              <w:rPr>
                <w:webHidden/>
              </w:rPr>
              <w:fldChar w:fldCharType="begin"/>
            </w:r>
            <w:r>
              <w:rPr>
                <w:webHidden/>
              </w:rPr>
              <w:instrText xml:space="preserve"> PAGEREF _Toc131600264 \h </w:instrText>
            </w:r>
            <w:r>
              <w:rPr>
                <w:webHidden/>
              </w:rPr>
            </w:r>
            <w:r>
              <w:rPr>
                <w:webHidden/>
              </w:rPr>
              <w:fldChar w:fldCharType="separate"/>
            </w:r>
            <w:r>
              <w:rPr>
                <w:webHidden/>
              </w:rPr>
              <w:t>31</w:t>
            </w:r>
            <w:r>
              <w:rPr>
                <w:webHidden/>
              </w:rPr>
              <w:fldChar w:fldCharType="end"/>
            </w:r>
          </w:hyperlink>
        </w:p>
        <w:p w14:paraId="0451E31C" w14:textId="26F15D68" w:rsidR="00BE0DDB" w:rsidRDefault="00BE0DDB">
          <w:pPr>
            <w:pStyle w:val="TOC1"/>
            <w:rPr>
              <w:rFonts w:asciiTheme="minorHAnsi" w:eastAsiaTheme="minorEastAsia" w:hAnsiTheme="minorHAnsi" w:cstheme="minorBidi"/>
              <w:sz w:val="22"/>
              <w:szCs w:val="22"/>
              <w:lang w:val="en-IN" w:eastAsia="en-IN"/>
            </w:rPr>
          </w:pPr>
          <w:hyperlink w:anchor="_Toc131600265" w:history="1">
            <w:r w:rsidRPr="00F335C1">
              <w:rPr>
                <w:rStyle w:val="Hyperlink"/>
              </w:rPr>
              <w:t>Section 3.  Technical Proposal – Standard Forms</w:t>
            </w:r>
            <w:r>
              <w:rPr>
                <w:webHidden/>
              </w:rPr>
              <w:tab/>
            </w:r>
            <w:r>
              <w:rPr>
                <w:webHidden/>
              </w:rPr>
              <w:fldChar w:fldCharType="begin"/>
            </w:r>
            <w:r>
              <w:rPr>
                <w:webHidden/>
              </w:rPr>
              <w:instrText xml:space="preserve"> PAGEREF _Toc131600265 \h </w:instrText>
            </w:r>
            <w:r>
              <w:rPr>
                <w:webHidden/>
              </w:rPr>
            </w:r>
            <w:r>
              <w:rPr>
                <w:webHidden/>
              </w:rPr>
              <w:fldChar w:fldCharType="separate"/>
            </w:r>
            <w:r>
              <w:rPr>
                <w:webHidden/>
              </w:rPr>
              <w:t>41</w:t>
            </w:r>
            <w:r>
              <w:rPr>
                <w:webHidden/>
              </w:rPr>
              <w:fldChar w:fldCharType="end"/>
            </w:r>
          </w:hyperlink>
        </w:p>
        <w:p w14:paraId="54824FE9" w14:textId="5D6DEDB4" w:rsidR="00BE0DDB" w:rsidRDefault="00BE0DDB">
          <w:pPr>
            <w:pStyle w:val="TOC6"/>
            <w:rPr>
              <w:rFonts w:asciiTheme="minorHAnsi" w:eastAsiaTheme="minorEastAsia" w:hAnsiTheme="minorHAnsi" w:cstheme="minorBidi"/>
              <w:noProof/>
              <w:sz w:val="22"/>
              <w:szCs w:val="22"/>
              <w:lang w:val="en-IN" w:eastAsia="en-IN"/>
            </w:rPr>
          </w:pPr>
          <w:hyperlink w:anchor="_Toc131600266" w:history="1">
            <w:r w:rsidRPr="00F335C1">
              <w:rPr>
                <w:rStyle w:val="Hyperlink"/>
                <w:noProof/>
              </w:rPr>
              <w:t>Checklist of Required Forms</w:t>
            </w:r>
            <w:r>
              <w:rPr>
                <w:noProof/>
                <w:webHidden/>
              </w:rPr>
              <w:tab/>
            </w:r>
            <w:r>
              <w:rPr>
                <w:noProof/>
                <w:webHidden/>
              </w:rPr>
              <w:fldChar w:fldCharType="begin"/>
            </w:r>
            <w:r>
              <w:rPr>
                <w:noProof/>
                <w:webHidden/>
              </w:rPr>
              <w:instrText xml:space="preserve"> PAGEREF _Toc131600266 \h </w:instrText>
            </w:r>
            <w:r>
              <w:rPr>
                <w:noProof/>
                <w:webHidden/>
              </w:rPr>
            </w:r>
            <w:r>
              <w:rPr>
                <w:noProof/>
                <w:webHidden/>
              </w:rPr>
              <w:fldChar w:fldCharType="separate"/>
            </w:r>
            <w:r>
              <w:rPr>
                <w:noProof/>
                <w:webHidden/>
              </w:rPr>
              <w:t>41</w:t>
            </w:r>
            <w:r>
              <w:rPr>
                <w:noProof/>
                <w:webHidden/>
              </w:rPr>
              <w:fldChar w:fldCharType="end"/>
            </w:r>
          </w:hyperlink>
        </w:p>
        <w:p w14:paraId="264073F7" w14:textId="4E5C4654" w:rsidR="00BE0DDB" w:rsidRDefault="00BE0DDB">
          <w:pPr>
            <w:pStyle w:val="TOC6"/>
            <w:rPr>
              <w:rFonts w:asciiTheme="minorHAnsi" w:eastAsiaTheme="minorEastAsia" w:hAnsiTheme="minorHAnsi" w:cstheme="minorBidi"/>
              <w:noProof/>
              <w:sz w:val="22"/>
              <w:szCs w:val="22"/>
              <w:lang w:val="en-IN" w:eastAsia="en-IN"/>
            </w:rPr>
          </w:pPr>
          <w:hyperlink w:anchor="_Toc131600267" w:history="1">
            <w:r w:rsidRPr="00F335C1">
              <w:rPr>
                <w:rStyle w:val="Hyperlink"/>
                <w:noProof/>
              </w:rPr>
              <w:t>Form TECH-1</w:t>
            </w:r>
            <w:r>
              <w:rPr>
                <w:noProof/>
                <w:webHidden/>
              </w:rPr>
              <w:tab/>
            </w:r>
            <w:r>
              <w:rPr>
                <w:noProof/>
                <w:webHidden/>
              </w:rPr>
              <w:fldChar w:fldCharType="begin"/>
            </w:r>
            <w:r>
              <w:rPr>
                <w:noProof/>
                <w:webHidden/>
              </w:rPr>
              <w:instrText xml:space="preserve"> PAGEREF _Toc131600267 \h </w:instrText>
            </w:r>
            <w:r>
              <w:rPr>
                <w:noProof/>
                <w:webHidden/>
              </w:rPr>
            </w:r>
            <w:r>
              <w:rPr>
                <w:noProof/>
                <w:webHidden/>
              </w:rPr>
              <w:fldChar w:fldCharType="separate"/>
            </w:r>
            <w:r>
              <w:rPr>
                <w:noProof/>
                <w:webHidden/>
              </w:rPr>
              <w:t>42</w:t>
            </w:r>
            <w:r>
              <w:rPr>
                <w:noProof/>
                <w:webHidden/>
              </w:rPr>
              <w:fldChar w:fldCharType="end"/>
            </w:r>
          </w:hyperlink>
        </w:p>
        <w:p w14:paraId="11AD87CD" w14:textId="769E2F30" w:rsidR="00BE0DDB" w:rsidRDefault="00BE0DDB">
          <w:pPr>
            <w:pStyle w:val="TOC6"/>
            <w:rPr>
              <w:rFonts w:asciiTheme="minorHAnsi" w:eastAsiaTheme="minorEastAsia" w:hAnsiTheme="minorHAnsi" w:cstheme="minorBidi"/>
              <w:noProof/>
              <w:sz w:val="22"/>
              <w:szCs w:val="22"/>
              <w:lang w:val="en-IN" w:eastAsia="en-IN"/>
            </w:rPr>
          </w:pPr>
          <w:hyperlink w:anchor="_Toc131600268" w:history="1">
            <w:r w:rsidRPr="00F335C1">
              <w:rPr>
                <w:rStyle w:val="Hyperlink"/>
                <w:noProof/>
              </w:rPr>
              <w:t>Form TECH-2</w:t>
            </w:r>
            <w:r>
              <w:rPr>
                <w:noProof/>
                <w:webHidden/>
              </w:rPr>
              <w:tab/>
            </w:r>
            <w:r>
              <w:rPr>
                <w:noProof/>
                <w:webHidden/>
              </w:rPr>
              <w:fldChar w:fldCharType="begin"/>
            </w:r>
            <w:r>
              <w:rPr>
                <w:noProof/>
                <w:webHidden/>
              </w:rPr>
              <w:instrText xml:space="preserve"> PAGEREF _Toc131600268 \h </w:instrText>
            </w:r>
            <w:r>
              <w:rPr>
                <w:noProof/>
                <w:webHidden/>
              </w:rPr>
            </w:r>
            <w:r>
              <w:rPr>
                <w:noProof/>
                <w:webHidden/>
              </w:rPr>
              <w:fldChar w:fldCharType="separate"/>
            </w:r>
            <w:r>
              <w:rPr>
                <w:noProof/>
                <w:webHidden/>
              </w:rPr>
              <w:t>45</w:t>
            </w:r>
            <w:r>
              <w:rPr>
                <w:noProof/>
                <w:webHidden/>
              </w:rPr>
              <w:fldChar w:fldCharType="end"/>
            </w:r>
          </w:hyperlink>
        </w:p>
        <w:p w14:paraId="493F785F" w14:textId="1EF5F525" w:rsidR="00BE0DDB" w:rsidRDefault="00BE0DDB">
          <w:pPr>
            <w:pStyle w:val="TOC6"/>
            <w:rPr>
              <w:rFonts w:asciiTheme="minorHAnsi" w:eastAsiaTheme="minorEastAsia" w:hAnsiTheme="minorHAnsi" w:cstheme="minorBidi"/>
              <w:noProof/>
              <w:sz w:val="22"/>
              <w:szCs w:val="22"/>
              <w:lang w:val="en-IN" w:eastAsia="en-IN"/>
            </w:rPr>
          </w:pPr>
          <w:hyperlink w:anchor="_Toc131600269" w:history="1">
            <w:r w:rsidRPr="00F335C1">
              <w:rPr>
                <w:rStyle w:val="Hyperlink"/>
                <w:noProof/>
              </w:rPr>
              <w:t>Form TECH-3</w:t>
            </w:r>
            <w:r>
              <w:rPr>
                <w:noProof/>
                <w:webHidden/>
              </w:rPr>
              <w:tab/>
            </w:r>
            <w:r>
              <w:rPr>
                <w:noProof/>
                <w:webHidden/>
              </w:rPr>
              <w:fldChar w:fldCharType="begin"/>
            </w:r>
            <w:r>
              <w:rPr>
                <w:noProof/>
                <w:webHidden/>
              </w:rPr>
              <w:instrText xml:space="preserve"> PAGEREF _Toc131600269 \h </w:instrText>
            </w:r>
            <w:r>
              <w:rPr>
                <w:noProof/>
                <w:webHidden/>
              </w:rPr>
            </w:r>
            <w:r>
              <w:rPr>
                <w:noProof/>
                <w:webHidden/>
              </w:rPr>
              <w:fldChar w:fldCharType="separate"/>
            </w:r>
            <w:r>
              <w:rPr>
                <w:noProof/>
                <w:webHidden/>
              </w:rPr>
              <w:t>47</w:t>
            </w:r>
            <w:r>
              <w:rPr>
                <w:noProof/>
                <w:webHidden/>
              </w:rPr>
              <w:fldChar w:fldCharType="end"/>
            </w:r>
          </w:hyperlink>
        </w:p>
        <w:p w14:paraId="22F9B77E" w14:textId="47AC80B4" w:rsidR="00BE0DDB" w:rsidRDefault="00BE0DDB">
          <w:pPr>
            <w:pStyle w:val="TOC6"/>
            <w:rPr>
              <w:rFonts w:asciiTheme="minorHAnsi" w:eastAsiaTheme="minorEastAsia" w:hAnsiTheme="minorHAnsi" w:cstheme="minorBidi"/>
              <w:noProof/>
              <w:sz w:val="22"/>
              <w:szCs w:val="22"/>
              <w:lang w:val="en-IN" w:eastAsia="en-IN"/>
            </w:rPr>
          </w:pPr>
          <w:hyperlink w:anchor="_Toc131600270" w:history="1">
            <w:r w:rsidRPr="00F335C1">
              <w:rPr>
                <w:rStyle w:val="Hyperlink"/>
                <w:noProof/>
              </w:rPr>
              <w:t>Form TECH-4</w:t>
            </w:r>
            <w:r>
              <w:rPr>
                <w:noProof/>
                <w:webHidden/>
              </w:rPr>
              <w:tab/>
            </w:r>
            <w:r>
              <w:rPr>
                <w:noProof/>
                <w:webHidden/>
              </w:rPr>
              <w:fldChar w:fldCharType="begin"/>
            </w:r>
            <w:r>
              <w:rPr>
                <w:noProof/>
                <w:webHidden/>
              </w:rPr>
              <w:instrText xml:space="preserve"> PAGEREF _Toc131600270 \h </w:instrText>
            </w:r>
            <w:r>
              <w:rPr>
                <w:noProof/>
                <w:webHidden/>
              </w:rPr>
            </w:r>
            <w:r>
              <w:rPr>
                <w:noProof/>
                <w:webHidden/>
              </w:rPr>
              <w:fldChar w:fldCharType="separate"/>
            </w:r>
            <w:r>
              <w:rPr>
                <w:noProof/>
                <w:webHidden/>
              </w:rPr>
              <w:t>48</w:t>
            </w:r>
            <w:r>
              <w:rPr>
                <w:noProof/>
                <w:webHidden/>
              </w:rPr>
              <w:fldChar w:fldCharType="end"/>
            </w:r>
          </w:hyperlink>
        </w:p>
        <w:p w14:paraId="61013496" w14:textId="26002BFB" w:rsidR="00BE0DDB" w:rsidRDefault="00BE0DDB">
          <w:pPr>
            <w:pStyle w:val="TOC6"/>
            <w:rPr>
              <w:rFonts w:asciiTheme="minorHAnsi" w:eastAsiaTheme="minorEastAsia" w:hAnsiTheme="minorHAnsi" w:cstheme="minorBidi"/>
              <w:noProof/>
              <w:sz w:val="22"/>
              <w:szCs w:val="22"/>
              <w:lang w:val="en-IN" w:eastAsia="en-IN"/>
            </w:rPr>
          </w:pPr>
          <w:hyperlink w:anchor="_Toc131600271" w:history="1">
            <w:r w:rsidRPr="00F335C1">
              <w:rPr>
                <w:rStyle w:val="Hyperlink"/>
                <w:noProof/>
              </w:rPr>
              <w:t>Form TECH-5</w:t>
            </w:r>
            <w:r>
              <w:rPr>
                <w:noProof/>
                <w:webHidden/>
              </w:rPr>
              <w:tab/>
            </w:r>
            <w:r>
              <w:rPr>
                <w:noProof/>
                <w:webHidden/>
              </w:rPr>
              <w:fldChar w:fldCharType="begin"/>
            </w:r>
            <w:r>
              <w:rPr>
                <w:noProof/>
                <w:webHidden/>
              </w:rPr>
              <w:instrText xml:space="preserve"> PAGEREF _Toc131600271 \h </w:instrText>
            </w:r>
            <w:r>
              <w:rPr>
                <w:noProof/>
                <w:webHidden/>
              </w:rPr>
            </w:r>
            <w:r>
              <w:rPr>
                <w:noProof/>
                <w:webHidden/>
              </w:rPr>
              <w:fldChar w:fldCharType="separate"/>
            </w:r>
            <w:r>
              <w:rPr>
                <w:noProof/>
                <w:webHidden/>
              </w:rPr>
              <w:t>49</w:t>
            </w:r>
            <w:r>
              <w:rPr>
                <w:noProof/>
                <w:webHidden/>
              </w:rPr>
              <w:fldChar w:fldCharType="end"/>
            </w:r>
          </w:hyperlink>
        </w:p>
        <w:p w14:paraId="064B5A34" w14:textId="234E2BC6" w:rsidR="00BE0DDB" w:rsidRDefault="00BE0DDB">
          <w:pPr>
            <w:pStyle w:val="TOC6"/>
            <w:rPr>
              <w:rFonts w:asciiTheme="minorHAnsi" w:eastAsiaTheme="minorEastAsia" w:hAnsiTheme="minorHAnsi" w:cstheme="minorBidi"/>
              <w:noProof/>
              <w:sz w:val="22"/>
              <w:szCs w:val="22"/>
              <w:lang w:val="en-IN" w:eastAsia="en-IN"/>
            </w:rPr>
          </w:pPr>
          <w:hyperlink w:anchor="_Toc131600272" w:history="1">
            <w:r w:rsidRPr="00F335C1">
              <w:rPr>
                <w:rStyle w:val="Hyperlink"/>
                <w:noProof/>
              </w:rPr>
              <w:t>Form TECH-6</w:t>
            </w:r>
            <w:r>
              <w:rPr>
                <w:noProof/>
                <w:webHidden/>
              </w:rPr>
              <w:tab/>
            </w:r>
            <w:r>
              <w:rPr>
                <w:noProof/>
                <w:webHidden/>
              </w:rPr>
              <w:fldChar w:fldCharType="begin"/>
            </w:r>
            <w:r>
              <w:rPr>
                <w:noProof/>
                <w:webHidden/>
              </w:rPr>
              <w:instrText xml:space="preserve"> PAGEREF _Toc131600272 \h </w:instrText>
            </w:r>
            <w:r>
              <w:rPr>
                <w:noProof/>
                <w:webHidden/>
              </w:rPr>
            </w:r>
            <w:r>
              <w:rPr>
                <w:noProof/>
                <w:webHidden/>
              </w:rPr>
              <w:fldChar w:fldCharType="separate"/>
            </w:r>
            <w:r>
              <w:rPr>
                <w:noProof/>
                <w:webHidden/>
              </w:rPr>
              <w:t>50</w:t>
            </w:r>
            <w:r>
              <w:rPr>
                <w:noProof/>
                <w:webHidden/>
              </w:rPr>
              <w:fldChar w:fldCharType="end"/>
            </w:r>
          </w:hyperlink>
        </w:p>
        <w:p w14:paraId="13D02C19" w14:textId="621EF304" w:rsidR="00BE0DDB" w:rsidRDefault="00BE0DDB">
          <w:pPr>
            <w:pStyle w:val="TOC1"/>
            <w:rPr>
              <w:rFonts w:asciiTheme="minorHAnsi" w:eastAsiaTheme="minorEastAsia" w:hAnsiTheme="minorHAnsi" w:cstheme="minorBidi"/>
              <w:sz w:val="22"/>
              <w:szCs w:val="22"/>
              <w:lang w:val="en-IN" w:eastAsia="en-IN"/>
            </w:rPr>
          </w:pPr>
          <w:hyperlink w:anchor="_Toc131600273" w:history="1">
            <w:r w:rsidRPr="00F335C1">
              <w:rPr>
                <w:rStyle w:val="Hyperlink"/>
              </w:rPr>
              <w:t>Section 4.  Financial Proposal - Standard Forms</w:t>
            </w:r>
            <w:r>
              <w:rPr>
                <w:webHidden/>
              </w:rPr>
              <w:tab/>
            </w:r>
            <w:r>
              <w:rPr>
                <w:webHidden/>
              </w:rPr>
              <w:fldChar w:fldCharType="begin"/>
            </w:r>
            <w:r>
              <w:rPr>
                <w:webHidden/>
              </w:rPr>
              <w:instrText xml:space="preserve"> PAGEREF _Toc131600273 \h </w:instrText>
            </w:r>
            <w:r>
              <w:rPr>
                <w:webHidden/>
              </w:rPr>
            </w:r>
            <w:r>
              <w:rPr>
                <w:webHidden/>
              </w:rPr>
              <w:fldChar w:fldCharType="separate"/>
            </w:r>
            <w:r>
              <w:rPr>
                <w:webHidden/>
              </w:rPr>
              <w:t>55</w:t>
            </w:r>
            <w:r>
              <w:rPr>
                <w:webHidden/>
              </w:rPr>
              <w:fldChar w:fldCharType="end"/>
            </w:r>
          </w:hyperlink>
        </w:p>
        <w:p w14:paraId="34387F31" w14:textId="1A782AF8" w:rsidR="00BE0DDB" w:rsidRDefault="00BE0DDB">
          <w:pPr>
            <w:pStyle w:val="TOC1"/>
            <w:rPr>
              <w:rFonts w:asciiTheme="minorHAnsi" w:eastAsiaTheme="minorEastAsia" w:hAnsiTheme="minorHAnsi" w:cstheme="minorBidi"/>
              <w:sz w:val="22"/>
              <w:szCs w:val="22"/>
              <w:lang w:val="en-IN" w:eastAsia="en-IN"/>
            </w:rPr>
          </w:pPr>
          <w:hyperlink w:anchor="_Toc131600274" w:history="1">
            <w:r w:rsidRPr="00F335C1">
              <w:rPr>
                <w:rStyle w:val="Hyperlink"/>
              </w:rPr>
              <w:t>Section 5.  Eligible Countries</w:t>
            </w:r>
            <w:r>
              <w:rPr>
                <w:webHidden/>
              </w:rPr>
              <w:tab/>
            </w:r>
            <w:r>
              <w:rPr>
                <w:webHidden/>
              </w:rPr>
              <w:fldChar w:fldCharType="begin"/>
            </w:r>
            <w:r>
              <w:rPr>
                <w:webHidden/>
              </w:rPr>
              <w:instrText xml:space="preserve"> PAGEREF _Toc131600274 \h </w:instrText>
            </w:r>
            <w:r>
              <w:rPr>
                <w:webHidden/>
              </w:rPr>
            </w:r>
            <w:r>
              <w:rPr>
                <w:webHidden/>
              </w:rPr>
              <w:fldChar w:fldCharType="separate"/>
            </w:r>
            <w:r>
              <w:rPr>
                <w:webHidden/>
              </w:rPr>
              <w:t>65</w:t>
            </w:r>
            <w:r>
              <w:rPr>
                <w:webHidden/>
              </w:rPr>
              <w:fldChar w:fldCharType="end"/>
            </w:r>
          </w:hyperlink>
        </w:p>
        <w:p w14:paraId="767458E8" w14:textId="46051433" w:rsidR="00BE0DDB" w:rsidRDefault="00BE0DDB">
          <w:pPr>
            <w:pStyle w:val="TOC1"/>
            <w:rPr>
              <w:rFonts w:asciiTheme="minorHAnsi" w:eastAsiaTheme="minorEastAsia" w:hAnsiTheme="minorHAnsi" w:cstheme="minorBidi"/>
              <w:sz w:val="22"/>
              <w:szCs w:val="22"/>
              <w:lang w:val="en-IN" w:eastAsia="en-IN"/>
            </w:rPr>
          </w:pPr>
          <w:hyperlink w:anchor="_Toc131600275" w:history="1">
            <w:r w:rsidRPr="00F335C1">
              <w:rPr>
                <w:rStyle w:val="Hyperlink"/>
              </w:rPr>
              <w:t>Section 6.  Fraud and Corruption</w:t>
            </w:r>
            <w:r>
              <w:rPr>
                <w:webHidden/>
              </w:rPr>
              <w:tab/>
            </w:r>
            <w:r>
              <w:rPr>
                <w:webHidden/>
              </w:rPr>
              <w:fldChar w:fldCharType="begin"/>
            </w:r>
            <w:r>
              <w:rPr>
                <w:webHidden/>
              </w:rPr>
              <w:instrText xml:space="preserve"> PAGEREF _Toc131600275 \h </w:instrText>
            </w:r>
            <w:r>
              <w:rPr>
                <w:webHidden/>
              </w:rPr>
            </w:r>
            <w:r>
              <w:rPr>
                <w:webHidden/>
              </w:rPr>
              <w:fldChar w:fldCharType="separate"/>
            </w:r>
            <w:r>
              <w:rPr>
                <w:webHidden/>
              </w:rPr>
              <w:t>67</w:t>
            </w:r>
            <w:r>
              <w:rPr>
                <w:webHidden/>
              </w:rPr>
              <w:fldChar w:fldCharType="end"/>
            </w:r>
          </w:hyperlink>
        </w:p>
        <w:p w14:paraId="6883C1E0" w14:textId="051D6185" w:rsidR="00BE0DDB" w:rsidRDefault="00BE0DDB">
          <w:pPr>
            <w:pStyle w:val="TOC1"/>
            <w:rPr>
              <w:rFonts w:asciiTheme="minorHAnsi" w:eastAsiaTheme="minorEastAsia" w:hAnsiTheme="minorHAnsi" w:cstheme="minorBidi"/>
              <w:sz w:val="22"/>
              <w:szCs w:val="22"/>
              <w:lang w:val="en-IN" w:eastAsia="en-IN"/>
            </w:rPr>
          </w:pPr>
          <w:hyperlink w:anchor="_Toc131600276" w:history="1">
            <w:r w:rsidRPr="00F335C1">
              <w:rPr>
                <w:rStyle w:val="Hyperlink"/>
              </w:rPr>
              <w:t>Section 7.  Terms of Reference</w:t>
            </w:r>
            <w:r>
              <w:rPr>
                <w:webHidden/>
              </w:rPr>
              <w:tab/>
            </w:r>
            <w:r>
              <w:rPr>
                <w:webHidden/>
              </w:rPr>
              <w:fldChar w:fldCharType="begin"/>
            </w:r>
            <w:r>
              <w:rPr>
                <w:webHidden/>
              </w:rPr>
              <w:instrText xml:space="preserve"> PAGEREF _Toc131600276 \h </w:instrText>
            </w:r>
            <w:r>
              <w:rPr>
                <w:webHidden/>
              </w:rPr>
            </w:r>
            <w:r>
              <w:rPr>
                <w:webHidden/>
              </w:rPr>
              <w:fldChar w:fldCharType="separate"/>
            </w:r>
            <w:r>
              <w:rPr>
                <w:webHidden/>
              </w:rPr>
              <w:t>69</w:t>
            </w:r>
            <w:r>
              <w:rPr>
                <w:webHidden/>
              </w:rPr>
              <w:fldChar w:fldCharType="end"/>
            </w:r>
          </w:hyperlink>
        </w:p>
        <w:bookmarkStart w:id="1" w:name="_GoBack"/>
        <w:bookmarkEnd w:id="1"/>
        <w:p w14:paraId="0F59C3A6" w14:textId="1241A0E5" w:rsidR="00BE0DDB" w:rsidRDefault="00BE0DDB">
          <w:pPr>
            <w:pStyle w:val="TOC1"/>
            <w:rPr>
              <w:rFonts w:asciiTheme="minorHAnsi" w:eastAsiaTheme="minorEastAsia" w:hAnsiTheme="minorHAnsi" w:cstheme="minorBidi"/>
              <w:sz w:val="22"/>
              <w:szCs w:val="22"/>
              <w:lang w:val="en-IN" w:eastAsia="en-IN"/>
            </w:rPr>
          </w:pPr>
          <w:r w:rsidRPr="00F335C1">
            <w:rPr>
              <w:rStyle w:val="Hyperlink"/>
            </w:rPr>
            <w:fldChar w:fldCharType="begin"/>
          </w:r>
          <w:r w:rsidRPr="00F335C1">
            <w:rPr>
              <w:rStyle w:val="Hyperlink"/>
            </w:rPr>
            <w:instrText xml:space="preserve"> </w:instrText>
          </w:r>
          <w:r>
            <w:instrText>HYPERLINK \l "_Toc131600307"</w:instrText>
          </w:r>
          <w:r w:rsidRPr="00F335C1">
            <w:rPr>
              <w:rStyle w:val="Hyperlink"/>
            </w:rPr>
            <w:instrText xml:space="preserve"> </w:instrText>
          </w:r>
          <w:r w:rsidRPr="00F335C1">
            <w:rPr>
              <w:rStyle w:val="Hyperlink"/>
            </w:rPr>
          </w:r>
          <w:r w:rsidRPr="00F335C1">
            <w:rPr>
              <w:rStyle w:val="Hyperlink"/>
            </w:rPr>
            <w:fldChar w:fldCharType="separate"/>
          </w:r>
          <w:r w:rsidRPr="00F335C1">
            <w:rPr>
              <w:rStyle w:val="Hyperlink"/>
            </w:rPr>
            <w:t>PART II</w:t>
          </w:r>
          <w:r>
            <w:rPr>
              <w:webHidden/>
            </w:rPr>
            <w:tab/>
          </w:r>
          <w:r>
            <w:rPr>
              <w:webHidden/>
            </w:rPr>
            <w:fldChar w:fldCharType="begin"/>
          </w:r>
          <w:r>
            <w:rPr>
              <w:webHidden/>
            </w:rPr>
            <w:instrText xml:space="preserve"> PAGEREF _Toc131600307 \h </w:instrText>
          </w:r>
          <w:r>
            <w:rPr>
              <w:webHidden/>
            </w:rPr>
          </w:r>
          <w:r>
            <w:rPr>
              <w:webHidden/>
            </w:rPr>
            <w:fldChar w:fldCharType="separate"/>
          </w:r>
          <w:r>
            <w:rPr>
              <w:webHidden/>
            </w:rPr>
            <w:t>88</w:t>
          </w:r>
          <w:r>
            <w:rPr>
              <w:webHidden/>
            </w:rPr>
            <w:fldChar w:fldCharType="end"/>
          </w:r>
          <w:r w:rsidRPr="00F335C1">
            <w:rPr>
              <w:rStyle w:val="Hyperlink"/>
            </w:rPr>
            <w:fldChar w:fldCharType="end"/>
          </w:r>
        </w:p>
        <w:p w14:paraId="01B36A56" w14:textId="54A755F9" w:rsidR="00BE0DDB" w:rsidRDefault="00BE0DDB">
          <w:pPr>
            <w:pStyle w:val="TOC1"/>
            <w:rPr>
              <w:rFonts w:asciiTheme="minorHAnsi" w:eastAsiaTheme="minorEastAsia" w:hAnsiTheme="minorHAnsi" w:cstheme="minorBidi"/>
              <w:sz w:val="22"/>
              <w:szCs w:val="22"/>
              <w:lang w:val="en-IN" w:eastAsia="en-IN"/>
            </w:rPr>
          </w:pPr>
          <w:hyperlink w:anchor="_Toc131600308" w:history="1">
            <w:r w:rsidRPr="00F335C1">
              <w:rPr>
                <w:rStyle w:val="Hyperlink"/>
              </w:rPr>
              <w:t>Section 8. Conditions of Contract and Contract Forms</w:t>
            </w:r>
            <w:r>
              <w:rPr>
                <w:webHidden/>
              </w:rPr>
              <w:tab/>
            </w:r>
            <w:r>
              <w:rPr>
                <w:webHidden/>
              </w:rPr>
              <w:fldChar w:fldCharType="begin"/>
            </w:r>
            <w:r>
              <w:rPr>
                <w:webHidden/>
              </w:rPr>
              <w:instrText xml:space="preserve"> PAGEREF _Toc131600308 \h </w:instrText>
            </w:r>
            <w:r>
              <w:rPr>
                <w:webHidden/>
              </w:rPr>
            </w:r>
            <w:r>
              <w:rPr>
                <w:webHidden/>
              </w:rPr>
              <w:fldChar w:fldCharType="separate"/>
            </w:r>
            <w:r>
              <w:rPr>
                <w:webHidden/>
              </w:rPr>
              <w:t>88</w:t>
            </w:r>
            <w:r>
              <w:rPr>
                <w:webHidden/>
              </w:rPr>
              <w:fldChar w:fldCharType="end"/>
            </w:r>
          </w:hyperlink>
        </w:p>
        <w:p w14:paraId="1F1A9091" w14:textId="2417C538" w:rsidR="00BE0DDB" w:rsidRDefault="00BE0DDB">
          <w:pPr>
            <w:pStyle w:val="TOC6"/>
            <w:rPr>
              <w:rFonts w:asciiTheme="minorHAnsi" w:eastAsiaTheme="minorEastAsia" w:hAnsiTheme="minorHAnsi" w:cstheme="minorBidi"/>
              <w:noProof/>
              <w:sz w:val="22"/>
              <w:szCs w:val="22"/>
              <w:lang w:val="en-IN" w:eastAsia="en-IN"/>
            </w:rPr>
          </w:pPr>
          <w:hyperlink w:anchor="_Toc131600310" w:history="1">
            <w:r w:rsidRPr="00F335C1">
              <w:rPr>
                <w:rStyle w:val="Hyperlink"/>
                <w:noProof/>
              </w:rPr>
              <w:t>Lump-Sum Form of Contract</w:t>
            </w:r>
            <w:r>
              <w:rPr>
                <w:noProof/>
                <w:webHidden/>
              </w:rPr>
              <w:tab/>
            </w:r>
            <w:r>
              <w:rPr>
                <w:noProof/>
                <w:webHidden/>
              </w:rPr>
              <w:fldChar w:fldCharType="begin"/>
            </w:r>
            <w:r>
              <w:rPr>
                <w:noProof/>
                <w:webHidden/>
              </w:rPr>
              <w:instrText xml:space="preserve"> PAGEREF _Toc131600310 \h </w:instrText>
            </w:r>
            <w:r>
              <w:rPr>
                <w:noProof/>
                <w:webHidden/>
              </w:rPr>
            </w:r>
            <w:r>
              <w:rPr>
                <w:noProof/>
                <w:webHidden/>
              </w:rPr>
              <w:fldChar w:fldCharType="separate"/>
            </w:r>
            <w:r>
              <w:rPr>
                <w:noProof/>
                <w:webHidden/>
              </w:rPr>
              <w:t>89</w:t>
            </w:r>
            <w:r>
              <w:rPr>
                <w:noProof/>
                <w:webHidden/>
              </w:rPr>
              <w:fldChar w:fldCharType="end"/>
            </w:r>
          </w:hyperlink>
        </w:p>
        <w:p w14:paraId="5928C74B" w14:textId="73C17CC3" w:rsidR="00BE0DDB" w:rsidRDefault="00BE0DDB">
          <w:pPr>
            <w:pStyle w:val="TOC1"/>
            <w:rPr>
              <w:rFonts w:asciiTheme="minorHAnsi" w:eastAsiaTheme="minorEastAsia" w:hAnsiTheme="minorHAnsi" w:cstheme="minorBidi"/>
              <w:sz w:val="22"/>
              <w:szCs w:val="22"/>
              <w:lang w:val="en-IN" w:eastAsia="en-IN"/>
            </w:rPr>
          </w:pPr>
          <w:hyperlink w:anchor="_Toc131600311" w:history="1">
            <w:r w:rsidRPr="00F335C1">
              <w:rPr>
                <w:rStyle w:val="Hyperlink"/>
              </w:rPr>
              <w:t>Preface</w:t>
            </w:r>
            <w:r>
              <w:rPr>
                <w:webHidden/>
              </w:rPr>
              <w:tab/>
            </w:r>
            <w:r>
              <w:rPr>
                <w:webHidden/>
              </w:rPr>
              <w:fldChar w:fldCharType="begin"/>
            </w:r>
            <w:r>
              <w:rPr>
                <w:webHidden/>
              </w:rPr>
              <w:instrText xml:space="preserve"> PAGEREF _Toc131600311 \h </w:instrText>
            </w:r>
            <w:r>
              <w:rPr>
                <w:webHidden/>
              </w:rPr>
            </w:r>
            <w:r>
              <w:rPr>
                <w:webHidden/>
              </w:rPr>
              <w:fldChar w:fldCharType="separate"/>
            </w:r>
            <w:r>
              <w:rPr>
                <w:webHidden/>
              </w:rPr>
              <w:t>93</w:t>
            </w:r>
            <w:r>
              <w:rPr>
                <w:webHidden/>
              </w:rPr>
              <w:fldChar w:fldCharType="end"/>
            </w:r>
          </w:hyperlink>
        </w:p>
        <w:p w14:paraId="0C726011" w14:textId="09D16634" w:rsidR="00BE0DDB" w:rsidRDefault="00BE0DDB">
          <w:pPr>
            <w:pStyle w:val="TOC1"/>
            <w:tabs>
              <w:tab w:val="left" w:pos="720"/>
            </w:tabs>
            <w:rPr>
              <w:rFonts w:asciiTheme="minorHAnsi" w:eastAsiaTheme="minorEastAsia" w:hAnsiTheme="minorHAnsi" w:cstheme="minorBidi"/>
              <w:sz w:val="22"/>
              <w:szCs w:val="22"/>
              <w:lang w:val="en-IN" w:eastAsia="en-IN"/>
            </w:rPr>
          </w:pPr>
          <w:hyperlink w:anchor="_Toc131600312" w:history="1">
            <w:r w:rsidRPr="00F335C1">
              <w:rPr>
                <w:rStyle w:val="Hyperlink"/>
              </w:rPr>
              <w:t>I.</w:t>
            </w:r>
            <w:r>
              <w:rPr>
                <w:rFonts w:asciiTheme="minorHAnsi" w:eastAsiaTheme="minorEastAsia" w:hAnsiTheme="minorHAnsi" w:cstheme="minorBidi"/>
                <w:sz w:val="22"/>
                <w:szCs w:val="22"/>
                <w:lang w:val="en-IN" w:eastAsia="en-IN"/>
              </w:rPr>
              <w:tab/>
            </w:r>
            <w:r w:rsidRPr="00F335C1">
              <w:rPr>
                <w:rStyle w:val="Hyperlink"/>
              </w:rPr>
              <w:t>Form of Contract</w:t>
            </w:r>
            <w:r>
              <w:rPr>
                <w:webHidden/>
              </w:rPr>
              <w:tab/>
            </w:r>
            <w:r>
              <w:rPr>
                <w:webHidden/>
              </w:rPr>
              <w:fldChar w:fldCharType="begin"/>
            </w:r>
            <w:r>
              <w:rPr>
                <w:webHidden/>
              </w:rPr>
              <w:instrText xml:space="preserve"> PAGEREF _Toc131600312 \h </w:instrText>
            </w:r>
            <w:r>
              <w:rPr>
                <w:webHidden/>
              </w:rPr>
            </w:r>
            <w:r>
              <w:rPr>
                <w:webHidden/>
              </w:rPr>
              <w:fldChar w:fldCharType="separate"/>
            </w:r>
            <w:r>
              <w:rPr>
                <w:webHidden/>
              </w:rPr>
              <w:t>95</w:t>
            </w:r>
            <w:r>
              <w:rPr>
                <w:webHidden/>
              </w:rPr>
              <w:fldChar w:fldCharType="end"/>
            </w:r>
          </w:hyperlink>
        </w:p>
        <w:p w14:paraId="1ADC1B29" w14:textId="1EBEFA41" w:rsidR="00BE0DDB" w:rsidRDefault="00BE0DDB">
          <w:pPr>
            <w:pStyle w:val="TOC1"/>
            <w:tabs>
              <w:tab w:val="left" w:pos="720"/>
            </w:tabs>
            <w:rPr>
              <w:rFonts w:asciiTheme="minorHAnsi" w:eastAsiaTheme="minorEastAsia" w:hAnsiTheme="minorHAnsi" w:cstheme="minorBidi"/>
              <w:sz w:val="22"/>
              <w:szCs w:val="22"/>
              <w:lang w:val="en-IN" w:eastAsia="en-IN"/>
            </w:rPr>
          </w:pPr>
          <w:hyperlink w:anchor="_Toc131600313" w:history="1">
            <w:r w:rsidRPr="00F335C1">
              <w:rPr>
                <w:rStyle w:val="Hyperlink"/>
              </w:rPr>
              <w:t>II.</w:t>
            </w:r>
            <w:r>
              <w:rPr>
                <w:rFonts w:asciiTheme="minorHAnsi" w:eastAsiaTheme="minorEastAsia" w:hAnsiTheme="minorHAnsi" w:cstheme="minorBidi"/>
                <w:sz w:val="22"/>
                <w:szCs w:val="22"/>
                <w:lang w:val="en-IN" w:eastAsia="en-IN"/>
              </w:rPr>
              <w:tab/>
            </w:r>
            <w:r w:rsidRPr="00F335C1">
              <w:rPr>
                <w:rStyle w:val="Hyperlink"/>
              </w:rPr>
              <w:t>General Conditions of Contract</w:t>
            </w:r>
            <w:r>
              <w:rPr>
                <w:webHidden/>
              </w:rPr>
              <w:tab/>
            </w:r>
            <w:r>
              <w:rPr>
                <w:webHidden/>
              </w:rPr>
              <w:fldChar w:fldCharType="begin"/>
            </w:r>
            <w:r>
              <w:rPr>
                <w:webHidden/>
              </w:rPr>
              <w:instrText xml:space="preserve"> PAGEREF _Toc131600313 \h </w:instrText>
            </w:r>
            <w:r>
              <w:rPr>
                <w:webHidden/>
              </w:rPr>
            </w:r>
            <w:r>
              <w:rPr>
                <w:webHidden/>
              </w:rPr>
              <w:fldChar w:fldCharType="separate"/>
            </w:r>
            <w:r>
              <w:rPr>
                <w:webHidden/>
              </w:rPr>
              <w:t>99</w:t>
            </w:r>
            <w:r>
              <w:rPr>
                <w:webHidden/>
              </w:rPr>
              <w:fldChar w:fldCharType="end"/>
            </w:r>
          </w:hyperlink>
        </w:p>
        <w:p w14:paraId="090AA31A" w14:textId="46C125DA" w:rsidR="00BE0DDB" w:rsidRDefault="00BE0DDB">
          <w:pPr>
            <w:pStyle w:val="TOC1"/>
            <w:rPr>
              <w:rFonts w:asciiTheme="minorHAnsi" w:eastAsiaTheme="minorEastAsia" w:hAnsiTheme="minorHAnsi" w:cstheme="minorBidi"/>
              <w:sz w:val="22"/>
              <w:szCs w:val="22"/>
              <w:lang w:val="en-IN" w:eastAsia="en-IN"/>
            </w:rPr>
          </w:pPr>
          <w:hyperlink w:anchor="_Toc131600314" w:history="1">
            <w:r w:rsidRPr="00F335C1">
              <w:rPr>
                <w:rStyle w:val="Hyperlink"/>
                <w:smallCaps/>
              </w:rPr>
              <w:t>A.  General Provisions</w:t>
            </w:r>
            <w:r>
              <w:rPr>
                <w:webHidden/>
              </w:rPr>
              <w:tab/>
            </w:r>
            <w:r>
              <w:rPr>
                <w:webHidden/>
              </w:rPr>
              <w:fldChar w:fldCharType="begin"/>
            </w:r>
            <w:r>
              <w:rPr>
                <w:webHidden/>
              </w:rPr>
              <w:instrText xml:space="preserve"> PAGEREF _Toc131600314 \h </w:instrText>
            </w:r>
            <w:r>
              <w:rPr>
                <w:webHidden/>
              </w:rPr>
            </w:r>
            <w:r>
              <w:rPr>
                <w:webHidden/>
              </w:rPr>
              <w:fldChar w:fldCharType="separate"/>
            </w:r>
            <w:r>
              <w:rPr>
                <w:webHidden/>
              </w:rPr>
              <w:t>99</w:t>
            </w:r>
            <w:r>
              <w:rPr>
                <w:webHidden/>
              </w:rPr>
              <w:fldChar w:fldCharType="end"/>
            </w:r>
          </w:hyperlink>
        </w:p>
        <w:p w14:paraId="781FE08D" w14:textId="1DF50D33" w:rsidR="00BE0DDB" w:rsidRDefault="00BE0DDB">
          <w:pPr>
            <w:pStyle w:val="TOC2"/>
            <w:rPr>
              <w:rFonts w:asciiTheme="minorHAnsi" w:eastAsiaTheme="minorEastAsia" w:hAnsiTheme="minorHAnsi" w:cstheme="minorBidi"/>
              <w:sz w:val="22"/>
              <w:szCs w:val="22"/>
              <w:lang w:val="en-IN" w:eastAsia="en-IN"/>
            </w:rPr>
          </w:pPr>
          <w:hyperlink w:anchor="_Toc131600315" w:history="1">
            <w:r w:rsidRPr="00F335C1">
              <w:rPr>
                <w:rStyle w:val="Hyperlink"/>
              </w:rPr>
              <w:t>2.</w:t>
            </w:r>
            <w:r>
              <w:rPr>
                <w:rFonts w:asciiTheme="minorHAnsi" w:eastAsiaTheme="minorEastAsia" w:hAnsiTheme="minorHAnsi" w:cstheme="minorBidi"/>
                <w:sz w:val="22"/>
                <w:szCs w:val="22"/>
                <w:lang w:val="en-IN" w:eastAsia="en-IN"/>
              </w:rPr>
              <w:tab/>
            </w:r>
            <w:r w:rsidRPr="00F335C1">
              <w:rPr>
                <w:rStyle w:val="Hyperlink"/>
              </w:rPr>
              <w:t>Relationship between the Parties</w:t>
            </w:r>
            <w:r>
              <w:rPr>
                <w:webHidden/>
              </w:rPr>
              <w:tab/>
            </w:r>
            <w:r>
              <w:rPr>
                <w:webHidden/>
              </w:rPr>
              <w:fldChar w:fldCharType="begin"/>
            </w:r>
            <w:r>
              <w:rPr>
                <w:webHidden/>
              </w:rPr>
              <w:instrText xml:space="preserve"> PAGEREF _Toc131600315 \h </w:instrText>
            </w:r>
            <w:r>
              <w:rPr>
                <w:webHidden/>
              </w:rPr>
            </w:r>
            <w:r>
              <w:rPr>
                <w:webHidden/>
              </w:rPr>
              <w:fldChar w:fldCharType="separate"/>
            </w:r>
            <w:r>
              <w:rPr>
                <w:webHidden/>
              </w:rPr>
              <w:t>100</w:t>
            </w:r>
            <w:r>
              <w:rPr>
                <w:webHidden/>
              </w:rPr>
              <w:fldChar w:fldCharType="end"/>
            </w:r>
          </w:hyperlink>
        </w:p>
        <w:p w14:paraId="79F685B1" w14:textId="6FAFCCED" w:rsidR="00BE0DDB" w:rsidRDefault="00BE0DDB">
          <w:pPr>
            <w:pStyle w:val="TOC2"/>
            <w:rPr>
              <w:rFonts w:asciiTheme="minorHAnsi" w:eastAsiaTheme="minorEastAsia" w:hAnsiTheme="minorHAnsi" w:cstheme="minorBidi"/>
              <w:sz w:val="22"/>
              <w:szCs w:val="22"/>
              <w:lang w:val="en-IN" w:eastAsia="en-IN"/>
            </w:rPr>
          </w:pPr>
          <w:hyperlink w:anchor="_Toc131600316" w:history="1">
            <w:r w:rsidRPr="00F335C1">
              <w:rPr>
                <w:rStyle w:val="Hyperlink"/>
              </w:rPr>
              <w:t>3.</w:t>
            </w:r>
            <w:r>
              <w:rPr>
                <w:rFonts w:asciiTheme="minorHAnsi" w:eastAsiaTheme="minorEastAsia" w:hAnsiTheme="minorHAnsi" w:cstheme="minorBidi"/>
                <w:sz w:val="22"/>
                <w:szCs w:val="22"/>
                <w:lang w:val="en-IN" w:eastAsia="en-IN"/>
              </w:rPr>
              <w:tab/>
            </w:r>
            <w:r w:rsidRPr="00F335C1">
              <w:rPr>
                <w:rStyle w:val="Hyperlink"/>
              </w:rPr>
              <w:t>Law Governing Contract</w:t>
            </w:r>
            <w:r>
              <w:rPr>
                <w:webHidden/>
              </w:rPr>
              <w:tab/>
            </w:r>
            <w:r>
              <w:rPr>
                <w:webHidden/>
              </w:rPr>
              <w:fldChar w:fldCharType="begin"/>
            </w:r>
            <w:r>
              <w:rPr>
                <w:webHidden/>
              </w:rPr>
              <w:instrText xml:space="preserve"> PAGEREF _Toc131600316 \h </w:instrText>
            </w:r>
            <w:r>
              <w:rPr>
                <w:webHidden/>
              </w:rPr>
            </w:r>
            <w:r>
              <w:rPr>
                <w:webHidden/>
              </w:rPr>
              <w:fldChar w:fldCharType="separate"/>
            </w:r>
            <w:r>
              <w:rPr>
                <w:webHidden/>
              </w:rPr>
              <w:t>100</w:t>
            </w:r>
            <w:r>
              <w:rPr>
                <w:webHidden/>
              </w:rPr>
              <w:fldChar w:fldCharType="end"/>
            </w:r>
          </w:hyperlink>
        </w:p>
        <w:p w14:paraId="0173DCE7" w14:textId="426ABFC1" w:rsidR="00BE0DDB" w:rsidRDefault="00BE0DDB">
          <w:pPr>
            <w:pStyle w:val="TOC2"/>
            <w:rPr>
              <w:rFonts w:asciiTheme="minorHAnsi" w:eastAsiaTheme="minorEastAsia" w:hAnsiTheme="minorHAnsi" w:cstheme="minorBidi"/>
              <w:sz w:val="22"/>
              <w:szCs w:val="22"/>
              <w:lang w:val="en-IN" w:eastAsia="en-IN"/>
            </w:rPr>
          </w:pPr>
          <w:hyperlink w:anchor="_Toc131600317" w:history="1">
            <w:r w:rsidRPr="00F335C1">
              <w:rPr>
                <w:rStyle w:val="Hyperlink"/>
              </w:rPr>
              <w:t>4.</w:t>
            </w:r>
            <w:r>
              <w:rPr>
                <w:rFonts w:asciiTheme="minorHAnsi" w:eastAsiaTheme="minorEastAsia" w:hAnsiTheme="minorHAnsi" w:cstheme="minorBidi"/>
                <w:sz w:val="22"/>
                <w:szCs w:val="22"/>
                <w:lang w:val="en-IN" w:eastAsia="en-IN"/>
              </w:rPr>
              <w:tab/>
            </w:r>
            <w:r w:rsidRPr="00F335C1">
              <w:rPr>
                <w:rStyle w:val="Hyperlink"/>
              </w:rPr>
              <w:t>Language</w:t>
            </w:r>
            <w:r>
              <w:rPr>
                <w:webHidden/>
              </w:rPr>
              <w:tab/>
            </w:r>
            <w:r>
              <w:rPr>
                <w:webHidden/>
              </w:rPr>
              <w:fldChar w:fldCharType="begin"/>
            </w:r>
            <w:r>
              <w:rPr>
                <w:webHidden/>
              </w:rPr>
              <w:instrText xml:space="preserve"> PAGEREF _Toc131600317 \h </w:instrText>
            </w:r>
            <w:r>
              <w:rPr>
                <w:webHidden/>
              </w:rPr>
            </w:r>
            <w:r>
              <w:rPr>
                <w:webHidden/>
              </w:rPr>
              <w:fldChar w:fldCharType="separate"/>
            </w:r>
            <w:r>
              <w:rPr>
                <w:webHidden/>
              </w:rPr>
              <w:t>101</w:t>
            </w:r>
            <w:r>
              <w:rPr>
                <w:webHidden/>
              </w:rPr>
              <w:fldChar w:fldCharType="end"/>
            </w:r>
          </w:hyperlink>
        </w:p>
        <w:p w14:paraId="54EE384C" w14:textId="030FDE2F" w:rsidR="00BE0DDB" w:rsidRDefault="00BE0DDB">
          <w:pPr>
            <w:pStyle w:val="TOC2"/>
            <w:rPr>
              <w:rFonts w:asciiTheme="minorHAnsi" w:eastAsiaTheme="minorEastAsia" w:hAnsiTheme="minorHAnsi" w:cstheme="minorBidi"/>
              <w:sz w:val="22"/>
              <w:szCs w:val="22"/>
              <w:lang w:val="en-IN" w:eastAsia="en-IN"/>
            </w:rPr>
          </w:pPr>
          <w:hyperlink w:anchor="_Toc131600318" w:history="1">
            <w:r w:rsidRPr="00F335C1">
              <w:rPr>
                <w:rStyle w:val="Hyperlink"/>
              </w:rPr>
              <w:t>5.</w:t>
            </w:r>
            <w:r>
              <w:rPr>
                <w:rFonts w:asciiTheme="minorHAnsi" w:eastAsiaTheme="minorEastAsia" w:hAnsiTheme="minorHAnsi" w:cstheme="minorBidi"/>
                <w:sz w:val="22"/>
                <w:szCs w:val="22"/>
                <w:lang w:val="en-IN" w:eastAsia="en-IN"/>
              </w:rPr>
              <w:tab/>
            </w:r>
            <w:r w:rsidRPr="00F335C1">
              <w:rPr>
                <w:rStyle w:val="Hyperlink"/>
              </w:rPr>
              <w:t>Headings</w:t>
            </w:r>
            <w:r>
              <w:rPr>
                <w:webHidden/>
              </w:rPr>
              <w:tab/>
            </w:r>
            <w:r>
              <w:rPr>
                <w:webHidden/>
              </w:rPr>
              <w:fldChar w:fldCharType="begin"/>
            </w:r>
            <w:r>
              <w:rPr>
                <w:webHidden/>
              </w:rPr>
              <w:instrText xml:space="preserve"> PAGEREF _Toc131600318 \h </w:instrText>
            </w:r>
            <w:r>
              <w:rPr>
                <w:webHidden/>
              </w:rPr>
            </w:r>
            <w:r>
              <w:rPr>
                <w:webHidden/>
              </w:rPr>
              <w:fldChar w:fldCharType="separate"/>
            </w:r>
            <w:r>
              <w:rPr>
                <w:webHidden/>
              </w:rPr>
              <w:t>101</w:t>
            </w:r>
            <w:r>
              <w:rPr>
                <w:webHidden/>
              </w:rPr>
              <w:fldChar w:fldCharType="end"/>
            </w:r>
          </w:hyperlink>
        </w:p>
        <w:p w14:paraId="51F2A628" w14:textId="12170974" w:rsidR="00BE0DDB" w:rsidRDefault="00BE0DDB">
          <w:pPr>
            <w:pStyle w:val="TOC2"/>
            <w:rPr>
              <w:rFonts w:asciiTheme="minorHAnsi" w:eastAsiaTheme="minorEastAsia" w:hAnsiTheme="minorHAnsi" w:cstheme="minorBidi"/>
              <w:sz w:val="22"/>
              <w:szCs w:val="22"/>
              <w:lang w:val="en-IN" w:eastAsia="en-IN"/>
            </w:rPr>
          </w:pPr>
          <w:hyperlink w:anchor="_Toc131600319" w:history="1">
            <w:r w:rsidRPr="00F335C1">
              <w:rPr>
                <w:rStyle w:val="Hyperlink"/>
              </w:rPr>
              <w:t>6.</w:t>
            </w:r>
            <w:r>
              <w:rPr>
                <w:rFonts w:asciiTheme="minorHAnsi" w:eastAsiaTheme="minorEastAsia" w:hAnsiTheme="minorHAnsi" w:cstheme="minorBidi"/>
                <w:sz w:val="22"/>
                <w:szCs w:val="22"/>
                <w:lang w:val="en-IN" w:eastAsia="en-IN"/>
              </w:rPr>
              <w:tab/>
            </w:r>
            <w:r w:rsidRPr="00F335C1">
              <w:rPr>
                <w:rStyle w:val="Hyperlink"/>
              </w:rPr>
              <w:t>Communications</w:t>
            </w:r>
            <w:r>
              <w:rPr>
                <w:webHidden/>
              </w:rPr>
              <w:tab/>
            </w:r>
            <w:r>
              <w:rPr>
                <w:webHidden/>
              </w:rPr>
              <w:fldChar w:fldCharType="begin"/>
            </w:r>
            <w:r>
              <w:rPr>
                <w:webHidden/>
              </w:rPr>
              <w:instrText xml:space="preserve"> PAGEREF _Toc131600319 \h </w:instrText>
            </w:r>
            <w:r>
              <w:rPr>
                <w:webHidden/>
              </w:rPr>
            </w:r>
            <w:r>
              <w:rPr>
                <w:webHidden/>
              </w:rPr>
              <w:fldChar w:fldCharType="separate"/>
            </w:r>
            <w:r>
              <w:rPr>
                <w:webHidden/>
              </w:rPr>
              <w:t>101</w:t>
            </w:r>
            <w:r>
              <w:rPr>
                <w:webHidden/>
              </w:rPr>
              <w:fldChar w:fldCharType="end"/>
            </w:r>
          </w:hyperlink>
        </w:p>
        <w:p w14:paraId="64DD3D12" w14:textId="231AEBE5" w:rsidR="00BE0DDB" w:rsidRDefault="00BE0DDB">
          <w:pPr>
            <w:pStyle w:val="TOC2"/>
            <w:rPr>
              <w:rFonts w:asciiTheme="minorHAnsi" w:eastAsiaTheme="minorEastAsia" w:hAnsiTheme="minorHAnsi" w:cstheme="minorBidi"/>
              <w:sz w:val="22"/>
              <w:szCs w:val="22"/>
              <w:lang w:val="en-IN" w:eastAsia="en-IN"/>
            </w:rPr>
          </w:pPr>
          <w:hyperlink w:anchor="_Toc131600320" w:history="1">
            <w:r w:rsidRPr="00F335C1">
              <w:rPr>
                <w:rStyle w:val="Hyperlink"/>
              </w:rPr>
              <w:t>7.</w:t>
            </w:r>
            <w:r>
              <w:rPr>
                <w:rFonts w:asciiTheme="minorHAnsi" w:eastAsiaTheme="minorEastAsia" w:hAnsiTheme="minorHAnsi" w:cstheme="minorBidi"/>
                <w:sz w:val="22"/>
                <w:szCs w:val="22"/>
                <w:lang w:val="en-IN" w:eastAsia="en-IN"/>
              </w:rPr>
              <w:tab/>
            </w:r>
            <w:r w:rsidRPr="00F335C1">
              <w:rPr>
                <w:rStyle w:val="Hyperlink"/>
              </w:rPr>
              <w:t>Location</w:t>
            </w:r>
            <w:r>
              <w:rPr>
                <w:webHidden/>
              </w:rPr>
              <w:tab/>
            </w:r>
            <w:r>
              <w:rPr>
                <w:webHidden/>
              </w:rPr>
              <w:fldChar w:fldCharType="begin"/>
            </w:r>
            <w:r>
              <w:rPr>
                <w:webHidden/>
              </w:rPr>
              <w:instrText xml:space="preserve"> PAGEREF _Toc131600320 \h </w:instrText>
            </w:r>
            <w:r>
              <w:rPr>
                <w:webHidden/>
              </w:rPr>
            </w:r>
            <w:r>
              <w:rPr>
                <w:webHidden/>
              </w:rPr>
              <w:fldChar w:fldCharType="separate"/>
            </w:r>
            <w:r>
              <w:rPr>
                <w:webHidden/>
              </w:rPr>
              <w:t>101</w:t>
            </w:r>
            <w:r>
              <w:rPr>
                <w:webHidden/>
              </w:rPr>
              <w:fldChar w:fldCharType="end"/>
            </w:r>
          </w:hyperlink>
        </w:p>
        <w:p w14:paraId="167CD500" w14:textId="69C301A4" w:rsidR="00BE0DDB" w:rsidRDefault="00BE0DDB">
          <w:pPr>
            <w:pStyle w:val="TOC2"/>
            <w:rPr>
              <w:rFonts w:asciiTheme="minorHAnsi" w:eastAsiaTheme="minorEastAsia" w:hAnsiTheme="minorHAnsi" w:cstheme="minorBidi"/>
              <w:sz w:val="22"/>
              <w:szCs w:val="22"/>
              <w:lang w:val="en-IN" w:eastAsia="en-IN"/>
            </w:rPr>
          </w:pPr>
          <w:hyperlink w:anchor="_Toc131600321" w:history="1">
            <w:r w:rsidRPr="00F335C1">
              <w:rPr>
                <w:rStyle w:val="Hyperlink"/>
              </w:rPr>
              <w:t>8.</w:t>
            </w:r>
            <w:r>
              <w:rPr>
                <w:rFonts w:asciiTheme="minorHAnsi" w:eastAsiaTheme="minorEastAsia" w:hAnsiTheme="minorHAnsi" w:cstheme="minorBidi"/>
                <w:sz w:val="22"/>
                <w:szCs w:val="22"/>
                <w:lang w:val="en-IN" w:eastAsia="en-IN"/>
              </w:rPr>
              <w:tab/>
            </w:r>
            <w:r w:rsidRPr="00F335C1">
              <w:rPr>
                <w:rStyle w:val="Hyperlink"/>
              </w:rPr>
              <w:t>Authority of Member in Charge</w:t>
            </w:r>
            <w:r>
              <w:rPr>
                <w:webHidden/>
              </w:rPr>
              <w:tab/>
            </w:r>
            <w:r>
              <w:rPr>
                <w:webHidden/>
              </w:rPr>
              <w:fldChar w:fldCharType="begin"/>
            </w:r>
            <w:r>
              <w:rPr>
                <w:webHidden/>
              </w:rPr>
              <w:instrText xml:space="preserve"> PAGEREF _Toc131600321 \h </w:instrText>
            </w:r>
            <w:r>
              <w:rPr>
                <w:webHidden/>
              </w:rPr>
            </w:r>
            <w:r>
              <w:rPr>
                <w:webHidden/>
              </w:rPr>
              <w:fldChar w:fldCharType="separate"/>
            </w:r>
            <w:r>
              <w:rPr>
                <w:webHidden/>
              </w:rPr>
              <w:t>101</w:t>
            </w:r>
            <w:r>
              <w:rPr>
                <w:webHidden/>
              </w:rPr>
              <w:fldChar w:fldCharType="end"/>
            </w:r>
          </w:hyperlink>
        </w:p>
        <w:p w14:paraId="4E042556" w14:textId="32365DDF" w:rsidR="00BE0DDB" w:rsidRDefault="00BE0DDB">
          <w:pPr>
            <w:pStyle w:val="TOC2"/>
            <w:rPr>
              <w:rFonts w:asciiTheme="minorHAnsi" w:eastAsiaTheme="minorEastAsia" w:hAnsiTheme="minorHAnsi" w:cstheme="minorBidi"/>
              <w:sz w:val="22"/>
              <w:szCs w:val="22"/>
              <w:lang w:val="en-IN" w:eastAsia="en-IN"/>
            </w:rPr>
          </w:pPr>
          <w:hyperlink w:anchor="_Toc131600322" w:history="1">
            <w:r w:rsidRPr="00F335C1">
              <w:rPr>
                <w:rStyle w:val="Hyperlink"/>
              </w:rPr>
              <w:t>9.</w:t>
            </w:r>
            <w:r>
              <w:rPr>
                <w:rFonts w:asciiTheme="minorHAnsi" w:eastAsiaTheme="minorEastAsia" w:hAnsiTheme="minorHAnsi" w:cstheme="minorBidi"/>
                <w:sz w:val="22"/>
                <w:szCs w:val="22"/>
                <w:lang w:val="en-IN" w:eastAsia="en-IN"/>
              </w:rPr>
              <w:tab/>
            </w:r>
            <w:r w:rsidRPr="00F335C1">
              <w:rPr>
                <w:rStyle w:val="Hyperlink"/>
              </w:rPr>
              <w:t>Authorized Representatives</w:t>
            </w:r>
            <w:r>
              <w:rPr>
                <w:webHidden/>
              </w:rPr>
              <w:tab/>
            </w:r>
            <w:r>
              <w:rPr>
                <w:webHidden/>
              </w:rPr>
              <w:fldChar w:fldCharType="begin"/>
            </w:r>
            <w:r>
              <w:rPr>
                <w:webHidden/>
              </w:rPr>
              <w:instrText xml:space="preserve"> PAGEREF _Toc131600322 \h </w:instrText>
            </w:r>
            <w:r>
              <w:rPr>
                <w:webHidden/>
              </w:rPr>
            </w:r>
            <w:r>
              <w:rPr>
                <w:webHidden/>
              </w:rPr>
              <w:fldChar w:fldCharType="separate"/>
            </w:r>
            <w:r>
              <w:rPr>
                <w:webHidden/>
              </w:rPr>
              <w:t>101</w:t>
            </w:r>
            <w:r>
              <w:rPr>
                <w:webHidden/>
              </w:rPr>
              <w:fldChar w:fldCharType="end"/>
            </w:r>
          </w:hyperlink>
        </w:p>
        <w:p w14:paraId="101920E6" w14:textId="1E21AD3D" w:rsidR="00BE0DDB" w:rsidRDefault="00BE0DDB">
          <w:pPr>
            <w:pStyle w:val="TOC2"/>
            <w:rPr>
              <w:rFonts w:asciiTheme="minorHAnsi" w:eastAsiaTheme="minorEastAsia" w:hAnsiTheme="minorHAnsi" w:cstheme="minorBidi"/>
              <w:sz w:val="22"/>
              <w:szCs w:val="22"/>
              <w:lang w:val="en-IN" w:eastAsia="en-IN"/>
            </w:rPr>
          </w:pPr>
          <w:hyperlink w:anchor="_Toc131600323" w:history="1">
            <w:r w:rsidRPr="00F335C1">
              <w:rPr>
                <w:rStyle w:val="Hyperlink"/>
              </w:rPr>
              <w:t>10.</w:t>
            </w:r>
            <w:r>
              <w:rPr>
                <w:rFonts w:asciiTheme="minorHAnsi" w:eastAsiaTheme="minorEastAsia" w:hAnsiTheme="minorHAnsi" w:cstheme="minorBidi"/>
                <w:sz w:val="22"/>
                <w:szCs w:val="22"/>
                <w:lang w:val="en-IN" w:eastAsia="en-IN"/>
              </w:rPr>
              <w:tab/>
            </w:r>
            <w:r w:rsidRPr="00F335C1">
              <w:rPr>
                <w:rStyle w:val="Hyperlink"/>
              </w:rPr>
              <w:t>Fraud and Corruption</w:t>
            </w:r>
            <w:r>
              <w:rPr>
                <w:webHidden/>
              </w:rPr>
              <w:tab/>
            </w:r>
            <w:r>
              <w:rPr>
                <w:webHidden/>
              </w:rPr>
              <w:fldChar w:fldCharType="begin"/>
            </w:r>
            <w:r>
              <w:rPr>
                <w:webHidden/>
              </w:rPr>
              <w:instrText xml:space="preserve"> PAGEREF _Toc131600323 \h </w:instrText>
            </w:r>
            <w:r>
              <w:rPr>
                <w:webHidden/>
              </w:rPr>
            </w:r>
            <w:r>
              <w:rPr>
                <w:webHidden/>
              </w:rPr>
              <w:fldChar w:fldCharType="separate"/>
            </w:r>
            <w:r>
              <w:rPr>
                <w:webHidden/>
              </w:rPr>
              <w:t>101</w:t>
            </w:r>
            <w:r>
              <w:rPr>
                <w:webHidden/>
              </w:rPr>
              <w:fldChar w:fldCharType="end"/>
            </w:r>
          </w:hyperlink>
        </w:p>
        <w:p w14:paraId="2F0FC410" w14:textId="7B2E29F5" w:rsidR="00BE0DDB" w:rsidRDefault="00BE0DDB">
          <w:pPr>
            <w:pStyle w:val="TOC1"/>
            <w:rPr>
              <w:rFonts w:asciiTheme="minorHAnsi" w:eastAsiaTheme="minorEastAsia" w:hAnsiTheme="minorHAnsi" w:cstheme="minorBidi"/>
              <w:sz w:val="22"/>
              <w:szCs w:val="22"/>
              <w:lang w:val="en-IN" w:eastAsia="en-IN"/>
            </w:rPr>
          </w:pPr>
          <w:hyperlink w:anchor="_Toc131600324" w:history="1">
            <w:r w:rsidRPr="00F335C1">
              <w:rPr>
                <w:rStyle w:val="Hyperlink"/>
                <w:smallCaps/>
              </w:rPr>
              <w:t>B.  Commencement, Completion, Modification and Termination of Contract</w:t>
            </w:r>
            <w:r>
              <w:rPr>
                <w:webHidden/>
              </w:rPr>
              <w:tab/>
            </w:r>
            <w:r>
              <w:rPr>
                <w:webHidden/>
              </w:rPr>
              <w:fldChar w:fldCharType="begin"/>
            </w:r>
            <w:r>
              <w:rPr>
                <w:webHidden/>
              </w:rPr>
              <w:instrText xml:space="preserve"> PAGEREF _Toc131600324 \h </w:instrText>
            </w:r>
            <w:r>
              <w:rPr>
                <w:webHidden/>
              </w:rPr>
            </w:r>
            <w:r>
              <w:rPr>
                <w:webHidden/>
              </w:rPr>
              <w:fldChar w:fldCharType="separate"/>
            </w:r>
            <w:r>
              <w:rPr>
                <w:webHidden/>
              </w:rPr>
              <w:t>102</w:t>
            </w:r>
            <w:r>
              <w:rPr>
                <w:webHidden/>
              </w:rPr>
              <w:fldChar w:fldCharType="end"/>
            </w:r>
          </w:hyperlink>
        </w:p>
        <w:p w14:paraId="0AE16F9C" w14:textId="31999218" w:rsidR="00BE0DDB" w:rsidRDefault="00BE0DDB">
          <w:pPr>
            <w:pStyle w:val="TOC2"/>
            <w:rPr>
              <w:rFonts w:asciiTheme="minorHAnsi" w:eastAsiaTheme="minorEastAsia" w:hAnsiTheme="minorHAnsi" w:cstheme="minorBidi"/>
              <w:sz w:val="22"/>
              <w:szCs w:val="22"/>
              <w:lang w:val="en-IN" w:eastAsia="en-IN"/>
            </w:rPr>
          </w:pPr>
          <w:hyperlink w:anchor="_Toc131600325" w:history="1">
            <w:r w:rsidRPr="00F335C1">
              <w:rPr>
                <w:rStyle w:val="Hyperlink"/>
              </w:rPr>
              <w:t>11.</w:t>
            </w:r>
            <w:r>
              <w:rPr>
                <w:rFonts w:asciiTheme="minorHAnsi" w:eastAsiaTheme="minorEastAsia" w:hAnsiTheme="minorHAnsi" w:cstheme="minorBidi"/>
                <w:sz w:val="22"/>
                <w:szCs w:val="22"/>
                <w:lang w:val="en-IN" w:eastAsia="en-IN"/>
              </w:rPr>
              <w:tab/>
            </w:r>
            <w:r w:rsidRPr="00F335C1">
              <w:rPr>
                <w:rStyle w:val="Hyperlink"/>
              </w:rPr>
              <w:t>Effectiveness of Contract</w:t>
            </w:r>
            <w:r>
              <w:rPr>
                <w:webHidden/>
              </w:rPr>
              <w:tab/>
            </w:r>
            <w:r>
              <w:rPr>
                <w:webHidden/>
              </w:rPr>
              <w:fldChar w:fldCharType="begin"/>
            </w:r>
            <w:r>
              <w:rPr>
                <w:webHidden/>
              </w:rPr>
              <w:instrText xml:space="preserve"> PAGEREF _Toc131600325 \h </w:instrText>
            </w:r>
            <w:r>
              <w:rPr>
                <w:webHidden/>
              </w:rPr>
            </w:r>
            <w:r>
              <w:rPr>
                <w:webHidden/>
              </w:rPr>
              <w:fldChar w:fldCharType="separate"/>
            </w:r>
            <w:r>
              <w:rPr>
                <w:webHidden/>
              </w:rPr>
              <w:t>102</w:t>
            </w:r>
            <w:r>
              <w:rPr>
                <w:webHidden/>
              </w:rPr>
              <w:fldChar w:fldCharType="end"/>
            </w:r>
          </w:hyperlink>
        </w:p>
        <w:p w14:paraId="05836654" w14:textId="29E631F6" w:rsidR="00BE0DDB" w:rsidRDefault="00BE0DDB">
          <w:pPr>
            <w:pStyle w:val="TOC2"/>
            <w:rPr>
              <w:rFonts w:asciiTheme="minorHAnsi" w:eastAsiaTheme="minorEastAsia" w:hAnsiTheme="minorHAnsi" w:cstheme="minorBidi"/>
              <w:sz w:val="22"/>
              <w:szCs w:val="22"/>
              <w:lang w:val="en-IN" w:eastAsia="en-IN"/>
            </w:rPr>
          </w:pPr>
          <w:hyperlink w:anchor="_Toc131600326" w:history="1">
            <w:r w:rsidRPr="00F335C1">
              <w:rPr>
                <w:rStyle w:val="Hyperlink"/>
              </w:rPr>
              <w:t>12.</w:t>
            </w:r>
            <w:r>
              <w:rPr>
                <w:rFonts w:asciiTheme="minorHAnsi" w:eastAsiaTheme="minorEastAsia" w:hAnsiTheme="minorHAnsi" w:cstheme="minorBidi"/>
                <w:sz w:val="22"/>
                <w:szCs w:val="22"/>
                <w:lang w:val="en-IN" w:eastAsia="en-IN"/>
              </w:rPr>
              <w:tab/>
            </w:r>
            <w:r w:rsidRPr="00F335C1">
              <w:rPr>
                <w:rStyle w:val="Hyperlink"/>
              </w:rPr>
              <w:t>Termination of Contract for Failure to Become Effective</w:t>
            </w:r>
            <w:r>
              <w:rPr>
                <w:webHidden/>
              </w:rPr>
              <w:tab/>
            </w:r>
            <w:r>
              <w:rPr>
                <w:webHidden/>
              </w:rPr>
              <w:fldChar w:fldCharType="begin"/>
            </w:r>
            <w:r>
              <w:rPr>
                <w:webHidden/>
              </w:rPr>
              <w:instrText xml:space="preserve"> PAGEREF _Toc131600326 \h </w:instrText>
            </w:r>
            <w:r>
              <w:rPr>
                <w:webHidden/>
              </w:rPr>
            </w:r>
            <w:r>
              <w:rPr>
                <w:webHidden/>
              </w:rPr>
              <w:fldChar w:fldCharType="separate"/>
            </w:r>
            <w:r>
              <w:rPr>
                <w:webHidden/>
              </w:rPr>
              <w:t>102</w:t>
            </w:r>
            <w:r>
              <w:rPr>
                <w:webHidden/>
              </w:rPr>
              <w:fldChar w:fldCharType="end"/>
            </w:r>
          </w:hyperlink>
        </w:p>
        <w:p w14:paraId="1CF94FE7" w14:textId="64FCA49E" w:rsidR="00BE0DDB" w:rsidRDefault="00BE0DDB">
          <w:pPr>
            <w:pStyle w:val="TOC2"/>
            <w:rPr>
              <w:rFonts w:asciiTheme="minorHAnsi" w:eastAsiaTheme="minorEastAsia" w:hAnsiTheme="minorHAnsi" w:cstheme="minorBidi"/>
              <w:sz w:val="22"/>
              <w:szCs w:val="22"/>
              <w:lang w:val="en-IN" w:eastAsia="en-IN"/>
            </w:rPr>
          </w:pPr>
          <w:hyperlink w:anchor="_Toc131600327" w:history="1">
            <w:r w:rsidRPr="00F335C1">
              <w:rPr>
                <w:rStyle w:val="Hyperlink"/>
              </w:rPr>
              <w:t>13.</w:t>
            </w:r>
            <w:r>
              <w:rPr>
                <w:rFonts w:asciiTheme="minorHAnsi" w:eastAsiaTheme="minorEastAsia" w:hAnsiTheme="minorHAnsi" w:cstheme="minorBidi"/>
                <w:sz w:val="22"/>
                <w:szCs w:val="22"/>
                <w:lang w:val="en-IN" w:eastAsia="en-IN"/>
              </w:rPr>
              <w:tab/>
            </w:r>
            <w:r w:rsidRPr="00F335C1">
              <w:rPr>
                <w:rStyle w:val="Hyperlink"/>
              </w:rPr>
              <w:t>Commencement of Services</w:t>
            </w:r>
            <w:r>
              <w:rPr>
                <w:webHidden/>
              </w:rPr>
              <w:tab/>
            </w:r>
            <w:r>
              <w:rPr>
                <w:webHidden/>
              </w:rPr>
              <w:fldChar w:fldCharType="begin"/>
            </w:r>
            <w:r>
              <w:rPr>
                <w:webHidden/>
              </w:rPr>
              <w:instrText xml:space="preserve"> PAGEREF _Toc131600327 \h </w:instrText>
            </w:r>
            <w:r>
              <w:rPr>
                <w:webHidden/>
              </w:rPr>
            </w:r>
            <w:r>
              <w:rPr>
                <w:webHidden/>
              </w:rPr>
              <w:fldChar w:fldCharType="separate"/>
            </w:r>
            <w:r>
              <w:rPr>
                <w:webHidden/>
              </w:rPr>
              <w:t>102</w:t>
            </w:r>
            <w:r>
              <w:rPr>
                <w:webHidden/>
              </w:rPr>
              <w:fldChar w:fldCharType="end"/>
            </w:r>
          </w:hyperlink>
        </w:p>
        <w:p w14:paraId="237B0AEA" w14:textId="45DA85A8" w:rsidR="00BE0DDB" w:rsidRDefault="00BE0DDB">
          <w:pPr>
            <w:pStyle w:val="TOC2"/>
            <w:rPr>
              <w:rFonts w:asciiTheme="minorHAnsi" w:eastAsiaTheme="minorEastAsia" w:hAnsiTheme="minorHAnsi" w:cstheme="minorBidi"/>
              <w:sz w:val="22"/>
              <w:szCs w:val="22"/>
              <w:lang w:val="en-IN" w:eastAsia="en-IN"/>
            </w:rPr>
          </w:pPr>
          <w:hyperlink w:anchor="_Toc131600328" w:history="1">
            <w:r w:rsidRPr="00F335C1">
              <w:rPr>
                <w:rStyle w:val="Hyperlink"/>
              </w:rPr>
              <w:t>14.</w:t>
            </w:r>
            <w:r>
              <w:rPr>
                <w:rFonts w:asciiTheme="minorHAnsi" w:eastAsiaTheme="minorEastAsia" w:hAnsiTheme="minorHAnsi" w:cstheme="minorBidi"/>
                <w:sz w:val="22"/>
                <w:szCs w:val="22"/>
                <w:lang w:val="en-IN" w:eastAsia="en-IN"/>
              </w:rPr>
              <w:tab/>
            </w:r>
            <w:r w:rsidRPr="00F335C1">
              <w:rPr>
                <w:rStyle w:val="Hyperlink"/>
              </w:rPr>
              <w:t>Expiration of Contract</w:t>
            </w:r>
            <w:r>
              <w:rPr>
                <w:webHidden/>
              </w:rPr>
              <w:tab/>
            </w:r>
            <w:r>
              <w:rPr>
                <w:webHidden/>
              </w:rPr>
              <w:fldChar w:fldCharType="begin"/>
            </w:r>
            <w:r>
              <w:rPr>
                <w:webHidden/>
              </w:rPr>
              <w:instrText xml:space="preserve"> PAGEREF _Toc131600328 \h </w:instrText>
            </w:r>
            <w:r>
              <w:rPr>
                <w:webHidden/>
              </w:rPr>
            </w:r>
            <w:r>
              <w:rPr>
                <w:webHidden/>
              </w:rPr>
              <w:fldChar w:fldCharType="separate"/>
            </w:r>
            <w:r>
              <w:rPr>
                <w:webHidden/>
              </w:rPr>
              <w:t>102</w:t>
            </w:r>
            <w:r>
              <w:rPr>
                <w:webHidden/>
              </w:rPr>
              <w:fldChar w:fldCharType="end"/>
            </w:r>
          </w:hyperlink>
        </w:p>
        <w:p w14:paraId="425E7D1D" w14:textId="194968AC" w:rsidR="00BE0DDB" w:rsidRDefault="00BE0DDB">
          <w:pPr>
            <w:pStyle w:val="TOC2"/>
            <w:rPr>
              <w:rFonts w:asciiTheme="minorHAnsi" w:eastAsiaTheme="minorEastAsia" w:hAnsiTheme="minorHAnsi" w:cstheme="minorBidi"/>
              <w:sz w:val="22"/>
              <w:szCs w:val="22"/>
              <w:lang w:val="en-IN" w:eastAsia="en-IN"/>
            </w:rPr>
          </w:pPr>
          <w:hyperlink w:anchor="_Toc131600329" w:history="1">
            <w:r w:rsidRPr="00F335C1">
              <w:rPr>
                <w:rStyle w:val="Hyperlink"/>
              </w:rPr>
              <w:t>15.</w:t>
            </w:r>
            <w:r>
              <w:rPr>
                <w:rFonts w:asciiTheme="minorHAnsi" w:eastAsiaTheme="minorEastAsia" w:hAnsiTheme="minorHAnsi" w:cstheme="minorBidi"/>
                <w:sz w:val="22"/>
                <w:szCs w:val="22"/>
                <w:lang w:val="en-IN" w:eastAsia="en-IN"/>
              </w:rPr>
              <w:tab/>
            </w:r>
            <w:r w:rsidRPr="00F335C1">
              <w:rPr>
                <w:rStyle w:val="Hyperlink"/>
              </w:rPr>
              <w:t>Entire Agreement</w:t>
            </w:r>
            <w:r>
              <w:rPr>
                <w:webHidden/>
              </w:rPr>
              <w:tab/>
            </w:r>
            <w:r>
              <w:rPr>
                <w:webHidden/>
              </w:rPr>
              <w:fldChar w:fldCharType="begin"/>
            </w:r>
            <w:r>
              <w:rPr>
                <w:webHidden/>
              </w:rPr>
              <w:instrText xml:space="preserve"> PAGEREF _Toc131600329 \h </w:instrText>
            </w:r>
            <w:r>
              <w:rPr>
                <w:webHidden/>
              </w:rPr>
            </w:r>
            <w:r>
              <w:rPr>
                <w:webHidden/>
              </w:rPr>
              <w:fldChar w:fldCharType="separate"/>
            </w:r>
            <w:r>
              <w:rPr>
                <w:webHidden/>
              </w:rPr>
              <w:t>102</w:t>
            </w:r>
            <w:r>
              <w:rPr>
                <w:webHidden/>
              </w:rPr>
              <w:fldChar w:fldCharType="end"/>
            </w:r>
          </w:hyperlink>
        </w:p>
        <w:p w14:paraId="3DF28DAA" w14:textId="2E5A1AE1" w:rsidR="00BE0DDB" w:rsidRDefault="00BE0DDB">
          <w:pPr>
            <w:pStyle w:val="TOC2"/>
            <w:rPr>
              <w:rFonts w:asciiTheme="minorHAnsi" w:eastAsiaTheme="minorEastAsia" w:hAnsiTheme="minorHAnsi" w:cstheme="minorBidi"/>
              <w:sz w:val="22"/>
              <w:szCs w:val="22"/>
              <w:lang w:val="en-IN" w:eastAsia="en-IN"/>
            </w:rPr>
          </w:pPr>
          <w:hyperlink w:anchor="_Toc131600330" w:history="1">
            <w:r w:rsidRPr="00F335C1">
              <w:rPr>
                <w:rStyle w:val="Hyperlink"/>
              </w:rPr>
              <w:t>16.</w:t>
            </w:r>
            <w:r>
              <w:rPr>
                <w:rFonts w:asciiTheme="minorHAnsi" w:eastAsiaTheme="minorEastAsia" w:hAnsiTheme="minorHAnsi" w:cstheme="minorBidi"/>
                <w:sz w:val="22"/>
                <w:szCs w:val="22"/>
                <w:lang w:val="en-IN" w:eastAsia="en-IN"/>
              </w:rPr>
              <w:tab/>
            </w:r>
            <w:r w:rsidRPr="00F335C1">
              <w:rPr>
                <w:rStyle w:val="Hyperlink"/>
              </w:rPr>
              <w:t>Modifications or Variations</w:t>
            </w:r>
            <w:r>
              <w:rPr>
                <w:webHidden/>
              </w:rPr>
              <w:tab/>
            </w:r>
            <w:r>
              <w:rPr>
                <w:webHidden/>
              </w:rPr>
              <w:fldChar w:fldCharType="begin"/>
            </w:r>
            <w:r>
              <w:rPr>
                <w:webHidden/>
              </w:rPr>
              <w:instrText xml:space="preserve"> PAGEREF _Toc131600330 \h </w:instrText>
            </w:r>
            <w:r>
              <w:rPr>
                <w:webHidden/>
              </w:rPr>
            </w:r>
            <w:r>
              <w:rPr>
                <w:webHidden/>
              </w:rPr>
              <w:fldChar w:fldCharType="separate"/>
            </w:r>
            <w:r>
              <w:rPr>
                <w:webHidden/>
              </w:rPr>
              <w:t>102</w:t>
            </w:r>
            <w:r>
              <w:rPr>
                <w:webHidden/>
              </w:rPr>
              <w:fldChar w:fldCharType="end"/>
            </w:r>
          </w:hyperlink>
        </w:p>
        <w:p w14:paraId="1D317B37" w14:textId="05F66017" w:rsidR="00BE0DDB" w:rsidRDefault="00BE0DDB">
          <w:pPr>
            <w:pStyle w:val="TOC2"/>
            <w:rPr>
              <w:rFonts w:asciiTheme="minorHAnsi" w:eastAsiaTheme="minorEastAsia" w:hAnsiTheme="minorHAnsi" w:cstheme="minorBidi"/>
              <w:sz w:val="22"/>
              <w:szCs w:val="22"/>
              <w:lang w:val="en-IN" w:eastAsia="en-IN"/>
            </w:rPr>
          </w:pPr>
          <w:hyperlink w:anchor="_Toc131600331" w:history="1">
            <w:r w:rsidRPr="00F335C1">
              <w:rPr>
                <w:rStyle w:val="Hyperlink"/>
              </w:rPr>
              <w:t>17.</w:t>
            </w:r>
            <w:r>
              <w:rPr>
                <w:rFonts w:asciiTheme="minorHAnsi" w:eastAsiaTheme="minorEastAsia" w:hAnsiTheme="minorHAnsi" w:cstheme="minorBidi"/>
                <w:sz w:val="22"/>
                <w:szCs w:val="22"/>
                <w:lang w:val="en-IN" w:eastAsia="en-IN"/>
              </w:rPr>
              <w:tab/>
            </w:r>
            <w:r w:rsidRPr="00F335C1">
              <w:rPr>
                <w:rStyle w:val="Hyperlink"/>
              </w:rPr>
              <w:t>Force Majeure</w:t>
            </w:r>
            <w:r>
              <w:rPr>
                <w:webHidden/>
              </w:rPr>
              <w:tab/>
            </w:r>
            <w:r>
              <w:rPr>
                <w:webHidden/>
              </w:rPr>
              <w:fldChar w:fldCharType="begin"/>
            </w:r>
            <w:r>
              <w:rPr>
                <w:webHidden/>
              </w:rPr>
              <w:instrText xml:space="preserve"> PAGEREF _Toc131600331 \h </w:instrText>
            </w:r>
            <w:r>
              <w:rPr>
                <w:webHidden/>
              </w:rPr>
            </w:r>
            <w:r>
              <w:rPr>
                <w:webHidden/>
              </w:rPr>
              <w:fldChar w:fldCharType="separate"/>
            </w:r>
            <w:r>
              <w:rPr>
                <w:webHidden/>
              </w:rPr>
              <w:t>102</w:t>
            </w:r>
            <w:r>
              <w:rPr>
                <w:webHidden/>
              </w:rPr>
              <w:fldChar w:fldCharType="end"/>
            </w:r>
          </w:hyperlink>
        </w:p>
        <w:p w14:paraId="0E50B943" w14:textId="6F1DD44D" w:rsidR="00BE0DDB" w:rsidRDefault="00BE0DDB">
          <w:pPr>
            <w:pStyle w:val="TOC2"/>
            <w:rPr>
              <w:rFonts w:asciiTheme="minorHAnsi" w:eastAsiaTheme="minorEastAsia" w:hAnsiTheme="minorHAnsi" w:cstheme="minorBidi"/>
              <w:sz w:val="22"/>
              <w:szCs w:val="22"/>
              <w:lang w:val="en-IN" w:eastAsia="en-IN"/>
            </w:rPr>
          </w:pPr>
          <w:hyperlink w:anchor="_Toc131600332" w:history="1">
            <w:r w:rsidRPr="00F335C1">
              <w:rPr>
                <w:rStyle w:val="Hyperlink"/>
              </w:rPr>
              <w:t>18.</w:t>
            </w:r>
            <w:r>
              <w:rPr>
                <w:rFonts w:asciiTheme="minorHAnsi" w:eastAsiaTheme="minorEastAsia" w:hAnsiTheme="minorHAnsi" w:cstheme="minorBidi"/>
                <w:sz w:val="22"/>
                <w:szCs w:val="22"/>
                <w:lang w:val="en-IN" w:eastAsia="en-IN"/>
              </w:rPr>
              <w:tab/>
            </w:r>
            <w:r w:rsidRPr="00F335C1">
              <w:rPr>
                <w:rStyle w:val="Hyperlink"/>
              </w:rPr>
              <w:t>Suspension</w:t>
            </w:r>
            <w:r>
              <w:rPr>
                <w:webHidden/>
              </w:rPr>
              <w:tab/>
            </w:r>
            <w:r>
              <w:rPr>
                <w:webHidden/>
              </w:rPr>
              <w:fldChar w:fldCharType="begin"/>
            </w:r>
            <w:r>
              <w:rPr>
                <w:webHidden/>
              </w:rPr>
              <w:instrText xml:space="preserve"> PAGEREF _Toc131600332 \h </w:instrText>
            </w:r>
            <w:r>
              <w:rPr>
                <w:webHidden/>
              </w:rPr>
            </w:r>
            <w:r>
              <w:rPr>
                <w:webHidden/>
              </w:rPr>
              <w:fldChar w:fldCharType="separate"/>
            </w:r>
            <w:r>
              <w:rPr>
                <w:webHidden/>
              </w:rPr>
              <w:t>104</w:t>
            </w:r>
            <w:r>
              <w:rPr>
                <w:webHidden/>
              </w:rPr>
              <w:fldChar w:fldCharType="end"/>
            </w:r>
          </w:hyperlink>
        </w:p>
        <w:p w14:paraId="49DFEF5E" w14:textId="427FEFCD" w:rsidR="00BE0DDB" w:rsidRDefault="00BE0DDB">
          <w:pPr>
            <w:pStyle w:val="TOC2"/>
            <w:rPr>
              <w:rFonts w:asciiTheme="minorHAnsi" w:eastAsiaTheme="minorEastAsia" w:hAnsiTheme="minorHAnsi" w:cstheme="minorBidi"/>
              <w:sz w:val="22"/>
              <w:szCs w:val="22"/>
              <w:lang w:val="en-IN" w:eastAsia="en-IN"/>
            </w:rPr>
          </w:pPr>
          <w:hyperlink w:anchor="_Toc131600333" w:history="1">
            <w:r w:rsidRPr="00F335C1">
              <w:rPr>
                <w:rStyle w:val="Hyperlink"/>
              </w:rPr>
              <w:t>19.</w:t>
            </w:r>
            <w:r>
              <w:rPr>
                <w:rFonts w:asciiTheme="minorHAnsi" w:eastAsiaTheme="minorEastAsia" w:hAnsiTheme="minorHAnsi" w:cstheme="minorBidi"/>
                <w:sz w:val="22"/>
                <w:szCs w:val="22"/>
                <w:lang w:val="en-IN" w:eastAsia="en-IN"/>
              </w:rPr>
              <w:tab/>
            </w:r>
            <w:r w:rsidRPr="00F335C1">
              <w:rPr>
                <w:rStyle w:val="Hyperlink"/>
              </w:rPr>
              <w:t>Termination</w:t>
            </w:r>
            <w:r>
              <w:rPr>
                <w:webHidden/>
              </w:rPr>
              <w:tab/>
            </w:r>
            <w:r>
              <w:rPr>
                <w:webHidden/>
              </w:rPr>
              <w:fldChar w:fldCharType="begin"/>
            </w:r>
            <w:r>
              <w:rPr>
                <w:webHidden/>
              </w:rPr>
              <w:instrText xml:space="preserve"> PAGEREF _Toc131600333 \h </w:instrText>
            </w:r>
            <w:r>
              <w:rPr>
                <w:webHidden/>
              </w:rPr>
            </w:r>
            <w:r>
              <w:rPr>
                <w:webHidden/>
              </w:rPr>
              <w:fldChar w:fldCharType="separate"/>
            </w:r>
            <w:r>
              <w:rPr>
                <w:webHidden/>
              </w:rPr>
              <w:t>104</w:t>
            </w:r>
            <w:r>
              <w:rPr>
                <w:webHidden/>
              </w:rPr>
              <w:fldChar w:fldCharType="end"/>
            </w:r>
          </w:hyperlink>
        </w:p>
        <w:p w14:paraId="2EEED38C" w14:textId="0093B32C" w:rsidR="00BE0DDB" w:rsidRDefault="00BE0DDB">
          <w:pPr>
            <w:pStyle w:val="TOC1"/>
            <w:rPr>
              <w:rFonts w:asciiTheme="minorHAnsi" w:eastAsiaTheme="minorEastAsia" w:hAnsiTheme="minorHAnsi" w:cstheme="minorBidi"/>
              <w:sz w:val="22"/>
              <w:szCs w:val="22"/>
              <w:lang w:val="en-IN" w:eastAsia="en-IN"/>
            </w:rPr>
          </w:pPr>
          <w:hyperlink w:anchor="_Toc131600334" w:history="1">
            <w:r w:rsidRPr="00F335C1">
              <w:rPr>
                <w:rStyle w:val="Hyperlink"/>
                <w:smallCaps/>
              </w:rPr>
              <w:t>C.  Obligations of the Consultant</w:t>
            </w:r>
            <w:r>
              <w:rPr>
                <w:webHidden/>
              </w:rPr>
              <w:tab/>
            </w:r>
            <w:r>
              <w:rPr>
                <w:webHidden/>
              </w:rPr>
              <w:fldChar w:fldCharType="begin"/>
            </w:r>
            <w:r>
              <w:rPr>
                <w:webHidden/>
              </w:rPr>
              <w:instrText xml:space="preserve"> PAGEREF _Toc131600334 \h </w:instrText>
            </w:r>
            <w:r>
              <w:rPr>
                <w:webHidden/>
              </w:rPr>
            </w:r>
            <w:r>
              <w:rPr>
                <w:webHidden/>
              </w:rPr>
              <w:fldChar w:fldCharType="separate"/>
            </w:r>
            <w:r>
              <w:rPr>
                <w:webHidden/>
              </w:rPr>
              <w:t>106</w:t>
            </w:r>
            <w:r>
              <w:rPr>
                <w:webHidden/>
              </w:rPr>
              <w:fldChar w:fldCharType="end"/>
            </w:r>
          </w:hyperlink>
        </w:p>
        <w:p w14:paraId="1B367901" w14:textId="6EFDFF58" w:rsidR="00BE0DDB" w:rsidRDefault="00BE0DDB">
          <w:pPr>
            <w:pStyle w:val="TOC2"/>
            <w:rPr>
              <w:rFonts w:asciiTheme="minorHAnsi" w:eastAsiaTheme="minorEastAsia" w:hAnsiTheme="minorHAnsi" w:cstheme="minorBidi"/>
              <w:sz w:val="22"/>
              <w:szCs w:val="22"/>
              <w:lang w:val="en-IN" w:eastAsia="en-IN"/>
            </w:rPr>
          </w:pPr>
          <w:hyperlink w:anchor="_Toc131600335" w:history="1">
            <w:r w:rsidRPr="00F335C1">
              <w:rPr>
                <w:rStyle w:val="Hyperlink"/>
              </w:rPr>
              <w:t>20.</w:t>
            </w:r>
            <w:r>
              <w:rPr>
                <w:rFonts w:asciiTheme="minorHAnsi" w:eastAsiaTheme="minorEastAsia" w:hAnsiTheme="minorHAnsi" w:cstheme="minorBidi"/>
                <w:sz w:val="22"/>
                <w:szCs w:val="22"/>
                <w:lang w:val="en-IN" w:eastAsia="en-IN"/>
              </w:rPr>
              <w:tab/>
            </w:r>
            <w:r w:rsidRPr="00F335C1">
              <w:rPr>
                <w:rStyle w:val="Hyperlink"/>
              </w:rPr>
              <w:t>General</w:t>
            </w:r>
            <w:r>
              <w:rPr>
                <w:webHidden/>
              </w:rPr>
              <w:tab/>
            </w:r>
            <w:r>
              <w:rPr>
                <w:webHidden/>
              </w:rPr>
              <w:fldChar w:fldCharType="begin"/>
            </w:r>
            <w:r>
              <w:rPr>
                <w:webHidden/>
              </w:rPr>
              <w:instrText xml:space="preserve"> PAGEREF _Toc131600335 \h </w:instrText>
            </w:r>
            <w:r>
              <w:rPr>
                <w:webHidden/>
              </w:rPr>
            </w:r>
            <w:r>
              <w:rPr>
                <w:webHidden/>
              </w:rPr>
              <w:fldChar w:fldCharType="separate"/>
            </w:r>
            <w:r>
              <w:rPr>
                <w:webHidden/>
              </w:rPr>
              <w:t>106</w:t>
            </w:r>
            <w:r>
              <w:rPr>
                <w:webHidden/>
              </w:rPr>
              <w:fldChar w:fldCharType="end"/>
            </w:r>
          </w:hyperlink>
        </w:p>
        <w:p w14:paraId="13CCD85C" w14:textId="69A9FBD7" w:rsidR="00BE0DDB" w:rsidRDefault="00BE0DDB">
          <w:pPr>
            <w:pStyle w:val="TOC2"/>
            <w:rPr>
              <w:rFonts w:asciiTheme="minorHAnsi" w:eastAsiaTheme="minorEastAsia" w:hAnsiTheme="minorHAnsi" w:cstheme="minorBidi"/>
              <w:sz w:val="22"/>
              <w:szCs w:val="22"/>
              <w:lang w:val="en-IN" w:eastAsia="en-IN"/>
            </w:rPr>
          </w:pPr>
          <w:hyperlink w:anchor="_Toc131600336" w:history="1">
            <w:r w:rsidRPr="00F335C1">
              <w:rPr>
                <w:rStyle w:val="Hyperlink"/>
              </w:rPr>
              <w:t>21.</w:t>
            </w:r>
            <w:r>
              <w:rPr>
                <w:rFonts w:asciiTheme="minorHAnsi" w:eastAsiaTheme="minorEastAsia" w:hAnsiTheme="minorHAnsi" w:cstheme="minorBidi"/>
                <w:sz w:val="22"/>
                <w:szCs w:val="22"/>
                <w:lang w:val="en-IN" w:eastAsia="en-IN"/>
              </w:rPr>
              <w:tab/>
            </w:r>
            <w:r w:rsidRPr="00F335C1">
              <w:rPr>
                <w:rStyle w:val="Hyperlink"/>
              </w:rPr>
              <w:t>Conflict of Interest</w:t>
            </w:r>
            <w:r>
              <w:rPr>
                <w:webHidden/>
              </w:rPr>
              <w:tab/>
            </w:r>
            <w:r>
              <w:rPr>
                <w:webHidden/>
              </w:rPr>
              <w:fldChar w:fldCharType="begin"/>
            </w:r>
            <w:r>
              <w:rPr>
                <w:webHidden/>
              </w:rPr>
              <w:instrText xml:space="preserve"> PAGEREF _Toc131600336 \h </w:instrText>
            </w:r>
            <w:r>
              <w:rPr>
                <w:webHidden/>
              </w:rPr>
            </w:r>
            <w:r>
              <w:rPr>
                <w:webHidden/>
              </w:rPr>
              <w:fldChar w:fldCharType="separate"/>
            </w:r>
            <w:r>
              <w:rPr>
                <w:webHidden/>
              </w:rPr>
              <w:t>107</w:t>
            </w:r>
            <w:r>
              <w:rPr>
                <w:webHidden/>
              </w:rPr>
              <w:fldChar w:fldCharType="end"/>
            </w:r>
          </w:hyperlink>
        </w:p>
        <w:p w14:paraId="3494EF5B" w14:textId="7E4B1139" w:rsidR="00BE0DDB" w:rsidRDefault="00BE0DDB">
          <w:pPr>
            <w:pStyle w:val="TOC2"/>
            <w:rPr>
              <w:rFonts w:asciiTheme="minorHAnsi" w:eastAsiaTheme="minorEastAsia" w:hAnsiTheme="minorHAnsi" w:cstheme="minorBidi"/>
              <w:sz w:val="22"/>
              <w:szCs w:val="22"/>
              <w:lang w:val="en-IN" w:eastAsia="en-IN"/>
            </w:rPr>
          </w:pPr>
          <w:hyperlink w:anchor="_Toc131600337" w:history="1">
            <w:r w:rsidRPr="00F335C1">
              <w:rPr>
                <w:rStyle w:val="Hyperlink"/>
              </w:rPr>
              <w:t>22.</w:t>
            </w:r>
            <w:r>
              <w:rPr>
                <w:rFonts w:asciiTheme="minorHAnsi" w:eastAsiaTheme="minorEastAsia" w:hAnsiTheme="minorHAnsi" w:cstheme="minorBidi"/>
                <w:sz w:val="22"/>
                <w:szCs w:val="22"/>
                <w:lang w:val="en-IN" w:eastAsia="en-IN"/>
              </w:rPr>
              <w:tab/>
            </w:r>
            <w:r w:rsidRPr="00F335C1">
              <w:rPr>
                <w:rStyle w:val="Hyperlink"/>
              </w:rPr>
              <w:t>Confidentiality</w:t>
            </w:r>
            <w:r>
              <w:rPr>
                <w:webHidden/>
              </w:rPr>
              <w:tab/>
            </w:r>
            <w:r>
              <w:rPr>
                <w:webHidden/>
              </w:rPr>
              <w:fldChar w:fldCharType="begin"/>
            </w:r>
            <w:r>
              <w:rPr>
                <w:webHidden/>
              </w:rPr>
              <w:instrText xml:space="preserve"> PAGEREF _Toc131600337 \h </w:instrText>
            </w:r>
            <w:r>
              <w:rPr>
                <w:webHidden/>
              </w:rPr>
            </w:r>
            <w:r>
              <w:rPr>
                <w:webHidden/>
              </w:rPr>
              <w:fldChar w:fldCharType="separate"/>
            </w:r>
            <w:r>
              <w:rPr>
                <w:webHidden/>
              </w:rPr>
              <w:t>108</w:t>
            </w:r>
            <w:r>
              <w:rPr>
                <w:webHidden/>
              </w:rPr>
              <w:fldChar w:fldCharType="end"/>
            </w:r>
          </w:hyperlink>
        </w:p>
        <w:p w14:paraId="50AF36CC" w14:textId="0CA1D873" w:rsidR="00BE0DDB" w:rsidRDefault="00BE0DDB">
          <w:pPr>
            <w:pStyle w:val="TOC2"/>
            <w:rPr>
              <w:rFonts w:asciiTheme="minorHAnsi" w:eastAsiaTheme="minorEastAsia" w:hAnsiTheme="minorHAnsi" w:cstheme="minorBidi"/>
              <w:sz w:val="22"/>
              <w:szCs w:val="22"/>
              <w:lang w:val="en-IN" w:eastAsia="en-IN"/>
            </w:rPr>
          </w:pPr>
          <w:hyperlink w:anchor="_Toc131600338" w:history="1">
            <w:r w:rsidRPr="00F335C1">
              <w:rPr>
                <w:rStyle w:val="Hyperlink"/>
              </w:rPr>
              <w:t>23.</w:t>
            </w:r>
            <w:r>
              <w:rPr>
                <w:rFonts w:asciiTheme="minorHAnsi" w:eastAsiaTheme="minorEastAsia" w:hAnsiTheme="minorHAnsi" w:cstheme="minorBidi"/>
                <w:sz w:val="22"/>
                <w:szCs w:val="22"/>
                <w:lang w:val="en-IN" w:eastAsia="en-IN"/>
              </w:rPr>
              <w:tab/>
            </w:r>
            <w:r w:rsidRPr="00F335C1">
              <w:rPr>
                <w:rStyle w:val="Hyperlink"/>
              </w:rPr>
              <w:t>Liability of the Consultant</w:t>
            </w:r>
            <w:r>
              <w:rPr>
                <w:webHidden/>
              </w:rPr>
              <w:tab/>
            </w:r>
            <w:r>
              <w:rPr>
                <w:webHidden/>
              </w:rPr>
              <w:fldChar w:fldCharType="begin"/>
            </w:r>
            <w:r>
              <w:rPr>
                <w:webHidden/>
              </w:rPr>
              <w:instrText xml:space="preserve"> PAGEREF _Toc131600338 \h </w:instrText>
            </w:r>
            <w:r>
              <w:rPr>
                <w:webHidden/>
              </w:rPr>
            </w:r>
            <w:r>
              <w:rPr>
                <w:webHidden/>
              </w:rPr>
              <w:fldChar w:fldCharType="separate"/>
            </w:r>
            <w:r>
              <w:rPr>
                <w:webHidden/>
              </w:rPr>
              <w:t>108</w:t>
            </w:r>
            <w:r>
              <w:rPr>
                <w:webHidden/>
              </w:rPr>
              <w:fldChar w:fldCharType="end"/>
            </w:r>
          </w:hyperlink>
        </w:p>
        <w:p w14:paraId="6CD6078C" w14:textId="5A2BE7C6" w:rsidR="00BE0DDB" w:rsidRDefault="00BE0DDB">
          <w:pPr>
            <w:pStyle w:val="TOC2"/>
            <w:rPr>
              <w:rFonts w:asciiTheme="minorHAnsi" w:eastAsiaTheme="minorEastAsia" w:hAnsiTheme="minorHAnsi" w:cstheme="minorBidi"/>
              <w:sz w:val="22"/>
              <w:szCs w:val="22"/>
              <w:lang w:val="en-IN" w:eastAsia="en-IN"/>
            </w:rPr>
          </w:pPr>
          <w:hyperlink w:anchor="_Toc131600339" w:history="1">
            <w:r w:rsidRPr="00F335C1">
              <w:rPr>
                <w:rStyle w:val="Hyperlink"/>
              </w:rPr>
              <w:t>24.</w:t>
            </w:r>
            <w:r>
              <w:rPr>
                <w:rFonts w:asciiTheme="minorHAnsi" w:eastAsiaTheme="minorEastAsia" w:hAnsiTheme="minorHAnsi" w:cstheme="minorBidi"/>
                <w:sz w:val="22"/>
                <w:szCs w:val="22"/>
                <w:lang w:val="en-IN" w:eastAsia="en-IN"/>
              </w:rPr>
              <w:tab/>
            </w:r>
            <w:r w:rsidRPr="00F335C1">
              <w:rPr>
                <w:rStyle w:val="Hyperlink"/>
              </w:rPr>
              <w:t>Insurance to be taken out by the Consultant</w:t>
            </w:r>
            <w:r>
              <w:rPr>
                <w:webHidden/>
              </w:rPr>
              <w:tab/>
            </w:r>
            <w:r>
              <w:rPr>
                <w:webHidden/>
              </w:rPr>
              <w:fldChar w:fldCharType="begin"/>
            </w:r>
            <w:r>
              <w:rPr>
                <w:webHidden/>
              </w:rPr>
              <w:instrText xml:space="preserve"> PAGEREF _Toc131600339 \h </w:instrText>
            </w:r>
            <w:r>
              <w:rPr>
                <w:webHidden/>
              </w:rPr>
            </w:r>
            <w:r>
              <w:rPr>
                <w:webHidden/>
              </w:rPr>
              <w:fldChar w:fldCharType="separate"/>
            </w:r>
            <w:r>
              <w:rPr>
                <w:webHidden/>
              </w:rPr>
              <w:t>108</w:t>
            </w:r>
            <w:r>
              <w:rPr>
                <w:webHidden/>
              </w:rPr>
              <w:fldChar w:fldCharType="end"/>
            </w:r>
          </w:hyperlink>
        </w:p>
        <w:p w14:paraId="69EC8516" w14:textId="4A6B86DA" w:rsidR="00BE0DDB" w:rsidRDefault="00BE0DDB">
          <w:pPr>
            <w:pStyle w:val="TOC2"/>
            <w:rPr>
              <w:rFonts w:asciiTheme="minorHAnsi" w:eastAsiaTheme="minorEastAsia" w:hAnsiTheme="minorHAnsi" w:cstheme="minorBidi"/>
              <w:sz w:val="22"/>
              <w:szCs w:val="22"/>
              <w:lang w:val="en-IN" w:eastAsia="en-IN"/>
            </w:rPr>
          </w:pPr>
          <w:hyperlink w:anchor="_Toc131600340" w:history="1">
            <w:r w:rsidRPr="00F335C1">
              <w:rPr>
                <w:rStyle w:val="Hyperlink"/>
              </w:rPr>
              <w:t>25.</w:t>
            </w:r>
            <w:r>
              <w:rPr>
                <w:rFonts w:asciiTheme="minorHAnsi" w:eastAsiaTheme="minorEastAsia" w:hAnsiTheme="minorHAnsi" w:cstheme="minorBidi"/>
                <w:sz w:val="22"/>
                <w:szCs w:val="22"/>
                <w:lang w:val="en-IN" w:eastAsia="en-IN"/>
              </w:rPr>
              <w:tab/>
            </w:r>
            <w:r w:rsidRPr="00F335C1">
              <w:rPr>
                <w:rStyle w:val="Hyperlink"/>
              </w:rPr>
              <w:t>Accounting, Inspection and Auditing</w:t>
            </w:r>
            <w:r>
              <w:rPr>
                <w:webHidden/>
              </w:rPr>
              <w:tab/>
            </w:r>
            <w:r>
              <w:rPr>
                <w:webHidden/>
              </w:rPr>
              <w:fldChar w:fldCharType="begin"/>
            </w:r>
            <w:r>
              <w:rPr>
                <w:webHidden/>
              </w:rPr>
              <w:instrText xml:space="preserve"> PAGEREF _Toc131600340 \h </w:instrText>
            </w:r>
            <w:r>
              <w:rPr>
                <w:webHidden/>
              </w:rPr>
            </w:r>
            <w:r>
              <w:rPr>
                <w:webHidden/>
              </w:rPr>
              <w:fldChar w:fldCharType="separate"/>
            </w:r>
            <w:r>
              <w:rPr>
                <w:webHidden/>
              </w:rPr>
              <w:t>109</w:t>
            </w:r>
            <w:r>
              <w:rPr>
                <w:webHidden/>
              </w:rPr>
              <w:fldChar w:fldCharType="end"/>
            </w:r>
          </w:hyperlink>
        </w:p>
        <w:p w14:paraId="31BA8751" w14:textId="6614EA0C" w:rsidR="00BE0DDB" w:rsidRDefault="00BE0DDB">
          <w:pPr>
            <w:pStyle w:val="TOC2"/>
            <w:rPr>
              <w:rFonts w:asciiTheme="minorHAnsi" w:eastAsiaTheme="minorEastAsia" w:hAnsiTheme="minorHAnsi" w:cstheme="minorBidi"/>
              <w:sz w:val="22"/>
              <w:szCs w:val="22"/>
              <w:lang w:val="en-IN" w:eastAsia="en-IN"/>
            </w:rPr>
          </w:pPr>
          <w:hyperlink w:anchor="_Toc131600341" w:history="1">
            <w:r w:rsidRPr="00F335C1">
              <w:rPr>
                <w:rStyle w:val="Hyperlink"/>
              </w:rPr>
              <w:t>26.</w:t>
            </w:r>
            <w:r>
              <w:rPr>
                <w:rFonts w:asciiTheme="minorHAnsi" w:eastAsiaTheme="minorEastAsia" w:hAnsiTheme="minorHAnsi" w:cstheme="minorBidi"/>
                <w:sz w:val="22"/>
                <w:szCs w:val="22"/>
                <w:lang w:val="en-IN" w:eastAsia="en-IN"/>
              </w:rPr>
              <w:tab/>
            </w:r>
            <w:r w:rsidRPr="00F335C1">
              <w:rPr>
                <w:rStyle w:val="Hyperlink"/>
              </w:rPr>
              <w:t>Reporting Obligations</w:t>
            </w:r>
            <w:r>
              <w:rPr>
                <w:webHidden/>
              </w:rPr>
              <w:tab/>
            </w:r>
            <w:r>
              <w:rPr>
                <w:webHidden/>
              </w:rPr>
              <w:fldChar w:fldCharType="begin"/>
            </w:r>
            <w:r>
              <w:rPr>
                <w:webHidden/>
              </w:rPr>
              <w:instrText xml:space="preserve"> PAGEREF _Toc131600341 \h </w:instrText>
            </w:r>
            <w:r>
              <w:rPr>
                <w:webHidden/>
              </w:rPr>
            </w:r>
            <w:r>
              <w:rPr>
                <w:webHidden/>
              </w:rPr>
              <w:fldChar w:fldCharType="separate"/>
            </w:r>
            <w:r>
              <w:rPr>
                <w:webHidden/>
              </w:rPr>
              <w:t>109</w:t>
            </w:r>
            <w:r>
              <w:rPr>
                <w:webHidden/>
              </w:rPr>
              <w:fldChar w:fldCharType="end"/>
            </w:r>
          </w:hyperlink>
        </w:p>
        <w:p w14:paraId="5BE5FE99" w14:textId="5152F4F9" w:rsidR="00BE0DDB" w:rsidRDefault="00BE0DDB">
          <w:pPr>
            <w:pStyle w:val="TOC2"/>
            <w:rPr>
              <w:rFonts w:asciiTheme="minorHAnsi" w:eastAsiaTheme="minorEastAsia" w:hAnsiTheme="minorHAnsi" w:cstheme="minorBidi"/>
              <w:sz w:val="22"/>
              <w:szCs w:val="22"/>
              <w:lang w:val="en-IN" w:eastAsia="en-IN"/>
            </w:rPr>
          </w:pPr>
          <w:hyperlink w:anchor="_Toc131600342" w:history="1">
            <w:r w:rsidRPr="00F335C1">
              <w:rPr>
                <w:rStyle w:val="Hyperlink"/>
              </w:rPr>
              <w:t>27.</w:t>
            </w:r>
            <w:r>
              <w:rPr>
                <w:rFonts w:asciiTheme="minorHAnsi" w:eastAsiaTheme="minorEastAsia" w:hAnsiTheme="minorHAnsi" w:cstheme="minorBidi"/>
                <w:sz w:val="22"/>
                <w:szCs w:val="22"/>
                <w:lang w:val="en-IN" w:eastAsia="en-IN"/>
              </w:rPr>
              <w:tab/>
            </w:r>
            <w:r w:rsidRPr="00F335C1">
              <w:rPr>
                <w:rStyle w:val="Hyperlink"/>
              </w:rPr>
              <w:t>Proprietary Rights of the Client in Reports and Records</w:t>
            </w:r>
            <w:r>
              <w:rPr>
                <w:webHidden/>
              </w:rPr>
              <w:tab/>
            </w:r>
            <w:r>
              <w:rPr>
                <w:webHidden/>
              </w:rPr>
              <w:fldChar w:fldCharType="begin"/>
            </w:r>
            <w:r>
              <w:rPr>
                <w:webHidden/>
              </w:rPr>
              <w:instrText xml:space="preserve"> PAGEREF _Toc131600342 \h </w:instrText>
            </w:r>
            <w:r>
              <w:rPr>
                <w:webHidden/>
              </w:rPr>
            </w:r>
            <w:r>
              <w:rPr>
                <w:webHidden/>
              </w:rPr>
              <w:fldChar w:fldCharType="separate"/>
            </w:r>
            <w:r>
              <w:rPr>
                <w:webHidden/>
              </w:rPr>
              <w:t>109</w:t>
            </w:r>
            <w:r>
              <w:rPr>
                <w:webHidden/>
              </w:rPr>
              <w:fldChar w:fldCharType="end"/>
            </w:r>
          </w:hyperlink>
        </w:p>
        <w:p w14:paraId="21651B0F" w14:textId="2746253F" w:rsidR="00BE0DDB" w:rsidRDefault="00BE0DDB">
          <w:pPr>
            <w:pStyle w:val="TOC2"/>
            <w:rPr>
              <w:rFonts w:asciiTheme="minorHAnsi" w:eastAsiaTheme="minorEastAsia" w:hAnsiTheme="minorHAnsi" w:cstheme="minorBidi"/>
              <w:sz w:val="22"/>
              <w:szCs w:val="22"/>
              <w:lang w:val="en-IN" w:eastAsia="en-IN"/>
            </w:rPr>
          </w:pPr>
          <w:hyperlink w:anchor="_Toc131600343" w:history="1">
            <w:r w:rsidRPr="00F335C1">
              <w:rPr>
                <w:rStyle w:val="Hyperlink"/>
                <w:spacing w:val="-20"/>
              </w:rPr>
              <w:t>28.</w:t>
            </w:r>
            <w:r>
              <w:rPr>
                <w:rFonts w:asciiTheme="minorHAnsi" w:eastAsiaTheme="minorEastAsia" w:hAnsiTheme="minorHAnsi" w:cstheme="minorBidi"/>
                <w:sz w:val="22"/>
                <w:szCs w:val="22"/>
                <w:lang w:val="en-IN" w:eastAsia="en-IN"/>
              </w:rPr>
              <w:tab/>
            </w:r>
            <w:r w:rsidRPr="00F335C1">
              <w:rPr>
                <w:rStyle w:val="Hyperlink"/>
              </w:rPr>
              <w:t>Equipment, Vehicles and Materials</w:t>
            </w:r>
            <w:r>
              <w:rPr>
                <w:webHidden/>
              </w:rPr>
              <w:tab/>
            </w:r>
            <w:r>
              <w:rPr>
                <w:webHidden/>
              </w:rPr>
              <w:fldChar w:fldCharType="begin"/>
            </w:r>
            <w:r>
              <w:rPr>
                <w:webHidden/>
              </w:rPr>
              <w:instrText xml:space="preserve"> PAGEREF _Toc131600343 \h </w:instrText>
            </w:r>
            <w:r>
              <w:rPr>
                <w:webHidden/>
              </w:rPr>
            </w:r>
            <w:r>
              <w:rPr>
                <w:webHidden/>
              </w:rPr>
              <w:fldChar w:fldCharType="separate"/>
            </w:r>
            <w:r>
              <w:rPr>
                <w:webHidden/>
              </w:rPr>
              <w:t>109</w:t>
            </w:r>
            <w:r>
              <w:rPr>
                <w:webHidden/>
              </w:rPr>
              <w:fldChar w:fldCharType="end"/>
            </w:r>
          </w:hyperlink>
        </w:p>
        <w:p w14:paraId="3ECBE25F" w14:textId="4C8D2516" w:rsidR="00BE0DDB" w:rsidRDefault="00BE0DDB">
          <w:pPr>
            <w:pStyle w:val="TOC1"/>
            <w:rPr>
              <w:rFonts w:asciiTheme="minorHAnsi" w:eastAsiaTheme="minorEastAsia" w:hAnsiTheme="minorHAnsi" w:cstheme="minorBidi"/>
              <w:sz w:val="22"/>
              <w:szCs w:val="22"/>
              <w:lang w:val="en-IN" w:eastAsia="en-IN"/>
            </w:rPr>
          </w:pPr>
          <w:hyperlink w:anchor="_Toc131600344" w:history="1">
            <w:r w:rsidRPr="00F335C1">
              <w:rPr>
                <w:rStyle w:val="Hyperlink"/>
                <w:smallCaps/>
              </w:rPr>
              <w:t>D.  Consultant’s Experts and Sub-Consultants</w:t>
            </w:r>
            <w:r>
              <w:rPr>
                <w:webHidden/>
              </w:rPr>
              <w:tab/>
            </w:r>
            <w:r>
              <w:rPr>
                <w:webHidden/>
              </w:rPr>
              <w:fldChar w:fldCharType="begin"/>
            </w:r>
            <w:r>
              <w:rPr>
                <w:webHidden/>
              </w:rPr>
              <w:instrText xml:space="preserve"> PAGEREF _Toc131600344 \h </w:instrText>
            </w:r>
            <w:r>
              <w:rPr>
                <w:webHidden/>
              </w:rPr>
            </w:r>
            <w:r>
              <w:rPr>
                <w:webHidden/>
              </w:rPr>
              <w:fldChar w:fldCharType="separate"/>
            </w:r>
            <w:r>
              <w:rPr>
                <w:webHidden/>
              </w:rPr>
              <w:t>110</w:t>
            </w:r>
            <w:r>
              <w:rPr>
                <w:webHidden/>
              </w:rPr>
              <w:fldChar w:fldCharType="end"/>
            </w:r>
          </w:hyperlink>
        </w:p>
        <w:p w14:paraId="2EB81AC6" w14:textId="4ACAD3D6" w:rsidR="00BE0DDB" w:rsidRDefault="00BE0DDB">
          <w:pPr>
            <w:pStyle w:val="TOC2"/>
            <w:rPr>
              <w:rFonts w:asciiTheme="minorHAnsi" w:eastAsiaTheme="minorEastAsia" w:hAnsiTheme="minorHAnsi" w:cstheme="minorBidi"/>
              <w:sz w:val="22"/>
              <w:szCs w:val="22"/>
              <w:lang w:val="en-IN" w:eastAsia="en-IN"/>
            </w:rPr>
          </w:pPr>
          <w:hyperlink w:anchor="_Toc131600345" w:history="1">
            <w:r w:rsidRPr="00F335C1">
              <w:rPr>
                <w:rStyle w:val="Hyperlink"/>
              </w:rPr>
              <w:t>29.</w:t>
            </w:r>
            <w:r>
              <w:rPr>
                <w:rFonts w:asciiTheme="minorHAnsi" w:eastAsiaTheme="minorEastAsia" w:hAnsiTheme="minorHAnsi" w:cstheme="minorBidi"/>
                <w:sz w:val="22"/>
                <w:szCs w:val="22"/>
                <w:lang w:val="en-IN" w:eastAsia="en-IN"/>
              </w:rPr>
              <w:tab/>
            </w:r>
            <w:r w:rsidRPr="00F335C1">
              <w:rPr>
                <w:rStyle w:val="Hyperlink"/>
              </w:rPr>
              <w:t>Description of Key Experts</w:t>
            </w:r>
            <w:r>
              <w:rPr>
                <w:webHidden/>
              </w:rPr>
              <w:tab/>
            </w:r>
            <w:r>
              <w:rPr>
                <w:webHidden/>
              </w:rPr>
              <w:fldChar w:fldCharType="begin"/>
            </w:r>
            <w:r>
              <w:rPr>
                <w:webHidden/>
              </w:rPr>
              <w:instrText xml:space="preserve"> PAGEREF _Toc131600345 \h </w:instrText>
            </w:r>
            <w:r>
              <w:rPr>
                <w:webHidden/>
              </w:rPr>
            </w:r>
            <w:r>
              <w:rPr>
                <w:webHidden/>
              </w:rPr>
              <w:fldChar w:fldCharType="separate"/>
            </w:r>
            <w:r>
              <w:rPr>
                <w:webHidden/>
              </w:rPr>
              <w:t>110</w:t>
            </w:r>
            <w:r>
              <w:rPr>
                <w:webHidden/>
              </w:rPr>
              <w:fldChar w:fldCharType="end"/>
            </w:r>
          </w:hyperlink>
        </w:p>
        <w:p w14:paraId="67E7E39C" w14:textId="688B3F18" w:rsidR="00BE0DDB" w:rsidRDefault="00BE0DDB">
          <w:pPr>
            <w:pStyle w:val="TOC2"/>
            <w:rPr>
              <w:rFonts w:asciiTheme="minorHAnsi" w:eastAsiaTheme="minorEastAsia" w:hAnsiTheme="minorHAnsi" w:cstheme="minorBidi"/>
              <w:sz w:val="22"/>
              <w:szCs w:val="22"/>
              <w:lang w:val="en-IN" w:eastAsia="en-IN"/>
            </w:rPr>
          </w:pPr>
          <w:hyperlink w:anchor="_Toc131600346" w:history="1">
            <w:r w:rsidRPr="00F335C1">
              <w:rPr>
                <w:rStyle w:val="Hyperlink"/>
              </w:rPr>
              <w:t>30.</w:t>
            </w:r>
            <w:r>
              <w:rPr>
                <w:rFonts w:asciiTheme="minorHAnsi" w:eastAsiaTheme="minorEastAsia" w:hAnsiTheme="minorHAnsi" w:cstheme="minorBidi"/>
                <w:sz w:val="22"/>
                <w:szCs w:val="22"/>
                <w:lang w:val="en-IN" w:eastAsia="en-IN"/>
              </w:rPr>
              <w:tab/>
            </w:r>
            <w:r w:rsidRPr="00F335C1">
              <w:rPr>
                <w:rStyle w:val="Hyperlink"/>
              </w:rPr>
              <w:t>Replacement of Key Experts</w:t>
            </w:r>
            <w:r>
              <w:rPr>
                <w:webHidden/>
              </w:rPr>
              <w:tab/>
            </w:r>
            <w:r>
              <w:rPr>
                <w:webHidden/>
              </w:rPr>
              <w:fldChar w:fldCharType="begin"/>
            </w:r>
            <w:r>
              <w:rPr>
                <w:webHidden/>
              </w:rPr>
              <w:instrText xml:space="preserve"> PAGEREF _Toc131600346 \h </w:instrText>
            </w:r>
            <w:r>
              <w:rPr>
                <w:webHidden/>
              </w:rPr>
            </w:r>
            <w:r>
              <w:rPr>
                <w:webHidden/>
              </w:rPr>
              <w:fldChar w:fldCharType="separate"/>
            </w:r>
            <w:r>
              <w:rPr>
                <w:webHidden/>
              </w:rPr>
              <w:t>110</w:t>
            </w:r>
            <w:r>
              <w:rPr>
                <w:webHidden/>
              </w:rPr>
              <w:fldChar w:fldCharType="end"/>
            </w:r>
          </w:hyperlink>
        </w:p>
        <w:p w14:paraId="4613D507" w14:textId="75056A74" w:rsidR="00BE0DDB" w:rsidRDefault="00BE0DDB">
          <w:pPr>
            <w:pStyle w:val="TOC2"/>
            <w:rPr>
              <w:rFonts w:asciiTheme="minorHAnsi" w:eastAsiaTheme="minorEastAsia" w:hAnsiTheme="minorHAnsi" w:cstheme="minorBidi"/>
              <w:sz w:val="22"/>
              <w:szCs w:val="22"/>
              <w:lang w:val="en-IN" w:eastAsia="en-IN"/>
            </w:rPr>
          </w:pPr>
          <w:hyperlink w:anchor="_Toc131600347" w:history="1">
            <w:r w:rsidRPr="00F335C1">
              <w:rPr>
                <w:rStyle w:val="Hyperlink"/>
              </w:rPr>
              <w:t>31.</w:t>
            </w:r>
            <w:r>
              <w:rPr>
                <w:rFonts w:asciiTheme="minorHAnsi" w:eastAsiaTheme="minorEastAsia" w:hAnsiTheme="minorHAnsi" w:cstheme="minorBidi"/>
                <w:sz w:val="22"/>
                <w:szCs w:val="22"/>
                <w:lang w:val="en-IN" w:eastAsia="en-IN"/>
              </w:rPr>
              <w:tab/>
            </w:r>
            <w:r w:rsidRPr="00F335C1">
              <w:rPr>
                <w:rStyle w:val="Hyperlink"/>
              </w:rPr>
              <w:t>Removal of Experts or Sub-consultants</w:t>
            </w:r>
            <w:r>
              <w:rPr>
                <w:webHidden/>
              </w:rPr>
              <w:tab/>
            </w:r>
            <w:r>
              <w:rPr>
                <w:webHidden/>
              </w:rPr>
              <w:fldChar w:fldCharType="begin"/>
            </w:r>
            <w:r>
              <w:rPr>
                <w:webHidden/>
              </w:rPr>
              <w:instrText xml:space="preserve"> PAGEREF _Toc131600347 \h </w:instrText>
            </w:r>
            <w:r>
              <w:rPr>
                <w:webHidden/>
              </w:rPr>
            </w:r>
            <w:r>
              <w:rPr>
                <w:webHidden/>
              </w:rPr>
              <w:fldChar w:fldCharType="separate"/>
            </w:r>
            <w:r>
              <w:rPr>
                <w:webHidden/>
              </w:rPr>
              <w:t>110</w:t>
            </w:r>
            <w:r>
              <w:rPr>
                <w:webHidden/>
              </w:rPr>
              <w:fldChar w:fldCharType="end"/>
            </w:r>
          </w:hyperlink>
        </w:p>
        <w:p w14:paraId="01E042F7" w14:textId="6EFFD82E" w:rsidR="00BE0DDB" w:rsidRDefault="00BE0DDB">
          <w:pPr>
            <w:pStyle w:val="TOC1"/>
            <w:rPr>
              <w:rFonts w:asciiTheme="minorHAnsi" w:eastAsiaTheme="minorEastAsia" w:hAnsiTheme="minorHAnsi" w:cstheme="minorBidi"/>
              <w:sz w:val="22"/>
              <w:szCs w:val="22"/>
              <w:lang w:val="en-IN" w:eastAsia="en-IN"/>
            </w:rPr>
          </w:pPr>
          <w:hyperlink w:anchor="_Toc131600348" w:history="1">
            <w:r w:rsidRPr="00F335C1">
              <w:rPr>
                <w:rStyle w:val="Hyperlink"/>
                <w:smallCaps/>
              </w:rPr>
              <w:t>E.  Obligations of the Client</w:t>
            </w:r>
            <w:r>
              <w:rPr>
                <w:webHidden/>
              </w:rPr>
              <w:tab/>
            </w:r>
            <w:r>
              <w:rPr>
                <w:webHidden/>
              </w:rPr>
              <w:fldChar w:fldCharType="begin"/>
            </w:r>
            <w:r>
              <w:rPr>
                <w:webHidden/>
              </w:rPr>
              <w:instrText xml:space="preserve"> PAGEREF _Toc131600348 \h </w:instrText>
            </w:r>
            <w:r>
              <w:rPr>
                <w:webHidden/>
              </w:rPr>
            </w:r>
            <w:r>
              <w:rPr>
                <w:webHidden/>
              </w:rPr>
              <w:fldChar w:fldCharType="separate"/>
            </w:r>
            <w:r>
              <w:rPr>
                <w:webHidden/>
              </w:rPr>
              <w:t>111</w:t>
            </w:r>
            <w:r>
              <w:rPr>
                <w:webHidden/>
              </w:rPr>
              <w:fldChar w:fldCharType="end"/>
            </w:r>
          </w:hyperlink>
        </w:p>
        <w:p w14:paraId="1375B3E8" w14:textId="0A7C298C" w:rsidR="00BE0DDB" w:rsidRDefault="00BE0DDB">
          <w:pPr>
            <w:pStyle w:val="TOC2"/>
            <w:rPr>
              <w:rFonts w:asciiTheme="minorHAnsi" w:eastAsiaTheme="minorEastAsia" w:hAnsiTheme="minorHAnsi" w:cstheme="minorBidi"/>
              <w:sz w:val="22"/>
              <w:szCs w:val="22"/>
              <w:lang w:val="en-IN" w:eastAsia="en-IN"/>
            </w:rPr>
          </w:pPr>
          <w:hyperlink w:anchor="_Toc131600349" w:history="1">
            <w:r w:rsidRPr="00F335C1">
              <w:rPr>
                <w:rStyle w:val="Hyperlink"/>
              </w:rPr>
              <w:t>32.</w:t>
            </w:r>
            <w:r>
              <w:rPr>
                <w:rFonts w:asciiTheme="minorHAnsi" w:eastAsiaTheme="minorEastAsia" w:hAnsiTheme="minorHAnsi" w:cstheme="minorBidi"/>
                <w:sz w:val="22"/>
                <w:szCs w:val="22"/>
                <w:lang w:val="en-IN" w:eastAsia="en-IN"/>
              </w:rPr>
              <w:tab/>
            </w:r>
            <w:r w:rsidRPr="00F335C1">
              <w:rPr>
                <w:rStyle w:val="Hyperlink"/>
              </w:rPr>
              <w:t>Assistance and Exemptions</w:t>
            </w:r>
            <w:r>
              <w:rPr>
                <w:webHidden/>
              </w:rPr>
              <w:tab/>
            </w:r>
            <w:r>
              <w:rPr>
                <w:webHidden/>
              </w:rPr>
              <w:fldChar w:fldCharType="begin"/>
            </w:r>
            <w:r>
              <w:rPr>
                <w:webHidden/>
              </w:rPr>
              <w:instrText xml:space="preserve"> PAGEREF _Toc131600349 \h </w:instrText>
            </w:r>
            <w:r>
              <w:rPr>
                <w:webHidden/>
              </w:rPr>
            </w:r>
            <w:r>
              <w:rPr>
                <w:webHidden/>
              </w:rPr>
              <w:fldChar w:fldCharType="separate"/>
            </w:r>
            <w:r>
              <w:rPr>
                <w:webHidden/>
              </w:rPr>
              <w:t>111</w:t>
            </w:r>
            <w:r>
              <w:rPr>
                <w:webHidden/>
              </w:rPr>
              <w:fldChar w:fldCharType="end"/>
            </w:r>
          </w:hyperlink>
        </w:p>
        <w:p w14:paraId="25838B46" w14:textId="2BB9FD18" w:rsidR="00BE0DDB" w:rsidRDefault="00BE0DDB">
          <w:pPr>
            <w:pStyle w:val="TOC2"/>
            <w:rPr>
              <w:rFonts w:asciiTheme="minorHAnsi" w:eastAsiaTheme="minorEastAsia" w:hAnsiTheme="minorHAnsi" w:cstheme="minorBidi"/>
              <w:sz w:val="22"/>
              <w:szCs w:val="22"/>
              <w:lang w:val="en-IN" w:eastAsia="en-IN"/>
            </w:rPr>
          </w:pPr>
          <w:hyperlink w:anchor="_Toc131600350" w:history="1">
            <w:r w:rsidRPr="00F335C1">
              <w:rPr>
                <w:rStyle w:val="Hyperlink"/>
              </w:rPr>
              <w:t>33.</w:t>
            </w:r>
            <w:r>
              <w:rPr>
                <w:rFonts w:asciiTheme="minorHAnsi" w:eastAsiaTheme="minorEastAsia" w:hAnsiTheme="minorHAnsi" w:cstheme="minorBidi"/>
                <w:sz w:val="22"/>
                <w:szCs w:val="22"/>
                <w:lang w:val="en-IN" w:eastAsia="en-IN"/>
              </w:rPr>
              <w:tab/>
            </w:r>
            <w:r w:rsidRPr="00F335C1">
              <w:rPr>
                <w:rStyle w:val="Hyperlink"/>
              </w:rPr>
              <w:t>Access to Project Site</w:t>
            </w:r>
            <w:r>
              <w:rPr>
                <w:webHidden/>
              </w:rPr>
              <w:tab/>
            </w:r>
            <w:r>
              <w:rPr>
                <w:webHidden/>
              </w:rPr>
              <w:fldChar w:fldCharType="begin"/>
            </w:r>
            <w:r>
              <w:rPr>
                <w:webHidden/>
              </w:rPr>
              <w:instrText xml:space="preserve"> PAGEREF _Toc131600350 \h </w:instrText>
            </w:r>
            <w:r>
              <w:rPr>
                <w:webHidden/>
              </w:rPr>
            </w:r>
            <w:r>
              <w:rPr>
                <w:webHidden/>
              </w:rPr>
              <w:fldChar w:fldCharType="separate"/>
            </w:r>
            <w:r>
              <w:rPr>
                <w:webHidden/>
              </w:rPr>
              <w:t>111</w:t>
            </w:r>
            <w:r>
              <w:rPr>
                <w:webHidden/>
              </w:rPr>
              <w:fldChar w:fldCharType="end"/>
            </w:r>
          </w:hyperlink>
        </w:p>
        <w:p w14:paraId="4282CB8E" w14:textId="217D0149" w:rsidR="00BE0DDB" w:rsidRDefault="00BE0DDB">
          <w:pPr>
            <w:pStyle w:val="TOC2"/>
            <w:rPr>
              <w:rFonts w:asciiTheme="minorHAnsi" w:eastAsiaTheme="minorEastAsia" w:hAnsiTheme="minorHAnsi" w:cstheme="minorBidi"/>
              <w:sz w:val="22"/>
              <w:szCs w:val="22"/>
              <w:lang w:val="en-IN" w:eastAsia="en-IN"/>
            </w:rPr>
          </w:pPr>
          <w:hyperlink w:anchor="_Toc131600351" w:history="1">
            <w:r w:rsidRPr="00F335C1">
              <w:rPr>
                <w:rStyle w:val="Hyperlink"/>
                <w:spacing w:val="-3"/>
              </w:rPr>
              <w:t>34.</w:t>
            </w:r>
            <w:r>
              <w:rPr>
                <w:rFonts w:asciiTheme="minorHAnsi" w:eastAsiaTheme="minorEastAsia" w:hAnsiTheme="minorHAnsi" w:cstheme="minorBidi"/>
                <w:sz w:val="22"/>
                <w:szCs w:val="22"/>
                <w:lang w:val="en-IN" w:eastAsia="en-IN"/>
              </w:rPr>
              <w:tab/>
            </w:r>
            <w:r w:rsidRPr="00F335C1">
              <w:rPr>
                <w:rStyle w:val="Hyperlink"/>
              </w:rPr>
              <w:t xml:space="preserve">Change in the Applicable Law </w:t>
            </w:r>
            <w:r w:rsidRPr="00F335C1">
              <w:rPr>
                <w:rStyle w:val="Hyperlink"/>
                <w:spacing w:val="-3"/>
              </w:rPr>
              <w:t xml:space="preserve">Related to </w:t>
            </w:r>
            <w:r w:rsidRPr="00F335C1">
              <w:rPr>
                <w:rStyle w:val="Hyperlink"/>
              </w:rPr>
              <w:t>Taxes and Duties</w:t>
            </w:r>
            <w:r>
              <w:rPr>
                <w:webHidden/>
              </w:rPr>
              <w:tab/>
            </w:r>
            <w:r>
              <w:rPr>
                <w:webHidden/>
              </w:rPr>
              <w:fldChar w:fldCharType="begin"/>
            </w:r>
            <w:r>
              <w:rPr>
                <w:webHidden/>
              </w:rPr>
              <w:instrText xml:space="preserve"> PAGEREF _Toc131600351 \h </w:instrText>
            </w:r>
            <w:r>
              <w:rPr>
                <w:webHidden/>
              </w:rPr>
            </w:r>
            <w:r>
              <w:rPr>
                <w:webHidden/>
              </w:rPr>
              <w:fldChar w:fldCharType="separate"/>
            </w:r>
            <w:r>
              <w:rPr>
                <w:webHidden/>
              </w:rPr>
              <w:t>112</w:t>
            </w:r>
            <w:r>
              <w:rPr>
                <w:webHidden/>
              </w:rPr>
              <w:fldChar w:fldCharType="end"/>
            </w:r>
          </w:hyperlink>
        </w:p>
        <w:p w14:paraId="2EC7D93C" w14:textId="01627412" w:rsidR="00BE0DDB" w:rsidRDefault="00BE0DDB">
          <w:pPr>
            <w:pStyle w:val="TOC2"/>
            <w:rPr>
              <w:rFonts w:asciiTheme="minorHAnsi" w:eastAsiaTheme="minorEastAsia" w:hAnsiTheme="minorHAnsi" w:cstheme="minorBidi"/>
              <w:sz w:val="22"/>
              <w:szCs w:val="22"/>
              <w:lang w:val="en-IN" w:eastAsia="en-IN"/>
            </w:rPr>
          </w:pPr>
          <w:hyperlink w:anchor="_Toc131600352" w:history="1">
            <w:r w:rsidRPr="00F335C1">
              <w:rPr>
                <w:rStyle w:val="Hyperlink"/>
              </w:rPr>
              <w:t>35.</w:t>
            </w:r>
            <w:r>
              <w:rPr>
                <w:rFonts w:asciiTheme="minorHAnsi" w:eastAsiaTheme="minorEastAsia" w:hAnsiTheme="minorHAnsi" w:cstheme="minorBidi"/>
                <w:sz w:val="22"/>
                <w:szCs w:val="22"/>
                <w:lang w:val="en-IN" w:eastAsia="en-IN"/>
              </w:rPr>
              <w:tab/>
            </w:r>
            <w:r w:rsidRPr="00F335C1">
              <w:rPr>
                <w:rStyle w:val="Hyperlink"/>
              </w:rPr>
              <w:t>Services, Facilities and Property of the Client</w:t>
            </w:r>
            <w:r>
              <w:rPr>
                <w:webHidden/>
              </w:rPr>
              <w:tab/>
            </w:r>
            <w:r>
              <w:rPr>
                <w:webHidden/>
              </w:rPr>
              <w:fldChar w:fldCharType="begin"/>
            </w:r>
            <w:r>
              <w:rPr>
                <w:webHidden/>
              </w:rPr>
              <w:instrText xml:space="preserve"> PAGEREF _Toc131600352 \h </w:instrText>
            </w:r>
            <w:r>
              <w:rPr>
                <w:webHidden/>
              </w:rPr>
            </w:r>
            <w:r>
              <w:rPr>
                <w:webHidden/>
              </w:rPr>
              <w:fldChar w:fldCharType="separate"/>
            </w:r>
            <w:r>
              <w:rPr>
                <w:webHidden/>
              </w:rPr>
              <w:t>112</w:t>
            </w:r>
            <w:r>
              <w:rPr>
                <w:webHidden/>
              </w:rPr>
              <w:fldChar w:fldCharType="end"/>
            </w:r>
          </w:hyperlink>
        </w:p>
        <w:p w14:paraId="43E593AF" w14:textId="66DE8004" w:rsidR="00BE0DDB" w:rsidRDefault="00BE0DDB">
          <w:pPr>
            <w:pStyle w:val="TOC2"/>
            <w:rPr>
              <w:rFonts w:asciiTheme="minorHAnsi" w:eastAsiaTheme="minorEastAsia" w:hAnsiTheme="minorHAnsi" w:cstheme="minorBidi"/>
              <w:sz w:val="22"/>
              <w:szCs w:val="22"/>
              <w:lang w:val="en-IN" w:eastAsia="en-IN"/>
            </w:rPr>
          </w:pPr>
          <w:hyperlink w:anchor="_Toc131600353" w:history="1">
            <w:r w:rsidRPr="00F335C1">
              <w:rPr>
                <w:rStyle w:val="Hyperlink"/>
              </w:rPr>
              <w:t>36.</w:t>
            </w:r>
            <w:r>
              <w:rPr>
                <w:rFonts w:asciiTheme="minorHAnsi" w:eastAsiaTheme="minorEastAsia" w:hAnsiTheme="minorHAnsi" w:cstheme="minorBidi"/>
                <w:sz w:val="22"/>
                <w:szCs w:val="22"/>
                <w:lang w:val="en-IN" w:eastAsia="en-IN"/>
              </w:rPr>
              <w:tab/>
            </w:r>
            <w:r w:rsidRPr="00F335C1">
              <w:rPr>
                <w:rStyle w:val="Hyperlink"/>
              </w:rPr>
              <w:t>Counterpart Personnel</w:t>
            </w:r>
            <w:r>
              <w:rPr>
                <w:webHidden/>
              </w:rPr>
              <w:tab/>
            </w:r>
            <w:r>
              <w:rPr>
                <w:webHidden/>
              </w:rPr>
              <w:fldChar w:fldCharType="begin"/>
            </w:r>
            <w:r>
              <w:rPr>
                <w:webHidden/>
              </w:rPr>
              <w:instrText xml:space="preserve"> PAGEREF _Toc131600353 \h </w:instrText>
            </w:r>
            <w:r>
              <w:rPr>
                <w:webHidden/>
              </w:rPr>
            </w:r>
            <w:r>
              <w:rPr>
                <w:webHidden/>
              </w:rPr>
              <w:fldChar w:fldCharType="separate"/>
            </w:r>
            <w:r>
              <w:rPr>
                <w:webHidden/>
              </w:rPr>
              <w:t>112</w:t>
            </w:r>
            <w:r>
              <w:rPr>
                <w:webHidden/>
              </w:rPr>
              <w:fldChar w:fldCharType="end"/>
            </w:r>
          </w:hyperlink>
        </w:p>
        <w:p w14:paraId="595F85F3" w14:textId="1034F9A4" w:rsidR="00BE0DDB" w:rsidRDefault="00BE0DDB">
          <w:pPr>
            <w:pStyle w:val="TOC2"/>
            <w:rPr>
              <w:rFonts w:asciiTheme="minorHAnsi" w:eastAsiaTheme="minorEastAsia" w:hAnsiTheme="minorHAnsi" w:cstheme="minorBidi"/>
              <w:sz w:val="22"/>
              <w:szCs w:val="22"/>
              <w:lang w:val="en-IN" w:eastAsia="en-IN"/>
            </w:rPr>
          </w:pPr>
          <w:hyperlink w:anchor="_Toc131600354" w:history="1">
            <w:r w:rsidRPr="00F335C1">
              <w:rPr>
                <w:rStyle w:val="Hyperlink"/>
              </w:rPr>
              <w:t>37.</w:t>
            </w:r>
            <w:r>
              <w:rPr>
                <w:rFonts w:asciiTheme="minorHAnsi" w:eastAsiaTheme="minorEastAsia" w:hAnsiTheme="minorHAnsi" w:cstheme="minorBidi"/>
                <w:sz w:val="22"/>
                <w:szCs w:val="22"/>
                <w:lang w:val="en-IN" w:eastAsia="en-IN"/>
              </w:rPr>
              <w:tab/>
            </w:r>
            <w:r w:rsidRPr="00F335C1">
              <w:rPr>
                <w:rStyle w:val="Hyperlink"/>
              </w:rPr>
              <w:t>Payment Obligation</w:t>
            </w:r>
            <w:r>
              <w:rPr>
                <w:webHidden/>
              </w:rPr>
              <w:tab/>
            </w:r>
            <w:r>
              <w:rPr>
                <w:webHidden/>
              </w:rPr>
              <w:fldChar w:fldCharType="begin"/>
            </w:r>
            <w:r>
              <w:rPr>
                <w:webHidden/>
              </w:rPr>
              <w:instrText xml:space="preserve"> PAGEREF _Toc131600354 \h </w:instrText>
            </w:r>
            <w:r>
              <w:rPr>
                <w:webHidden/>
              </w:rPr>
            </w:r>
            <w:r>
              <w:rPr>
                <w:webHidden/>
              </w:rPr>
              <w:fldChar w:fldCharType="separate"/>
            </w:r>
            <w:r>
              <w:rPr>
                <w:webHidden/>
              </w:rPr>
              <w:t>112</w:t>
            </w:r>
            <w:r>
              <w:rPr>
                <w:webHidden/>
              </w:rPr>
              <w:fldChar w:fldCharType="end"/>
            </w:r>
          </w:hyperlink>
        </w:p>
        <w:p w14:paraId="40A2B244" w14:textId="48670B30" w:rsidR="00BE0DDB" w:rsidRDefault="00BE0DDB">
          <w:pPr>
            <w:pStyle w:val="TOC1"/>
            <w:rPr>
              <w:rFonts w:asciiTheme="minorHAnsi" w:eastAsiaTheme="minorEastAsia" w:hAnsiTheme="minorHAnsi" w:cstheme="minorBidi"/>
              <w:sz w:val="22"/>
              <w:szCs w:val="22"/>
              <w:lang w:val="en-IN" w:eastAsia="en-IN"/>
            </w:rPr>
          </w:pPr>
          <w:hyperlink w:anchor="_Toc131600355" w:history="1">
            <w:r w:rsidRPr="00F335C1">
              <w:rPr>
                <w:rStyle w:val="Hyperlink"/>
                <w:smallCaps/>
              </w:rPr>
              <w:t>F.  Payments to the Consultant</w:t>
            </w:r>
            <w:r>
              <w:rPr>
                <w:webHidden/>
              </w:rPr>
              <w:tab/>
            </w:r>
            <w:r>
              <w:rPr>
                <w:webHidden/>
              </w:rPr>
              <w:fldChar w:fldCharType="begin"/>
            </w:r>
            <w:r>
              <w:rPr>
                <w:webHidden/>
              </w:rPr>
              <w:instrText xml:space="preserve"> PAGEREF _Toc131600355 \h </w:instrText>
            </w:r>
            <w:r>
              <w:rPr>
                <w:webHidden/>
              </w:rPr>
            </w:r>
            <w:r>
              <w:rPr>
                <w:webHidden/>
              </w:rPr>
              <w:fldChar w:fldCharType="separate"/>
            </w:r>
            <w:r>
              <w:rPr>
                <w:webHidden/>
              </w:rPr>
              <w:t>112</w:t>
            </w:r>
            <w:r>
              <w:rPr>
                <w:webHidden/>
              </w:rPr>
              <w:fldChar w:fldCharType="end"/>
            </w:r>
          </w:hyperlink>
        </w:p>
        <w:p w14:paraId="3C9D9F43" w14:textId="10527504" w:rsidR="00BE0DDB" w:rsidRDefault="00BE0DDB">
          <w:pPr>
            <w:pStyle w:val="TOC2"/>
            <w:rPr>
              <w:rFonts w:asciiTheme="minorHAnsi" w:eastAsiaTheme="minorEastAsia" w:hAnsiTheme="minorHAnsi" w:cstheme="minorBidi"/>
              <w:sz w:val="22"/>
              <w:szCs w:val="22"/>
              <w:lang w:val="en-IN" w:eastAsia="en-IN"/>
            </w:rPr>
          </w:pPr>
          <w:hyperlink w:anchor="_Toc131600356" w:history="1">
            <w:r w:rsidRPr="00F335C1">
              <w:rPr>
                <w:rStyle w:val="Hyperlink"/>
              </w:rPr>
              <w:t>38.</w:t>
            </w:r>
            <w:r>
              <w:rPr>
                <w:rFonts w:asciiTheme="minorHAnsi" w:eastAsiaTheme="minorEastAsia" w:hAnsiTheme="minorHAnsi" w:cstheme="minorBidi"/>
                <w:sz w:val="22"/>
                <w:szCs w:val="22"/>
                <w:lang w:val="en-IN" w:eastAsia="en-IN"/>
              </w:rPr>
              <w:tab/>
            </w:r>
            <w:r w:rsidRPr="00F335C1">
              <w:rPr>
                <w:rStyle w:val="Hyperlink"/>
              </w:rPr>
              <w:t>Contract Price</w:t>
            </w:r>
            <w:r>
              <w:rPr>
                <w:webHidden/>
              </w:rPr>
              <w:tab/>
            </w:r>
            <w:r>
              <w:rPr>
                <w:webHidden/>
              </w:rPr>
              <w:fldChar w:fldCharType="begin"/>
            </w:r>
            <w:r>
              <w:rPr>
                <w:webHidden/>
              </w:rPr>
              <w:instrText xml:space="preserve"> PAGEREF _Toc131600356 \h </w:instrText>
            </w:r>
            <w:r>
              <w:rPr>
                <w:webHidden/>
              </w:rPr>
            </w:r>
            <w:r>
              <w:rPr>
                <w:webHidden/>
              </w:rPr>
              <w:fldChar w:fldCharType="separate"/>
            </w:r>
            <w:r>
              <w:rPr>
                <w:webHidden/>
              </w:rPr>
              <w:t>112</w:t>
            </w:r>
            <w:r>
              <w:rPr>
                <w:webHidden/>
              </w:rPr>
              <w:fldChar w:fldCharType="end"/>
            </w:r>
          </w:hyperlink>
        </w:p>
        <w:p w14:paraId="05F3AEE6" w14:textId="1A6550A8" w:rsidR="00BE0DDB" w:rsidRDefault="00BE0DDB">
          <w:pPr>
            <w:pStyle w:val="TOC2"/>
            <w:rPr>
              <w:rFonts w:asciiTheme="minorHAnsi" w:eastAsiaTheme="minorEastAsia" w:hAnsiTheme="minorHAnsi" w:cstheme="minorBidi"/>
              <w:sz w:val="22"/>
              <w:szCs w:val="22"/>
              <w:lang w:val="en-IN" w:eastAsia="en-IN"/>
            </w:rPr>
          </w:pPr>
          <w:hyperlink w:anchor="_Toc131600357" w:history="1">
            <w:r w:rsidRPr="00F335C1">
              <w:rPr>
                <w:rStyle w:val="Hyperlink"/>
              </w:rPr>
              <w:t>39.</w:t>
            </w:r>
            <w:r>
              <w:rPr>
                <w:rFonts w:asciiTheme="minorHAnsi" w:eastAsiaTheme="minorEastAsia" w:hAnsiTheme="minorHAnsi" w:cstheme="minorBidi"/>
                <w:sz w:val="22"/>
                <w:szCs w:val="22"/>
                <w:lang w:val="en-IN" w:eastAsia="en-IN"/>
              </w:rPr>
              <w:tab/>
            </w:r>
            <w:r w:rsidRPr="00F335C1">
              <w:rPr>
                <w:rStyle w:val="Hyperlink"/>
              </w:rPr>
              <w:t>Taxes and Duties</w:t>
            </w:r>
            <w:r>
              <w:rPr>
                <w:webHidden/>
              </w:rPr>
              <w:tab/>
            </w:r>
            <w:r>
              <w:rPr>
                <w:webHidden/>
              </w:rPr>
              <w:fldChar w:fldCharType="begin"/>
            </w:r>
            <w:r>
              <w:rPr>
                <w:webHidden/>
              </w:rPr>
              <w:instrText xml:space="preserve"> PAGEREF _Toc131600357 \h </w:instrText>
            </w:r>
            <w:r>
              <w:rPr>
                <w:webHidden/>
              </w:rPr>
            </w:r>
            <w:r>
              <w:rPr>
                <w:webHidden/>
              </w:rPr>
              <w:fldChar w:fldCharType="separate"/>
            </w:r>
            <w:r>
              <w:rPr>
                <w:webHidden/>
              </w:rPr>
              <w:t>113</w:t>
            </w:r>
            <w:r>
              <w:rPr>
                <w:webHidden/>
              </w:rPr>
              <w:fldChar w:fldCharType="end"/>
            </w:r>
          </w:hyperlink>
        </w:p>
        <w:p w14:paraId="7089740F" w14:textId="65A9BF7A" w:rsidR="00BE0DDB" w:rsidRDefault="00BE0DDB">
          <w:pPr>
            <w:pStyle w:val="TOC2"/>
            <w:rPr>
              <w:rFonts w:asciiTheme="minorHAnsi" w:eastAsiaTheme="minorEastAsia" w:hAnsiTheme="minorHAnsi" w:cstheme="minorBidi"/>
              <w:sz w:val="22"/>
              <w:szCs w:val="22"/>
              <w:lang w:val="en-IN" w:eastAsia="en-IN"/>
            </w:rPr>
          </w:pPr>
          <w:hyperlink w:anchor="_Toc131600358" w:history="1">
            <w:r w:rsidRPr="00F335C1">
              <w:rPr>
                <w:rStyle w:val="Hyperlink"/>
              </w:rPr>
              <w:t>40.</w:t>
            </w:r>
            <w:r>
              <w:rPr>
                <w:rFonts w:asciiTheme="minorHAnsi" w:eastAsiaTheme="minorEastAsia" w:hAnsiTheme="minorHAnsi" w:cstheme="minorBidi"/>
                <w:sz w:val="22"/>
                <w:szCs w:val="22"/>
                <w:lang w:val="en-IN" w:eastAsia="en-IN"/>
              </w:rPr>
              <w:tab/>
            </w:r>
            <w:r w:rsidRPr="00F335C1">
              <w:rPr>
                <w:rStyle w:val="Hyperlink"/>
              </w:rPr>
              <w:t>Currency of Payment</w:t>
            </w:r>
            <w:r>
              <w:rPr>
                <w:webHidden/>
              </w:rPr>
              <w:tab/>
            </w:r>
            <w:r>
              <w:rPr>
                <w:webHidden/>
              </w:rPr>
              <w:fldChar w:fldCharType="begin"/>
            </w:r>
            <w:r>
              <w:rPr>
                <w:webHidden/>
              </w:rPr>
              <w:instrText xml:space="preserve"> PAGEREF _Toc131600358 \h </w:instrText>
            </w:r>
            <w:r>
              <w:rPr>
                <w:webHidden/>
              </w:rPr>
            </w:r>
            <w:r>
              <w:rPr>
                <w:webHidden/>
              </w:rPr>
              <w:fldChar w:fldCharType="separate"/>
            </w:r>
            <w:r>
              <w:rPr>
                <w:webHidden/>
              </w:rPr>
              <w:t>113</w:t>
            </w:r>
            <w:r>
              <w:rPr>
                <w:webHidden/>
              </w:rPr>
              <w:fldChar w:fldCharType="end"/>
            </w:r>
          </w:hyperlink>
        </w:p>
        <w:p w14:paraId="643660BA" w14:textId="53AFE5E2" w:rsidR="00BE0DDB" w:rsidRDefault="00BE0DDB">
          <w:pPr>
            <w:pStyle w:val="TOC2"/>
            <w:rPr>
              <w:rFonts w:asciiTheme="minorHAnsi" w:eastAsiaTheme="minorEastAsia" w:hAnsiTheme="minorHAnsi" w:cstheme="minorBidi"/>
              <w:sz w:val="22"/>
              <w:szCs w:val="22"/>
              <w:lang w:val="en-IN" w:eastAsia="en-IN"/>
            </w:rPr>
          </w:pPr>
          <w:hyperlink w:anchor="_Toc131600359" w:history="1">
            <w:r w:rsidRPr="00F335C1">
              <w:rPr>
                <w:rStyle w:val="Hyperlink"/>
              </w:rPr>
              <w:t>41.</w:t>
            </w:r>
            <w:r>
              <w:rPr>
                <w:rFonts w:asciiTheme="minorHAnsi" w:eastAsiaTheme="minorEastAsia" w:hAnsiTheme="minorHAnsi" w:cstheme="minorBidi"/>
                <w:sz w:val="22"/>
                <w:szCs w:val="22"/>
                <w:lang w:val="en-IN" w:eastAsia="en-IN"/>
              </w:rPr>
              <w:tab/>
            </w:r>
            <w:r w:rsidRPr="00F335C1">
              <w:rPr>
                <w:rStyle w:val="Hyperlink"/>
              </w:rPr>
              <w:t>Mode of Billing and Payment</w:t>
            </w:r>
            <w:r>
              <w:rPr>
                <w:webHidden/>
              </w:rPr>
              <w:tab/>
            </w:r>
            <w:r>
              <w:rPr>
                <w:webHidden/>
              </w:rPr>
              <w:fldChar w:fldCharType="begin"/>
            </w:r>
            <w:r>
              <w:rPr>
                <w:webHidden/>
              </w:rPr>
              <w:instrText xml:space="preserve"> PAGEREF _Toc131600359 \h </w:instrText>
            </w:r>
            <w:r>
              <w:rPr>
                <w:webHidden/>
              </w:rPr>
            </w:r>
            <w:r>
              <w:rPr>
                <w:webHidden/>
              </w:rPr>
              <w:fldChar w:fldCharType="separate"/>
            </w:r>
            <w:r>
              <w:rPr>
                <w:webHidden/>
              </w:rPr>
              <w:t>113</w:t>
            </w:r>
            <w:r>
              <w:rPr>
                <w:webHidden/>
              </w:rPr>
              <w:fldChar w:fldCharType="end"/>
            </w:r>
          </w:hyperlink>
        </w:p>
        <w:p w14:paraId="1529B463" w14:textId="14400898" w:rsidR="00BE0DDB" w:rsidRDefault="00BE0DDB">
          <w:pPr>
            <w:pStyle w:val="TOC2"/>
            <w:rPr>
              <w:rFonts w:asciiTheme="minorHAnsi" w:eastAsiaTheme="minorEastAsia" w:hAnsiTheme="minorHAnsi" w:cstheme="minorBidi"/>
              <w:sz w:val="22"/>
              <w:szCs w:val="22"/>
              <w:lang w:val="en-IN" w:eastAsia="en-IN"/>
            </w:rPr>
          </w:pPr>
          <w:hyperlink w:anchor="_Toc131600360" w:history="1">
            <w:r w:rsidRPr="00F335C1">
              <w:rPr>
                <w:rStyle w:val="Hyperlink"/>
              </w:rPr>
              <w:t>42.</w:t>
            </w:r>
            <w:r>
              <w:rPr>
                <w:rFonts w:asciiTheme="minorHAnsi" w:eastAsiaTheme="minorEastAsia" w:hAnsiTheme="minorHAnsi" w:cstheme="minorBidi"/>
                <w:sz w:val="22"/>
                <w:szCs w:val="22"/>
                <w:lang w:val="en-IN" w:eastAsia="en-IN"/>
              </w:rPr>
              <w:tab/>
            </w:r>
            <w:r w:rsidRPr="00F335C1">
              <w:rPr>
                <w:rStyle w:val="Hyperlink"/>
              </w:rPr>
              <w:t>Interest on Delayed Payments</w:t>
            </w:r>
            <w:r>
              <w:rPr>
                <w:webHidden/>
              </w:rPr>
              <w:tab/>
            </w:r>
            <w:r>
              <w:rPr>
                <w:webHidden/>
              </w:rPr>
              <w:fldChar w:fldCharType="begin"/>
            </w:r>
            <w:r>
              <w:rPr>
                <w:webHidden/>
              </w:rPr>
              <w:instrText xml:space="preserve"> PAGEREF _Toc131600360 \h </w:instrText>
            </w:r>
            <w:r>
              <w:rPr>
                <w:webHidden/>
              </w:rPr>
            </w:r>
            <w:r>
              <w:rPr>
                <w:webHidden/>
              </w:rPr>
              <w:fldChar w:fldCharType="separate"/>
            </w:r>
            <w:r>
              <w:rPr>
                <w:webHidden/>
              </w:rPr>
              <w:t>114</w:t>
            </w:r>
            <w:r>
              <w:rPr>
                <w:webHidden/>
              </w:rPr>
              <w:fldChar w:fldCharType="end"/>
            </w:r>
          </w:hyperlink>
        </w:p>
        <w:p w14:paraId="7BF9F441" w14:textId="74C38871" w:rsidR="00BE0DDB" w:rsidRDefault="00BE0DDB">
          <w:pPr>
            <w:pStyle w:val="TOC1"/>
            <w:rPr>
              <w:rFonts w:asciiTheme="minorHAnsi" w:eastAsiaTheme="minorEastAsia" w:hAnsiTheme="minorHAnsi" w:cstheme="minorBidi"/>
              <w:sz w:val="22"/>
              <w:szCs w:val="22"/>
              <w:lang w:val="en-IN" w:eastAsia="en-IN"/>
            </w:rPr>
          </w:pPr>
          <w:hyperlink w:anchor="_Toc131600361" w:history="1">
            <w:r w:rsidRPr="00F335C1">
              <w:rPr>
                <w:rStyle w:val="Hyperlink"/>
                <w:smallCaps/>
              </w:rPr>
              <w:t>G.  Fairness and Good Faith</w:t>
            </w:r>
            <w:r>
              <w:rPr>
                <w:webHidden/>
              </w:rPr>
              <w:tab/>
            </w:r>
            <w:r>
              <w:rPr>
                <w:webHidden/>
              </w:rPr>
              <w:fldChar w:fldCharType="begin"/>
            </w:r>
            <w:r>
              <w:rPr>
                <w:webHidden/>
              </w:rPr>
              <w:instrText xml:space="preserve"> PAGEREF _Toc131600361 \h </w:instrText>
            </w:r>
            <w:r>
              <w:rPr>
                <w:webHidden/>
              </w:rPr>
            </w:r>
            <w:r>
              <w:rPr>
                <w:webHidden/>
              </w:rPr>
              <w:fldChar w:fldCharType="separate"/>
            </w:r>
            <w:r>
              <w:rPr>
                <w:webHidden/>
              </w:rPr>
              <w:t>114</w:t>
            </w:r>
            <w:r>
              <w:rPr>
                <w:webHidden/>
              </w:rPr>
              <w:fldChar w:fldCharType="end"/>
            </w:r>
          </w:hyperlink>
        </w:p>
        <w:p w14:paraId="3F1C6DF4" w14:textId="2DD57E0D" w:rsidR="00BE0DDB" w:rsidRDefault="00BE0DDB">
          <w:pPr>
            <w:pStyle w:val="TOC2"/>
            <w:rPr>
              <w:rFonts w:asciiTheme="minorHAnsi" w:eastAsiaTheme="minorEastAsia" w:hAnsiTheme="minorHAnsi" w:cstheme="minorBidi"/>
              <w:sz w:val="22"/>
              <w:szCs w:val="22"/>
              <w:lang w:val="en-IN" w:eastAsia="en-IN"/>
            </w:rPr>
          </w:pPr>
          <w:hyperlink w:anchor="_Toc131600362" w:history="1">
            <w:r w:rsidRPr="00F335C1">
              <w:rPr>
                <w:rStyle w:val="Hyperlink"/>
              </w:rPr>
              <w:t>43.</w:t>
            </w:r>
            <w:r>
              <w:rPr>
                <w:rFonts w:asciiTheme="minorHAnsi" w:eastAsiaTheme="minorEastAsia" w:hAnsiTheme="minorHAnsi" w:cstheme="minorBidi"/>
                <w:sz w:val="22"/>
                <w:szCs w:val="22"/>
                <w:lang w:val="en-IN" w:eastAsia="en-IN"/>
              </w:rPr>
              <w:tab/>
            </w:r>
            <w:r w:rsidRPr="00F335C1">
              <w:rPr>
                <w:rStyle w:val="Hyperlink"/>
              </w:rPr>
              <w:t>Good Faith</w:t>
            </w:r>
            <w:r>
              <w:rPr>
                <w:webHidden/>
              </w:rPr>
              <w:tab/>
            </w:r>
            <w:r>
              <w:rPr>
                <w:webHidden/>
              </w:rPr>
              <w:fldChar w:fldCharType="begin"/>
            </w:r>
            <w:r>
              <w:rPr>
                <w:webHidden/>
              </w:rPr>
              <w:instrText xml:space="preserve"> PAGEREF _Toc131600362 \h </w:instrText>
            </w:r>
            <w:r>
              <w:rPr>
                <w:webHidden/>
              </w:rPr>
            </w:r>
            <w:r>
              <w:rPr>
                <w:webHidden/>
              </w:rPr>
              <w:fldChar w:fldCharType="separate"/>
            </w:r>
            <w:r>
              <w:rPr>
                <w:webHidden/>
              </w:rPr>
              <w:t>114</w:t>
            </w:r>
            <w:r>
              <w:rPr>
                <w:webHidden/>
              </w:rPr>
              <w:fldChar w:fldCharType="end"/>
            </w:r>
          </w:hyperlink>
        </w:p>
        <w:p w14:paraId="40B30BB9" w14:textId="6875376E" w:rsidR="00BE0DDB" w:rsidRDefault="00BE0DDB">
          <w:pPr>
            <w:pStyle w:val="TOC1"/>
            <w:rPr>
              <w:rFonts w:asciiTheme="minorHAnsi" w:eastAsiaTheme="minorEastAsia" w:hAnsiTheme="minorHAnsi" w:cstheme="minorBidi"/>
              <w:sz w:val="22"/>
              <w:szCs w:val="22"/>
              <w:lang w:val="en-IN" w:eastAsia="en-IN"/>
            </w:rPr>
          </w:pPr>
          <w:hyperlink w:anchor="_Toc131600363" w:history="1">
            <w:r w:rsidRPr="00F335C1">
              <w:rPr>
                <w:rStyle w:val="Hyperlink"/>
                <w:smallCaps/>
              </w:rPr>
              <w:t>H.  Settlement of Disputes</w:t>
            </w:r>
            <w:r>
              <w:rPr>
                <w:webHidden/>
              </w:rPr>
              <w:tab/>
            </w:r>
            <w:r>
              <w:rPr>
                <w:webHidden/>
              </w:rPr>
              <w:fldChar w:fldCharType="begin"/>
            </w:r>
            <w:r>
              <w:rPr>
                <w:webHidden/>
              </w:rPr>
              <w:instrText xml:space="preserve"> PAGEREF _Toc131600363 \h </w:instrText>
            </w:r>
            <w:r>
              <w:rPr>
                <w:webHidden/>
              </w:rPr>
            </w:r>
            <w:r>
              <w:rPr>
                <w:webHidden/>
              </w:rPr>
              <w:fldChar w:fldCharType="separate"/>
            </w:r>
            <w:r>
              <w:rPr>
                <w:webHidden/>
              </w:rPr>
              <w:t>114</w:t>
            </w:r>
            <w:r>
              <w:rPr>
                <w:webHidden/>
              </w:rPr>
              <w:fldChar w:fldCharType="end"/>
            </w:r>
          </w:hyperlink>
        </w:p>
        <w:p w14:paraId="2FD58922" w14:textId="18D65FD8" w:rsidR="00BE0DDB" w:rsidRDefault="00BE0DDB">
          <w:pPr>
            <w:pStyle w:val="TOC2"/>
            <w:rPr>
              <w:rFonts w:asciiTheme="minorHAnsi" w:eastAsiaTheme="minorEastAsia" w:hAnsiTheme="minorHAnsi" w:cstheme="minorBidi"/>
              <w:sz w:val="22"/>
              <w:szCs w:val="22"/>
              <w:lang w:val="en-IN" w:eastAsia="en-IN"/>
            </w:rPr>
          </w:pPr>
          <w:hyperlink w:anchor="_Toc131600364" w:history="1">
            <w:r w:rsidRPr="00F335C1">
              <w:rPr>
                <w:rStyle w:val="Hyperlink"/>
                <w:spacing w:val="-3"/>
              </w:rPr>
              <w:t>44.</w:t>
            </w:r>
            <w:r>
              <w:rPr>
                <w:rFonts w:asciiTheme="minorHAnsi" w:eastAsiaTheme="minorEastAsia" w:hAnsiTheme="minorHAnsi" w:cstheme="minorBidi"/>
                <w:sz w:val="22"/>
                <w:szCs w:val="22"/>
                <w:lang w:val="en-IN" w:eastAsia="en-IN"/>
              </w:rPr>
              <w:tab/>
            </w:r>
            <w:r w:rsidRPr="00F335C1">
              <w:rPr>
                <w:rStyle w:val="Hyperlink"/>
              </w:rPr>
              <w:t>Amicable Settlement</w:t>
            </w:r>
            <w:r>
              <w:rPr>
                <w:webHidden/>
              </w:rPr>
              <w:tab/>
            </w:r>
            <w:r>
              <w:rPr>
                <w:webHidden/>
              </w:rPr>
              <w:fldChar w:fldCharType="begin"/>
            </w:r>
            <w:r>
              <w:rPr>
                <w:webHidden/>
              </w:rPr>
              <w:instrText xml:space="preserve"> PAGEREF _Toc131600364 \h </w:instrText>
            </w:r>
            <w:r>
              <w:rPr>
                <w:webHidden/>
              </w:rPr>
            </w:r>
            <w:r>
              <w:rPr>
                <w:webHidden/>
              </w:rPr>
              <w:fldChar w:fldCharType="separate"/>
            </w:r>
            <w:r>
              <w:rPr>
                <w:webHidden/>
              </w:rPr>
              <w:t>114</w:t>
            </w:r>
            <w:r>
              <w:rPr>
                <w:webHidden/>
              </w:rPr>
              <w:fldChar w:fldCharType="end"/>
            </w:r>
          </w:hyperlink>
        </w:p>
        <w:p w14:paraId="2DFA976C" w14:textId="3BD3A53A" w:rsidR="00BE0DDB" w:rsidRDefault="00BE0DDB">
          <w:pPr>
            <w:pStyle w:val="TOC2"/>
            <w:rPr>
              <w:rFonts w:asciiTheme="minorHAnsi" w:eastAsiaTheme="minorEastAsia" w:hAnsiTheme="minorHAnsi" w:cstheme="minorBidi"/>
              <w:sz w:val="22"/>
              <w:szCs w:val="22"/>
              <w:lang w:val="en-IN" w:eastAsia="en-IN"/>
            </w:rPr>
          </w:pPr>
          <w:hyperlink w:anchor="_Toc131600365" w:history="1">
            <w:r w:rsidRPr="00F335C1">
              <w:rPr>
                <w:rStyle w:val="Hyperlink"/>
              </w:rPr>
              <w:t>45.</w:t>
            </w:r>
            <w:r>
              <w:rPr>
                <w:rFonts w:asciiTheme="minorHAnsi" w:eastAsiaTheme="minorEastAsia" w:hAnsiTheme="minorHAnsi" w:cstheme="minorBidi"/>
                <w:sz w:val="22"/>
                <w:szCs w:val="22"/>
                <w:lang w:val="en-IN" w:eastAsia="en-IN"/>
              </w:rPr>
              <w:tab/>
            </w:r>
            <w:r w:rsidRPr="00F335C1">
              <w:rPr>
                <w:rStyle w:val="Hyperlink"/>
              </w:rPr>
              <w:t>Dispute Resolution</w:t>
            </w:r>
            <w:r>
              <w:rPr>
                <w:webHidden/>
              </w:rPr>
              <w:tab/>
            </w:r>
            <w:r>
              <w:rPr>
                <w:webHidden/>
              </w:rPr>
              <w:fldChar w:fldCharType="begin"/>
            </w:r>
            <w:r>
              <w:rPr>
                <w:webHidden/>
              </w:rPr>
              <w:instrText xml:space="preserve"> PAGEREF _Toc131600365 \h </w:instrText>
            </w:r>
            <w:r>
              <w:rPr>
                <w:webHidden/>
              </w:rPr>
            </w:r>
            <w:r>
              <w:rPr>
                <w:webHidden/>
              </w:rPr>
              <w:fldChar w:fldCharType="separate"/>
            </w:r>
            <w:r>
              <w:rPr>
                <w:webHidden/>
              </w:rPr>
              <w:t>114</w:t>
            </w:r>
            <w:r>
              <w:rPr>
                <w:webHidden/>
              </w:rPr>
              <w:fldChar w:fldCharType="end"/>
            </w:r>
          </w:hyperlink>
        </w:p>
        <w:p w14:paraId="018FDB50" w14:textId="68C89C30" w:rsidR="00BE0DDB" w:rsidRDefault="00BE0DDB">
          <w:pPr>
            <w:pStyle w:val="TOC1"/>
            <w:tabs>
              <w:tab w:val="left" w:pos="720"/>
            </w:tabs>
            <w:rPr>
              <w:rFonts w:asciiTheme="minorHAnsi" w:eastAsiaTheme="minorEastAsia" w:hAnsiTheme="minorHAnsi" w:cstheme="minorBidi"/>
              <w:sz w:val="22"/>
              <w:szCs w:val="22"/>
              <w:lang w:val="en-IN" w:eastAsia="en-IN"/>
            </w:rPr>
          </w:pPr>
          <w:hyperlink w:anchor="_Toc131600366" w:history="1">
            <w:r w:rsidRPr="00F335C1">
              <w:rPr>
                <w:rStyle w:val="Hyperlink"/>
              </w:rPr>
              <w:t>III.</w:t>
            </w:r>
            <w:r>
              <w:rPr>
                <w:rFonts w:asciiTheme="minorHAnsi" w:eastAsiaTheme="minorEastAsia" w:hAnsiTheme="minorHAnsi" w:cstheme="minorBidi"/>
                <w:sz w:val="22"/>
                <w:szCs w:val="22"/>
                <w:lang w:val="en-IN" w:eastAsia="en-IN"/>
              </w:rPr>
              <w:tab/>
            </w:r>
            <w:r w:rsidRPr="00F335C1">
              <w:rPr>
                <w:rStyle w:val="Hyperlink"/>
              </w:rPr>
              <w:t>Special Conditions of Contract</w:t>
            </w:r>
            <w:r>
              <w:rPr>
                <w:webHidden/>
              </w:rPr>
              <w:tab/>
            </w:r>
            <w:r>
              <w:rPr>
                <w:webHidden/>
              </w:rPr>
              <w:fldChar w:fldCharType="begin"/>
            </w:r>
            <w:r>
              <w:rPr>
                <w:webHidden/>
              </w:rPr>
              <w:instrText xml:space="preserve"> PAGEREF _Toc131600366 \h </w:instrText>
            </w:r>
            <w:r>
              <w:rPr>
                <w:webHidden/>
              </w:rPr>
            </w:r>
            <w:r>
              <w:rPr>
                <w:webHidden/>
              </w:rPr>
              <w:fldChar w:fldCharType="separate"/>
            </w:r>
            <w:r>
              <w:rPr>
                <w:webHidden/>
              </w:rPr>
              <w:t>117</w:t>
            </w:r>
            <w:r>
              <w:rPr>
                <w:webHidden/>
              </w:rPr>
              <w:fldChar w:fldCharType="end"/>
            </w:r>
          </w:hyperlink>
        </w:p>
        <w:p w14:paraId="06DD2DB6" w14:textId="125B072B" w:rsidR="00BE0DDB" w:rsidRDefault="00BE0DDB">
          <w:pPr>
            <w:pStyle w:val="TOC1"/>
            <w:tabs>
              <w:tab w:val="left" w:pos="720"/>
            </w:tabs>
            <w:rPr>
              <w:rFonts w:asciiTheme="minorHAnsi" w:eastAsiaTheme="minorEastAsia" w:hAnsiTheme="minorHAnsi" w:cstheme="minorBidi"/>
              <w:sz w:val="22"/>
              <w:szCs w:val="22"/>
              <w:lang w:val="en-IN" w:eastAsia="en-IN"/>
            </w:rPr>
          </w:pPr>
          <w:hyperlink w:anchor="_Toc131600367" w:history="1">
            <w:r w:rsidRPr="00F335C1">
              <w:rPr>
                <w:rStyle w:val="Hyperlink"/>
              </w:rPr>
              <w:t>IV.</w:t>
            </w:r>
            <w:r>
              <w:rPr>
                <w:rFonts w:asciiTheme="minorHAnsi" w:eastAsiaTheme="minorEastAsia" w:hAnsiTheme="minorHAnsi" w:cstheme="minorBidi"/>
                <w:sz w:val="22"/>
                <w:szCs w:val="22"/>
                <w:lang w:val="en-IN" w:eastAsia="en-IN"/>
              </w:rPr>
              <w:tab/>
            </w:r>
            <w:r w:rsidRPr="00F335C1">
              <w:rPr>
                <w:rStyle w:val="Hyperlink"/>
              </w:rPr>
              <w:t>Appendices</w:t>
            </w:r>
            <w:r>
              <w:rPr>
                <w:webHidden/>
              </w:rPr>
              <w:tab/>
            </w:r>
            <w:r>
              <w:rPr>
                <w:webHidden/>
              </w:rPr>
              <w:fldChar w:fldCharType="begin"/>
            </w:r>
            <w:r>
              <w:rPr>
                <w:webHidden/>
              </w:rPr>
              <w:instrText xml:space="preserve"> PAGEREF _Toc131600367 \h </w:instrText>
            </w:r>
            <w:r>
              <w:rPr>
                <w:webHidden/>
              </w:rPr>
            </w:r>
            <w:r>
              <w:rPr>
                <w:webHidden/>
              </w:rPr>
              <w:fldChar w:fldCharType="separate"/>
            </w:r>
            <w:r>
              <w:rPr>
                <w:webHidden/>
              </w:rPr>
              <w:t>125</w:t>
            </w:r>
            <w:r>
              <w:rPr>
                <w:webHidden/>
              </w:rPr>
              <w:fldChar w:fldCharType="end"/>
            </w:r>
          </w:hyperlink>
        </w:p>
        <w:p w14:paraId="6E2F4195" w14:textId="63BA3788" w:rsidR="00BE0DDB" w:rsidRDefault="00BE0DDB">
          <w:pPr>
            <w:pStyle w:val="TOC2"/>
            <w:rPr>
              <w:rFonts w:asciiTheme="minorHAnsi" w:eastAsiaTheme="minorEastAsia" w:hAnsiTheme="minorHAnsi" w:cstheme="minorBidi"/>
              <w:sz w:val="22"/>
              <w:szCs w:val="22"/>
              <w:lang w:val="en-IN" w:eastAsia="en-IN"/>
            </w:rPr>
          </w:pPr>
          <w:hyperlink w:anchor="_Toc131600368" w:history="1">
            <w:r w:rsidRPr="00F335C1">
              <w:rPr>
                <w:rStyle w:val="Hyperlink"/>
              </w:rPr>
              <w:t>Appendix A – Terms of Reference</w:t>
            </w:r>
            <w:r>
              <w:rPr>
                <w:webHidden/>
              </w:rPr>
              <w:tab/>
            </w:r>
            <w:r>
              <w:rPr>
                <w:webHidden/>
              </w:rPr>
              <w:fldChar w:fldCharType="begin"/>
            </w:r>
            <w:r>
              <w:rPr>
                <w:webHidden/>
              </w:rPr>
              <w:instrText xml:space="preserve"> PAGEREF _Toc131600368 \h </w:instrText>
            </w:r>
            <w:r>
              <w:rPr>
                <w:webHidden/>
              </w:rPr>
            </w:r>
            <w:r>
              <w:rPr>
                <w:webHidden/>
              </w:rPr>
              <w:fldChar w:fldCharType="separate"/>
            </w:r>
            <w:r>
              <w:rPr>
                <w:webHidden/>
              </w:rPr>
              <w:t>125</w:t>
            </w:r>
            <w:r>
              <w:rPr>
                <w:webHidden/>
              </w:rPr>
              <w:fldChar w:fldCharType="end"/>
            </w:r>
          </w:hyperlink>
        </w:p>
        <w:p w14:paraId="25F3EBC0" w14:textId="7B47336C" w:rsidR="00BE0DDB" w:rsidRDefault="00BE0DDB">
          <w:pPr>
            <w:pStyle w:val="TOC2"/>
            <w:rPr>
              <w:rFonts w:asciiTheme="minorHAnsi" w:eastAsiaTheme="minorEastAsia" w:hAnsiTheme="minorHAnsi" w:cstheme="minorBidi"/>
              <w:sz w:val="22"/>
              <w:szCs w:val="22"/>
              <w:lang w:val="en-IN" w:eastAsia="en-IN"/>
            </w:rPr>
          </w:pPr>
          <w:hyperlink w:anchor="_Toc131600369" w:history="1">
            <w:r w:rsidRPr="00F335C1">
              <w:rPr>
                <w:rStyle w:val="Hyperlink"/>
              </w:rPr>
              <w:t>Appendix B - Key Experts</w:t>
            </w:r>
            <w:r>
              <w:rPr>
                <w:webHidden/>
              </w:rPr>
              <w:tab/>
            </w:r>
            <w:r>
              <w:rPr>
                <w:webHidden/>
              </w:rPr>
              <w:fldChar w:fldCharType="begin"/>
            </w:r>
            <w:r>
              <w:rPr>
                <w:webHidden/>
              </w:rPr>
              <w:instrText xml:space="preserve"> PAGEREF _Toc131600369 \h </w:instrText>
            </w:r>
            <w:r>
              <w:rPr>
                <w:webHidden/>
              </w:rPr>
            </w:r>
            <w:r>
              <w:rPr>
                <w:webHidden/>
              </w:rPr>
              <w:fldChar w:fldCharType="separate"/>
            </w:r>
            <w:r>
              <w:rPr>
                <w:webHidden/>
              </w:rPr>
              <w:t>125</w:t>
            </w:r>
            <w:r>
              <w:rPr>
                <w:webHidden/>
              </w:rPr>
              <w:fldChar w:fldCharType="end"/>
            </w:r>
          </w:hyperlink>
        </w:p>
        <w:p w14:paraId="19A7F54D" w14:textId="143D0651" w:rsidR="00BE0DDB" w:rsidRDefault="00BE0DDB">
          <w:pPr>
            <w:pStyle w:val="TOC2"/>
            <w:rPr>
              <w:rFonts w:asciiTheme="minorHAnsi" w:eastAsiaTheme="minorEastAsia" w:hAnsiTheme="minorHAnsi" w:cstheme="minorBidi"/>
              <w:sz w:val="22"/>
              <w:szCs w:val="22"/>
              <w:lang w:val="en-IN" w:eastAsia="en-IN"/>
            </w:rPr>
          </w:pPr>
          <w:hyperlink w:anchor="_Toc131600370" w:history="1">
            <w:r w:rsidRPr="00F335C1">
              <w:rPr>
                <w:rStyle w:val="Hyperlink"/>
              </w:rPr>
              <w:t>Appendix C – Breakdown of Contract Price</w:t>
            </w:r>
            <w:r>
              <w:rPr>
                <w:webHidden/>
              </w:rPr>
              <w:tab/>
            </w:r>
            <w:r>
              <w:rPr>
                <w:webHidden/>
              </w:rPr>
              <w:fldChar w:fldCharType="begin"/>
            </w:r>
            <w:r>
              <w:rPr>
                <w:webHidden/>
              </w:rPr>
              <w:instrText xml:space="preserve"> PAGEREF _Toc131600370 \h </w:instrText>
            </w:r>
            <w:r>
              <w:rPr>
                <w:webHidden/>
              </w:rPr>
            </w:r>
            <w:r>
              <w:rPr>
                <w:webHidden/>
              </w:rPr>
              <w:fldChar w:fldCharType="separate"/>
            </w:r>
            <w:r>
              <w:rPr>
                <w:webHidden/>
              </w:rPr>
              <w:t>125</w:t>
            </w:r>
            <w:r>
              <w:rPr>
                <w:webHidden/>
              </w:rPr>
              <w:fldChar w:fldCharType="end"/>
            </w:r>
          </w:hyperlink>
        </w:p>
        <w:p w14:paraId="5B7A4890" w14:textId="1B40E2A4" w:rsidR="00BE0DDB" w:rsidRDefault="00BE0DDB">
          <w:pPr>
            <w:pStyle w:val="TOC2"/>
            <w:rPr>
              <w:rFonts w:asciiTheme="minorHAnsi" w:eastAsiaTheme="minorEastAsia" w:hAnsiTheme="minorHAnsi" w:cstheme="minorBidi"/>
              <w:sz w:val="22"/>
              <w:szCs w:val="22"/>
              <w:lang w:val="en-IN" w:eastAsia="en-IN"/>
            </w:rPr>
          </w:pPr>
          <w:hyperlink w:anchor="_Toc131600371" w:history="1">
            <w:r w:rsidRPr="00F335C1">
              <w:rPr>
                <w:rStyle w:val="Hyperlink"/>
              </w:rPr>
              <w:t>Appendix D - Form of Advance Payments Guarantee</w:t>
            </w:r>
            <w:r>
              <w:rPr>
                <w:webHidden/>
              </w:rPr>
              <w:tab/>
            </w:r>
            <w:r>
              <w:rPr>
                <w:webHidden/>
              </w:rPr>
              <w:fldChar w:fldCharType="begin"/>
            </w:r>
            <w:r>
              <w:rPr>
                <w:webHidden/>
              </w:rPr>
              <w:instrText xml:space="preserve"> PAGEREF _Toc131600371 \h </w:instrText>
            </w:r>
            <w:r>
              <w:rPr>
                <w:webHidden/>
              </w:rPr>
            </w:r>
            <w:r>
              <w:rPr>
                <w:webHidden/>
              </w:rPr>
              <w:fldChar w:fldCharType="separate"/>
            </w:r>
            <w:r>
              <w:rPr>
                <w:webHidden/>
              </w:rPr>
              <w:t>128</w:t>
            </w:r>
            <w:r>
              <w:rPr>
                <w:webHidden/>
              </w:rPr>
              <w:fldChar w:fldCharType="end"/>
            </w:r>
          </w:hyperlink>
        </w:p>
        <w:p w14:paraId="7E4F8850" w14:textId="37E11503" w:rsidR="00833AC6" w:rsidRPr="00D5368E" w:rsidRDefault="00E724A9" w:rsidP="008A4560">
          <w:r w:rsidRPr="00D5368E">
            <w:rPr>
              <w:noProof/>
            </w:rPr>
            <w:fldChar w:fldCharType="end"/>
          </w:r>
        </w:p>
      </w:sdtContent>
    </w:sdt>
    <w:p w14:paraId="4C2D6EB5" w14:textId="77777777" w:rsidR="009C2627" w:rsidRPr="00D5368E" w:rsidRDefault="009C2627" w:rsidP="00833AC6">
      <w:pPr>
        <w:jc w:val="center"/>
        <w:rPr>
          <w:b/>
          <w:iCs/>
          <w:sz w:val="32"/>
          <w:szCs w:val="32"/>
        </w:rPr>
      </w:pPr>
    </w:p>
    <w:p w14:paraId="05FCE329" w14:textId="77777777" w:rsidR="009C2627" w:rsidRPr="00D5368E" w:rsidRDefault="009C2627" w:rsidP="00833AC6">
      <w:pPr>
        <w:jc w:val="center"/>
        <w:rPr>
          <w:b/>
          <w:iCs/>
          <w:sz w:val="32"/>
          <w:szCs w:val="32"/>
        </w:rPr>
      </w:pPr>
    </w:p>
    <w:p w14:paraId="51A3415C" w14:textId="77777777" w:rsidR="006F77F2" w:rsidRPr="00D5368E" w:rsidRDefault="006F77F2" w:rsidP="009C2627">
      <w:pPr>
        <w:ind w:left="1080"/>
        <w:sectPr w:rsidR="006F77F2" w:rsidRPr="00D5368E" w:rsidSect="006F77F2">
          <w:headerReference w:type="default" r:id="rId13"/>
          <w:headerReference w:type="first" r:id="rId14"/>
          <w:footnotePr>
            <w:numRestart w:val="eachSect"/>
          </w:footnotePr>
          <w:pgSz w:w="12240" w:h="15840" w:code="1"/>
          <w:pgMar w:top="1440" w:right="1440" w:bottom="1440" w:left="1800" w:header="720" w:footer="720" w:gutter="0"/>
          <w:pgNumType w:start="1"/>
          <w:cols w:space="720"/>
          <w:titlePg/>
        </w:sectPr>
      </w:pPr>
    </w:p>
    <w:p w14:paraId="7F0F395D" w14:textId="77777777" w:rsidR="00432C6A" w:rsidRPr="00D5368E" w:rsidRDefault="00432C6A" w:rsidP="006F77F2">
      <w:pPr>
        <w:pStyle w:val="Heading1"/>
      </w:pPr>
      <w:bookmarkStart w:id="2" w:name="_Toc454458678"/>
    </w:p>
    <w:p w14:paraId="0618A7EA" w14:textId="77777777" w:rsidR="00432C6A" w:rsidRPr="00D5368E" w:rsidRDefault="00432C6A" w:rsidP="006F77F2">
      <w:pPr>
        <w:pStyle w:val="Heading1"/>
      </w:pPr>
    </w:p>
    <w:p w14:paraId="7AEE6AAF" w14:textId="77777777" w:rsidR="00432C6A" w:rsidRPr="00D5368E" w:rsidRDefault="00432C6A" w:rsidP="006F77F2">
      <w:pPr>
        <w:pStyle w:val="Heading1"/>
      </w:pPr>
    </w:p>
    <w:p w14:paraId="277FC1FF" w14:textId="77777777" w:rsidR="00432C6A" w:rsidRPr="00D5368E" w:rsidRDefault="00432C6A" w:rsidP="006F77F2">
      <w:pPr>
        <w:pStyle w:val="Heading1"/>
      </w:pPr>
    </w:p>
    <w:p w14:paraId="6B422861" w14:textId="77777777" w:rsidR="00432C6A" w:rsidRPr="00D5368E" w:rsidRDefault="00432C6A" w:rsidP="006F77F2">
      <w:pPr>
        <w:pStyle w:val="Heading1"/>
      </w:pPr>
    </w:p>
    <w:p w14:paraId="6413FBC9" w14:textId="77777777" w:rsidR="006F77F2" w:rsidRPr="00D5368E" w:rsidRDefault="006F77F2" w:rsidP="006F77F2">
      <w:pPr>
        <w:pStyle w:val="Heading1"/>
      </w:pPr>
      <w:bookmarkStart w:id="3" w:name="_Toc474333874"/>
      <w:bookmarkStart w:id="4" w:name="_Toc474334043"/>
      <w:bookmarkStart w:id="5" w:name="_Toc131600222"/>
      <w:r w:rsidRPr="00D5368E">
        <w:t>PART I</w:t>
      </w:r>
      <w:bookmarkEnd w:id="2"/>
      <w:bookmarkEnd w:id="3"/>
      <w:bookmarkEnd w:id="4"/>
      <w:bookmarkEnd w:id="5"/>
    </w:p>
    <w:p w14:paraId="6DAF333F" w14:textId="77777777" w:rsidR="00432C6A" w:rsidRPr="00D5368E" w:rsidRDefault="006F77F2" w:rsidP="006F77F2">
      <w:pPr>
        <w:pStyle w:val="Heading1"/>
        <w:tabs>
          <w:tab w:val="center" w:pos="4680"/>
          <w:tab w:val="left" w:pos="7960"/>
        </w:tabs>
        <w:spacing w:before="0" w:after="0"/>
        <w:jc w:val="left"/>
      </w:pPr>
      <w:bookmarkStart w:id="6" w:name="_Toc454458679"/>
      <w:r w:rsidRPr="00D5368E">
        <w:tab/>
      </w:r>
    </w:p>
    <w:p w14:paraId="754DE0EF" w14:textId="77777777" w:rsidR="00432C6A" w:rsidRPr="00D5368E" w:rsidRDefault="00432C6A" w:rsidP="006F77F2">
      <w:pPr>
        <w:pStyle w:val="Heading1"/>
        <w:tabs>
          <w:tab w:val="center" w:pos="4680"/>
          <w:tab w:val="left" w:pos="7960"/>
        </w:tabs>
        <w:spacing w:before="0" w:after="0"/>
        <w:jc w:val="left"/>
      </w:pPr>
    </w:p>
    <w:p w14:paraId="47BB2424" w14:textId="77777777" w:rsidR="00432C6A" w:rsidRPr="00D5368E" w:rsidRDefault="00432C6A" w:rsidP="006F77F2">
      <w:pPr>
        <w:pStyle w:val="Heading1"/>
        <w:tabs>
          <w:tab w:val="center" w:pos="4680"/>
          <w:tab w:val="left" w:pos="7960"/>
        </w:tabs>
        <w:spacing w:before="0" w:after="0"/>
        <w:jc w:val="left"/>
      </w:pPr>
    </w:p>
    <w:p w14:paraId="71664188" w14:textId="77777777" w:rsidR="00432C6A" w:rsidRPr="00D5368E" w:rsidRDefault="00432C6A" w:rsidP="006F77F2">
      <w:pPr>
        <w:pStyle w:val="Heading1"/>
        <w:tabs>
          <w:tab w:val="center" w:pos="4680"/>
          <w:tab w:val="left" w:pos="7960"/>
        </w:tabs>
        <w:spacing w:before="0" w:after="0"/>
        <w:jc w:val="left"/>
      </w:pPr>
    </w:p>
    <w:p w14:paraId="7AECF10B" w14:textId="77777777" w:rsidR="00432C6A" w:rsidRPr="00D5368E" w:rsidRDefault="006F77F2" w:rsidP="005F322D">
      <w:pPr>
        <w:pStyle w:val="Heading1"/>
        <w:tabs>
          <w:tab w:val="center" w:pos="4680"/>
          <w:tab w:val="left" w:pos="7960"/>
        </w:tabs>
        <w:spacing w:before="0" w:after="0"/>
      </w:pPr>
      <w:bookmarkStart w:id="7" w:name="_Toc474333875"/>
      <w:bookmarkStart w:id="8" w:name="_Toc474334044"/>
      <w:bookmarkStart w:id="9" w:name="_Toc131600223"/>
      <w:r w:rsidRPr="00D5368E">
        <w:t>Section 1. Request for Proposal Letter</w:t>
      </w:r>
      <w:bookmarkEnd w:id="6"/>
      <w:bookmarkEnd w:id="7"/>
      <w:bookmarkEnd w:id="8"/>
      <w:bookmarkEnd w:id="9"/>
    </w:p>
    <w:p w14:paraId="6EE82FE6" w14:textId="77777777" w:rsidR="00432C6A" w:rsidRPr="009F153D" w:rsidRDefault="00432C6A">
      <w:pPr>
        <w:rPr>
          <w:rFonts w:ascii="Times New Roman Bold" w:hAnsi="Times New Roman Bold"/>
          <w:b/>
          <w:sz w:val="32"/>
          <w:szCs w:val="20"/>
          <w:lang w:val="en-IN"/>
        </w:rPr>
      </w:pPr>
      <w:r w:rsidRPr="00D5368E">
        <w:br w:type="page"/>
      </w:r>
    </w:p>
    <w:p w14:paraId="5C8282F7" w14:textId="77777777" w:rsidR="006F77F2" w:rsidRPr="00D5368E" w:rsidRDefault="006F77F2" w:rsidP="006F77F2">
      <w:pPr>
        <w:pStyle w:val="Heading1"/>
        <w:tabs>
          <w:tab w:val="center" w:pos="4680"/>
          <w:tab w:val="left" w:pos="7960"/>
        </w:tabs>
        <w:spacing w:before="0" w:after="0"/>
        <w:jc w:val="left"/>
      </w:pPr>
    </w:p>
    <w:p w14:paraId="15E713AD" w14:textId="77777777" w:rsidR="00432C6A" w:rsidRPr="00D5368E" w:rsidRDefault="00432C6A" w:rsidP="006F77F2">
      <w:pPr>
        <w:jc w:val="center"/>
        <w:rPr>
          <w:rFonts w:ascii="Times New Roman Bold" w:hAnsi="Times New Roman Bold"/>
          <w:b/>
          <w:sz w:val="32"/>
          <w:szCs w:val="20"/>
        </w:rPr>
      </w:pPr>
      <w:r w:rsidRPr="00D5368E">
        <w:rPr>
          <w:rFonts w:ascii="Times New Roman Bold" w:hAnsi="Times New Roman Bold"/>
          <w:b/>
          <w:sz w:val="32"/>
          <w:szCs w:val="20"/>
        </w:rPr>
        <w:t>Request for Proposal Letter</w:t>
      </w:r>
    </w:p>
    <w:p w14:paraId="5CEA946F" w14:textId="77777777" w:rsidR="00432C6A" w:rsidRPr="00D5368E" w:rsidRDefault="00432C6A" w:rsidP="006F77F2">
      <w:pPr>
        <w:jc w:val="center"/>
        <w:rPr>
          <w:rFonts w:ascii="Times New Roman Bold" w:hAnsi="Times New Roman Bold"/>
          <w:b/>
          <w:sz w:val="32"/>
          <w:szCs w:val="20"/>
        </w:rPr>
      </w:pPr>
    </w:p>
    <w:p w14:paraId="2E4D5632" w14:textId="77777777" w:rsidR="006F77F2" w:rsidRPr="00D5368E" w:rsidRDefault="006F77F2" w:rsidP="006F77F2">
      <w:pPr>
        <w:jc w:val="center"/>
        <w:rPr>
          <w:rFonts w:ascii="Times New Roman Bold" w:hAnsi="Times New Roman Bold"/>
          <w:b/>
          <w:sz w:val="32"/>
          <w:szCs w:val="20"/>
        </w:rPr>
      </w:pPr>
      <w:r w:rsidRPr="00D5368E">
        <w:rPr>
          <w:rFonts w:ascii="Times New Roman Bold" w:hAnsi="Times New Roman Bold"/>
          <w:b/>
          <w:sz w:val="32"/>
          <w:szCs w:val="20"/>
        </w:rPr>
        <w:t>Consulting Services</w:t>
      </w:r>
    </w:p>
    <w:p w14:paraId="67F076E8" w14:textId="77777777" w:rsidR="006F77F2" w:rsidRPr="00D5368E" w:rsidRDefault="006F77F2" w:rsidP="006F77F2">
      <w:pPr>
        <w:pStyle w:val="List"/>
        <w:rPr>
          <w:rFonts w:ascii="Times New Roman Bold" w:hAnsi="Times New Roman Bold"/>
          <w:b/>
          <w:sz w:val="32"/>
          <w:szCs w:val="20"/>
        </w:rPr>
      </w:pPr>
    </w:p>
    <w:p w14:paraId="0F0E8BB5" w14:textId="77777777" w:rsidR="006F77F2" w:rsidRPr="00D5368E" w:rsidRDefault="006F77F2" w:rsidP="006F77F2">
      <w:pPr>
        <w:pStyle w:val="List"/>
        <w:ind w:left="0" w:firstLine="0"/>
        <w:rPr>
          <w:i/>
        </w:rPr>
      </w:pPr>
    </w:p>
    <w:p w14:paraId="22DB7209" w14:textId="553FF62C" w:rsidR="00431653" w:rsidRPr="009E7972" w:rsidRDefault="00E672FA" w:rsidP="00431653">
      <w:pPr>
        <w:pStyle w:val="BodyText"/>
        <w:spacing w:after="0"/>
        <w:ind w:left="2268" w:hanging="2268"/>
        <w:rPr>
          <w:spacing w:val="-2"/>
          <w:szCs w:val="22"/>
        </w:rPr>
      </w:pPr>
      <w:r w:rsidRPr="007A31D9">
        <w:rPr>
          <w:b/>
        </w:rPr>
        <w:t>Name of Assignment</w:t>
      </w:r>
      <w:r w:rsidRPr="007A31D9">
        <w:rPr>
          <w:b/>
        </w:rPr>
        <w:tab/>
        <w:t>:</w:t>
      </w:r>
      <w:r w:rsidR="00431653" w:rsidRPr="00431653">
        <w:t xml:space="preserve"> </w:t>
      </w:r>
      <w:r w:rsidR="009E7972" w:rsidRPr="009E7972">
        <w:t>A Study on the Demand and Supply Pattern of Housing (DSPH) in CMA for Chennai Third Master plan 2046</w:t>
      </w:r>
    </w:p>
    <w:p w14:paraId="61FC0A61" w14:textId="33448B81" w:rsidR="00E672FA" w:rsidRPr="007A31D9" w:rsidRDefault="00E672FA" w:rsidP="00431653">
      <w:pPr>
        <w:pStyle w:val="BodyText"/>
        <w:spacing w:after="0"/>
        <w:ind w:left="2268" w:hanging="2268"/>
        <w:rPr>
          <w:spacing w:val="-2"/>
          <w:szCs w:val="22"/>
        </w:rPr>
      </w:pPr>
      <w:r w:rsidRPr="007A31D9">
        <w:rPr>
          <w:b/>
          <w:spacing w:val="-2"/>
        </w:rPr>
        <w:t>RFP Reference No.</w:t>
      </w:r>
      <w:r w:rsidRPr="007A31D9">
        <w:rPr>
          <w:b/>
          <w:spacing w:val="-2"/>
        </w:rPr>
        <w:tab/>
        <w:t>:</w:t>
      </w:r>
      <w:r w:rsidR="002A7524">
        <w:rPr>
          <w:b/>
          <w:spacing w:val="-2"/>
        </w:rPr>
        <w:t xml:space="preserve"> </w:t>
      </w:r>
      <w:r w:rsidR="009E7972" w:rsidRPr="009E7972">
        <w:rPr>
          <w:spacing w:val="-2"/>
          <w:szCs w:val="22"/>
        </w:rPr>
        <w:t>IN-CMDA-338112-CS-QCBS</w:t>
      </w:r>
    </w:p>
    <w:p w14:paraId="1D2719C3" w14:textId="7E79067D" w:rsidR="00E672FA" w:rsidRPr="007A31D9" w:rsidRDefault="00E672FA" w:rsidP="00E672FA">
      <w:pPr>
        <w:suppressAutoHyphens/>
        <w:spacing w:after="60"/>
        <w:rPr>
          <w:lang w:val="en-IN"/>
        </w:rPr>
      </w:pPr>
      <w:r w:rsidRPr="007A31D9">
        <w:rPr>
          <w:b/>
        </w:rPr>
        <w:t>Loan No.</w:t>
      </w:r>
      <w:r w:rsidRPr="007A31D9">
        <w:rPr>
          <w:b/>
        </w:rPr>
        <w:tab/>
      </w:r>
      <w:r w:rsidRPr="007A31D9">
        <w:rPr>
          <w:b/>
        </w:rPr>
        <w:tab/>
      </w:r>
      <w:r w:rsidR="002A7524">
        <w:rPr>
          <w:b/>
        </w:rPr>
        <w:t xml:space="preserve">  </w:t>
      </w:r>
      <w:r w:rsidRPr="007A31D9">
        <w:rPr>
          <w:b/>
        </w:rPr>
        <w:t>:</w:t>
      </w:r>
      <w:r w:rsidRPr="007A31D9">
        <w:rPr>
          <w:szCs w:val="22"/>
        </w:rPr>
        <w:t>IBRD-90940</w:t>
      </w:r>
    </w:p>
    <w:p w14:paraId="0013FE3F" w14:textId="4C9335C3" w:rsidR="00E672FA" w:rsidRPr="007A31D9" w:rsidRDefault="00E672FA" w:rsidP="00E672FA">
      <w:pPr>
        <w:suppressAutoHyphens/>
        <w:spacing w:after="60"/>
        <w:rPr>
          <w:spacing w:val="-2"/>
        </w:rPr>
      </w:pPr>
      <w:r w:rsidRPr="007A31D9">
        <w:rPr>
          <w:b/>
          <w:spacing w:val="-2"/>
        </w:rPr>
        <w:t>Country</w:t>
      </w:r>
      <w:r w:rsidRPr="007A31D9">
        <w:rPr>
          <w:b/>
          <w:spacing w:val="-2"/>
        </w:rPr>
        <w:tab/>
      </w:r>
      <w:r w:rsidRPr="007A31D9">
        <w:rPr>
          <w:b/>
          <w:spacing w:val="-2"/>
        </w:rPr>
        <w:tab/>
      </w:r>
      <w:r w:rsidR="002A7524">
        <w:rPr>
          <w:b/>
          <w:spacing w:val="-2"/>
        </w:rPr>
        <w:t xml:space="preserve">  </w:t>
      </w:r>
      <w:r w:rsidRPr="007A31D9">
        <w:rPr>
          <w:b/>
          <w:spacing w:val="-2"/>
        </w:rPr>
        <w:t>:</w:t>
      </w:r>
      <w:r w:rsidRPr="007A31D9">
        <w:t>India</w:t>
      </w:r>
    </w:p>
    <w:p w14:paraId="1A0D7767" w14:textId="3A900AEE" w:rsidR="00E672FA" w:rsidRPr="007A31D9" w:rsidRDefault="00E672FA" w:rsidP="00E672FA">
      <w:pPr>
        <w:suppressAutoHyphens/>
        <w:spacing w:after="60"/>
        <w:rPr>
          <w:spacing w:val="-2"/>
        </w:rPr>
      </w:pPr>
      <w:r w:rsidRPr="007A31D9">
        <w:rPr>
          <w:b/>
          <w:spacing w:val="-2"/>
        </w:rPr>
        <w:t>Date</w:t>
      </w:r>
      <w:r w:rsidRPr="007A31D9">
        <w:rPr>
          <w:b/>
          <w:spacing w:val="-2"/>
        </w:rPr>
        <w:tab/>
      </w:r>
      <w:r w:rsidRPr="007A31D9">
        <w:rPr>
          <w:b/>
          <w:spacing w:val="-2"/>
        </w:rPr>
        <w:tab/>
      </w:r>
      <w:r w:rsidRPr="007A31D9">
        <w:rPr>
          <w:b/>
          <w:spacing w:val="-2"/>
        </w:rPr>
        <w:tab/>
      </w:r>
      <w:r w:rsidR="002A7524">
        <w:rPr>
          <w:b/>
          <w:spacing w:val="-2"/>
        </w:rPr>
        <w:t xml:space="preserve">   </w:t>
      </w:r>
      <w:r w:rsidRPr="007A31D9">
        <w:rPr>
          <w:b/>
          <w:spacing w:val="-2"/>
        </w:rPr>
        <w:t>:</w:t>
      </w:r>
      <w:r w:rsidR="00AA4830" w:rsidRPr="00AA4830">
        <w:rPr>
          <w:spacing w:val="-2"/>
        </w:rPr>
        <w:t>01</w:t>
      </w:r>
      <w:r w:rsidR="009E7972" w:rsidRPr="00AA4830">
        <w:rPr>
          <w:spacing w:val="-2"/>
        </w:rPr>
        <w:t>.0</w:t>
      </w:r>
      <w:r w:rsidR="00AA4830" w:rsidRPr="00AA4830">
        <w:rPr>
          <w:spacing w:val="-2"/>
        </w:rPr>
        <w:t>4</w:t>
      </w:r>
      <w:r w:rsidR="009E7972" w:rsidRPr="00AA4830">
        <w:rPr>
          <w:spacing w:val="-2"/>
        </w:rPr>
        <w:t>.2023</w:t>
      </w:r>
      <w:r w:rsidRPr="00AA4830">
        <w:rPr>
          <w:spacing w:val="-2"/>
        </w:rPr>
        <w:t>.</w:t>
      </w:r>
    </w:p>
    <w:p w14:paraId="11AA6CF5" w14:textId="77777777" w:rsidR="006F77F2" w:rsidRPr="00D5368E" w:rsidRDefault="006F77F2" w:rsidP="006F77F2">
      <w:pPr>
        <w:suppressAutoHyphens/>
        <w:spacing w:after="60"/>
        <w:rPr>
          <w:spacing w:val="-2"/>
        </w:rPr>
      </w:pPr>
    </w:p>
    <w:p w14:paraId="5222BF86" w14:textId="77777777" w:rsidR="006F77F2" w:rsidRPr="00D5368E" w:rsidRDefault="006F77F2" w:rsidP="006F77F2">
      <w:pPr>
        <w:pStyle w:val="BankNormal"/>
        <w:tabs>
          <w:tab w:val="left" w:pos="720"/>
          <w:tab w:val="right" w:leader="dot" w:pos="8640"/>
        </w:tabs>
        <w:spacing w:after="0"/>
        <w:rPr>
          <w:szCs w:val="24"/>
        </w:rPr>
      </w:pPr>
    </w:p>
    <w:p w14:paraId="4C830768" w14:textId="77777777" w:rsidR="006F77F2" w:rsidRPr="00D5368E" w:rsidRDefault="006F77F2" w:rsidP="006F77F2">
      <w:pPr>
        <w:pStyle w:val="Salutation"/>
      </w:pPr>
    </w:p>
    <w:p w14:paraId="59C008C8" w14:textId="77777777" w:rsidR="006F77F2" w:rsidRPr="00D5368E" w:rsidRDefault="006F77F2" w:rsidP="006F77F2">
      <w:pPr>
        <w:pStyle w:val="Salutation"/>
      </w:pPr>
      <w:r w:rsidRPr="00D5368E">
        <w:t>Dear Mr. /Ms.:</w:t>
      </w:r>
    </w:p>
    <w:p w14:paraId="371DBEFE" w14:textId="77777777" w:rsidR="006F77F2" w:rsidRPr="00D5368E" w:rsidRDefault="006F77F2" w:rsidP="006F77F2">
      <w:pPr>
        <w:tabs>
          <w:tab w:val="right" w:leader="dot" w:pos="8640"/>
        </w:tabs>
        <w:jc w:val="both"/>
        <w:rPr>
          <w:color w:val="1F497D" w:themeColor="text2"/>
        </w:rPr>
      </w:pPr>
    </w:p>
    <w:p w14:paraId="0B34E40D" w14:textId="77777777" w:rsidR="00E672FA" w:rsidRPr="00120E20" w:rsidRDefault="00E672FA" w:rsidP="00E672FA">
      <w:pPr>
        <w:pStyle w:val="List"/>
        <w:numPr>
          <w:ilvl w:val="0"/>
          <w:numId w:val="4"/>
        </w:numPr>
        <w:spacing w:after="120" w:line="276" w:lineRule="auto"/>
        <w:jc w:val="both"/>
        <w:rPr>
          <w:i/>
        </w:rPr>
      </w:pPr>
      <w:r w:rsidRPr="007A31D9">
        <w:t xml:space="preserve">The </w:t>
      </w:r>
      <w:r w:rsidRPr="007A31D9">
        <w:rPr>
          <w:rFonts w:ascii="Cambria" w:hAnsi="Cambria"/>
          <w:lang w:val="en-GB"/>
        </w:rPr>
        <w:t xml:space="preserve">Government of Tamil Nadu (GoTN) </w:t>
      </w:r>
      <w:r w:rsidRPr="007A31D9">
        <w:t>(hereinafter called “Borrower”) has applied for financing from the International Bank for Reconstruction and Development (IBRD) (the “Bank”) in the form of a “loan” (hereinafter called “loan”) toward the cost of ‘‘Tamil Nadu Housing and Habitat Development Project”. The Member Secretary, Chennai Metropolitan Development Authority (CMDA)</w:t>
      </w:r>
      <w:r w:rsidRPr="007A31D9">
        <w:rPr>
          <w:i/>
        </w:rPr>
        <w:t xml:space="preserve">, </w:t>
      </w:r>
      <w:r w:rsidRPr="007A31D9">
        <w:t>an implementing agency of the Client, intends to apply a portion of the proceeds of this loan to eligible payments under the contract for which this Request for Proposals is issued. Payments by the Bank will be made only at the request of the CMDA and upon approval by the Bank, and will be subject, in all respects, to the terms and conditions of the loan agreement. The loan agreement prohibits a withdrawal from the loan</w:t>
      </w:r>
      <w:r w:rsidR="00DE301C">
        <w:t xml:space="preserve"> </w:t>
      </w:r>
      <w:r w:rsidRPr="007A31D9">
        <w:t xml:space="preserve">account for the purpose of any payment to persons or entities, or for any import of goods, if such payment or import, to the knowledge of the Bank, is prohibited by a decision of the United Nations Security council </w:t>
      </w:r>
      <w:r w:rsidRPr="00120E20">
        <w:t>taken under Chapter VII of the Charter of the United Nations. No party other than the Client shall derive any rights from the loan agreement or have any claims to the proceeds of the loan</w:t>
      </w:r>
      <w:r w:rsidRPr="00120E20">
        <w:rPr>
          <w:i/>
        </w:rPr>
        <w:t xml:space="preserve">. </w:t>
      </w:r>
    </w:p>
    <w:p w14:paraId="071D8F08" w14:textId="5DD48A4D" w:rsidR="00E672FA" w:rsidRPr="00120E20" w:rsidRDefault="00E672FA" w:rsidP="00E672FA">
      <w:pPr>
        <w:pStyle w:val="List"/>
        <w:numPr>
          <w:ilvl w:val="0"/>
          <w:numId w:val="4"/>
        </w:numPr>
        <w:spacing w:after="120" w:line="276" w:lineRule="auto"/>
        <w:jc w:val="both"/>
      </w:pPr>
      <w:r w:rsidRPr="00120E20">
        <w:t xml:space="preserve">The Client now </w:t>
      </w:r>
      <w:r w:rsidRPr="000306A4">
        <w:t>invites proposals to provide the following consulting services (hereinafter called “Services</w:t>
      </w:r>
      <w:r w:rsidRPr="00032B62">
        <w:t xml:space="preserve">”): </w:t>
      </w:r>
      <w:r w:rsidR="00032B62" w:rsidRPr="00032B62">
        <w:t xml:space="preserve">A Study on the Demand and Supply Pattern of Housing (DSPH) in CMA for Chennai Third Master plan 2046. </w:t>
      </w:r>
      <w:r w:rsidRPr="000306A4">
        <w:t>More details on the Services are provided in the Terms of Reference (Section 7).</w:t>
      </w:r>
    </w:p>
    <w:p w14:paraId="5028553C" w14:textId="53E0DB5F" w:rsidR="00E672FA" w:rsidRPr="00120E20" w:rsidRDefault="00E672FA" w:rsidP="00E672FA">
      <w:pPr>
        <w:pStyle w:val="List"/>
        <w:numPr>
          <w:ilvl w:val="0"/>
          <w:numId w:val="4"/>
        </w:numPr>
        <w:spacing w:after="120" w:line="276" w:lineRule="auto"/>
        <w:jc w:val="both"/>
      </w:pPr>
      <w:r w:rsidRPr="00120E20">
        <w:t xml:space="preserve">A firm will be selected under Quality and Cost based Selection - Lump-Sum procedures and in a  Full Technical Proposal (FTP) format as described in this RFP, in accordance with </w:t>
      </w:r>
      <w:r w:rsidRPr="00120E20">
        <w:rPr>
          <w:spacing w:val="-2"/>
        </w:rPr>
        <w:t>the Bank’s “</w:t>
      </w:r>
      <w:hyperlink r:id="rId15" w:history="1">
        <w:r w:rsidRPr="00120E20">
          <w:rPr>
            <w:rStyle w:val="Hyperlink"/>
            <w:color w:val="auto"/>
            <w:spacing w:val="-2"/>
          </w:rPr>
          <w:t>Procurement</w:t>
        </w:r>
      </w:hyperlink>
      <w:r w:rsidRPr="00120E20">
        <w:t xml:space="preserve"> Regulations for IPF Borrowers” July 2016 </w:t>
      </w:r>
      <w:r w:rsidRPr="00120E20">
        <w:rPr>
          <w:spacing w:val="-2"/>
        </w:rPr>
        <w:t xml:space="preserve"> (“Procurement Regulations”)</w:t>
      </w:r>
      <w:r w:rsidR="00C62DCC">
        <w:rPr>
          <w:spacing w:val="-2"/>
        </w:rPr>
        <w:t xml:space="preserve"> as amended 20 November 2020</w:t>
      </w:r>
      <w:r w:rsidRPr="00120E20">
        <w:rPr>
          <w:spacing w:val="-2"/>
        </w:rPr>
        <w:t xml:space="preserve">, </w:t>
      </w:r>
      <w:r w:rsidRPr="00120E20">
        <w:t>which can be found at the following website: www.worldbank.org</w:t>
      </w:r>
      <w:r w:rsidR="00C62DCC">
        <w:t>/procurement</w:t>
      </w:r>
    </w:p>
    <w:p w14:paraId="365ACA65" w14:textId="77777777" w:rsidR="00E672FA" w:rsidRPr="00120E20" w:rsidRDefault="00E672FA" w:rsidP="00E672FA">
      <w:pPr>
        <w:pStyle w:val="List"/>
        <w:spacing w:after="120" w:line="276" w:lineRule="auto"/>
        <w:ind w:left="360" w:firstLine="0"/>
        <w:jc w:val="both"/>
      </w:pPr>
      <w:r w:rsidRPr="00120E20">
        <w:lastRenderedPageBreak/>
        <w:t>The RFP includes the following documents:</w:t>
      </w:r>
    </w:p>
    <w:p w14:paraId="5413583C" w14:textId="77777777" w:rsidR="00E672FA" w:rsidRPr="00120E20" w:rsidRDefault="00E672FA" w:rsidP="00E672FA">
      <w:pPr>
        <w:pStyle w:val="NormalIndent"/>
        <w:spacing w:after="120" w:line="276" w:lineRule="auto"/>
        <w:ind w:left="720"/>
        <w:rPr>
          <w:caps/>
        </w:rPr>
      </w:pPr>
      <w:r w:rsidRPr="00120E20">
        <w:t>Section 1 – Request for Proposals Letter</w:t>
      </w:r>
    </w:p>
    <w:p w14:paraId="052CE3F2" w14:textId="77777777" w:rsidR="00E672FA" w:rsidRPr="00120E20" w:rsidRDefault="00E672FA" w:rsidP="00E672FA">
      <w:pPr>
        <w:pStyle w:val="NormalIndent"/>
        <w:spacing w:after="120" w:line="276" w:lineRule="auto"/>
        <w:ind w:left="720"/>
      </w:pPr>
      <w:r w:rsidRPr="00120E20">
        <w:t>Section 2 - Instructions to Consultants and Data Sheet</w:t>
      </w:r>
    </w:p>
    <w:p w14:paraId="26316ED7" w14:textId="77777777" w:rsidR="00E672FA" w:rsidRPr="00120E20" w:rsidRDefault="00E672FA" w:rsidP="00E672FA">
      <w:pPr>
        <w:pStyle w:val="NormalIndent"/>
        <w:spacing w:after="120" w:line="276" w:lineRule="auto"/>
        <w:ind w:left="1800" w:hanging="1080"/>
      </w:pPr>
      <w:r w:rsidRPr="00120E20">
        <w:t>Section 3 - Technical Proposal (FTP) - Standard Forms</w:t>
      </w:r>
    </w:p>
    <w:p w14:paraId="51760339" w14:textId="77777777" w:rsidR="00E672FA" w:rsidRPr="00120E20" w:rsidRDefault="00E672FA" w:rsidP="00E672FA">
      <w:pPr>
        <w:pStyle w:val="NormalIndent"/>
        <w:spacing w:after="120" w:line="276" w:lineRule="auto"/>
        <w:ind w:left="720"/>
      </w:pPr>
      <w:r w:rsidRPr="00120E20">
        <w:t>Section 4 - Financial Proposal - Standard Forms</w:t>
      </w:r>
    </w:p>
    <w:p w14:paraId="376688BC" w14:textId="77777777" w:rsidR="00E672FA" w:rsidRPr="00120E20" w:rsidRDefault="00E672FA" w:rsidP="00E672FA">
      <w:pPr>
        <w:pStyle w:val="NormalIndent"/>
        <w:spacing w:after="120" w:line="276" w:lineRule="auto"/>
        <w:ind w:left="720"/>
      </w:pPr>
      <w:r w:rsidRPr="00120E20">
        <w:t>Section 5 – Eligible Countries</w:t>
      </w:r>
    </w:p>
    <w:p w14:paraId="739864C4" w14:textId="77777777" w:rsidR="00E672FA" w:rsidRPr="00120E20" w:rsidRDefault="00E672FA" w:rsidP="00E672FA">
      <w:pPr>
        <w:pStyle w:val="NormalIndent"/>
        <w:spacing w:after="120" w:line="276" w:lineRule="auto"/>
        <w:ind w:left="720"/>
      </w:pPr>
      <w:r w:rsidRPr="00120E20">
        <w:t>Section 6 – Fraud and Corruption</w:t>
      </w:r>
    </w:p>
    <w:p w14:paraId="385EB68E" w14:textId="77777777" w:rsidR="00E672FA" w:rsidRPr="00120E20" w:rsidRDefault="00E672FA" w:rsidP="00E672FA">
      <w:pPr>
        <w:pStyle w:val="NormalIndent"/>
        <w:spacing w:after="120" w:line="276" w:lineRule="auto"/>
        <w:ind w:left="720"/>
        <w:rPr>
          <w:caps/>
        </w:rPr>
      </w:pPr>
      <w:r w:rsidRPr="00120E20">
        <w:t>Section 7 - Terms of Reference</w:t>
      </w:r>
    </w:p>
    <w:p w14:paraId="248E2919" w14:textId="77777777" w:rsidR="00E672FA" w:rsidRPr="00120E20" w:rsidRDefault="00E672FA" w:rsidP="00E672FA">
      <w:pPr>
        <w:pStyle w:val="BodyTextIndent"/>
        <w:tabs>
          <w:tab w:val="clear" w:pos="-720"/>
        </w:tabs>
        <w:suppressAutoHyphens w:val="0"/>
        <w:spacing w:after="120" w:line="276" w:lineRule="auto"/>
        <w:ind w:left="720"/>
        <w:rPr>
          <w:spacing w:val="0"/>
          <w:lang w:eastAsia="en-US"/>
        </w:rPr>
      </w:pPr>
      <w:r w:rsidRPr="00120E20">
        <w:rPr>
          <w:spacing w:val="0"/>
          <w:lang w:eastAsia="en-US"/>
        </w:rPr>
        <w:t>Section 8 - Standard Forms of Contract (Lump-Sum)</w:t>
      </w:r>
    </w:p>
    <w:p w14:paraId="3A834461" w14:textId="28124AD4" w:rsidR="00E672FA" w:rsidRPr="00120E20" w:rsidRDefault="00E672FA" w:rsidP="0054356D">
      <w:pPr>
        <w:pStyle w:val="BodyTextIndent"/>
        <w:numPr>
          <w:ilvl w:val="0"/>
          <w:numId w:val="4"/>
        </w:numPr>
        <w:tabs>
          <w:tab w:val="clear" w:pos="-720"/>
        </w:tabs>
        <w:suppressAutoHyphens w:val="0"/>
        <w:spacing w:after="120" w:line="276" w:lineRule="auto"/>
        <w:ind w:left="720"/>
      </w:pPr>
      <w:r w:rsidRPr="00120E20">
        <w:rPr>
          <w:spacing w:val="0"/>
          <w:lang w:eastAsia="en-US"/>
        </w:rPr>
        <w:t xml:space="preserve">Please inform us </w:t>
      </w:r>
      <w:r w:rsidRPr="001A462D">
        <w:rPr>
          <w:spacing w:val="0"/>
          <w:lang w:eastAsia="en-US"/>
        </w:rPr>
        <w:t xml:space="preserve">by </w:t>
      </w:r>
      <w:r w:rsidR="006F72F9" w:rsidRPr="001A462D">
        <w:rPr>
          <w:spacing w:val="0"/>
          <w:lang w:eastAsia="en-US"/>
        </w:rPr>
        <w:t>26</w:t>
      </w:r>
      <w:r w:rsidRPr="001A462D">
        <w:rPr>
          <w:spacing w:val="0"/>
          <w:lang w:eastAsia="en-US"/>
        </w:rPr>
        <w:t xml:space="preserve"> / </w:t>
      </w:r>
      <w:r w:rsidR="00533E8A" w:rsidRPr="001A462D">
        <w:rPr>
          <w:spacing w:val="0"/>
          <w:lang w:eastAsia="en-US"/>
        </w:rPr>
        <w:t>0</w:t>
      </w:r>
      <w:r w:rsidR="006F72F9" w:rsidRPr="001A462D">
        <w:rPr>
          <w:spacing w:val="0"/>
          <w:lang w:eastAsia="en-US"/>
        </w:rPr>
        <w:t>4</w:t>
      </w:r>
      <w:r w:rsidRPr="001A462D">
        <w:rPr>
          <w:spacing w:val="0"/>
          <w:lang w:eastAsia="en-US"/>
        </w:rPr>
        <w:t xml:space="preserve"> / 202</w:t>
      </w:r>
      <w:r w:rsidR="00533E8A" w:rsidRPr="001A462D">
        <w:rPr>
          <w:spacing w:val="0"/>
          <w:lang w:eastAsia="en-US"/>
        </w:rPr>
        <w:t>3</w:t>
      </w:r>
      <w:r w:rsidRPr="001A462D">
        <w:rPr>
          <w:spacing w:val="0"/>
          <w:lang w:eastAsia="en-US"/>
        </w:rPr>
        <w:t>, in</w:t>
      </w:r>
      <w:r w:rsidRPr="001A462D">
        <w:rPr>
          <w:rFonts w:cs="Helv"/>
          <w:spacing w:val="0"/>
          <w:lang w:eastAsia="en-US"/>
        </w:rPr>
        <w:t xml:space="preserve"> </w:t>
      </w:r>
      <w:r w:rsidRPr="00120E20">
        <w:rPr>
          <w:rFonts w:cs="Helv"/>
          <w:spacing w:val="0"/>
          <w:lang w:eastAsia="en-US"/>
        </w:rPr>
        <w:t xml:space="preserve">writing to The Member Secretary, Chennai Metropolitan Development Authority, ‘Thalamuthu Natarajan Building, </w:t>
      </w:r>
      <w:r w:rsidRPr="00120E20">
        <w:rPr>
          <w:rFonts w:cs="Helv"/>
          <w:i/>
          <w:spacing w:val="0"/>
          <w:lang w:eastAsia="en-US"/>
        </w:rPr>
        <w:t xml:space="preserve">No.1, </w:t>
      </w:r>
      <w:r w:rsidRPr="00120E20">
        <w:rPr>
          <w:rFonts w:cs="Helv"/>
          <w:spacing w:val="0"/>
          <w:lang w:eastAsia="en-US"/>
        </w:rPr>
        <w:t>Gandhi Irwin Road, Egmore, Chennai – 600 008, India</w:t>
      </w:r>
      <w:r w:rsidRPr="00120E20">
        <w:rPr>
          <w:spacing w:val="0"/>
          <w:lang w:eastAsia="en-US"/>
        </w:rPr>
        <w:t xml:space="preserve"> or by E-mail </w:t>
      </w:r>
      <w:hyperlink r:id="rId16" w:history="1">
        <w:r w:rsidRPr="000256AF">
          <w:rPr>
            <w:rStyle w:val="Hyperlink"/>
            <w:i/>
          </w:rPr>
          <w:t>cmdaprocurement@gmail.com</w:t>
        </w:r>
      </w:hyperlink>
      <w:r w:rsidR="000256AF">
        <w:rPr>
          <w:rStyle w:val="Hyperlink"/>
          <w:i/>
          <w:color w:val="auto"/>
        </w:rPr>
        <w:t xml:space="preserve"> </w:t>
      </w:r>
      <w:r w:rsidR="0054356D">
        <w:rPr>
          <w:spacing w:val="0"/>
          <w:szCs w:val="24"/>
          <w:lang w:eastAsia="en-US"/>
        </w:rPr>
        <w:t xml:space="preserve"> </w:t>
      </w:r>
      <w:r w:rsidRPr="00120E20">
        <w:t xml:space="preserve">whether you intend to submit a proposal alone or intend to enhance your experience by requesting permission to associate </w:t>
      </w:r>
      <w:r w:rsidRPr="00120E20">
        <w:rPr>
          <w:rFonts w:cs="Helv"/>
        </w:rPr>
        <w:t>with other firm(s) (if permissible under Section 2, Instructions to Consultants (ITC), Data Sheet 14.1.1)</w:t>
      </w:r>
      <w:r w:rsidRPr="00120E20">
        <w:t>.</w:t>
      </w:r>
    </w:p>
    <w:p w14:paraId="58E31D98" w14:textId="77777777" w:rsidR="00E672FA" w:rsidRPr="00120E20" w:rsidRDefault="00E672FA" w:rsidP="00E672FA">
      <w:pPr>
        <w:pStyle w:val="ListParagraph"/>
        <w:ind w:left="360"/>
      </w:pPr>
    </w:p>
    <w:p w14:paraId="1BF340B0" w14:textId="77777777" w:rsidR="00E672FA" w:rsidRPr="00120E20" w:rsidRDefault="00E672FA" w:rsidP="00E672FA">
      <w:pPr>
        <w:pStyle w:val="ListParagraph"/>
        <w:ind w:left="360"/>
      </w:pPr>
    </w:p>
    <w:p w14:paraId="5E056C10" w14:textId="77777777" w:rsidR="00E672FA" w:rsidRPr="00120E20" w:rsidRDefault="00E672FA" w:rsidP="00E672FA">
      <w:pPr>
        <w:pStyle w:val="BankNormal"/>
        <w:numPr>
          <w:ilvl w:val="0"/>
          <w:numId w:val="4"/>
        </w:numPr>
        <w:spacing w:after="120" w:line="276" w:lineRule="auto"/>
      </w:pPr>
      <w:r w:rsidRPr="00120E20">
        <w:t>Details on the proposal’s submission date, time and address are provided in ITC 17.7 and ITC 17.9.</w:t>
      </w:r>
    </w:p>
    <w:p w14:paraId="110F90A2" w14:textId="77777777" w:rsidR="00E672FA" w:rsidRPr="00120E20" w:rsidRDefault="00E672FA" w:rsidP="00E672FA">
      <w:pPr>
        <w:tabs>
          <w:tab w:val="left" w:pos="720"/>
          <w:tab w:val="left" w:pos="1440"/>
          <w:tab w:val="left" w:pos="2880"/>
          <w:tab w:val="right" w:leader="dot" w:pos="8640"/>
        </w:tabs>
        <w:spacing w:line="276" w:lineRule="auto"/>
      </w:pPr>
    </w:p>
    <w:p w14:paraId="1D2C6322" w14:textId="77777777" w:rsidR="00E672FA" w:rsidRPr="00120E20" w:rsidRDefault="00E672FA" w:rsidP="00E672FA">
      <w:pPr>
        <w:pStyle w:val="TOC1"/>
        <w:spacing w:after="0" w:line="276" w:lineRule="auto"/>
        <w:rPr>
          <w:lang w:val="en-US"/>
        </w:rPr>
      </w:pPr>
      <w:r w:rsidRPr="00120E20">
        <w:rPr>
          <w:lang w:val="en-US"/>
        </w:rPr>
        <w:t>Yours sincerely,</w:t>
      </w:r>
    </w:p>
    <w:p w14:paraId="4AE3BF61" w14:textId="0AFDDDAD" w:rsidR="00E672FA" w:rsidRDefault="00E672FA" w:rsidP="00E672FA">
      <w:pPr>
        <w:tabs>
          <w:tab w:val="left" w:pos="2880"/>
          <w:tab w:val="left" w:pos="5760"/>
          <w:tab w:val="right" w:leader="dot" w:pos="8640"/>
        </w:tabs>
        <w:spacing w:line="276" w:lineRule="auto"/>
      </w:pPr>
    </w:p>
    <w:p w14:paraId="482DFF34" w14:textId="27A44110" w:rsidR="002D59ED" w:rsidRDefault="002D59ED" w:rsidP="00E672FA">
      <w:pPr>
        <w:tabs>
          <w:tab w:val="left" w:pos="2880"/>
          <w:tab w:val="left" w:pos="5760"/>
          <w:tab w:val="right" w:leader="dot" w:pos="8640"/>
        </w:tabs>
        <w:spacing w:line="276" w:lineRule="auto"/>
      </w:pPr>
    </w:p>
    <w:p w14:paraId="6360CE1D" w14:textId="77777777" w:rsidR="002D59ED" w:rsidRPr="00120E20" w:rsidRDefault="002D59ED" w:rsidP="00E672FA">
      <w:pPr>
        <w:tabs>
          <w:tab w:val="left" w:pos="2880"/>
          <w:tab w:val="left" w:pos="5760"/>
          <w:tab w:val="right" w:leader="dot" w:pos="8640"/>
        </w:tabs>
        <w:spacing w:line="276" w:lineRule="auto"/>
      </w:pPr>
    </w:p>
    <w:p w14:paraId="29DB406A" w14:textId="6D8B1051" w:rsidR="00E672FA" w:rsidRPr="00120E20" w:rsidRDefault="002D59ED" w:rsidP="00AD06A8">
      <w:pPr>
        <w:tabs>
          <w:tab w:val="left" w:pos="2880"/>
          <w:tab w:val="left" w:pos="5760"/>
          <w:tab w:val="right" w:leader="dot" w:pos="8640"/>
        </w:tabs>
      </w:pPr>
      <w:r>
        <w:t>Member Secretary,</w:t>
      </w:r>
    </w:p>
    <w:p w14:paraId="2F8622BE" w14:textId="77777777" w:rsidR="00E672FA" w:rsidRPr="00120E20" w:rsidRDefault="00E672FA" w:rsidP="00AD06A8">
      <w:pPr>
        <w:pStyle w:val="BodyText"/>
        <w:tabs>
          <w:tab w:val="right" w:pos="7306"/>
        </w:tabs>
        <w:spacing w:after="0"/>
        <w:jc w:val="left"/>
        <w:rPr>
          <w:rFonts w:cs="Helv"/>
        </w:rPr>
      </w:pPr>
      <w:r w:rsidRPr="00120E20">
        <w:rPr>
          <w:rFonts w:cs="Helv"/>
        </w:rPr>
        <w:t xml:space="preserve">Chennai Metropolitan Development Authority, </w:t>
      </w:r>
    </w:p>
    <w:p w14:paraId="47EF8FCA" w14:textId="77777777" w:rsidR="00E672FA" w:rsidRPr="00120E20" w:rsidRDefault="00E672FA" w:rsidP="00E672FA">
      <w:pPr>
        <w:pStyle w:val="BodyText"/>
        <w:tabs>
          <w:tab w:val="right" w:pos="7306"/>
        </w:tabs>
        <w:spacing w:after="0"/>
        <w:jc w:val="left"/>
        <w:rPr>
          <w:rFonts w:cs="Helv"/>
        </w:rPr>
      </w:pPr>
      <w:r w:rsidRPr="00120E20">
        <w:rPr>
          <w:rFonts w:cs="Helv"/>
        </w:rPr>
        <w:t xml:space="preserve">Thalamuthu Natarajan Building, </w:t>
      </w:r>
    </w:p>
    <w:p w14:paraId="4C6C1E23" w14:textId="77777777" w:rsidR="00E672FA" w:rsidRPr="00120E20" w:rsidRDefault="00E672FA" w:rsidP="00E672FA">
      <w:pPr>
        <w:pStyle w:val="BodyText"/>
        <w:tabs>
          <w:tab w:val="right" w:pos="7306"/>
        </w:tabs>
        <w:spacing w:after="0"/>
        <w:jc w:val="left"/>
        <w:rPr>
          <w:rFonts w:cs="Helv"/>
        </w:rPr>
      </w:pPr>
      <w:r w:rsidRPr="00120E20">
        <w:rPr>
          <w:rFonts w:cs="Helv"/>
        </w:rPr>
        <w:t xml:space="preserve">No.1,Gandhi Irwin Road, </w:t>
      </w:r>
    </w:p>
    <w:p w14:paraId="6ACCF1D0" w14:textId="77777777" w:rsidR="00E672FA" w:rsidRPr="00120E20" w:rsidRDefault="00E672FA" w:rsidP="00E672FA">
      <w:pPr>
        <w:pStyle w:val="BodyText"/>
        <w:tabs>
          <w:tab w:val="right" w:pos="7306"/>
        </w:tabs>
        <w:spacing w:after="0"/>
        <w:jc w:val="left"/>
        <w:rPr>
          <w:rFonts w:cs="Helv"/>
        </w:rPr>
      </w:pPr>
      <w:r w:rsidRPr="00120E20">
        <w:rPr>
          <w:rFonts w:cs="Helv"/>
        </w:rPr>
        <w:t>Egmore, Chennai – 600 008, India</w:t>
      </w:r>
    </w:p>
    <w:p w14:paraId="5365B53E" w14:textId="77777777" w:rsidR="00E672FA" w:rsidRPr="00120E20" w:rsidRDefault="00E672FA" w:rsidP="00E672FA">
      <w:pPr>
        <w:pStyle w:val="BodyText"/>
        <w:tabs>
          <w:tab w:val="right" w:pos="7306"/>
        </w:tabs>
        <w:spacing w:after="0"/>
        <w:jc w:val="left"/>
      </w:pPr>
      <w:r w:rsidRPr="00120E20">
        <w:t xml:space="preserve">Telephone: 044 -  </w:t>
      </w:r>
      <w:r w:rsidRPr="00120E20">
        <w:rPr>
          <w:u w:val="single"/>
        </w:rPr>
        <w:t>28414855,</w:t>
      </w:r>
    </w:p>
    <w:p w14:paraId="7FE6EEF3" w14:textId="77777777" w:rsidR="004763E0" w:rsidRPr="009F153D" w:rsidRDefault="00E672FA">
      <w:pPr>
        <w:rPr>
          <w:b/>
          <w:sz w:val="28"/>
          <w:lang w:val="en-IN"/>
        </w:rPr>
      </w:pPr>
      <w:r w:rsidRPr="00120E20">
        <w:t xml:space="preserve">E-mail </w:t>
      </w:r>
      <w:hyperlink r:id="rId17" w:history="1">
        <w:r w:rsidRPr="00120E20">
          <w:rPr>
            <w:rStyle w:val="Hyperlink"/>
            <w:i/>
            <w:color w:val="auto"/>
          </w:rPr>
          <w:t>cmdaprocurement@gmail.com</w:t>
        </w:r>
      </w:hyperlink>
      <w:r>
        <w:rPr>
          <w:rStyle w:val="Hyperlink"/>
          <w:i/>
          <w:color w:val="auto"/>
        </w:rPr>
        <w:t xml:space="preserve"> </w:t>
      </w:r>
      <w:r w:rsidRPr="00120E20">
        <w:rPr>
          <w:rStyle w:val="Hyperlink"/>
          <w:i/>
          <w:color w:val="auto"/>
          <w:u w:val="none"/>
        </w:rPr>
        <w:t>&amp;</w:t>
      </w:r>
      <w:r>
        <w:rPr>
          <w:rStyle w:val="Hyperlink"/>
          <w:i/>
          <w:color w:val="auto"/>
          <w:u w:val="none"/>
        </w:rPr>
        <w:t xml:space="preserve"> </w:t>
      </w:r>
      <w:hyperlink r:id="rId18" w:history="1">
        <w:r w:rsidRPr="00120E20">
          <w:rPr>
            <w:rStyle w:val="Hyperlink"/>
            <w:i/>
            <w:color w:val="auto"/>
          </w:rPr>
          <w:t>mscmda@tn.gov.in</w:t>
        </w:r>
      </w:hyperlink>
      <w:r w:rsidR="004763E0" w:rsidRPr="00D5368E">
        <w:rPr>
          <w:b/>
          <w:sz w:val="28"/>
        </w:rPr>
        <w:br w:type="page"/>
      </w:r>
    </w:p>
    <w:p w14:paraId="5969E1E7" w14:textId="77777777" w:rsidR="006D11F1" w:rsidRPr="00D5368E" w:rsidRDefault="000B5EDC" w:rsidP="00645BFF">
      <w:pPr>
        <w:pStyle w:val="Heading1"/>
      </w:pPr>
      <w:bookmarkStart w:id="10" w:name="_Toc474333876"/>
      <w:bookmarkStart w:id="11" w:name="_Toc474334045"/>
      <w:bookmarkStart w:id="12" w:name="_Toc131600224"/>
      <w:bookmarkEnd w:id="0"/>
      <w:r w:rsidRPr="00D5368E">
        <w:lastRenderedPageBreak/>
        <w:t>Section 2. Instructions to Consultants and Data Sheet</w:t>
      </w:r>
      <w:bookmarkEnd w:id="10"/>
      <w:bookmarkEnd w:id="11"/>
      <w:bookmarkEnd w:id="12"/>
    </w:p>
    <w:p w14:paraId="4E0C3E0C" w14:textId="77777777" w:rsidR="006D11F1" w:rsidRPr="00D5368E" w:rsidRDefault="006D11F1" w:rsidP="007C7EBA">
      <w:pPr>
        <w:jc w:val="center"/>
        <w:rPr>
          <w:b/>
          <w:iCs/>
          <w:sz w:val="32"/>
          <w:szCs w:val="32"/>
        </w:rPr>
      </w:pPr>
      <w:r w:rsidRPr="00D5368E">
        <w:rPr>
          <w:b/>
          <w:iCs/>
          <w:sz w:val="32"/>
          <w:szCs w:val="32"/>
        </w:rPr>
        <w:t>Instructions to Consultants</w:t>
      </w:r>
    </w:p>
    <w:p w14:paraId="2C31A247" w14:textId="77777777" w:rsidR="00443A77" w:rsidRPr="00443A77" w:rsidRDefault="00EA2584" w:rsidP="00EA2584">
      <w:pPr>
        <w:pStyle w:val="Heading1"/>
        <w:rPr>
          <w:sz w:val="28"/>
          <w:szCs w:val="28"/>
          <w:lang w:val="en-IN"/>
        </w:rPr>
      </w:pPr>
      <w:bookmarkStart w:id="13" w:name="_Toc474333877"/>
      <w:bookmarkStart w:id="14" w:name="_Toc474334046"/>
      <w:bookmarkStart w:id="15" w:name="_Toc131600225"/>
      <w:r w:rsidRPr="00D5368E">
        <w:rPr>
          <w:sz w:val="28"/>
          <w:szCs w:val="28"/>
        </w:rPr>
        <w:t xml:space="preserve">A.  </w:t>
      </w:r>
      <w:r w:rsidR="000B5EDC" w:rsidRPr="00D5368E">
        <w:rPr>
          <w:sz w:val="28"/>
          <w:szCs w:val="28"/>
        </w:rPr>
        <w:t>General Provisions</w:t>
      </w:r>
      <w:bookmarkEnd w:id="13"/>
      <w:bookmarkEnd w:id="14"/>
      <w:bookmarkEnd w:id="15"/>
    </w:p>
    <w:tbl>
      <w:tblPr>
        <w:tblW w:w="8884" w:type="dxa"/>
        <w:tblLayout w:type="fixed"/>
        <w:tblCellMar>
          <w:left w:w="115" w:type="dxa"/>
          <w:right w:w="115" w:type="dxa"/>
        </w:tblCellMar>
        <w:tblLook w:val="0000" w:firstRow="0" w:lastRow="0" w:firstColumn="0" w:lastColumn="0" w:noHBand="0" w:noVBand="0"/>
      </w:tblPr>
      <w:tblGrid>
        <w:gridCol w:w="2455"/>
        <w:gridCol w:w="49"/>
        <w:gridCol w:w="6371"/>
        <w:gridCol w:w="9"/>
      </w:tblGrid>
      <w:tr w:rsidR="00443A77" w:rsidRPr="00D5368E" w14:paraId="7E6A8543" w14:textId="77777777" w:rsidTr="003C2DA9">
        <w:tc>
          <w:tcPr>
            <w:tcW w:w="2504" w:type="dxa"/>
            <w:gridSpan w:val="2"/>
          </w:tcPr>
          <w:p w14:paraId="072B53D0" w14:textId="77777777" w:rsidR="00443A77" w:rsidRPr="00D5368E" w:rsidRDefault="00443A77" w:rsidP="003C2DA9">
            <w:pPr>
              <w:pStyle w:val="Heading2"/>
              <w:rPr>
                <w:lang w:val="en-US"/>
              </w:rPr>
            </w:pPr>
            <w:bookmarkStart w:id="16" w:name="_Toc474333878"/>
            <w:bookmarkStart w:id="17" w:name="_Toc474334047"/>
            <w:bookmarkStart w:id="18" w:name="_Toc127797284"/>
            <w:bookmarkStart w:id="19" w:name="_Toc131600226"/>
            <w:r w:rsidRPr="00D5368E">
              <w:rPr>
                <w:lang w:val="en-US"/>
              </w:rPr>
              <w:t>Definitions</w:t>
            </w:r>
            <w:bookmarkEnd w:id="16"/>
            <w:bookmarkEnd w:id="17"/>
            <w:bookmarkEnd w:id="18"/>
            <w:bookmarkEnd w:id="19"/>
          </w:p>
        </w:tc>
        <w:tc>
          <w:tcPr>
            <w:tcW w:w="6380" w:type="dxa"/>
            <w:gridSpan w:val="2"/>
          </w:tcPr>
          <w:p w14:paraId="243B1A1F" w14:textId="77777777" w:rsidR="00443A77" w:rsidRPr="00D5368E" w:rsidRDefault="00443A77" w:rsidP="003C2DA9">
            <w:pPr>
              <w:numPr>
                <w:ilvl w:val="0"/>
                <w:numId w:val="2"/>
              </w:numPr>
              <w:spacing w:after="200"/>
              <w:ind w:left="942" w:right="-72" w:hanging="424"/>
              <w:jc w:val="both"/>
            </w:pPr>
            <w:r w:rsidRPr="00D5368E">
              <w:t>“Affiliate(s)” means an individual or an entity that directly or indirectly controls, is controlled by, or is under common control with the Consultant.</w:t>
            </w:r>
          </w:p>
          <w:p w14:paraId="0A65DCA6" w14:textId="77777777" w:rsidR="00443A77" w:rsidRPr="00D5368E" w:rsidRDefault="00443A77" w:rsidP="003C2DA9">
            <w:pPr>
              <w:numPr>
                <w:ilvl w:val="0"/>
                <w:numId w:val="2"/>
              </w:numPr>
              <w:spacing w:after="200"/>
              <w:ind w:left="942" w:right="-72" w:hanging="424"/>
              <w:jc w:val="both"/>
            </w:pPr>
            <w:r w:rsidRPr="00D5368E">
              <w:t xml:space="preserve">“Applicable Law” means the laws and any other instruments having the force of law in the Client’s country, or in such other country as may be specified in the </w:t>
            </w:r>
            <w:r w:rsidRPr="00D5368E">
              <w:rPr>
                <w:b/>
              </w:rPr>
              <w:t>Data Sheet</w:t>
            </w:r>
            <w:r w:rsidRPr="00D5368E">
              <w:t>, as they may be issued and in force from time to time.</w:t>
            </w:r>
          </w:p>
          <w:p w14:paraId="00CE876D" w14:textId="77777777" w:rsidR="00443A77" w:rsidRPr="00D5368E" w:rsidRDefault="00443A77" w:rsidP="003C2DA9">
            <w:pPr>
              <w:pStyle w:val="ListParagraph"/>
              <w:numPr>
                <w:ilvl w:val="0"/>
                <w:numId w:val="2"/>
              </w:numPr>
              <w:tabs>
                <w:tab w:val="left" w:pos="540"/>
              </w:tabs>
              <w:spacing w:after="200"/>
              <w:ind w:left="942" w:right="-72" w:hanging="424"/>
              <w:contextualSpacing w:val="0"/>
              <w:jc w:val="both"/>
            </w:pPr>
            <w:r w:rsidRPr="00D5368E">
              <w:t>“Bank” means the International Bank for Reconstruction and Development (IBRD) or the International Development Association (IDA).</w:t>
            </w:r>
          </w:p>
          <w:p w14:paraId="0E2E2024" w14:textId="77777777" w:rsidR="00443A77" w:rsidRPr="00D5368E" w:rsidRDefault="00443A77" w:rsidP="003C2DA9">
            <w:pPr>
              <w:pStyle w:val="ListParagraph"/>
              <w:numPr>
                <w:ilvl w:val="0"/>
                <w:numId w:val="2"/>
              </w:numPr>
              <w:tabs>
                <w:tab w:val="left" w:pos="774"/>
              </w:tabs>
              <w:spacing w:after="200"/>
              <w:ind w:left="942" w:right="-72" w:hanging="424"/>
              <w:contextualSpacing w:val="0"/>
              <w:jc w:val="both"/>
            </w:pPr>
            <w:r w:rsidRPr="00D5368E">
              <w:t xml:space="preserve">“Borrower” means the Government, Government agency or other entity that signs the </w:t>
            </w:r>
            <w:r w:rsidRPr="00D5368E">
              <w:rPr>
                <w:i/>
              </w:rPr>
              <w:t xml:space="preserve">loan </w:t>
            </w:r>
            <w:r w:rsidRPr="00D5368E">
              <w:t>agreement with the Bank.</w:t>
            </w:r>
          </w:p>
          <w:p w14:paraId="1A93B9C2" w14:textId="77777777" w:rsidR="00443A77" w:rsidRPr="00D5368E" w:rsidRDefault="00443A77" w:rsidP="003C2DA9">
            <w:pPr>
              <w:pStyle w:val="ListParagraph"/>
              <w:numPr>
                <w:ilvl w:val="0"/>
                <w:numId w:val="2"/>
              </w:numPr>
              <w:spacing w:after="200"/>
              <w:ind w:left="942" w:right="-72" w:hanging="424"/>
              <w:contextualSpacing w:val="0"/>
              <w:jc w:val="both"/>
            </w:pPr>
            <w:r w:rsidRPr="00D5368E">
              <w:t>“Client” means the implementing agency that signs the Contract for the Services with the selected Consultant.</w:t>
            </w:r>
          </w:p>
          <w:p w14:paraId="3049FAB1" w14:textId="77777777" w:rsidR="00443A77" w:rsidRPr="00D5368E" w:rsidRDefault="00443A77" w:rsidP="003C2DA9">
            <w:pPr>
              <w:pStyle w:val="ListParagraph"/>
              <w:numPr>
                <w:ilvl w:val="0"/>
                <w:numId w:val="2"/>
              </w:numPr>
              <w:tabs>
                <w:tab w:val="left" w:pos="774"/>
              </w:tabs>
              <w:spacing w:after="200"/>
              <w:ind w:left="942" w:right="-72" w:hanging="424"/>
              <w:contextualSpacing w:val="0"/>
              <w:jc w:val="both"/>
            </w:pPr>
            <w:r w:rsidRPr="00D5368E">
              <w:t xml:space="preserve">“Consultant” means a legally-established professional consulting firm or an entity that may provide or provides the Services to the Client under the Contract. </w:t>
            </w:r>
          </w:p>
          <w:p w14:paraId="212324C4" w14:textId="77777777" w:rsidR="00443A77" w:rsidRPr="00D5368E" w:rsidRDefault="00443A77" w:rsidP="003C2DA9">
            <w:pPr>
              <w:pStyle w:val="ListParagraph"/>
              <w:numPr>
                <w:ilvl w:val="0"/>
                <w:numId w:val="2"/>
              </w:numPr>
              <w:tabs>
                <w:tab w:val="left" w:pos="774"/>
              </w:tabs>
              <w:spacing w:after="200"/>
              <w:ind w:left="942" w:right="-72" w:hanging="424"/>
              <w:contextualSpacing w:val="0"/>
              <w:jc w:val="both"/>
            </w:pPr>
            <w:r w:rsidRPr="00D5368E">
              <w:t>“Contract” means a legally binding written agreement signed between the Client and the Consultant and includes all the attached documents listed in its Clause 1 (the General Conditions of Contract (GCC), the Special Conditions of Contract (SCC), and the Appendices).</w:t>
            </w:r>
          </w:p>
          <w:p w14:paraId="5C4647D5" w14:textId="77777777" w:rsidR="00443A77" w:rsidRPr="00D5368E" w:rsidRDefault="00443A77" w:rsidP="003C2DA9">
            <w:pPr>
              <w:pStyle w:val="ListParagraph"/>
              <w:numPr>
                <w:ilvl w:val="0"/>
                <w:numId w:val="2"/>
              </w:numPr>
              <w:spacing w:after="200"/>
              <w:ind w:left="942" w:right="-72" w:hanging="424"/>
              <w:contextualSpacing w:val="0"/>
              <w:jc w:val="both"/>
            </w:pPr>
            <w:r w:rsidRPr="00D5368E">
              <w:t>“Data Sheet” means an integral part of the Instructions to Consultants (ITC) Section 2 that is used to reflect specific country and assignment conditions to supplement, but not to over-write, the provisions of the ITC.</w:t>
            </w:r>
          </w:p>
          <w:p w14:paraId="0F3EA9A9" w14:textId="77777777" w:rsidR="00443A77" w:rsidRPr="00D5368E" w:rsidRDefault="00443A77" w:rsidP="003C2DA9">
            <w:pPr>
              <w:pStyle w:val="ListParagraph"/>
              <w:numPr>
                <w:ilvl w:val="0"/>
                <w:numId w:val="2"/>
              </w:numPr>
              <w:spacing w:after="200"/>
              <w:ind w:left="942" w:right="-72" w:hanging="424"/>
              <w:contextualSpacing w:val="0"/>
              <w:jc w:val="both"/>
            </w:pPr>
            <w:r w:rsidRPr="00D5368E">
              <w:t>“Day” means a calendar day, unless otherwise specified as “Business Day”. A Business Day is any day that is an official working day of the Borrower. It excludes the Borrower’s official public holidays.</w:t>
            </w:r>
          </w:p>
          <w:p w14:paraId="71FF6A25" w14:textId="77777777" w:rsidR="00443A77" w:rsidRPr="00D5368E" w:rsidRDefault="00443A77" w:rsidP="003C2DA9">
            <w:pPr>
              <w:pStyle w:val="ListParagraph"/>
              <w:numPr>
                <w:ilvl w:val="0"/>
                <w:numId w:val="2"/>
              </w:numPr>
              <w:spacing w:after="200"/>
              <w:ind w:left="942" w:right="-72" w:hanging="424"/>
              <w:contextualSpacing w:val="0"/>
              <w:jc w:val="both"/>
            </w:pPr>
            <w:r w:rsidRPr="00D5368E">
              <w:lastRenderedPageBreak/>
              <w:t>“Experts” means, collectively, Key Experts, Non-Key Experts, or any other personnel of the Consultant, Sub-consultant or Joint Venture member(s).</w:t>
            </w:r>
          </w:p>
          <w:p w14:paraId="6E97FEA8" w14:textId="77777777" w:rsidR="00443A77" w:rsidRPr="00D5368E" w:rsidRDefault="00443A77" w:rsidP="003C2DA9">
            <w:pPr>
              <w:pStyle w:val="ListParagraph"/>
              <w:numPr>
                <w:ilvl w:val="0"/>
                <w:numId w:val="2"/>
              </w:numPr>
              <w:tabs>
                <w:tab w:val="left" w:pos="594"/>
              </w:tabs>
              <w:spacing w:after="200"/>
              <w:ind w:left="942" w:right="-72" w:hanging="424"/>
              <w:contextualSpacing w:val="0"/>
              <w:jc w:val="both"/>
            </w:pPr>
            <w:r w:rsidRPr="00D5368E">
              <w:t xml:space="preserve">“Government” means the government of the Client’s country. </w:t>
            </w:r>
          </w:p>
          <w:p w14:paraId="58115E8D" w14:textId="77777777" w:rsidR="00443A77" w:rsidRPr="00D5368E" w:rsidRDefault="00443A77" w:rsidP="003C2DA9">
            <w:pPr>
              <w:pStyle w:val="ListParagraph"/>
              <w:numPr>
                <w:ilvl w:val="0"/>
                <w:numId w:val="2"/>
              </w:numPr>
              <w:spacing w:after="200"/>
              <w:ind w:left="942" w:right="-72" w:hanging="424"/>
              <w:contextualSpacing w:val="0"/>
              <w:jc w:val="both"/>
            </w:pPr>
            <w:r w:rsidRPr="00D5368E">
              <w:t>“in writing” means communicated in written form (e.g. by mail, e-mail, fax, including, if specified in the Data Sheet, distributed or received through the electronic-procurement system used by the Client) with proof of receipt;</w:t>
            </w:r>
          </w:p>
          <w:p w14:paraId="2D653A3D" w14:textId="77777777" w:rsidR="00443A77" w:rsidRPr="00D5368E" w:rsidRDefault="00443A77" w:rsidP="003C2DA9">
            <w:pPr>
              <w:pStyle w:val="ListParagraph"/>
              <w:numPr>
                <w:ilvl w:val="0"/>
                <w:numId w:val="2"/>
              </w:numPr>
              <w:tabs>
                <w:tab w:val="left" w:pos="594"/>
              </w:tabs>
              <w:spacing w:after="200"/>
              <w:ind w:left="942" w:right="-72" w:hanging="424"/>
              <w:contextualSpacing w:val="0"/>
              <w:jc w:val="both"/>
            </w:pPr>
            <w:r w:rsidRPr="00D5368E">
              <w:t>“Joint Venture (JV)” means an association with or without a legal personality distinct from that of its members, of more than one Consultant where one member has the authority to conduct all business for and on behalf of any and all the members of the JV, and where the members of the JV are jointly and severally liable to the Client for the performance of the Contract.</w:t>
            </w:r>
          </w:p>
          <w:p w14:paraId="1F780908" w14:textId="77777777" w:rsidR="00443A77" w:rsidRPr="00D5368E" w:rsidRDefault="00443A77" w:rsidP="003C2DA9">
            <w:pPr>
              <w:pStyle w:val="ListParagraph"/>
              <w:numPr>
                <w:ilvl w:val="0"/>
                <w:numId w:val="2"/>
              </w:numPr>
              <w:tabs>
                <w:tab w:val="left" w:pos="594"/>
              </w:tabs>
              <w:spacing w:after="200"/>
              <w:ind w:left="942" w:right="-72" w:hanging="424"/>
              <w:contextualSpacing w:val="0"/>
              <w:jc w:val="both"/>
            </w:pPr>
            <w:r w:rsidRPr="00D5368E">
              <w:t>“Key Expert(s)” means an individual professional whose skills, qualifications, knowledge and experience are critical to the performance of the Services under the Contract and whose CV is taken into account in the technical evaluation of the Consultant’s proposal.</w:t>
            </w:r>
          </w:p>
          <w:p w14:paraId="5AFF4DB3" w14:textId="77777777" w:rsidR="00443A77" w:rsidRPr="00D5368E" w:rsidRDefault="00443A77" w:rsidP="003C2DA9">
            <w:pPr>
              <w:pStyle w:val="ListParagraph"/>
              <w:numPr>
                <w:ilvl w:val="0"/>
                <w:numId w:val="2"/>
              </w:numPr>
              <w:tabs>
                <w:tab w:val="left" w:pos="594"/>
              </w:tabs>
              <w:spacing w:after="200"/>
              <w:ind w:left="942" w:right="-72" w:hanging="424"/>
              <w:contextualSpacing w:val="0"/>
              <w:jc w:val="both"/>
            </w:pPr>
            <w:r w:rsidRPr="00D5368E">
              <w:t xml:space="preserve">“ITC” (this Section 2 of the RFP) means the Instructions to Consultants that provide </w:t>
            </w:r>
            <w:r w:rsidRPr="00D5368E">
              <w:rPr>
                <w:strike/>
              </w:rPr>
              <w:t>s</w:t>
            </w:r>
            <w:r w:rsidRPr="00D5368E">
              <w:t>the shortlisted Consultants with all information needed to prepare their Proposals.</w:t>
            </w:r>
          </w:p>
          <w:p w14:paraId="0F54A50C" w14:textId="77777777" w:rsidR="00443A77" w:rsidRPr="00D5368E" w:rsidRDefault="00443A77" w:rsidP="003C2DA9">
            <w:pPr>
              <w:pStyle w:val="ListParagraph"/>
              <w:numPr>
                <w:ilvl w:val="0"/>
                <w:numId w:val="2"/>
              </w:numPr>
              <w:tabs>
                <w:tab w:val="left" w:pos="594"/>
              </w:tabs>
              <w:spacing w:after="200"/>
              <w:ind w:left="942" w:right="-72" w:hanging="424"/>
              <w:contextualSpacing w:val="0"/>
              <w:jc w:val="both"/>
            </w:pPr>
            <w:r w:rsidRPr="00D5368E">
              <w:t>“Non-Key Expert(s)” means an individual professional provided by the Consultant or its Sub-consultant and who is assigned to perform the Services or any part thereof under the Contract and whose CVs are not evaluated individually.</w:t>
            </w:r>
          </w:p>
          <w:p w14:paraId="3D4C68BE" w14:textId="77777777" w:rsidR="00443A77" w:rsidRPr="00D5368E" w:rsidRDefault="00443A77" w:rsidP="003C2DA9">
            <w:pPr>
              <w:pStyle w:val="ListParagraph"/>
              <w:numPr>
                <w:ilvl w:val="0"/>
                <w:numId w:val="2"/>
              </w:numPr>
              <w:spacing w:after="200"/>
              <w:ind w:left="942" w:right="-72" w:hanging="424"/>
              <w:contextualSpacing w:val="0"/>
              <w:jc w:val="both"/>
            </w:pPr>
            <w:r w:rsidRPr="00D5368E">
              <w:t>“Proposal” means the Technical Proposal and the Financial Proposal of the Consultant.</w:t>
            </w:r>
          </w:p>
          <w:p w14:paraId="375B2162" w14:textId="77777777" w:rsidR="00443A77" w:rsidRPr="00D5368E" w:rsidRDefault="00443A77" w:rsidP="003C2DA9">
            <w:pPr>
              <w:pStyle w:val="ListParagraph"/>
              <w:numPr>
                <w:ilvl w:val="0"/>
                <w:numId w:val="2"/>
              </w:numPr>
              <w:tabs>
                <w:tab w:val="left" w:pos="594"/>
              </w:tabs>
              <w:spacing w:after="200"/>
              <w:ind w:left="942" w:right="-72" w:hanging="424"/>
              <w:contextualSpacing w:val="0"/>
              <w:jc w:val="both"/>
            </w:pPr>
            <w:r w:rsidRPr="00D5368E">
              <w:t>“RFP” means the Request for Proposals to be prepared by the Client for the selection of Consultants, based on the SPD - RFP.</w:t>
            </w:r>
          </w:p>
          <w:p w14:paraId="3E1C76B5" w14:textId="77777777" w:rsidR="00443A77" w:rsidRPr="00D5368E" w:rsidRDefault="00443A77" w:rsidP="003C2DA9">
            <w:pPr>
              <w:pStyle w:val="ListParagraph"/>
              <w:numPr>
                <w:ilvl w:val="0"/>
                <w:numId w:val="2"/>
              </w:numPr>
              <w:tabs>
                <w:tab w:val="left" w:pos="594"/>
              </w:tabs>
              <w:spacing w:after="200"/>
              <w:ind w:left="942" w:right="-72" w:hanging="424"/>
              <w:contextualSpacing w:val="0"/>
              <w:jc w:val="both"/>
            </w:pPr>
            <w:r w:rsidRPr="00D5368E">
              <w:t>“SPD - RFP” means the Standard Procurement Document -Request for Proposals, which must be used by the Client as the basis for the preparation of the RFP.</w:t>
            </w:r>
          </w:p>
          <w:p w14:paraId="6502C9E1" w14:textId="77777777" w:rsidR="00443A77" w:rsidRPr="00D5368E" w:rsidRDefault="00443A77" w:rsidP="003C2DA9">
            <w:pPr>
              <w:pStyle w:val="ListParagraph"/>
              <w:numPr>
                <w:ilvl w:val="0"/>
                <w:numId w:val="2"/>
              </w:numPr>
              <w:tabs>
                <w:tab w:val="left" w:pos="594"/>
              </w:tabs>
              <w:spacing w:after="200"/>
              <w:ind w:left="942" w:right="-72" w:hanging="424"/>
              <w:contextualSpacing w:val="0"/>
              <w:jc w:val="both"/>
            </w:pPr>
            <w:r w:rsidRPr="00D5368E">
              <w:lastRenderedPageBreak/>
              <w:t>“Services” means the work to be performed by the Consultant pursuant to the Contract.</w:t>
            </w:r>
          </w:p>
          <w:p w14:paraId="3707AB8F" w14:textId="77777777" w:rsidR="00443A77" w:rsidRPr="00D5368E" w:rsidRDefault="00443A77" w:rsidP="003C2DA9">
            <w:pPr>
              <w:pStyle w:val="ListParagraph"/>
              <w:numPr>
                <w:ilvl w:val="0"/>
                <w:numId w:val="2"/>
              </w:numPr>
              <w:tabs>
                <w:tab w:val="left" w:pos="594"/>
              </w:tabs>
              <w:spacing w:after="200"/>
              <w:ind w:left="942" w:right="-72" w:hanging="424"/>
              <w:contextualSpacing w:val="0"/>
              <w:jc w:val="both"/>
            </w:pPr>
            <w:r w:rsidRPr="00D5368E">
              <w:t>“Sub-consultant” means an entity to whom the Consultant intends to subcontract any part of the Services while the Consultant remains responsible to the Client during the whole performance of the Contract.</w:t>
            </w:r>
          </w:p>
          <w:p w14:paraId="3C4D593A" w14:textId="77777777" w:rsidR="00443A77" w:rsidRPr="00D5368E" w:rsidRDefault="00443A77" w:rsidP="003C2DA9">
            <w:pPr>
              <w:pStyle w:val="ListParagraph"/>
              <w:numPr>
                <w:ilvl w:val="0"/>
                <w:numId w:val="2"/>
              </w:numPr>
              <w:tabs>
                <w:tab w:val="left" w:pos="594"/>
              </w:tabs>
              <w:spacing w:after="200"/>
              <w:ind w:left="942" w:right="-72" w:hanging="424"/>
              <w:contextualSpacing w:val="0"/>
              <w:jc w:val="both"/>
              <w:rPr>
                <w:i/>
              </w:rPr>
            </w:pPr>
            <w:r w:rsidRPr="00D5368E">
              <w:t>“Terms of Reference (TORs)” (this Section 7 of the RFP) means the Terms of Reference that explains the objectives, scope of work, activities, and tasks to be performed, respective responsibilities of the Client and the Consultant, and expected results and deliverables of the assignment.</w:t>
            </w:r>
          </w:p>
          <w:p w14:paraId="7E64DC76" w14:textId="77777777" w:rsidR="00443A77" w:rsidRPr="00D5368E" w:rsidRDefault="00443A77" w:rsidP="003C2DA9">
            <w:pPr>
              <w:pStyle w:val="ListParagraph"/>
              <w:numPr>
                <w:ilvl w:val="0"/>
                <w:numId w:val="2"/>
              </w:numPr>
              <w:tabs>
                <w:tab w:val="left" w:pos="594"/>
              </w:tabs>
              <w:spacing w:after="200"/>
              <w:ind w:left="942" w:right="-72" w:hanging="424"/>
              <w:contextualSpacing w:val="0"/>
              <w:jc w:val="both"/>
              <w:rPr>
                <w:i/>
              </w:rPr>
            </w:pPr>
            <w:r w:rsidRPr="00D5368E">
              <w:rPr>
                <w:color w:val="000000" w:themeColor="text1"/>
              </w:rPr>
              <w:t>“ESHS” means environmental, social (including sexual exploitation and abuse (SEA) and gender-based violence (GBV)), health and safety.</w:t>
            </w:r>
          </w:p>
        </w:tc>
      </w:tr>
      <w:tr w:rsidR="00443A77" w:rsidRPr="00D5368E" w14:paraId="73FD3076" w14:textId="77777777" w:rsidTr="003C2DA9">
        <w:tc>
          <w:tcPr>
            <w:tcW w:w="2504" w:type="dxa"/>
            <w:gridSpan w:val="2"/>
          </w:tcPr>
          <w:p w14:paraId="578758D8" w14:textId="77777777" w:rsidR="00443A77" w:rsidRPr="00D5368E" w:rsidRDefault="00443A77" w:rsidP="003C2DA9">
            <w:pPr>
              <w:pStyle w:val="Heading2"/>
              <w:rPr>
                <w:lang w:val="en-US"/>
              </w:rPr>
            </w:pPr>
            <w:bookmarkStart w:id="20" w:name="_Toc474333879"/>
            <w:bookmarkStart w:id="21" w:name="_Toc474334048"/>
            <w:bookmarkStart w:id="22" w:name="_Toc127797285"/>
            <w:bookmarkStart w:id="23" w:name="_Toc131600227"/>
            <w:r w:rsidRPr="00D5368E">
              <w:rPr>
                <w:lang w:val="en-US"/>
              </w:rPr>
              <w:lastRenderedPageBreak/>
              <w:t>Introduction</w:t>
            </w:r>
            <w:bookmarkEnd w:id="20"/>
            <w:bookmarkEnd w:id="21"/>
            <w:bookmarkEnd w:id="22"/>
            <w:bookmarkEnd w:id="23"/>
          </w:p>
        </w:tc>
        <w:tc>
          <w:tcPr>
            <w:tcW w:w="6380" w:type="dxa"/>
            <w:gridSpan w:val="2"/>
          </w:tcPr>
          <w:p w14:paraId="7E6839E5" w14:textId="77777777" w:rsidR="00443A77" w:rsidRPr="00D5368E" w:rsidRDefault="00443A77" w:rsidP="003C2DA9">
            <w:pPr>
              <w:pStyle w:val="BodyTextIndent2"/>
              <w:numPr>
                <w:ilvl w:val="1"/>
                <w:numId w:val="5"/>
              </w:numPr>
              <w:spacing w:after="200"/>
              <w:ind w:left="492" w:hanging="492"/>
              <w:rPr>
                <w:sz w:val="20"/>
              </w:rPr>
            </w:pPr>
            <w:r w:rsidRPr="00D5368E">
              <w:t xml:space="preserve">The Client named in the </w:t>
            </w:r>
            <w:r w:rsidRPr="00D5368E">
              <w:rPr>
                <w:b/>
              </w:rPr>
              <w:t xml:space="preserve">Data Sheet </w:t>
            </w:r>
            <w:r w:rsidRPr="00D5368E">
              <w:t xml:space="preserve">intends to select a Consultant from those listed in the Request for Proposals (RFP), in accordance with the method of selection specified in the </w:t>
            </w:r>
            <w:r w:rsidRPr="00D5368E">
              <w:rPr>
                <w:b/>
              </w:rPr>
              <w:t>Data Sheet</w:t>
            </w:r>
            <w:r w:rsidRPr="00D5368E">
              <w:t xml:space="preserve">. </w:t>
            </w:r>
          </w:p>
          <w:p w14:paraId="7F8207D0" w14:textId="77777777" w:rsidR="00443A77" w:rsidRPr="00D5368E" w:rsidRDefault="00443A77" w:rsidP="003C2DA9">
            <w:pPr>
              <w:pStyle w:val="BodyTextIndent2"/>
              <w:numPr>
                <w:ilvl w:val="1"/>
                <w:numId w:val="5"/>
              </w:numPr>
              <w:spacing w:after="200"/>
              <w:ind w:left="492" w:hanging="492"/>
              <w:rPr>
                <w:sz w:val="20"/>
              </w:rPr>
            </w:pPr>
            <w:r w:rsidRPr="00D5368E">
              <w:t xml:space="preserve">The shortlisted Consultants are invited to submit a Technical Proposal and a Financial Proposal, or a Technical Proposal only, as specified in the </w:t>
            </w:r>
            <w:r w:rsidRPr="00D5368E">
              <w:rPr>
                <w:b/>
              </w:rPr>
              <w:t>Data Sheet</w:t>
            </w:r>
            <w:r w:rsidRPr="00D5368E">
              <w:t xml:space="preserve">, for consulting services required for the assignment named in the </w:t>
            </w:r>
            <w:r w:rsidRPr="00D5368E">
              <w:rPr>
                <w:b/>
              </w:rPr>
              <w:t>Data Sheet</w:t>
            </w:r>
            <w:r w:rsidRPr="00D5368E">
              <w:t>. The Proposal will be the basis for negotiating and ultimately signing the Contract with the selected Consultant.</w:t>
            </w:r>
          </w:p>
          <w:p w14:paraId="3A72C00E" w14:textId="77777777" w:rsidR="00443A77" w:rsidRPr="00D5368E" w:rsidRDefault="00443A77" w:rsidP="003C2DA9">
            <w:pPr>
              <w:pStyle w:val="BodyTextIndent2"/>
              <w:numPr>
                <w:ilvl w:val="1"/>
                <w:numId w:val="5"/>
              </w:numPr>
              <w:spacing w:after="200"/>
              <w:ind w:left="492" w:hanging="492"/>
              <w:rPr>
                <w:sz w:val="20"/>
              </w:rPr>
            </w:pPr>
            <w:r w:rsidRPr="00D5368E">
              <w:t xml:space="preserve">The Consultants should familiarize themselves with the local conditions and take them into account in preparing their Proposals, including attending a pre-proposal conference if one is specified in the </w:t>
            </w:r>
            <w:r w:rsidRPr="00D5368E">
              <w:rPr>
                <w:b/>
              </w:rPr>
              <w:t>Data Sheet</w:t>
            </w:r>
            <w:r w:rsidRPr="00D5368E">
              <w:t xml:space="preserve">. Attending any such pre-proposal conference is optional and is at the Consultants’ expense. </w:t>
            </w:r>
          </w:p>
          <w:p w14:paraId="5F3EBEE9" w14:textId="77777777" w:rsidR="00443A77" w:rsidRPr="00D5368E" w:rsidRDefault="00443A77" w:rsidP="003C2DA9">
            <w:pPr>
              <w:pStyle w:val="BodyTextIndent2"/>
              <w:spacing w:after="200"/>
              <w:ind w:left="492" w:firstLine="0"/>
              <w:rPr>
                <w:sz w:val="20"/>
              </w:rPr>
            </w:pPr>
          </w:p>
          <w:p w14:paraId="052EEB15" w14:textId="77777777" w:rsidR="00443A77" w:rsidRPr="00D5368E" w:rsidRDefault="00443A77" w:rsidP="003C2DA9">
            <w:pPr>
              <w:pStyle w:val="BodyTextIndent2"/>
              <w:numPr>
                <w:ilvl w:val="1"/>
                <w:numId w:val="5"/>
              </w:numPr>
              <w:spacing w:after="200"/>
              <w:ind w:left="492" w:hanging="492"/>
              <w:rPr>
                <w:sz w:val="20"/>
              </w:rPr>
            </w:pPr>
            <w:r w:rsidRPr="00D5368E">
              <w:t xml:space="preserve">The Client will timely provide, at no cost to the Consultants, the inputs, relevant project data, and reports required for the preparation of the Consultant’s Proposal as specified in the </w:t>
            </w:r>
            <w:r w:rsidRPr="00D5368E">
              <w:rPr>
                <w:b/>
              </w:rPr>
              <w:t>Data Sheet</w:t>
            </w:r>
            <w:r w:rsidRPr="00D5368E">
              <w:t>.</w:t>
            </w:r>
          </w:p>
        </w:tc>
      </w:tr>
      <w:tr w:rsidR="00443A77" w:rsidRPr="00D5368E" w14:paraId="5CE5E320" w14:textId="77777777" w:rsidTr="003C2DA9">
        <w:tc>
          <w:tcPr>
            <w:tcW w:w="2504" w:type="dxa"/>
            <w:gridSpan w:val="2"/>
          </w:tcPr>
          <w:p w14:paraId="533902AC" w14:textId="77777777" w:rsidR="00443A77" w:rsidRPr="00D5368E" w:rsidRDefault="00443A77" w:rsidP="003C2DA9">
            <w:pPr>
              <w:pStyle w:val="Heading2"/>
              <w:rPr>
                <w:lang w:val="en-US"/>
              </w:rPr>
            </w:pPr>
            <w:bookmarkStart w:id="24" w:name="_Toc474333880"/>
            <w:bookmarkStart w:id="25" w:name="_Toc474334049"/>
            <w:bookmarkStart w:id="26" w:name="_Toc127797286"/>
            <w:bookmarkStart w:id="27" w:name="_Toc131600228"/>
            <w:r w:rsidRPr="00D5368E">
              <w:rPr>
                <w:lang w:val="en-US"/>
              </w:rPr>
              <w:t>Conflict of Interest</w:t>
            </w:r>
            <w:bookmarkEnd w:id="24"/>
            <w:bookmarkEnd w:id="25"/>
            <w:bookmarkEnd w:id="26"/>
            <w:bookmarkEnd w:id="27"/>
          </w:p>
          <w:p w14:paraId="4D28583A" w14:textId="77777777" w:rsidR="00443A77" w:rsidRPr="00D5368E" w:rsidRDefault="00443A77" w:rsidP="003C2DA9">
            <w:pPr>
              <w:pStyle w:val="Heading2"/>
              <w:numPr>
                <w:ilvl w:val="0"/>
                <w:numId w:val="0"/>
              </w:numPr>
              <w:ind w:left="360"/>
              <w:rPr>
                <w:lang w:val="en-US"/>
              </w:rPr>
            </w:pPr>
          </w:p>
        </w:tc>
        <w:tc>
          <w:tcPr>
            <w:tcW w:w="6380" w:type="dxa"/>
            <w:gridSpan w:val="2"/>
          </w:tcPr>
          <w:p w14:paraId="1FCD7773" w14:textId="77777777" w:rsidR="00443A77" w:rsidRPr="00D5368E" w:rsidRDefault="00443A77" w:rsidP="003C2DA9">
            <w:pPr>
              <w:pStyle w:val="ListParagraph"/>
              <w:numPr>
                <w:ilvl w:val="1"/>
                <w:numId w:val="5"/>
              </w:numPr>
              <w:spacing w:after="200"/>
              <w:ind w:left="492" w:hanging="492"/>
              <w:contextualSpacing w:val="0"/>
              <w:jc w:val="both"/>
            </w:pPr>
            <w:r w:rsidRPr="00D5368E">
              <w:lastRenderedPageBreak/>
              <w:t xml:space="preserve">The Consultant is required to provide professional, objective, and impartial advice, at all times holding the </w:t>
            </w:r>
            <w:r w:rsidRPr="00D5368E">
              <w:lastRenderedPageBreak/>
              <w:t>Client’s interests paramount, strictly avoiding conflicts with other assignments or its own corporate interests, and acting without any consideration for future work.</w:t>
            </w:r>
          </w:p>
          <w:p w14:paraId="286C2A1B" w14:textId="77777777" w:rsidR="00443A77" w:rsidRPr="00D5368E" w:rsidRDefault="00443A77" w:rsidP="003C2DA9">
            <w:pPr>
              <w:pStyle w:val="ListParagraph"/>
              <w:numPr>
                <w:ilvl w:val="1"/>
                <w:numId w:val="5"/>
              </w:numPr>
              <w:spacing w:after="200"/>
              <w:ind w:left="492" w:hanging="492"/>
              <w:contextualSpacing w:val="0"/>
              <w:jc w:val="both"/>
            </w:pPr>
            <w:r w:rsidRPr="00D5368E">
              <w:t>The Consultant has an obligation to disclose to the Client any situation of actual or potential conflict that impacts its capacity to serve the best interest of its Client. Failure to disclose such situations may lead to the disqualification of the Consultant or the termination of its Contract and/or sanctions by the Bank.</w:t>
            </w:r>
          </w:p>
          <w:p w14:paraId="5898118B" w14:textId="77777777" w:rsidR="00443A77" w:rsidRPr="00D5368E" w:rsidRDefault="00443A77" w:rsidP="003C2DA9">
            <w:pPr>
              <w:pStyle w:val="ListParagraph"/>
              <w:numPr>
                <w:ilvl w:val="2"/>
                <w:numId w:val="5"/>
              </w:numPr>
              <w:spacing w:after="200"/>
              <w:ind w:left="1032" w:hanging="607"/>
              <w:contextualSpacing w:val="0"/>
              <w:jc w:val="both"/>
            </w:pPr>
            <w:r w:rsidRPr="00D5368E">
              <w:t>Without limitation on the generality of the foregoing, the Consultant shall not be hired under the circumstances set forth below:</w:t>
            </w:r>
          </w:p>
        </w:tc>
      </w:tr>
      <w:tr w:rsidR="00443A77" w:rsidRPr="00D5368E" w14:paraId="60E84971" w14:textId="77777777" w:rsidTr="003C2DA9">
        <w:tc>
          <w:tcPr>
            <w:tcW w:w="2504" w:type="dxa"/>
            <w:gridSpan w:val="2"/>
          </w:tcPr>
          <w:p w14:paraId="7A473676" w14:textId="77777777" w:rsidR="00443A77" w:rsidRPr="00D5368E" w:rsidRDefault="00443A77" w:rsidP="003C2DA9">
            <w:pPr>
              <w:ind w:left="360"/>
              <w:rPr>
                <w:b/>
                <w:bCs/>
              </w:rPr>
            </w:pPr>
            <w:r w:rsidRPr="00D5368E">
              <w:rPr>
                <w:b/>
                <w:bCs/>
              </w:rPr>
              <w:lastRenderedPageBreak/>
              <w:t>a.  Conflicting Activities</w:t>
            </w:r>
          </w:p>
        </w:tc>
        <w:tc>
          <w:tcPr>
            <w:tcW w:w="6380" w:type="dxa"/>
            <w:gridSpan w:val="2"/>
          </w:tcPr>
          <w:p w14:paraId="19014607" w14:textId="77777777" w:rsidR="00443A77" w:rsidRPr="00D5368E" w:rsidRDefault="00443A77" w:rsidP="003C2DA9">
            <w:pPr>
              <w:pStyle w:val="BodyTextIndent3"/>
              <w:spacing w:after="200"/>
              <w:ind w:left="965" w:hanging="540"/>
              <w:contextualSpacing/>
            </w:pPr>
            <w:r w:rsidRPr="00D5368E">
              <w:t>(i)</w:t>
            </w:r>
            <w:r w:rsidRPr="00D5368E">
              <w:tab/>
            </w:r>
            <w:r w:rsidRPr="00D5368E">
              <w:rPr>
                <w:u w:val="single"/>
              </w:rPr>
              <w:t xml:space="preserve">Conflict between consulting activities and procurement of goods, works or non-consulting services: </w:t>
            </w:r>
            <w:r w:rsidRPr="00D5368E">
              <w:t xml:space="preserve">a firm that has been engaged by the Client to provide goods, works, or non-consulting services for a project, or any of its Affiliates, shall be disqualified from providing consulting services resulting from or directly related to those goods, works, or non-consulting services. Conversely, a firm hired to provide consulting services for the preparation or implementation of a project, or any of its Affiliates, shall be disqualified from subsequently providing goods or works or non-consulting services resulting from or directly related to the consulting services for such preparation or implementation. </w:t>
            </w:r>
          </w:p>
        </w:tc>
      </w:tr>
      <w:tr w:rsidR="00443A77" w:rsidRPr="00D5368E" w14:paraId="7FE3B3E8" w14:textId="77777777" w:rsidTr="003C2DA9">
        <w:tc>
          <w:tcPr>
            <w:tcW w:w="2504" w:type="dxa"/>
            <w:gridSpan w:val="2"/>
          </w:tcPr>
          <w:p w14:paraId="4A565828" w14:textId="77777777" w:rsidR="00443A77" w:rsidRPr="00D5368E" w:rsidRDefault="00443A77" w:rsidP="003C2DA9">
            <w:pPr>
              <w:ind w:left="360"/>
              <w:rPr>
                <w:b/>
                <w:bCs/>
              </w:rPr>
            </w:pPr>
            <w:r w:rsidRPr="00D5368E">
              <w:rPr>
                <w:b/>
                <w:bCs/>
              </w:rPr>
              <w:t>b. Conflicting Assignments</w:t>
            </w:r>
          </w:p>
        </w:tc>
        <w:tc>
          <w:tcPr>
            <w:tcW w:w="6380" w:type="dxa"/>
            <w:gridSpan w:val="2"/>
          </w:tcPr>
          <w:p w14:paraId="6D80C3C8" w14:textId="77777777" w:rsidR="00443A77" w:rsidRPr="00D5368E" w:rsidRDefault="00443A77" w:rsidP="003C2DA9">
            <w:pPr>
              <w:pStyle w:val="BodyTextIndent3"/>
              <w:spacing w:after="200"/>
              <w:ind w:left="965" w:hanging="540"/>
              <w:contextualSpacing/>
            </w:pPr>
            <w:r w:rsidRPr="00D5368E">
              <w:t>(ii)</w:t>
            </w:r>
            <w:r w:rsidRPr="00D5368E">
              <w:tab/>
            </w:r>
            <w:r w:rsidRPr="00D5368E">
              <w:rPr>
                <w:u w:val="single"/>
              </w:rPr>
              <w:t>Conflict among consulting assignments:</w:t>
            </w:r>
            <w:r w:rsidRPr="00D5368E">
              <w:t xml:space="preserve"> a Consultant (including its Experts and Sub-consultants) or any of its Affiliates shall not be hired for any assignment that, by its nature, may be in conflict with another assignment of the Consultant for the same or for another Client.</w:t>
            </w:r>
          </w:p>
        </w:tc>
      </w:tr>
      <w:tr w:rsidR="00443A77" w:rsidRPr="00D5368E" w14:paraId="00B702EC" w14:textId="77777777" w:rsidTr="003C2DA9">
        <w:tc>
          <w:tcPr>
            <w:tcW w:w="2504" w:type="dxa"/>
            <w:gridSpan w:val="2"/>
          </w:tcPr>
          <w:p w14:paraId="5D79CCFB" w14:textId="77777777" w:rsidR="00443A77" w:rsidRPr="00D5368E" w:rsidRDefault="00443A77" w:rsidP="003C2DA9">
            <w:pPr>
              <w:ind w:left="360"/>
              <w:rPr>
                <w:b/>
                <w:bCs/>
              </w:rPr>
            </w:pPr>
            <w:r w:rsidRPr="00D5368E">
              <w:rPr>
                <w:b/>
                <w:bCs/>
              </w:rPr>
              <w:t>c. Conflicting Relationships</w:t>
            </w:r>
          </w:p>
        </w:tc>
        <w:tc>
          <w:tcPr>
            <w:tcW w:w="6380" w:type="dxa"/>
            <w:gridSpan w:val="2"/>
          </w:tcPr>
          <w:p w14:paraId="24B9A336" w14:textId="77777777" w:rsidR="00443A77" w:rsidRPr="00D5368E" w:rsidRDefault="00443A77" w:rsidP="003C2DA9">
            <w:pPr>
              <w:pStyle w:val="BodyTextIndent3"/>
              <w:spacing w:after="200"/>
              <w:ind w:left="964" w:hanging="540"/>
              <w:rPr>
                <w:i/>
              </w:rPr>
            </w:pPr>
            <w:r w:rsidRPr="00D5368E">
              <w:t>(iii)</w:t>
            </w:r>
            <w:r w:rsidRPr="00D5368E">
              <w:tab/>
            </w:r>
            <w:r w:rsidRPr="00D5368E">
              <w:rPr>
                <w:u w:val="single"/>
              </w:rPr>
              <w:t>Relationship with the Client’s staff:</w:t>
            </w:r>
            <w:r w:rsidRPr="00D5368E">
              <w:t xml:space="preserve"> a Consultant (including its Experts and Sub-consultants) that has a close business or family relationship with a professional staff  of the Borrower (or of the Client, or of implementing agency, or of a recipient of a part of the Bank’s financing)who are directly or indirectly involved in any part of (i) the preparation of the Terms of Reference for the assignment, (ii) the selection process for the Contract, or (iii) the supervision of the Contract, may not be awarded a Contract, unless the conflict stemming from this relationship has been </w:t>
            </w:r>
            <w:r w:rsidRPr="00D5368E">
              <w:lastRenderedPageBreak/>
              <w:t>resolved in a manner acceptable to the Bank throughout the selection process and the execution of the Contract.</w:t>
            </w:r>
          </w:p>
        </w:tc>
      </w:tr>
      <w:tr w:rsidR="00443A77" w:rsidRPr="00D5368E" w14:paraId="517283CD" w14:textId="77777777" w:rsidTr="003C2DA9">
        <w:trPr>
          <w:trHeight w:val="2488"/>
        </w:trPr>
        <w:tc>
          <w:tcPr>
            <w:tcW w:w="2504" w:type="dxa"/>
            <w:gridSpan w:val="2"/>
          </w:tcPr>
          <w:p w14:paraId="07F7C2F9" w14:textId="77777777" w:rsidR="00443A77" w:rsidRPr="00D5368E" w:rsidRDefault="00443A77" w:rsidP="003C2DA9">
            <w:pPr>
              <w:pStyle w:val="Heading2"/>
              <w:rPr>
                <w:lang w:val="en-US"/>
              </w:rPr>
            </w:pPr>
            <w:bookmarkStart w:id="28" w:name="_Toc474333881"/>
            <w:bookmarkStart w:id="29" w:name="_Toc474334050"/>
            <w:bookmarkStart w:id="30" w:name="_Toc127797287"/>
            <w:bookmarkStart w:id="31" w:name="_Toc131600229"/>
            <w:r w:rsidRPr="00D5368E">
              <w:rPr>
                <w:lang w:val="en-US"/>
              </w:rPr>
              <w:lastRenderedPageBreak/>
              <w:t>Unfair Competitive Advantage</w:t>
            </w:r>
            <w:bookmarkEnd w:id="28"/>
            <w:bookmarkEnd w:id="29"/>
            <w:bookmarkEnd w:id="30"/>
            <w:bookmarkEnd w:id="31"/>
          </w:p>
        </w:tc>
        <w:tc>
          <w:tcPr>
            <w:tcW w:w="6380" w:type="dxa"/>
            <w:gridSpan w:val="2"/>
          </w:tcPr>
          <w:p w14:paraId="46FF7684" w14:textId="77777777" w:rsidR="00443A77" w:rsidRPr="00D5368E" w:rsidRDefault="00443A77" w:rsidP="003C2DA9">
            <w:pPr>
              <w:pStyle w:val="ListParagraph"/>
              <w:numPr>
                <w:ilvl w:val="1"/>
                <w:numId w:val="5"/>
              </w:numPr>
              <w:spacing w:after="200"/>
              <w:ind w:left="492" w:hanging="492"/>
              <w:jc w:val="both"/>
            </w:pPr>
            <w:r w:rsidRPr="00D5368E">
              <w:t xml:space="preserve">Fairness and transparency in the selection process require that the Consultants or their Affiliates competing for a specific assignment do not derive a competitive advantage from having provided consulting services related to the assignment in question. To that end, the Client shall indicate in the </w:t>
            </w:r>
            <w:r w:rsidRPr="00D5368E">
              <w:rPr>
                <w:b/>
              </w:rPr>
              <w:t>Data Sheet</w:t>
            </w:r>
            <w:r w:rsidRPr="00D5368E">
              <w:t xml:space="preserve"> and make available to all shortlisted Consultants together with this RFP all information that would in that respect give such Consultant any unfair competitive advantage over competing Consultants.  </w:t>
            </w:r>
          </w:p>
        </w:tc>
      </w:tr>
      <w:tr w:rsidR="00443A77" w:rsidRPr="00D5368E" w14:paraId="65DEBF1E" w14:textId="77777777" w:rsidTr="003C2DA9">
        <w:tc>
          <w:tcPr>
            <w:tcW w:w="2504" w:type="dxa"/>
            <w:gridSpan w:val="2"/>
          </w:tcPr>
          <w:p w14:paraId="3137298A" w14:textId="77777777" w:rsidR="00443A77" w:rsidRPr="00D5368E" w:rsidRDefault="00443A77" w:rsidP="003C2DA9">
            <w:pPr>
              <w:pStyle w:val="Heading2"/>
              <w:rPr>
                <w:bCs/>
                <w:sz w:val="20"/>
                <w:lang w:val="en-US"/>
              </w:rPr>
            </w:pPr>
            <w:bookmarkStart w:id="32" w:name="_Toc474333882"/>
            <w:bookmarkStart w:id="33" w:name="_Toc474334051"/>
            <w:bookmarkStart w:id="34" w:name="_Toc127797288"/>
            <w:bookmarkStart w:id="35" w:name="_Toc131600230"/>
            <w:r w:rsidRPr="00D5368E">
              <w:rPr>
                <w:lang w:val="en-US"/>
              </w:rPr>
              <w:t>Fraud and Corruption</w:t>
            </w:r>
            <w:bookmarkEnd w:id="32"/>
            <w:bookmarkEnd w:id="33"/>
            <w:bookmarkEnd w:id="34"/>
            <w:bookmarkEnd w:id="35"/>
          </w:p>
        </w:tc>
        <w:tc>
          <w:tcPr>
            <w:tcW w:w="6380" w:type="dxa"/>
            <w:gridSpan w:val="2"/>
          </w:tcPr>
          <w:p w14:paraId="2C415359" w14:textId="77777777" w:rsidR="00443A77" w:rsidRPr="00D5368E" w:rsidRDefault="00443A77" w:rsidP="003C2DA9">
            <w:pPr>
              <w:pStyle w:val="ListParagraph"/>
              <w:numPr>
                <w:ilvl w:val="1"/>
                <w:numId w:val="5"/>
              </w:numPr>
              <w:spacing w:after="200"/>
              <w:ind w:left="492" w:hanging="492"/>
              <w:jc w:val="both"/>
            </w:pPr>
            <w:r w:rsidRPr="00D5368E">
              <w:rPr>
                <w:iCs/>
              </w:rPr>
              <w:t>T</w:t>
            </w:r>
            <w:r w:rsidRPr="00D5368E">
              <w:t>he Bank requires compliance with the Bank’s Anti-Corruption Guidelines and its prevailing sanctions policies and procedures as set forth in the WBG’s Sanctions Framework, as set forth in Section 6.</w:t>
            </w:r>
          </w:p>
          <w:p w14:paraId="61274A5B" w14:textId="77777777" w:rsidR="00443A77" w:rsidRPr="00D5368E" w:rsidRDefault="00443A77" w:rsidP="003C2DA9">
            <w:pPr>
              <w:pStyle w:val="ListParagraph"/>
              <w:spacing w:after="200"/>
              <w:ind w:left="492"/>
              <w:jc w:val="both"/>
            </w:pPr>
          </w:p>
          <w:p w14:paraId="3B5C7AC6" w14:textId="77777777" w:rsidR="00443A77" w:rsidRPr="00D5368E" w:rsidRDefault="00443A77" w:rsidP="003C2DA9">
            <w:pPr>
              <w:pStyle w:val="ListParagraph"/>
              <w:numPr>
                <w:ilvl w:val="1"/>
                <w:numId w:val="5"/>
              </w:numPr>
              <w:spacing w:after="200"/>
              <w:ind w:left="492" w:hanging="492"/>
              <w:jc w:val="both"/>
              <w:rPr>
                <w:i/>
              </w:rPr>
            </w:pPr>
            <w:r w:rsidRPr="00D5368E">
              <w:rPr>
                <w:iCs/>
              </w:rPr>
              <w:t>In</w:t>
            </w:r>
            <w:r w:rsidRPr="00D5368E">
              <w:t xml:space="preserve"> further pursuance of this policy, Consultants shall permit and shall cause their agents (where declared or not), subcontractors, sub consultants, service providers, suppliers, and their personnel, to permit the Bank to inspect all accounts, records and other documents relating to any short-listing process, Proposal submission, and contract performance (in the case of award), and to have them audited by auditors appointed by the Bank.</w:t>
            </w:r>
          </w:p>
        </w:tc>
      </w:tr>
      <w:tr w:rsidR="00443A77" w:rsidRPr="00D5368E" w14:paraId="03DAA190" w14:textId="77777777" w:rsidTr="003C2DA9">
        <w:tc>
          <w:tcPr>
            <w:tcW w:w="2504" w:type="dxa"/>
            <w:gridSpan w:val="2"/>
          </w:tcPr>
          <w:p w14:paraId="2D56BCCA" w14:textId="77777777" w:rsidR="00443A77" w:rsidRPr="00D5368E" w:rsidRDefault="00443A77" w:rsidP="003C2DA9">
            <w:pPr>
              <w:pStyle w:val="Heading2"/>
              <w:rPr>
                <w:lang w:val="en-US"/>
              </w:rPr>
            </w:pPr>
            <w:bookmarkStart w:id="36" w:name="_Toc474333883"/>
            <w:bookmarkStart w:id="37" w:name="_Toc474334052"/>
            <w:bookmarkStart w:id="38" w:name="_Toc127797289"/>
            <w:bookmarkStart w:id="39" w:name="_Toc131600231"/>
            <w:r w:rsidRPr="00D5368E">
              <w:rPr>
                <w:lang w:val="en-US"/>
              </w:rPr>
              <w:t>Eligibility</w:t>
            </w:r>
            <w:bookmarkEnd w:id="36"/>
            <w:bookmarkEnd w:id="37"/>
            <w:bookmarkEnd w:id="38"/>
            <w:bookmarkEnd w:id="39"/>
          </w:p>
        </w:tc>
        <w:tc>
          <w:tcPr>
            <w:tcW w:w="6380" w:type="dxa"/>
            <w:gridSpan w:val="2"/>
          </w:tcPr>
          <w:p w14:paraId="73955185" w14:textId="77777777" w:rsidR="00443A77" w:rsidRPr="00D5368E" w:rsidRDefault="00443A77" w:rsidP="003C2DA9">
            <w:pPr>
              <w:pStyle w:val="ListParagraph"/>
              <w:numPr>
                <w:ilvl w:val="1"/>
                <w:numId w:val="5"/>
              </w:numPr>
              <w:spacing w:after="200"/>
              <w:ind w:left="492" w:hanging="450"/>
              <w:jc w:val="both"/>
            </w:pPr>
            <w:r w:rsidRPr="00D5368E">
              <w:t>The Bank permits consultants (individuals and firms, including Joint Ventures and their individual members) from all countries to offer consulting services for Bank-financed projects.</w:t>
            </w:r>
          </w:p>
          <w:p w14:paraId="426547BD" w14:textId="77777777" w:rsidR="00443A77" w:rsidRPr="00D5368E" w:rsidRDefault="00443A77" w:rsidP="003C2DA9">
            <w:pPr>
              <w:pStyle w:val="ListParagraph"/>
              <w:spacing w:after="200"/>
              <w:ind w:left="492"/>
              <w:jc w:val="both"/>
            </w:pPr>
          </w:p>
          <w:p w14:paraId="427DF135" w14:textId="77777777" w:rsidR="00443A77" w:rsidRPr="00D5368E" w:rsidRDefault="00443A77" w:rsidP="003C2DA9">
            <w:pPr>
              <w:pStyle w:val="ListParagraph"/>
              <w:numPr>
                <w:ilvl w:val="1"/>
                <w:numId w:val="5"/>
              </w:numPr>
              <w:spacing w:after="200"/>
              <w:ind w:left="402" w:hanging="402"/>
              <w:contextualSpacing w:val="0"/>
              <w:jc w:val="both"/>
            </w:pPr>
            <w:r w:rsidRPr="00D5368E">
              <w:t xml:space="preserve">Furthermore, it is the Consultant’s responsibility to ensure that its Experts, joint venture members, Sub-consultants, agents (declared or not), sub-contractors, service providers, suppliers and/or their employees meet the eligibility requirements as established by the Bank in the applicable Procurement Regulations. </w:t>
            </w:r>
          </w:p>
          <w:p w14:paraId="749B4608" w14:textId="77777777" w:rsidR="00443A77" w:rsidRPr="00D5368E" w:rsidRDefault="00443A77" w:rsidP="003C2DA9">
            <w:pPr>
              <w:pStyle w:val="ListParagraph"/>
              <w:numPr>
                <w:ilvl w:val="1"/>
                <w:numId w:val="5"/>
              </w:numPr>
              <w:spacing w:after="200"/>
              <w:ind w:left="402" w:hanging="402"/>
              <w:contextualSpacing w:val="0"/>
              <w:jc w:val="both"/>
            </w:pPr>
            <w:r w:rsidRPr="00D5368E">
              <w:t>As an exception to the foregoing ITC 6.1 and ITC 6.2 above:</w:t>
            </w:r>
          </w:p>
        </w:tc>
      </w:tr>
      <w:tr w:rsidR="00443A77" w:rsidRPr="00D5368E" w14:paraId="53748C41" w14:textId="77777777" w:rsidTr="003C2DA9">
        <w:tc>
          <w:tcPr>
            <w:tcW w:w="2504" w:type="dxa"/>
            <w:gridSpan w:val="2"/>
          </w:tcPr>
          <w:p w14:paraId="7574C024" w14:textId="77777777" w:rsidR="00443A77" w:rsidRPr="00D5368E" w:rsidRDefault="00443A77" w:rsidP="003C2DA9">
            <w:pPr>
              <w:ind w:left="360"/>
              <w:rPr>
                <w:b/>
              </w:rPr>
            </w:pPr>
            <w:r w:rsidRPr="00D5368E">
              <w:rPr>
                <w:b/>
              </w:rPr>
              <w:t>a. Sanctions</w:t>
            </w:r>
          </w:p>
        </w:tc>
        <w:tc>
          <w:tcPr>
            <w:tcW w:w="6380" w:type="dxa"/>
            <w:gridSpan w:val="2"/>
          </w:tcPr>
          <w:p w14:paraId="1AFC1313" w14:textId="77777777" w:rsidR="00443A77" w:rsidRPr="00D5368E" w:rsidRDefault="00443A77" w:rsidP="003C2DA9">
            <w:pPr>
              <w:pStyle w:val="ListParagraph"/>
              <w:numPr>
                <w:ilvl w:val="2"/>
                <w:numId w:val="5"/>
              </w:numPr>
              <w:spacing w:after="200"/>
              <w:contextualSpacing w:val="0"/>
              <w:jc w:val="both"/>
              <w:rPr>
                <w:noProof/>
              </w:rPr>
            </w:pPr>
            <w:r w:rsidRPr="00D5368E">
              <w:t xml:space="preserve">A Consultant that has been sanctioned by the Bank, pursuant to the Bank’s Anti-Corruption Guidelines and in accordance with its prevailing sanctions policies and procedures as set forth in the WBG’s Sanctions Framework as described in Section VI, </w:t>
            </w:r>
            <w:r w:rsidRPr="00D5368E">
              <w:lastRenderedPageBreak/>
              <w:t xml:space="preserve">Fraud and Corruption, paragraph 2.2 d., shall be ineligible to be shortlisted for, submit proposals for, or be awarded a Bank-financed contract or benefit from a Bank-financed contract, financially or otherwise, during such period of time as the Bank shall have determined. The list of debarred firms and individuals is available at the electronic address specified </w:t>
            </w:r>
            <w:r w:rsidRPr="001D0DD8">
              <w:t>in the PDS</w:t>
            </w:r>
            <w:r w:rsidRPr="00D5368E">
              <w:t xml:space="preserve">. </w:t>
            </w:r>
          </w:p>
        </w:tc>
      </w:tr>
      <w:tr w:rsidR="00443A77" w:rsidRPr="00D5368E" w14:paraId="1672C6BF" w14:textId="77777777" w:rsidTr="003C2DA9">
        <w:tc>
          <w:tcPr>
            <w:tcW w:w="2504" w:type="dxa"/>
            <w:gridSpan w:val="2"/>
          </w:tcPr>
          <w:p w14:paraId="393576FA" w14:textId="77777777" w:rsidR="00443A77" w:rsidRPr="00D5368E" w:rsidRDefault="00443A77" w:rsidP="003C2DA9">
            <w:pPr>
              <w:ind w:left="360"/>
              <w:rPr>
                <w:b/>
              </w:rPr>
            </w:pPr>
            <w:r w:rsidRPr="00D5368E">
              <w:rPr>
                <w:b/>
              </w:rPr>
              <w:lastRenderedPageBreak/>
              <w:t>b. Prohibitions</w:t>
            </w:r>
          </w:p>
        </w:tc>
        <w:tc>
          <w:tcPr>
            <w:tcW w:w="6380" w:type="dxa"/>
            <w:gridSpan w:val="2"/>
          </w:tcPr>
          <w:p w14:paraId="532214BC" w14:textId="77777777" w:rsidR="00443A77" w:rsidRPr="00D5368E" w:rsidRDefault="00443A77" w:rsidP="003C2DA9">
            <w:pPr>
              <w:pStyle w:val="ListParagraph"/>
              <w:numPr>
                <w:ilvl w:val="2"/>
                <w:numId w:val="5"/>
              </w:numPr>
              <w:spacing w:after="200"/>
              <w:contextualSpacing w:val="0"/>
              <w:jc w:val="both"/>
            </w:pPr>
            <w:r w:rsidRPr="00D5368E">
              <w:rPr>
                <w:bCs/>
              </w:rPr>
              <w:t xml:space="preserve">Firms and individuals of a country or goods manufactured in a country may be ineligible if so indicated in Section 5 (Eligible Countries) and: </w:t>
            </w:r>
          </w:p>
          <w:p w14:paraId="5D8247D0" w14:textId="77777777" w:rsidR="00443A77" w:rsidRPr="00D5368E" w:rsidRDefault="00443A77" w:rsidP="003C2DA9">
            <w:pPr>
              <w:spacing w:after="200"/>
              <w:ind w:left="1055" w:hanging="460"/>
              <w:jc w:val="both"/>
              <w:rPr>
                <w:bCs/>
              </w:rPr>
            </w:pPr>
            <w:r w:rsidRPr="00D5368E">
              <w:rPr>
                <w:bCs/>
              </w:rPr>
              <w:t xml:space="preserve">(a) </w:t>
            </w:r>
            <w:r w:rsidRPr="00D5368E">
              <w:rPr>
                <w:bCs/>
              </w:rPr>
              <w:tab/>
              <w:t xml:space="preserve">as a matter of law or official regulations, the Borrower’s country prohibits commercial relations with that country, provided that the Bank is satisfied that such exclusion does not preclude effective competition for the provision of Services required; or </w:t>
            </w:r>
          </w:p>
          <w:p w14:paraId="6A09D665" w14:textId="77777777" w:rsidR="00443A77" w:rsidRPr="00D5368E" w:rsidRDefault="00443A77" w:rsidP="003C2DA9">
            <w:pPr>
              <w:spacing w:after="200"/>
              <w:ind w:left="1055" w:hanging="460"/>
              <w:jc w:val="both"/>
            </w:pPr>
            <w:r w:rsidRPr="00D5368E">
              <w:rPr>
                <w:bCs/>
              </w:rPr>
              <w:t>(b)</w:t>
            </w:r>
            <w:r w:rsidRPr="00D5368E">
              <w:rPr>
                <w:bCs/>
              </w:rPr>
              <w:tab/>
            </w:r>
            <w:r w:rsidRPr="00D5368E">
              <w:t xml:space="preserve">by an act of compliance with a decision of the United Nations Security Council taken under Chapter VII of the Charter of the United Nations, the Borrower’s Country prohibits </w:t>
            </w:r>
            <w:r w:rsidRPr="00D5368E">
              <w:rPr>
                <w:bCs/>
              </w:rPr>
              <w:t>any import of goods from that country or any payments to any country, person, or entity in that country.</w:t>
            </w:r>
          </w:p>
        </w:tc>
      </w:tr>
      <w:tr w:rsidR="00443A77" w:rsidRPr="00D5368E" w14:paraId="1FD4314F" w14:textId="77777777" w:rsidTr="003C2DA9">
        <w:tc>
          <w:tcPr>
            <w:tcW w:w="2504" w:type="dxa"/>
            <w:gridSpan w:val="2"/>
          </w:tcPr>
          <w:p w14:paraId="4C3F4FFF" w14:textId="77777777" w:rsidR="00443A77" w:rsidRPr="00D5368E" w:rsidRDefault="00443A77" w:rsidP="003C2DA9">
            <w:pPr>
              <w:ind w:left="360"/>
              <w:rPr>
                <w:b/>
              </w:rPr>
            </w:pPr>
            <w:r w:rsidRPr="00D5368E">
              <w:rPr>
                <w:b/>
              </w:rPr>
              <w:t>c. Restrictions for State-Owned Enterprises</w:t>
            </w:r>
          </w:p>
        </w:tc>
        <w:tc>
          <w:tcPr>
            <w:tcW w:w="6380" w:type="dxa"/>
            <w:gridSpan w:val="2"/>
          </w:tcPr>
          <w:p w14:paraId="33ECD5D6" w14:textId="77777777" w:rsidR="00443A77" w:rsidRPr="00D5368E" w:rsidRDefault="00443A77" w:rsidP="003C2DA9">
            <w:pPr>
              <w:pStyle w:val="ListParagraph"/>
              <w:numPr>
                <w:ilvl w:val="2"/>
                <w:numId w:val="5"/>
              </w:numPr>
              <w:spacing w:after="200"/>
              <w:contextualSpacing w:val="0"/>
              <w:jc w:val="both"/>
              <w:rPr>
                <w:bCs/>
              </w:rPr>
            </w:pPr>
            <w:r w:rsidRPr="00D5368E">
              <w:rPr>
                <w:bCs/>
              </w:rPr>
              <w:t xml:space="preserve">State-owned enterprises or institutions in the Borrower’s country may be eligible to compete and be awarded a contract only if they can establish, </w:t>
            </w:r>
            <w:r w:rsidRPr="00D5368E">
              <w:rPr>
                <w:bCs/>
                <w:szCs w:val="20"/>
              </w:rPr>
              <w:t xml:space="preserve">in a manner acceptable to the Bank, </w:t>
            </w:r>
            <w:r w:rsidRPr="00D5368E">
              <w:rPr>
                <w:bCs/>
              </w:rPr>
              <w:t>that they: (i) are legally and financially autonomous, (ii) operate under commercial law, and (iii) are not under supervision of the Client.</w:t>
            </w:r>
          </w:p>
        </w:tc>
      </w:tr>
      <w:tr w:rsidR="00443A77" w:rsidRPr="00D5368E" w14:paraId="2E032501" w14:textId="77777777" w:rsidTr="003C2DA9">
        <w:tc>
          <w:tcPr>
            <w:tcW w:w="2504" w:type="dxa"/>
            <w:gridSpan w:val="2"/>
          </w:tcPr>
          <w:p w14:paraId="2A7470E1" w14:textId="77777777" w:rsidR="00443A77" w:rsidRPr="00D5368E" w:rsidRDefault="00443A77" w:rsidP="003C2DA9">
            <w:pPr>
              <w:ind w:left="360"/>
              <w:rPr>
                <w:b/>
              </w:rPr>
            </w:pPr>
            <w:r w:rsidRPr="00D5368E">
              <w:rPr>
                <w:b/>
              </w:rPr>
              <w:t>d. Restrictions for Public Employees</w:t>
            </w:r>
          </w:p>
        </w:tc>
        <w:tc>
          <w:tcPr>
            <w:tcW w:w="6380" w:type="dxa"/>
            <w:gridSpan w:val="2"/>
          </w:tcPr>
          <w:p w14:paraId="501B1EA9" w14:textId="77777777" w:rsidR="00443A77" w:rsidRPr="00D5368E" w:rsidRDefault="00443A77" w:rsidP="003C2DA9">
            <w:pPr>
              <w:pStyle w:val="ListParagraph"/>
              <w:numPr>
                <w:ilvl w:val="2"/>
                <w:numId w:val="5"/>
              </w:numPr>
              <w:spacing w:after="200"/>
              <w:contextualSpacing w:val="0"/>
              <w:jc w:val="both"/>
            </w:pPr>
            <w:r w:rsidRPr="00D5368E">
              <w:t>Government officials and civil servants of the Borrower’s country are not eligible to be included as Experts, individuals, or members of a team of Experts in the Consultant’s Proposal unless:</w:t>
            </w:r>
          </w:p>
          <w:p w14:paraId="3B7418B4" w14:textId="77777777" w:rsidR="00443A77" w:rsidRPr="00D5368E" w:rsidRDefault="00443A77" w:rsidP="003C2DA9">
            <w:pPr>
              <w:spacing w:after="186"/>
              <w:ind w:left="1662" w:right="366" w:hanging="360"/>
              <w:jc w:val="both"/>
            </w:pPr>
            <w:r w:rsidRPr="00D5368E">
              <w:t>(i) the services of the government official or civil servant are of a unique and exceptional nature, or their participation is critical to project implementation; and</w:t>
            </w:r>
          </w:p>
          <w:p w14:paraId="6FE48D06" w14:textId="77777777" w:rsidR="00443A77" w:rsidRPr="00D5368E" w:rsidRDefault="00443A77" w:rsidP="003C2DA9">
            <w:pPr>
              <w:autoSpaceDE w:val="0"/>
              <w:autoSpaceDN w:val="0"/>
              <w:adjustRightInd w:val="0"/>
              <w:spacing w:after="200"/>
              <w:ind w:left="1662" w:hanging="360"/>
              <w:jc w:val="both"/>
              <w:rPr>
                <w:bCs/>
              </w:rPr>
            </w:pPr>
            <w:r w:rsidRPr="00D5368E">
              <w:t>(ii) their hiring would not create a conflict of interest, including any conflict with employment or other laws, regulations, or policies of the Borrower.</w:t>
            </w:r>
          </w:p>
        </w:tc>
      </w:tr>
      <w:tr w:rsidR="00443A77" w:rsidRPr="00D5368E" w14:paraId="766FBB80" w14:textId="77777777" w:rsidTr="003C2DA9">
        <w:tc>
          <w:tcPr>
            <w:tcW w:w="2504" w:type="dxa"/>
            <w:gridSpan w:val="2"/>
          </w:tcPr>
          <w:p w14:paraId="49AF5AB9" w14:textId="77777777" w:rsidR="00443A77" w:rsidRPr="00D5368E" w:rsidRDefault="00443A77" w:rsidP="003C2DA9">
            <w:pPr>
              <w:ind w:left="360"/>
              <w:rPr>
                <w:b/>
              </w:rPr>
            </w:pPr>
            <w:r w:rsidRPr="00D5368E">
              <w:rPr>
                <w:b/>
              </w:rPr>
              <w:lastRenderedPageBreak/>
              <w:t xml:space="preserve">e. Borrower Debarment </w:t>
            </w:r>
          </w:p>
        </w:tc>
        <w:tc>
          <w:tcPr>
            <w:tcW w:w="6380" w:type="dxa"/>
            <w:gridSpan w:val="2"/>
          </w:tcPr>
          <w:p w14:paraId="6738505C" w14:textId="77777777" w:rsidR="00443A77" w:rsidRPr="00D5368E" w:rsidRDefault="00443A77" w:rsidP="003C2DA9">
            <w:pPr>
              <w:pStyle w:val="ListParagraph"/>
              <w:numPr>
                <w:ilvl w:val="2"/>
                <w:numId w:val="5"/>
              </w:numPr>
              <w:spacing w:after="200"/>
              <w:contextualSpacing w:val="0"/>
              <w:jc w:val="both"/>
            </w:pPr>
            <w:r w:rsidRPr="00D5368E">
              <w:rPr>
                <w:bCs/>
              </w:rPr>
              <w:t>A firm that is under a sanction of debarment by the Borrower from being awarded a contract is eligible to participate in this procurement, unless the Bank, at the Borrower’s request, is satisfied that the debarment; (a) relates to fraud or corruption, and (b) followed a judicial or administrative proceeding that afforded the firm adequate due process.</w:t>
            </w:r>
          </w:p>
        </w:tc>
      </w:tr>
      <w:tr w:rsidR="00443A77" w:rsidRPr="00D5368E" w14:paraId="3B1F4374" w14:textId="77777777" w:rsidTr="003C2DA9">
        <w:tc>
          <w:tcPr>
            <w:tcW w:w="8884" w:type="dxa"/>
            <w:gridSpan w:val="4"/>
          </w:tcPr>
          <w:p w14:paraId="377914C9" w14:textId="77777777" w:rsidR="00443A77" w:rsidRPr="00D5368E" w:rsidRDefault="00443A77" w:rsidP="003C2DA9">
            <w:pPr>
              <w:pStyle w:val="Heading1"/>
              <w:rPr>
                <w:sz w:val="28"/>
                <w:szCs w:val="28"/>
              </w:rPr>
            </w:pPr>
            <w:bookmarkStart w:id="40" w:name="_Toc474333884"/>
            <w:bookmarkStart w:id="41" w:name="_Toc474334053"/>
            <w:bookmarkStart w:id="42" w:name="_Toc127797290"/>
            <w:bookmarkStart w:id="43" w:name="_Toc131600232"/>
            <w:r w:rsidRPr="00D5368E">
              <w:rPr>
                <w:sz w:val="28"/>
                <w:szCs w:val="28"/>
              </w:rPr>
              <w:t>B.  Preparation of Proposals</w:t>
            </w:r>
            <w:bookmarkEnd w:id="40"/>
            <w:bookmarkEnd w:id="41"/>
            <w:bookmarkEnd w:id="42"/>
            <w:bookmarkEnd w:id="43"/>
          </w:p>
        </w:tc>
      </w:tr>
      <w:tr w:rsidR="00443A77" w:rsidRPr="00D5368E" w14:paraId="00E4DDBF" w14:textId="77777777" w:rsidTr="003C2DA9">
        <w:tc>
          <w:tcPr>
            <w:tcW w:w="2504" w:type="dxa"/>
            <w:gridSpan w:val="2"/>
          </w:tcPr>
          <w:p w14:paraId="396B8A37" w14:textId="77777777" w:rsidR="00443A77" w:rsidRPr="00D5368E" w:rsidRDefault="00443A77" w:rsidP="003C2DA9">
            <w:pPr>
              <w:pStyle w:val="Heading2"/>
              <w:rPr>
                <w:lang w:val="en-US"/>
              </w:rPr>
            </w:pPr>
            <w:bookmarkStart w:id="44" w:name="_Toc474333885"/>
            <w:bookmarkStart w:id="45" w:name="_Toc474334054"/>
            <w:bookmarkStart w:id="46" w:name="_Toc127797291"/>
            <w:bookmarkStart w:id="47" w:name="_Toc131600233"/>
            <w:r w:rsidRPr="00D5368E">
              <w:rPr>
                <w:lang w:val="en-US"/>
              </w:rPr>
              <w:t>General Considerations</w:t>
            </w:r>
            <w:bookmarkEnd w:id="44"/>
            <w:bookmarkEnd w:id="45"/>
            <w:bookmarkEnd w:id="46"/>
            <w:bookmarkEnd w:id="47"/>
          </w:p>
        </w:tc>
        <w:tc>
          <w:tcPr>
            <w:tcW w:w="6380" w:type="dxa"/>
            <w:gridSpan w:val="2"/>
          </w:tcPr>
          <w:p w14:paraId="6DA227FC" w14:textId="77777777" w:rsidR="00443A77" w:rsidRPr="00D5368E" w:rsidRDefault="00443A77" w:rsidP="003C2DA9">
            <w:pPr>
              <w:pStyle w:val="ListParagraph"/>
              <w:numPr>
                <w:ilvl w:val="1"/>
                <w:numId w:val="5"/>
              </w:numPr>
              <w:spacing w:after="200"/>
              <w:ind w:left="402" w:hanging="402"/>
              <w:contextualSpacing w:val="0"/>
              <w:jc w:val="both"/>
            </w:pPr>
            <w:r w:rsidRPr="00D5368E">
              <w:t>In preparing the Proposal, the Consultant is expected to examine the RFP in detail. Material deficiencies in providing the information requested in the RFP may result in rejection of the Proposal.</w:t>
            </w:r>
          </w:p>
        </w:tc>
      </w:tr>
      <w:tr w:rsidR="00443A77" w:rsidRPr="00D5368E" w14:paraId="10C0D2CA" w14:textId="77777777" w:rsidTr="003C2DA9">
        <w:tc>
          <w:tcPr>
            <w:tcW w:w="2504" w:type="dxa"/>
            <w:gridSpan w:val="2"/>
          </w:tcPr>
          <w:p w14:paraId="671B8AC7" w14:textId="77777777" w:rsidR="00443A77" w:rsidRPr="00D5368E" w:rsidRDefault="00443A77" w:rsidP="003C2DA9">
            <w:pPr>
              <w:pStyle w:val="Heading2"/>
              <w:rPr>
                <w:lang w:val="en-US"/>
              </w:rPr>
            </w:pPr>
            <w:bookmarkStart w:id="48" w:name="_Toc474333886"/>
            <w:bookmarkStart w:id="49" w:name="_Toc474334055"/>
            <w:bookmarkStart w:id="50" w:name="_Toc127797292"/>
            <w:bookmarkStart w:id="51" w:name="_Toc131600234"/>
            <w:r w:rsidRPr="00D5368E">
              <w:rPr>
                <w:lang w:val="en-US"/>
              </w:rPr>
              <w:t>Cost of Preparation of Proposal</w:t>
            </w:r>
            <w:bookmarkEnd w:id="48"/>
            <w:bookmarkEnd w:id="49"/>
            <w:bookmarkEnd w:id="50"/>
            <w:bookmarkEnd w:id="51"/>
          </w:p>
        </w:tc>
        <w:tc>
          <w:tcPr>
            <w:tcW w:w="6380" w:type="dxa"/>
            <w:gridSpan w:val="2"/>
          </w:tcPr>
          <w:p w14:paraId="26A7DC72" w14:textId="77777777" w:rsidR="00443A77" w:rsidRPr="00D5368E" w:rsidRDefault="00443A77" w:rsidP="003C2DA9">
            <w:pPr>
              <w:pStyle w:val="ListParagraph"/>
              <w:numPr>
                <w:ilvl w:val="1"/>
                <w:numId w:val="5"/>
              </w:numPr>
              <w:spacing w:after="200"/>
              <w:ind w:left="402" w:hanging="402"/>
              <w:contextualSpacing w:val="0"/>
              <w:jc w:val="both"/>
            </w:pPr>
            <w:r w:rsidRPr="00D5368E">
              <w:t>The Consultant shall bear all costs associated with the preparation and submission of its Proposal, and the Client shall not be responsible or liable for those costs, regardless of the conduct or outcome of the selection process. The Client is not bound to accept any proposal, and reserves the right to annul the selection process at any time prior to Contract award, without thereby incurring any liability to the Consultant.</w:t>
            </w:r>
          </w:p>
        </w:tc>
      </w:tr>
      <w:tr w:rsidR="00443A77" w:rsidRPr="00D5368E" w14:paraId="231FE4F6" w14:textId="77777777" w:rsidTr="003C2DA9">
        <w:tc>
          <w:tcPr>
            <w:tcW w:w="2504" w:type="dxa"/>
            <w:gridSpan w:val="2"/>
          </w:tcPr>
          <w:p w14:paraId="50634CE6" w14:textId="77777777" w:rsidR="00443A77" w:rsidRPr="00D5368E" w:rsidRDefault="00443A77" w:rsidP="003C2DA9">
            <w:pPr>
              <w:pStyle w:val="Heading2"/>
              <w:rPr>
                <w:lang w:val="en-US"/>
              </w:rPr>
            </w:pPr>
            <w:bookmarkStart w:id="52" w:name="_Toc474333887"/>
            <w:bookmarkStart w:id="53" w:name="_Toc474334056"/>
            <w:bookmarkStart w:id="54" w:name="_Toc127797293"/>
            <w:bookmarkStart w:id="55" w:name="_Toc131600235"/>
            <w:r w:rsidRPr="00D5368E">
              <w:rPr>
                <w:lang w:val="en-US"/>
              </w:rPr>
              <w:t>Language</w:t>
            </w:r>
            <w:bookmarkEnd w:id="52"/>
            <w:bookmarkEnd w:id="53"/>
            <w:bookmarkEnd w:id="54"/>
            <w:bookmarkEnd w:id="55"/>
          </w:p>
        </w:tc>
        <w:tc>
          <w:tcPr>
            <w:tcW w:w="6380" w:type="dxa"/>
            <w:gridSpan w:val="2"/>
          </w:tcPr>
          <w:p w14:paraId="0C89F244" w14:textId="77777777" w:rsidR="00443A77" w:rsidRPr="00D5368E" w:rsidRDefault="00443A77" w:rsidP="003C2DA9">
            <w:pPr>
              <w:pStyle w:val="ListParagraph"/>
              <w:numPr>
                <w:ilvl w:val="1"/>
                <w:numId w:val="5"/>
              </w:numPr>
              <w:spacing w:after="200"/>
              <w:ind w:left="402" w:hanging="402"/>
              <w:contextualSpacing w:val="0"/>
              <w:jc w:val="both"/>
            </w:pPr>
            <w:r w:rsidRPr="00D5368E">
              <w:t xml:space="preserve">The Proposal, as well as all correspondence and documents relating to the Proposal exchanged between the Consultant and the Client, shall be written in the language(s) specified in the </w:t>
            </w:r>
            <w:r w:rsidRPr="00D5368E">
              <w:rPr>
                <w:b/>
              </w:rPr>
              <w:t>Data Sheet</w:t>
            </w:r>
            <w:r w:rsidRPr="00D5368E">
              <w:t>.</w:t>
            </w:r>
          </w:p>
        </w:tc>
      </w:tr>
      <w:tr w:rsidR="00443A77" w:rsidRPr="00D5368E" w14:paraId="07EB1127" w14:textId="77777777" w:rsidTr="003C2DA9">
        <w:tc>
          <w:tcPr>
            <w:tcW w:w="2504" w:type="dxa"/>
            <w:gridSpan w:val="2"/>
          </w:tcPr>
          <w:p w14:paraId="199F6512" w14:textId="77777777" w:rsidR="00443A77" w:rsidRPr="00D5368E" w:rsidRDefault="00443A77" w:rsidP="003C2DA9">
            <w:pPr>
              <w:pStyle w:val="Heading2"/>
              <w:rPr>
                <w:lang w:val="en-US"/>
              </w:rPr>
            </w:pPr>
            <w:bookmarkStart w:id="56" w:name="_Toc474333888"/>
            <w:bookmarkStart w:id="57" w:name="_Toc474334057"/>
            <w:bookmarkStart w:id="58" w:name="_Toc127797294"/>
            <w:bookmarkStart w:id="59" w:name="_Toc131600236"/>
            <w:r w:rsidRPr="00D5368E">
              <w:rPr>
                <w:lang w:val="en-US"/>
              </w:rPr>
              <w:t>Documents Comprising the Proposal</w:t>
            </w:r>
            <w:bookmarkEnd w:id="56"/>
            <w:bookmarkEnd w:id="57"/>
            <w:bookmarkEnd w:id="58"/>
            <w:bookmarkEnd w:id="59"/>
          </w:p>
        </w:tc>
        <w:tc>
          <w:tcPr>
            <w:tcW w:w="6380" w:type="dxa"/>
            <w:gridSpan w:val="2"/>
            <w:shd w:val="clear" w:color="auto" w:fill="auto"/>
          </w:tcPr>
          <w:p w14:paraId="12F523C1" w14:textId="77777777" w:rsidR="00443A77" w:rsidRPr="00D5368E" w:rsidRDefault="00443A77" w:rsidP="003C2DA9">
            <w:pPr>
              <w:pStyle w:val="ListParagraph"/>
              <w:numPr>
                <w:ilvl w:val="1"/>
                <w:numId w:val="5"/>
              </w:numPr>
              <w:spacing w:after="200"/>
              <w:ind w:left="582" w:hanging="582"/>
              <w:contextualSpacing w:val="0"/>
              <w:jc w:val="both"/>
            </w:pPr>
            <w:r w:rsidRPr="00D5368E">
              <w:t xml:space="preserve">The Proposal shall comprise the documents and forms listed in the </w:t>
            </w:r>
            <w:r w:rsidRPr="00D5368E">
              <w:rPr>
                <w:b/>
              </w:rPr>
              <w:t>Data Sheet</w:t>
            </w:r>
            <w:r w:rsidRPr="00D5368E">
              <w:t>.</w:t>
            </w:r>
          </w:p>
          <w:p w14:paraId="61697023" w14:textId="77777777" w:rsidR="00443A77" w:rsidRPr="00D5368E" w:rsidRDefault="00443A77" w:rsidP="003C2DA9">
            <w:pPr>
              <w:pStyle w:val="ListParagraph"/>
              <w:numPr>
                <w:ilvl w:val="1"/>
                <w:numId w:val="5"/>
              </w:numPr>
              <w:spacing w:after="200"/>
              <w:ind w:left="582" w:hanging="582"/>
              <w:contextualSpacing w:val="0"/>
              <w:jc w:val="both"/>
            </w:pPr>
            <w:r w:rsidRPr="00D5368E">
              <w:t xml:space="preserve">If specified in the </w:t>
            </w:r>
            <w:r w:rsidRPr="00D5368E">
              <w:rPr>
                <w:b/>
              </w:rPr>
              <w:t>Data Sheet</w:t>
            </w:r>
            <w:r w:rsidRPr="00D5368E">
              <w:t>, the Consultant shall include a statement of an undertaking of the Consultant to observe, in competing for and executing a contract, the Client country’s laws against fraud and corruption (including bribery).</w:t>
            </w:r>
          </w:p>
          <w:p w14:paraId="24FFE46E" w14:textId="77777777" w:rsidR="00443A77" w:rsidRPr="00D5368E" w:rsidRDefault="00443A77" w:rsidP="003C2DA9">
            <w:pPr>
              <w:pStyle w:val="ListParagraph"/>
              <w:numPr>
                <w:ilvl w:val="1"/>
                <w:numId w:val="5"/>
              </w:numPr>
              <w:spacing w:after="200"/>
              <w:ind w:left="582" w:hanging="582"/>
              <w:contextualSpacing w:val="0"/>
              <w:jc w:val="both"/>
            </w:pPr>
            <w:r w:rsidRPr="00D5368E">
              <w:t>The Consultant shall furnish information on commissions, gratuities, and fees, if any, paid or to be paid to agents or any other party relating to this Proposal and, if awarded, Contract execution, as requested in the Financial Proposal submission form (Section 4).</w:t>
            </w:r>
          </w:p>
        </w:tc>
      </w:tr>
      <w:tr w:rsidR="00443A77" w:rsidRPr="00D5368E" w14:paraId="095121E6" w14:textId="77777777" w:rsidTr="003C2DA9">
        <w:tc>
          <w:tcPr>
            <w:tcW w:w="2504" w:type="dxa"/>
            <w:gridSpan w:val="2"/>
          </w:tcPr>
          <w:p w14:paraId="5FFDB9B1" w14:textId="77777777" w:rsidR="00443A77" w:rsidRPr="00D5368E" w:rsidRDefault="00443A77" w:rsidP="003C2DA9">
            <w:pPr>
              <w:pStyle w:val="Heading2"/>
              <w:rPr>
                <w:lang w:val="en-US"/>
              </w:rPr>
            </w:pPr>
            <w:bookmarkStart w:id="60" w:name="_Toc474333889"/>
            <w:bookmarkStart w:id="61" w:name="_Toc474334058"/>
            <w:bookmarkStart w:id="62" w:name="_Toc127797295"/>
            <w:bookmarkStart w:id="63" w:name="_Toc131600237"/>
            <w:r w:rsidRPr="00D5368E">
              <w:rPr>
                <w:lang w:val="en-US"/>
              </w:rPr>
              <w:t>Only One Proposal</w:t>
            </w:r>
            <w:bookmarkEnd w:id="60"/>
            <w:bookmarkEnd w:id="61"/>
            <w:bookmarkEnd w:id="62"/>
            <w:bookmarkEnd w:id="63"/>
          </w:p>
        </w:tc>
        <w:tc>
          <w:tcPr>
            <w:tcW w:w="6380" w:type="dxa"/>
            <w:gridSpan w:val="2"/>
            <w:shd w:val="clear" w:color="auto" w:fill="auto"/>
          </w:tcPr>
          <w:p w14:paraId="23C9A1CE" w14:textId="77777777" w:rsidR="00443A77" w:rsidRPr="00D5368E" w:rsidRDefault="00443A77" w:rsidP="003C2DA9">
            <w:pPr>
              <w:pStyle w:val="ListParagraph"/>
              <w:numPr>
                <w:ilvl w:val="1"/>
                <w:numId w:val="5"/>
              </w:numPr>
              <w:spacing w:after="200"/>
              <w:ind w:left="582" w:hanging="540"/>
              <w:contextualSpacing w:val="0"/>
              <w:jc w:val="both"/>
            </w:pPr>
            <w:r w:rsidRPr="00D5368E">
              <w:t xml:space="preserve">The Consultant (including the individual members of any Joint Venture) shall submit only one Proposal, either in its own name or as part of a Joint Venture in another Proposal. </w:t>
            </w:r>
            <w:r w:rsidRPr="00D5368E">
              <w:lastRenderedPageBreak/>
              <w:t xml:space="preserve">If a Consultant, including any Joint Venture member, submits or participates in more than one proposal, all such proposals shall be disqualified and rejected. This does not, however, preclude a Sub-consultant, or the Consultant’s staff from participating as Key Experts and Non-Key Experts in more than one Proposal when circumstances justify and if stated in the </w:t>
            </w:r>
            <w:r w:rsidRPr="00D5368E">
              <w:rPr>
                <w:b/>
              </w:rPr>
              <w:t>Data Sheet</w:t>
            </w:r>
            <w:r w:rsidRPr="00D5368E">
              <w:t>.</w:t>
            </w:r>
          </w:p>
        </w:tc>
      </w:tr>
      <w:tr w:rsidR="00443A77" w:rsidRPr="00D5368E" w14:paraId="6016B2DD" w14:textId="77777777" w:rsidTr="003C2DA9">
        <w:tc>
          <w:tcPr>
            <w:tcW w:w="2504" w:type="dxa"/>
            <w:gridSpan w:val="2"/>
          </w:tcPr>
          <w:p w14:paraId="088E21AA" w14:textId="77777777" w:rsidR="00443A77" w:rsidRPr="00D5368E" w:rsidRDefault="00443A77" w:rsidP="003C2DA9">
            <w:pPr>
              <w:pStyle w:val="Heading2"/>
              <w:rPr>
                <w:lang w:val="en-US"/>
              </w:rPr>
            </w:pPr>
            <w:bookmarkStart w:id="64" w:name="_Toc474333890"/>
            <w:bookmarkStart w:id="65" w:name="_Toc474334059"/>
            <w:bookmarkStart w:id="66" w:name="_Toc127797296"/>
            <w:bookmarkStart w:id="67" w:name="_Toc131600238"/>
            <w:r w:rsidRPr="00D5368E">
              <w:rPr>
                <w:lang w:val="en-US"/>
              </w:rPr>
              <w:lastRenderedPageBreak/>
              <w:t>Proposal Validity</w:t>
            </w:r>
            <w:bookmarkEnd w:id="64"/>
            <w:bookmarkEnd w:id="65"/>
            <w:bookmarkEnd w:id="66"/>
            <w:bookmarkEnd w:id="67"/>
          </w:p>
        </w:tc>
        <w:tc>
          <w:tcPr>
            <w:tcW w:w="6380" w:type="dxa"/>
            <w:gridSpan w:val="2"/>
          </w:tcPr>
          <w:p w14:paraId="4FAE3792" w14:textId="77777777" w:rsidR="00443A77" w:rsidRPr="00D5368E" w:rsidRDefault="00443A77" w:rsidP="003C2DA9">
            <w:pPr>
              <w:pStyle w:val="ListParagraph"/>
              <w:numPr>
                <w:ilvl w:val="1"/>
                <w:numId w:val="5"/>
              </w:numPr>
              <w:spacing w:after="240"/>
              <w:ind w:left="492" w:hanging="492"/>
              <w:contextualSpacing w:val="0"/>
              <w:jc w:val="both"/>
            </w:pPr>
            <w:r w:rsidRPr="00D5368E">
              <w:rPr>
                <w:b/>
              </w:rPr>
              <w:t>The Data Sheet</w:t>
            </w:r>
            <w:r w:rsidRPr="00D5368E">
              <w:t xml:space="preserve"> indicates the period during which the Consultant’s Proposal must remain valid after the Proposal submission deadline.</w:t>
            </w:r>
          </w:p>
          <w:p w14:paraId="6996BA72" w14:textId="77777777" w:rsidR="00443A77" w:rsidRPr="00D5368E" w:rsidRDefault="00443A77" w:rsidP="003C2DA9">
            <w:pPr>
              <w:pStyle w:val="ListParagraph"/>
              <w:numPr>
                <w:ilvl w:val="1"/>
                <w:numId w:val="5"/>
              </w:numPr>
              <w:spacing w:after="240"/>
              <w:ind w:left="492" w:hanging="492"/>
              <w:contextualSpacing w:val="0"/>
              <w:jc w:val="both"/>
            </w:pPr>
            <w:r w:rsidRPr="00D5368E">
              <w:t xml:space="preserve">During this period, the Consultant shall maintain its original Proposal without any change, including the availability of the Key Experts, the proposed rates and the total price. </w:t>
            </w:r>
          </w:p>
          <w:p w14:paraId="567BA285" w14:textId="77777777" w:rsidR="00443A77" w:rsidRPr="00D5368E" w:rsidRDefault="00443A77" w:rsidP="003C2DA9">
            <w:pPr>
              <w:pStyle w:val="ListParagraph"/>
              <w:numPr>
                <w:ilvl w:val="1"/>
                <w:numId w:val="5"/>
              </w:numPr>
              <w:spacing w:after="240"/>
              <w:ind w:left="492" w:hanging="492"/>
              <w:contextualSpacing w:val="0"/>
              <w:jc w:val="both"/>
            </w:pPr>
            <w:r w:rsidRPr="00D5368E">
              <w:t>If it is established that any Key Expert nominated in the Consultant’s Proposal was not available at the time of Proposal submission or was included in the Proposal without his/her confirmation, such Proposal shall be disqualified and rejected for further evaluation, and may be subject to sanctions in accordance with ITC 5.</w:t>
            </w:r>
          </w:p>
        </w:tc>
      </w:tr>
      <w:tr w:rsidR="00443A77" w:rsidRPr="00D5368E" w14:paraId="61A9BC2C" w14:textId="77777777" w:rsidTr="003C2DA9">
        <w:tc>
          <w:tcPr>
            <w:tcW w:w="2504" w:type="dxa"/>
            <w:gridSpan w:val="2"/>
          </w:tcPr>
          <w:p w14:paraId="61D8AD5D" w14:textId="77777777" w:rsidR="00443A77" w:rsidRPr="00D5368E" w:rsidRDefault="00443A77" w:rsidP="003C2DA9">
            <w:pPr>
              <w:pStyle w:val="ListParagraph"/>
              <w:ind w:left="360"/>
              <w:rPr>
                <w:b/>
              </w:rPr>
            </w:pPr>
            <w:r w:rsidRPr="00D5368E">
              <w:rPr>
                <w:b/>
              </w:rPr>
              <w:t>a. Extension of Validity Period</w:t>
            </w:r>
          </w:p>
        </w:tc>
        <w:tc>
          <w:tcPr>
            <w:tcW w:w="6380" w:type="dxa"/>
            <w:gridSpan w:val="2"/>
          </w:tcPr>
          <w:p w14:paraId="507FA3E6" w14:textId="77777777" w:rsidR="00443A77" w:rsidRPr="00D5368E" w:rsidRDefault="00443A77" w:rsidP="003C2DA9">
            <w:pPr>
              <w:pStyle w:val="ListParagraph"/>
              <w:numPr>
                <w:ilvl w:val="1"/>
                <w:numId w:val="5"/>
              </w:numPr>
              <w:spacing w:after="240"/>
              <w:ind w:left="492" w:hanging="492"/>
              <w:contextualSpacing w:val="0"/>
              <w:jc w:val="both"/>
            </w:pPr>
            <w:r w:rsidRPr="00D5368E">
              <w:t xml:space="preserve">The Client will make its best effort to complete the negotiations and award the contract within the proposal’s validity period. However, should the need arise, the Client may request, in writing, all Consultants who submitted Proposals prior to the submission deadline to extend the Proposals’ validity. </w:t>
            </w:r>
          </w:p>
          <w:p w14:paraId="4BBF8399" w14:textId="77777777" w:rsidR="00443A77" w:rsidRPr="00D5368E" w:rsidRDefault="00443A77" w:rsidP="003C2DA9">
            <w:pPr>
              <w:pStyle w:val="ListParagraph"/>
              <w:numPr>
                <w:ilvl w:val="1"/>
                <w:numId w:val="5"/>
              </w:numPr>
              <w:spacing w:after="240"/>
              <w:ind w:left="492" w:hanging="492"/>
              <w:contextualSpacing w:val="0"/>
              <w:jc w:val="both"/>
            </w:pPr>
            <w:r w:rsidRPr="00D5368E">
              <w:t>If the Consultant agrees to extend the validity of its Proposal, it shall be done without any change in the original Proposal and with the confirmation of the availability of the Key Experts, except as provided in ITC 12.7.</w:t>
            </w:r>
          </w:p>
          <w:p w14:paraId="0D2864A5" w14:textId="77777777" w:rsidR="00443A77" w:rsidRPr="00D5368E" w:rsidRDefault="00443A77" w:rsidP="003C2DA9">
            <w:pPr>
              <w:pStyle w:val="ListParagraph"/>
              <w:numPr>
                <w:ilvl w:val="1"/>
                <w:numId w:val="5"/>
              </w:numPr>
              <w:spacing w:after="240"/>
              <w:ind w:left="492" w:hanging="492"/>
              <w:contextualSpacing w:val="0"/>
              <w:jc w:val="both"/>
            </w:pPr>
            <w:r w:rsidRPr="00D5368E">
              <w:t>The Consultant has the right to refuse to extend the validity of its Proposal in which case such Proposal will not be further evaluated.</w:t>
            </w:r>
          </w:p>
        </w:tc>
      </w:tr>
      <w:tr w:rsidR="00443A77" w:rsidRPr="00D5368E" w14:paraId="43A26039" w14:textId="77777777" w:rsidTr="003C2DA9">
        <w:tc>
          <w:tcPr>
            <w:tcW w:w="2504" w:type="dxa"/>
            <w:gridSpan w:val="2"/>
          </w:tcPr>
          <w:p w14:paraId="47A4C098" w14:textId="77777777" w:rsidR="00443A77" w:rsidRPr="00D5368E" w:rsidRDefault="00443A77" w:rsidP="003C2DA9">
            <w:pPr>
              <w:ind w:left="360"/>
              <w:rPr>
                <w:b/>
              </w:rPr>
            </w:pPr>
            <w:r w:rsidRPr="00D5368E">
              <w:rPr>
                <w:b/>
              </w:rPr>
              <w:t xml:space="preserve">b. Substitution of Key Experts at Validity Extension </w:t>
            </w:r>
          </w:p>
        </w:tc>
        <w:tc>
          <w:tcPr>
            <w:tcW w:w="6380" w:type="dxa"/>
            <w:gridSpan w:val="2"/>
          </w:tcPr>
          <w:p w14:paraId="167D748B" w14:textId="77777777" w:rsidR="00443A77" w:rsidRPr="00D5368E" w:rsidRDefault="00443A77" w:rsidP="003C2DA9">
            <w:pPr>
              <w:pStyle w:val="ListParagraph"/>
              <w:numPr>
                <w:ilvl w:val="1"/>
                <w:numId w:val="5"/>
              </w:numPr>
              <w:spacing w:after="240"/>
              <w:ind w:left="492" w:hanging="492"/>
              <w:contextualSpacing w:val="0"/>
              <w:jc w:val="both"/>
            </w:pPr>
            <w:r w:rsidRPr="00D5368E">
              <w:t xml:space="preserve">If any of the Key Experts become unavailable for the extended validity period, the Consultant shall seek to substitute another Key Expert. The Consultant shall provide a written adequate justification and evidence satisfactory to the Client together with the substitution request. In such case, a substitute Key Expert shall have equal or better qualifications and experience than those of the originally proposed Key Expert. The technical evaluation score, </w:t>
            </w:r>
            <w:r w:rsidRPr="00D5368E">
              <w:lastRenderedPageBreak/>
              <w:t>however, will remain to be based on the evaluation of the CV of the original Key Expert.</w:t>
            </w:r>
          </w:p>
          <w:p w14:paraId="65ECAC7F" w14:textId="77777777" w:rsidR="00443A77" w:rsidRPr="00D5368E" w:rsidRDefault="00443A77" w:rsidP="003C2DA9">
            <w:pPr>
              <w:pStyle w:val="ListParagraph"/>
              <w:numPr>
                <w:ilvl w:val="1"/>
                <w:numId w:val="5"/>
              </w:numPr>
              <w:spacing w:after="240"/>
              <w:ind w:left="492" w:hanging="492"/>
              <w:contextualSpacing w:val="0"/>
              <w:jc w:val="both"/>
            </w:pPr>
            <w:r w:rsidRPr="00D5368E">
              <w:t>If the Consultant fails to provide a substitute Key Expert with equal or better qualifications, or if the provided reasons for the replacement or justification are unacceptable to the Client, such Proposal will be rejected with the prior Bank’s no objection.</w:t>
            </w:r>
          </w:p>
        </w:tc>
      </w:tr>
      <w:tr w:rsidR="00443A77" w:rsidRPr="00D5368E" w14:paraId="11C3C792" w14:textId="77777777" w:rsidTr="003C2DA9">
        <w:tc>
          <w:tcPr>
            <w:tcW w:w="2504" w:type="dxa"/>
            <w:gridSpan w:val="2"/>
          </w:tcPr>
          <w:p w14:paraId="47524D9D" w14:textId="77777777" w:rsidR="00443A77" w:rsidRPr="00D5368E" w:rsidRDefault="00443A77" w:rsidP="003C2DA9">
            <w:pPr>
              <w:ind w:left="360"/>
              <w:rPr>
                <w:b/>
              </w:rPr>
            </w:pPr>
            <w:r w:rsidRPr="00D5368E">
              <w:rPr>
                <w:b/>
              </w:rPr>
              <w:lastRenderedPageBreak/>
              <w:t>c. Sub-Contracting</w:t>
            </w:r>
          </w:p>
        </w:tc>
        <w:tc>
          <w:tcPr>
            <w:tcW w:w="6380" w:type="dxa"/>
            <w:gridSpan w:val="2"/>
          </w:tcPr>
          <w:p w14:paraId="3B7850E2" w14:textId="77777777" w:rsidR="00443A77" w:rsidRPr="00D5368E" w:rsidRDefault="00443A77" w:rsidP="003C2DA9">
            <w:pPr>
              <w:pStyle w:val="ListParagraph"/>
              <w:numPr>
                <w:ilvl w:val="1"/>
                <w:numId w:val="5"/>
              </w:numPr>
              <w:spacing w:after="200"/>
              <w:ind w:left="492" w:hanging="492"/>
              <w:contextualSpacing w:val="0"/>
              <w:jc w:val="both"/>
            </w:pPr>
            <w:r w:rsidRPr="00D5368E">
              <w:t>The Consultant shall not subcontract the whole of the Services.</w:t>
            </w:r>
          </w:p>
        </w:tc>
      </w:tr>
      <w:tr w:rsidR="00443A77" w:rsidRPr="00D5368E" w14:paraId="7F329E01" w14:textId="77777777" w:rsidTr="003C2DA9">
        <w:tc>
          <w:tcPr>
            <w:tcW w:w="2504" w:type="dxa"/>
            <w:gridSpan w:val="2"/>
          </w:tcPr>
          <w:p w14:paraId="1ECBDADF" w14:textId="77777777" w:rsidR="00443A77" w:rsidRPr="00D5368E" w:rsidRDefault="00443A77" w:rsidP="003C2DA9">
            <w:pPr>
              <w:pStyle w:val="Heading2"/>
              <w:rPr>
                <w:lang w:val="en-US"/>
              </w:rPr>
            </w:pPr>
            <w:bookmarkStart w:id="68" w:name="_Toc474333891"/>
            <w:bookmarkStart w:id="69" w:name="_Toc474334060"/>
            <w:bookmarkStart w:id="70" w:name="_Toc127797297"/>
            <w:bookmarkStart w:id="71" w:name="_Toc131600239"/>
            <w:r w:rsidRPr="00D5368E">
              <w:rPr>
                <w:lang w:val="en-US"/>
              </w:rPr>
              <w:t>Clarification and Amendment of RFP</w:t>
            </w:r>
            <w:bookmarkEnd w:id="68"/>
            <w:bookmarkEnd w:id="69"/>
            <w:bookmarkEnd w:id="70"/>
            <w:bookmarkEnd w:id="71"/>
          </w:p>
        </w:tc>
        <w:tc>
          <w:tcPr>
            <w:tcW w:w="6380" w:type="dxa"/>
            <w:gridSpan w:val="2"/>
          </w:tcPr>
          <w:p w14:paraId="0D9864A6" w14:textId="77777777" w:rsidR="00443A77" w:rsidRPr="00D5368E" w:rsidRDefault="00443A77" w:rsidP="003C2DA9">
            <w:pPr>
              <w:pStyle w:val="ListParagraph"/>
              <w:numPr>
                <w:ilvl w:val="1"/>
                <w:numId w:val="5"/>
              </w:numPr>
              <w:spacing w:after="200"/>
              <w:ind w:left="492" w:hanging="492"/>
              <w:contextualSpacing w:val="0"/>
              <w:jc w:val="both"/>
            </w:pPr>
            <w:r w:rsidRPr="00D5368E">
              <w:t xml:space="preserve">The Consultant may request a clarification of any part of the RFP during the period indicated in the </w:t>
            </w:r>
            <w:r w:rsidRPr="00D5368E">
              <w:rPr>
                <w:b/>
              </w:rPr>
              <w:t>Data Sheet</w:t>
            </w:r>
            <w:r w:rsidRPr="00D5368E">
              <w:t xml:space="preserve"> before the Proposals’ submission deadline. Any request for clarification must be sent in writing, or by standard electronic means, to the Client’s address indicated in the </w:t>
            </w:r>
            <w:r w:rsidRPr="00D5368E">
              <w:rPr>
                <w:b/>
              </w:rPr>
              <w:t>Data Sheet</w:t>
            </w:r>
            <w:r w:rsidRPr="00D5368E">
              <w:t xml:space="preserve">. The Client will respond in writing, or by standard electronic means, and will send written copies of the response (including an explanation of the query but without identifying its source) to all shortlisted Consultants. Should the Client deem it necessary to amend the RFP as a result of a clarification, it shall do so following the procedure described below: </w:t>
            </w:r>
          </w:p>
          <w:p w14:paraId="2A59DA4C" w14:textId="77777777" w:rsidR="00443A77" w:rsidRPr="00D5368E" w:rsidRDefault="00443A77" w:rsidP="003C2DA9">
            <w:pPr>
              <w:pStyle w:val="ListParagraph"/>
              <w:numPr>
                <w:ilvl w:val="1"/>
                <w:numId w:val="5"/>
              </w:numPr>
              <w:spacing w:after="200"/>
              <w:ind w:left="582" w:hanging="582"/>
              <w:contextualSpacing w:val="0"/>
              <w:jc w:val="both"/>
            </w:pPr>
            <w:r w:rsidRPr="00D5368E">
              <w:t xml:space="preserve">At any time before the proposal submission deadline, the Client may amend the RFP by issuing an amendment in writing or by standard electronic means. The amendment shall be sent to all shortlisted Consultants and will be binding on them. The shortlisted Consultants shall acknowledge receipt of all amendments in writing. </w:t>
            </w:r>
          </w:p>
          <w:p w14:paraId="54184C9B" w14:textId="77777777" w:rsidR="00443A77" w:rsidRPr="00D5368E" w:rsidRDefault="00443A77" w:rsidP="003C2DA9">
            <w:pPr>
              <w:pStyle w:val="ListParagraph"/>
              <w:numPr>
                <w:ilvl w:val="1"/>
                <w:numId w:val="5"/>
              </w:numPr>
              <w:spacing w:after="200"/>
              <w:ind w:left="582" w:hanging="582"/>
              <w:contextualSpacing w:val="0"/>
              <w:jc w:val="both"/>
            </w:pPr>
            <w:r w:rsidRPr="00D5368E">
              <w:t xml:space="preserve">If the amendment is substantial, the Client may extend the proposal submission deadline to give the shortlisted Consultants reasonable time to take an amendment into account in their Proposals. </w:t>
            </w:r>
          </w:p>
          <w:p w14:paraId="433FBC96" w14:textId="77777777" w:rsidR="00443A77" w:rsidRPr="00D5368E" w:rsidRDefault="00443A77" w:rsidP="003C2DA9">
            <w:pPr>
              <w:pStyle w:val="ListParagraph"/>
              <w:numPr>
                <w:ilvl w:val="1"/>
                <w:numId w:val="5"/>
              </w:numPr>
              <w:spacing w:after="200"/>
              <w:ind w:left="582" w:hanging="582"/>
              <w:contextualSpacing w:val="0"/>
              <w:jc w:val="both"/>
            </w:pPr>
            <w:r w:rsidRPr="00D5368E">
              <w:t>The Consultant may submit a modified Proposal or a modification to any part of it at any time prior to the proposal submission deadline. No modifications</w:t>
            </w:r>
            <w:r>
              <w:t xml:space="preserve"> </w:t>
            </w:r>
            <w:r w:rsidRPr="00D5368E">
              <w:t>to the Technical or Financial Proposal shall be accepted after the deadline.</w:t>
            </w:r>
          </w:p>
        </w:tc>
      </w:tr>
      <w:tr w:rsidR="00443A77" w:rsidRPr="00D5368E" w14:paraId="2002DE1B" w14:textId="77777777" w:rsidTr="003C2DA9">
        <w:tc>
          <w:tcPr>
            <w:tcW w:w="2504" w:type="dxa"/>
            <w:gridSpan w:val="2"/>
          </w:tcPr>
          <w:p w14:paraId="53E4928F" w14:textId="77777777" w:rsidR="00443A77" w:rsidRPr="00D5368E" w:rsidRDefault="00443A77" w:rsidP="003C2DA9">
            <w:pPr>
              <w:pStyle w:val="Heading2"/>
              <w:rPr>
                <w:lang w:val="en-US"/>
              </w:rPr>
            </w:pPr>
            <w:bookmarkStart w:id="72" w:name="_Toc474333892"/>
            <w:bookmarkStart w:id="73" w:name="_Toc474334061"/>
            <w:bookmarkStart w:id="74" w:name="_Toc127797298"/>
            <w:bookmarkStart w:id="75" w:name="_Toc131600240"/>
            <w:r w:rsidRPr="00D5368E">
              <w:rPr>
                <w:lang w:val="en-US"/>
              </w:rPr>
              <w:t>Preparation of Proposals Specific Considerations</w:t>
            </w:r>
            <w:bookmarkEnd w:id="72"/>
            <w:bookmarkEnd w:id="73"/>
            <w:bookmarkEnd w:id="74"/>
            <w:bookmarkEnd w:id="75"/>
          </w:p>
        </w:tc>
        <w:tc>
          <w:tcPr>
            <w:tcW w:w="6380" w:type="dxa"/>
            <w:gridSpan w:val="2"/>
          </w:tcPr>
          <w:p w14:paraId="02D75E15" w14:textId="77777777" w:rsidR="00443A77" w:rsidRPr="00D5368E" w:rsidRDefault="00443A77" w:rsidP="003C2DA9">
            <w:pPr>
              <w:pStyle w:val="ListParagraph"/>
              <w:numPr>
                <w:ilvl w:val="1"/>
                <w:numId w:val="5"/>
              </w:numPr>
              <w:spacing w:after="200"/>
              <w:ind w:left="582" w:hanging="582"/>
              <w:contextualSpacing w:val="0"/>
              <w:jc w:val="both"/>
            </w:pPr>
            <w:r w:rsidRPr="00D5368E">
              <w:t xml:space="preserve">While preparing the Proposal, the Consultant must give particular attention to the following: </w:t>
            </w:r>
          </w:p>
          <w:p w14:paraId="1B40EED9" w14:textId="77777777" w:rsidR="00443A77" w:rsidRPr="00D5368E" w:rsidRDefault="00443A77" w:rsidP="003C2DA9">
            <w:pPr>
              <w:pStyle w:val="ListParagraph"/>
              <w:numPr>
                <w:ilvl w:val="1"/>
                <w:numId w:val="5"/>
              </w:numPr>
              <w:spacing w:after="200"/>
              <w:ind w:left="582" w:hanging="582"/>
              <w:contextualSpacing w:val="0"/>
              <w:jc w:val="both"/>
            </w:pPr>
            <w:r w:rsidRPr="00D5368E">
              <w:t xml:space="preserve">If a shortlisted Consultant considers that it may enhance its expertise for the assignment by associating with other </w:t>
            </w:r>
            <w:r w:rsidRPr="00D5368E">
              <w:lastRenderedPageBreak/>
              <w:t xml:space="preserve">consultants in the form of a Joint Venture or as Sub-consultants, it may do so with either (a) non-shortlisted Consultant(s), or (b) shortlisted Consultants if permitted in the </w:t>
            </w:r>
            <w:r w:rsidRPr="00D5368E">
              <w:rPr>
                <w:b/>
              </w:rPr>
              <w:t>Data Sheet</w:t>
            </w:r>
            <w:r w:rsidRPr="00D5368E">
              <w:t xml:space="preserve">. In all such cases a shortlisted Consultant must obtain the written approval of the Client prior to the submission of the Proposal. When associating with non-shortlisted firms in the form of a joint venture or a sub-consultancy, the shortlisted Consultant shall be a lead member. If shortlisted Consultants associate with each other, any of them can be a lead member.  </w:t>
            </w:r>
          </w:p>
          <w:p w14:paraId="2517BC8C" w14:textId="77777777" w:rsidR="00443A77" w:rsidRPr="00D5368E" w:rsidRDefault="00443A77" w:rsidP="003C2DA9">
            <w:pPr>
              <w:pStyle w:val="ListParagraph"/>
              <w:numPr>
                <w:ilvl w:val="1"/>
                <w:numId w:val="5"/>
              </w:numPr>
              <w:spacing w:after="200"/>
              <w:ind w:left="582" w:hanging="582"/>
              <w:contextualSpacing w:val="0"/>
              <w:jc w:val="both"/>
            </w:pPr>
            <w:r w:rsidRPr="00D5368E">
              <w:t xml:space="preserve">The Client may indicate in the </w:t>
            </w:r>
            <w:r w:rsidRPr="00D5368E">
              <w:rPr>
                <w:b/>
              </w:rPr>
              <w:t>Data Sheet</w:t>
            </w:r>
            <w:r w:rsidRPr="00D5368E">
              <w:t xml:space="preserve"> the estimated Key Experts’ time input (expressed in person-month) or the Client’s estimated total cost of the assignment, but not both. This estimate is indicative and the Proposal shall be based on the Consultant’s own estimates for the same. </w:t>
            </w:r>
          </w:p>
          <w:p w14:paraId="1AA91CCE" w14:textId="77777777" w:rsidR="00443A77" w:rsidRPr="00D5368E" w:rsidRDefault="00443A77" w:rsidP="003C2DA9">
            <w:pPr>
              <w:pStyle w:val="ListParagraph"/>
              <w:numPr>
                <w:ilvl w:val="1"/>
                <w:numId w:val="5"/>
              </w:numPr>
              <w:spacing w:after="200"/>
              <w:ind w:left="582" w:hanging="582"/>
              <w:contextualSpacing w:val="0"/>
              <w:jc w:val="both"/>
            </w:pPr>
            <w:r w:rsidRPr="00D5368E">
              <w:t xml:space="preserve">If stated in the </w:t>
            </w:r>
            <w:r w:rsidRPr="00D5368E">
              <w:rPr>
                <w:b/>
              </w:rPr>
              <w:t>Data Sheet</w:t>
            </w:r>
            <w:r w:rsidRPr="00D5368E">
              <w:t xml:space="preserve">, the Consultant shall include in its Proposal at least the same time input (in the same unit as indicated in the </w:t>
            </w:r>
            <w:r w:rsidRPr="00D5368E">
              <w:rPr>
                <w:b/>
              </w:rPr>
              <w:t>Data Sheet</w:t>
            </w:r>
            <w:r w:rsidRPr="00D5368E">
              <w:t xml:space="preserve">) of Key Experts, failing which the Financial Proposal will be adjusted for the purpose of comparison of proposals and decision for award in accordance with the procedure in the </w:t>
            </w:r>
            <w:r w:rsidRPr="00D5368E">
              <w:rPr>
                <w:b/>
              </w:rPr>
              <w:t>Data Sheet</w:t>
            </w:r>
            <w:r w:rsidRPr="00D5368E">
              <w:t xml:space="preserve">. </w:t>
            </w:r>
          </w:p>
          <w:p w14:paraId="64C2CB6C" w14:textId="77777777" w:rsidR="00443A77" w:rsidRPr="00D5368E" w:rsidRDefault="00443A77" w:rsidP="003C2DA9">
            <w:pPr>
              <w:pStyle w:val="ListParagraph"/>
              <w:numPr>
                <w:ilvl w:val="1"/>
                <w:numId w:val="5"/>
              </w:numPr>
              <w:spacing w:after="200"/>
              <w:ind w:left="582" w:hanging="582"/>
              <w:contextualSpacing w:val="0"/>
              <w:jc w:val="both"/>
            </w:pPr>
            <w:r w:rsidRPr="00D5368E">
              <w:t xml:space="preserve">For assignments under the Fixed-Budget selection method, the estimated Key Experts’ time input is not disclosed. Total available budget, with an indication whether it is inclusive or exclusive of taxes, is given in the </w:t>
            </w:r>
            <w:r w:rsidRPr="00D5368E">
              <w:rPr>
                <w:b/>
              </w:rPr>
              <w:t>Data Sheet</w:t>
            </w:r>
            <w:r w:rsidRPr="00D5368E">
              <w:t>, and the Financial Proposal shall not exceed this budget.</w:t>
            </w:r>
          </w:p>
        </w:tc>
      </w:tr>
      <w:tr w:rsidR="00443A77" w:rsidRPr="00D5368E" w14:paraId="0037F918" w14:textId="77777777" w:rsidTr="003C2DA9">
        <w:trPr>
          <w:gridAfter w:val="1"/>
          <w:wAfter w:w="9" w:type="dxa"/>
        </w:trPr>
        <w:tc>
          <w:tcPr>
            <w:tcW w:w="2504" w:type="dxa"/>
            <w:gridSpan w:val="2"/>
          </w:tcPr>
          <w:p w14:paraId="290F6C8E" w14:textId="77777777" w:rsidR="00443A77" w:rsidRPr="00D5368E" w:rsidRDefault="00443A77" w:rsidP="003C2DA9">
            <w:pPr>
              <w:pStyle w:val="Heading2"/>
              <w:rPr>
                <w:lang w:val="en-US"/>
              </w:rPr>
            </w:pPr>
            <w:bookmarkStart w:id="76" w:name="_Toc474333893"/>
            <w:bookmarkStart w:id="77" w:name="_Toc474334062"/>
            <w:bookmarkStart w:id="78" w:name="_Toc127797299"/>
            <w:bookmarkStart w:id="79" w:name="_Toc131600241"/>
            <w:r w:rsidRPr="00D5368E">
              <w:rPr>
                <w:lang w:val="en-US"/>
              </w:rPr>
              <w:lastRenderedPageBreak/>
              <w:t>Technical Proposal Format and Content</w:t>
            </w:r>
            <w:bookmarkEnd w:id="76"/>
            <w:bookmarkEnd w:id="77"/>
            <w:bookmarkEnd w:id="78"/>
            <w:bookmarkEnd w:id="79"/>
          </w:p>
        </w:tc>
        <w:tc>
          <w:tcPr>
            <w:tcW w:w="6371" w:type="dxa"/>
          </w:tcPr>
          <w:p w14:paraId="4FC446A5" w14:textId="77777777" w:rsidR="00443A77" w:rsidRPr="00D5368E" w:rsidRDefault="00443A77" w:rsidP="003C2DA9">
            <w:pPr>
              <w:pStyle w:val="ListParagraph"/>
              <w:numPr>
                <w:ilvl w:val="1"/>
                <w:numId w:val="5"/>
              </w:numPr>
              <w:spacing w:after="200"/>
              <w:ind w:left="492" w:hanging="492"/>
              <w:contextualSpacing w:val="0"/>
              <w:jc w:val="both"/>
            </w:pPr>
            <w:r w:rsidRPr="00D5368E">
              <w:t xml:space="preserve">The Technical Proposal shall be prepared using the Standard Forms provided in Section 3 of the RFP and shall comprise the documents listed in the </w:t>
            </w:r>
            <w:r w:rsidRPr="00D5368E">
              <w:rPr>
                <w:b/>
              </w:rPr>
              <w:t xml:space="preserve">Data Sheet. </w:t>
            </w:r>
            <w:r w:rsidRPr="00D5368E">
              <w:t xml:space="preserve">The Technical Proposal shall not include any financial information. A Technical Proposal containing material financial information shall be declared non-responsive. </w:t>
            </w:r>
          </w:p>
          <w:p w14:paraId="37D71796" w14:textId="77777777" w:rsidR="00443A77" w:rsidRPr="00D5368E" w:rsidRDefault="00443A77" w:rsidP="003C2DA9">
            <w:pPr>
              <w:pStyle w:val="ListParagraph"/>
              <w:numPr>
                <w:ilvl w:val="1"/>
                <w:numId w:val="5"/>
              </w:numPr>
              <w:spacing w:after="200"/>
              <w:ind w:left="492" w:hanging="492"/>
              <w:contextualSpacing w:val="0"/>
              <w:jc w:val="both"/>
            </w:pPr>
            <w:r w:rsidRPr="00D5368E">
              <w:t>15.1.1 Consultant shall not propose alternative Key Experts. Only one CV shall be submitted for each Key Expert position. Failure to comply with this requirement will make the Proposal non-responsive.</w:t>
            </w:r>
          </w:p>
          <w:p w14:paraId="51B0A1B2" w14:textId="77777777" w:rsidR="00443A77" w:rsidRPr="00D5368E" w:rsidRDefault="00443A77" w:rsidP="003C2DA9">
            <w:pPr>
              <w:pStyle w:val="ListParagraph"/>
              <w:numPr>
                <w:ilvl w:val="1"/>
                <w:numId w:val="5"/>
              </w:numPr>
              <w:spacing w:after="200"/>
              <w:ind w:left="582" w:hanging="582"/>
              <w:contextualSpacing w:val="0"/>
              <w:jc w:val="both"/>
            </w:pPr>
            <w:r w:rsidRPr="00D5368E">
              <w:t xml:space="preserve">Depending on the nature of the assignment, the Consultant is required to submit a Full Technical Proposal (FTP), or a Simplified Technical Proposal (STP) as indicated in the </w:t>
            </w:r>
            <w:r w:rsidRPr="00D5368E">
              <w:rPr>
                <w:b/>
              </w:rPr>
              <w:lastRenderedPageBreak/>
              <w:t>Data Sheet</w:t>
            </w:r>
            <w:r w:rsidRPr="00D5368E">
              <w:t xml:space="preserve"> and using the Standard Forms provided in Section 3 of the RFP. </w:t>
            </w:r>
          </w:p>
        </w:tc>
      </w:tr>
      <w:tr w:rsidR="00443A77" w:rsidRPr="00D5368E" w14:paraId="3EE59752" w14:textId="77777777" w:rsidTr="003C2DA9">
        <w:tc>
          <w:tcPr>
            <w:tcW w:w="2504" w:type="dxa"/>
            <w:gridSpan w:val="2"/>
          </w:tcPr>
          <w:p w14:paraId="7E5BAF82" w14:textId="77777777" w:rsidR="00443A77" w:rsidRPr="00D5368E" w:rsidRDefault="00443A77" w:rsidP="003C2DA9">
            <w:pPr>
              <w:pStyle w:val="Heading2"/>
              <w:rPr>
                <w:lang w:val="en-US"/>
              </w:rPr>
            </w:pPr>
            <w:bookmarkStart w:id="80" w:name="_Toc474333894"/>
            <w:bookmarkStart w:id="81" w:name="_Toc474334063"/>
            <w:bookmarkStart w:id="82" w:name="_Toc127797300"/>
            <w:bookmarkStart w:id="83" w:name="_Toc131600242"/>
            <w:r w:rsidRPr="00D5368E">
              <w:rPr>
                <w:lang w:val="en-US"/>
              </w:rPr>
              <w:lastRenderedPageBreak/>
              <w:t>Financial Proposal</w:t>
            </w:r>
            <w:bookmarkEnd w:id="80"/>
            <w:bookmarkEnd w:id="81"/>
            <w:bookmarkEnd w:id="82"/>
            <w:bookmarkEnd w:id="83"/>
          </w:p>
        </w:tc>
        <w:tc>
          <w:tcPr>
            <w:tcW w:w="6380" w:type="dxa"/>
            <w:gridSpan w:val="2"/>
          </w:tcPr>
          <w:p w14:paraId="1E690B5C" w14:textId="77777777" w:rsidR="00443A77" w:rsidRPr="00D5368E" w:rsidRDefault="00443A77" w:rsidP="003C2DA9">
            <w:pPr>
              <w:pStyle w:val="ListParagraph"/>
              <w:numPr>
                <w:ilvl w:val="1"/>
                <w:numId w:val="5"/>
              </w:numPr>
              <w:tabs>
                <w:tab w:val="left" w:pos="774"/>
              </w:tabs>
              <w:spacing w:after="200"/>
              <w:ind w:left="582" w:hanging="582"/>
              <w:contextualSpacing w:val="0"/>
              <w:jc w:val="both"/>
            </w:pPr>
            <w:r w:rsidRPr="00D5368E">
              <w:t xml:space="preserve">The Financial Proposal shall be prepared using the    Standard Forms provided in Section 4 of the RFP. It shall list all costs associated with the assignment, including (a) remuneration for Key Experts and Non-Key Experts, (b)reimbursable expenses indicated in the </w:t>
            </w:r>
            <w:r w:rsidRPr="00D5368E">
              <w:rPr>
                <w:b/>
              </w:rPr>
              <w:t>Data Sheet</w:t>
            </w:r>
            <w:r w:rsidRPr="00D5368E">
              <w:t xml:space="preserve">. </w:t>
            </w:r>
          </w:p>
        </w:tc>
      </w:tr>
      <w:tr w:rsidR="00443A77" w:rsidRPr="00D5368E" w14:paraId="7721014D" w14:textId="77777777" w:rsidTr="003C2DA9">
        <w:tc>
          <w:tcPr>
            <w:tcW w:w="2504" w:type="dxa"/>
            <w:gridSpan w:val="2"/>
          </w:tcPr>
          <w:p w14:paraId="08EB08E6" w14:textId="77777777" w:rsidR="00443A77" w:rsidRPr="00D5368E" w:rsidRDefault="00443A77" w:rsidP="003C2DA9">
            <w:pPr>
              <w:ind w:left="720"/>
              <w:rPr>
                <w:b/>
              </w:rPr>
            </w:pPr>
            <w:r w:rsidRPr="00D5368E">
              <w:rPr>
                <w:b/>
              </w:rPr>
              <w:t xml:space="preserve">a. Price Adjustment </w:t>
            </w:r>
          </w:p>
        </w:tc>
        <w:tc>
          <w:tcPr>
            <w:tcW w:w="6380" w:type="dxa"/>
            <w:gridSpan w:val="2"/>
          </w:tcPr>
          <w:p w14:paraId="3BC10671" w14:textId="77777777" w:rsidR="00443A77" w:rsidRPr="00D5368E" w:rsidDel="006F70AC" w:rsidRDefault="00443A77" w:rsidP="003C2DA9">
            <w:pPr>
              <w:pStyle w:val="ListParagraph"/>
              <w:numPr>
                <w:ilvl w:val="1"/>
                <w:numId w:val="5"/>
              </w:numPr>
              <w:tabs>
                <w:tab w:val="left" w:pos="774"/>
              </w:tabs>
              <w:spacing w:after="200"/>
              <w:ind w:left="672" w:hanging="672"/>
              <w:contextualSpacing w:val="0"/>
              <w:jc w:val="both"/>
            </w:pPr>
            <w:r w:rsidRPr="00D5368E">
              <w:t xml:space="preserve">For assignments with a duration exceeding 18 months, a price adjustment provision for foreign and/or local inflation for remuneration rates applies if so stated in the </w:t>
            </w:r>
            <w:r w:rsidRPr="00D5368E">
              <w:rPr>
                <w:b/>
              </w:rPr>
              <w:t>Data Sheet</w:t>
            </w:r>
            <w:r w:rsidRPr="00D5368E">
              <w:t>.</w:t>
            </w:r>
          </w:p>
        </w:tc>
      </w:tr>
      <w:tr w:rsidR="00443A77" w:rsidRPr="00D5368E" w14:paraId="63129A1B" w14:textId="77777777" w:rsidTr="003C2DA9">
        <w:tc>
          <w:tcPr>
            <w:tcW w:w="2504" w:type="dxa"/>
            <w:gridSpan w:val="2"/>
          </w:tcPr>
          <w:p w14:paraId="483BE886" w14:textId="77777777" w:rsidR="00443A77" w:rsidRPr="00D5368E" w:rsidRDefault="00443A77" w:rsidP="003C2DA9">
            <w:pPr>
              <w:ind w:left="720"/>
            </w:pPr>
            <w:r w:rsidRPr="00D5368E">
              <w:rPr>
                <w:b/>
              </w:rPr>
              <w:t>b. Taxes</w:t>
            </w:r>
          </w:p>
        </w:tc>
        <w:tc>
          <w:tcPr>
            <w:tcW w:w="6380" w:type="dxa"/>
            <w:gridSpan w:val="2"/>
          </w:tcPr>
          <w:p w14:paraId="3D5438C4" w14:textId="77777777" w:rsidR="00443A77" w:rsidRPr="00D5368E" w:rsidRDefault="00443A77" w:rsidP="003C2DA9">
            <w:pPr>
              <w:pStyle w:val="ListParagraph"/>
              <w:numPr>
                <w:ilvl w:val="1"/>
                <w:numId w:val="5"/>
              </w:numPr>
              <w:spacing w:after="200"/>
              <w:ind w:left="582" w:hanging="582"/>
              <w:contextualSpacing w:val="0"/>
              <w:jc w:val="both"/>
            </w:pPr>
            <w:r w:rsidRPr="00D5368E">
              <w:t xml:space="preserve">The Consultant and its Sub-consultants and Experts are responsible for meeting all tax liabilities arising out of the Contract unless stated otherwise in the </w:t>
            </w:r>
            <w:r w:rsidRPr="00D5368E">
              <w:rPr>
                <w:b/>
              </w:rPr>
              <w:t>Data Sheet</w:t>
            </w:r>
            <w:r w:rsidRPr="00D5368E">
              <w:t xml:space="preserve">. Information on taxes in the Client’s country is provided in the </w:t>
            </w:r>
            <w:r w:rsidRPr="00D5368E">
              <w:rPr>
                <w:b/>
              </w:rPr>
              <w:t>Data Sheet</w:t>
            </w:r>
            <w:r w:rsidRPr="00D5368E">
              <w:t>.</w:t>
            </w:r>
          </w:p>
        </w:tc>
      </w:tr>
      <w:tr w:rsidR="00443A77" w:rsidRPr="00D5368E" w14:paraId="65FD9159" w14:textId="77777777" w:rsidTr="003C2DA9">
        <w:tc>
          <w:tcPr>
            <w:tcW w:w="2504" w:type="dxa"/>
            <w:gridSpan w:val="2"/>
          </w:tcPr>
          <w:p w14:paraId="5BAEF505" w14:textId="77777777" w:rsidR="00443A77" w:rsidRPr="00D5368E" w:rsidRDefault="00443A77" w:rsidP="003C2DA9">
            <w:pPr>
              <w:ind w:left="720"/>
              <w:rPr>
                <w:b/>
              </w:rPr>
            </w:pPr>
            <w:r w:rsidRPr="00D5368E">
              <w:rPr>
                <w:b/>
              </w:rPr>
              <w:t xml:space="preserve">c. Currency of Proposal </w:t>
            </w:r>
          </w:p>
        </w:tc>
        <w:tc>
          <w:tcPr>
            <w:tcW w:w="6380" w:type="dxa"/>
            <w:gridSpan w:val="2"/>
          </w:tcPr>
          <w:p w14:paraId="61FA9A47" w14:textId="77777777" w:rsidR="00443A77" w:rsidRPr="00D5368E" w:rsidRDefault="00443A77" w:rsidP="003C2DA9">
            <w:pPr>
              <w:pStyle w:val="ListParagraph"/>
              <w:numPr>
                <w:ilvl w:val="1"/>
                <w:numId w:val="5"/>
              </w:numPr>
              <w:spacing w:after="200"/>
              <w:ind w:left="582" w:hanging="582"/>
              <w:contextualSpacing w:val="0"/>
              <w:jc w:val="both"/>
            </w:pPr>
            <w:r w:rsidRPr="00D5368E">
              <w:t xml:space="preserve">The Consultant may express the price for its Services in the currency or currencies as stated in the </w:t>
            </w:r>
            <w:r w:rsidRPr="00D5368E">
              <w:rPr>
                <w:b/>
              </w:rPr>
              <w:t>Data Sheet</w:t>
            </w:r>
            <w:r w:rsidRPr="00D5368E">
              <w:t xml:space="preserve">. If indicated in the </w:t>
            </w:r>
            <w:r w:rsidRPr="00D5368E">
              <w:rPr>
                <w:b/>
              </w:rPr>
              <w:t>Data Sheet</w:t>
            </w:r>
            <w:r w:rsidRPr="00D5368E">
              <w:t xml:space="preserve">, the portion of the price representing local cost shall be stated in the national currency. </w:t>
            </w:r>
          </w:p>
        </w:tc>
      </w:tr>
      <w:tr w:rsidR="00443A77" w:rsidRPr="00D5368E" w14:paraId="3A01F503" w14:textId="77777777" w:rsidTr="003C2DA9">
        <w:tc>
          <w:tcPr>
            <w:tcW w:w="2504" w:type="dxa"/>
            <w:gridSpan w:val="2"/>
          </w:tcPr>
          <w:p w14:paraId="4BBDF154" w14:textId="77777777" w:rsidR="00443A77" w:rsidRPr="00D5368E" w:rsidRDefault="00443A77" w:rsidP="003C2DA9">
            <w:pPr>
              <w:ind w:left="720"/>
              <w:rPr>
                <w:b/>
              </w:rPr>
            </w:pPr>
            <w:r w:rsidRPr="00D5368E">
              <w:rPr>
                <w:b/>
              </w:rPr>
              <w:t>d. Currency of Payment</w:t>
            </w:r>
          </w:p>
        </w:tc>
        <w:tc>
          <w:tcPr>
            <w:tcW w:w="6380" w:type="dxa"/>
            <w:gridSpan w:val="2"/>
          </w:tcPr>
          <w:p w14:paraId="50DFEFDE" w14:textId="77777777" w:rsidR="00443A77" w:rsidRPr="00D5368E" w:rsidRDefault="00443A77" w:rsidP="003C2DA9">
            <w:pPr>
              <w:pStyle w:val="ListParagraph"/>
              <w:numPr>
                <w:ilvl w:val="1"/>
                <w:numId w:val="5"/>
              </w:numPr>
              <w:spacing w:after="200"/>
              <w:ind w:left="582" w:hanging="582"/>
              <w:contextualSpacing w:val="0"/>
              <w:jc w:val="both"/>
            </w:pPr>
            <w:r w:rsidRPr="00D5368E">
              <w:t>Payment under the Contract shall be made in the currency or currencies in which the payment is requested in the Proposal.</w:t>
            </w:r>
          </w:p>
        </w:tc>
      </w:tr>
      <w:tr w:rsidR="00443A77" w:rsidRPr="00D5368E" w14:paraId="2CD4E1E2" w14:textId="77777777" w:rsidTr="003C2DA9">
        <w:trPr>
          <w:trHeight w:val="459"/>
        </w:trPr>
        <w:tc>
          <w:tcPr>
            <w:tcW w:w="8884" w:type="dxa"/>
            <w:gridSpan w:val="4"/>
          </w:tcPr>
          <w:p w14:paraId="78213400" w14:textId="77777777" w:rsidR="00443A77" w:rsidRPr="00D5368E" w:rsidDel="00566D49" w:rsidRDefault="00443A77" w:rsidP="003C2DA9">
            <w:pPr>
              <w:pStyle w:val="Heading1"/>
              <w:rPr>
                <w:sz w:val="28"/>
                <w:szCs w:val="28"/>
              </w:rPr>
            </w:pPr>
            <w:bookmarkStart w:id="84" w:name="_Toc474333895"/>
            <w:bookmarkStart w:id="85" w:name="_Toc474334064"/>
            <w:bookmarkStart w:id="86" w:name="_Toc127797301"/>
            <w:bookmarkStart w:id="87" w:name="_Toc131600243"/>
            <w:r w:rsidRPr="00D5368E">
              <w:rPr>
                <w:sz w:val="28"/>
                <w:szCs w:val="28"/>
              </w:rPr>
              <w:t>C.  Submission, Opening and Evaluation</w:t>
            </w:r>
            <w:bookmarkEnd w:id="84"/>
            <w:bookmarkEnd w:id="85"/>
            <w:bookmarkEnd w:id="86"/>
            <w:bookmarkEnd w:id="87"/>
          </w:p>
        </w:tc>
      </w:tr>
      <w:tr w:rsidR="00443A77" w:rsidRPr="00D5368E" w14:paraId="5B48D43E" w14:textId="77777777" w:rsidTr="003C2DA9">
        <w:tc>
          <w:tcPr>
            <w:tcW w:w="2455" w:type="dxa"/>
          </w:tcPr>
          <w:p w14:paraId="7DEA5491" w14:textId="77777777" w:rsidR="00443A77" w:rsidRPr="00D5368E" w:rsidRDefault="00443A77" w:rsidP="003C2DA9">
            <w:pPr>
              <w:pStyle w:val="Heading2"/>
              <w:rPr>
                <w:lang w:val="en-US"/>
              </w:rPr>
            </w:pPr>
            <w:bookmarkStart w:id="88" w:name="_Toc474333896"/>
            <w:bookmarkStart w:id="89" w:name="_Toc474334065"/>
            <w:bookmarkStart w:id="90" w:name="_Toc127797302"/>
            <w:bookmarkStart w:id="91" w:name="_Toc131600244"/>
            <w:r w:rsidRPr="00D5368E">
              <w:rPr>
                <w:lang w:val="en-US"/>
              </w:rPr>
              <w:t>Submission, Sealing, and Marking of Proposals</w:t>
            </w:r>
            <w:bookmarkEnd w:id="88"/>
            <w:bookmarkEnd w:id="89"/>
            <w:bookmarkEnd w:id="90"/>
            <w:bookmarkEnd w:id="91"/>
          </w:p>
        </w:tc>
        <w:tc>
          <w:tcPr>
            <w:tcW w:w="6429" w:type="dxa"/>
            <w:gridSpan w:val="3"/>
          </w:tcPr>
          <w:p w14:paraId="21BB4B18" w14:textId="77777777" w:rsidR="00443A77" w:rsidRPr="00D5368E" w:rsidRDefault="00443A77" w:rsidP="003C2DA9">
            <w:pPr>
              <w:pStyle w:val="BankNormal"/>
              <w:numPr>
                <w:ilvl w:val="1"/>
                <w:numId w:val="6"/>
              </w:numPr>
              <w:spacing w:after="200"/>
              <w:ind w:left="540" w:hanging="540"/>
              <w:jc w:val="both"/>
            </w:pPr>
            <w:r w:rsidRPr="00D5368E">
              <w:t xml:space="preserve">The Consultant shall submit a signed and complete Proposal comprising the documents and forms in accordance with ITC 10 (Documents Comprising Proposal). Consultants shall mark as “CONFIDENTIAL” information in their Proposals which is confidential to their business. This may include proprietary information, trade secrets or commercial or financially sensitive information. The submission can be done by mail or by hand. If specified in the </w:t>
            </w:r>
            <w:r w:rsidRPr="00D5368E">
              <w:rPr>
                <w:b/>
              </w:rPr>
              <w:t>Data Sheet</w:t>
            </w:r>
            <w:r w:rsidRPr="00D5368E">
              <w:t>, the Consultant has the option of submitting its Proposals electronically.</w:t>
            </w:r>
          </w:p>
          <w:p w14:paraId="293C9A7B" w14:textId="77777777" w:rsidR="00443A77" w:rsidRPr="00D5368E" w:rsidRDefault="00443A77" w:rsidP="003C2DA9">
            <w:pPr>
              <w:pStyle w:val="BankNormal"/>
              <w:numPr>
                <w:ilvl w:val="1"/>
                <w:numId w:val="6"/>
              </w:numPr>
              <w:ind w:left="540" w:hanging="540"/>
              <w:jc w:val="both"/>
              <w:rPr>
                <w:szCs w:val="24"/>
              </w:rPr>
            </w:pPr>
            <w:r w:rsidRPr="00D5368E">
              <w:rPr>
                <w:szCs w:val="24"/>
              </w:rPr>
              <w:t xml:space="preserve">An authorized representative of the Consultant shall sign the original submission letters in the required format for both the Technical Proposal and, if applicable, the Financial Proposal and shall initial all pages of both. The </w:t>
            </w:r>
            <w:r w:rsidRPr="00D5368E">
              <w:rPr>
                <w:szCs w:val="24"/>
              </w:rPr>
              <w:lastRenderedPageBreak/>
              <w:t>authorization shall be in the form of a written power of attorney attached to the Technical Proposal.</w:t>
            </w:r>
          </w:p>
          <w:p w14:paraId="14FF3475" w14:textId="77777777" w:rsidR="00443A77" w:rsidRPr="00D5368E" w:rsidRDefault="00443A77" w:rsidP="003C2DA9">
            <w:pPr>
              <w:pStyle w:val="BankNormal"/>
              <w:numPr>
                <w:ilvl w:val="1"/>
                <w:numId w:val="6"/>
              </w:numPr>
              <w:ind w:left="540" w:hanging="540"/>
              <w:jc w:val="both"/>
              <w:rPr>
                <w:szCs w:val="24"/>
              </w:rPr>
            </w:pPr>
            <w:r w:rsidRPr="00D5368E">
              <w:rPr>
                <w:szCs w:val="24"/>
              </w:rPr>
              <w:t>A Proposal submitted by a Joint Venture shall be signed by all members so as to be legally binding on all members, or by an authorized representative who has a written power of attorney signed by each member’s authorized representative.</w:t>
            </w:r>
          </w:p>
          <w:p w14:paraId="1D8C22D4" w14:textId="77777777" w:rsidR="00443A77" w:rsidRPr="00D5368E" w:rsidRDefault="00443A77" w:rsidP="003C2DA9">
            <w:pPr>
              <w:pStyle w:val="BankNormal"/>
              <w:numPr>
                <w:ilvl w:val="1"/>
                <w:numId w:val="6"/>
              </w:numPr>
              <w:ind w:left="720" w:hanging="720"/>
              <w:jc w:val="both"/>
            </w:pPr>
            <w:r w:rsidRPr="00D5368E">
              <w:t>Any modifications, revisions, interlineations, erasures, or overwriting shall be valid only if they are signed or initialed by the person signing the Proposal.</w:t>
            </w:r>
          </w:p>
          <w:p w14:paraId="2420ECF1" w14:textId="77777777" w:rsidR="00443A77" w:rsidRPr="00D5368E" w:rsidRDefault="00443A77" w:rsidP="003C2DA9">
            <w:pPr>
              <w:pStyle w:val="BankNormal"/>
              <w:numPr>
                <w:ilvl w:val="1"/>
                <w:numId w:val="6"/>
              </w:numPr>
              <w:ind w:left="630" w:hanging="630"/>
              <w:jc w:val="both"/>
            </w:pPr>
            <w:r w:rsidRPr="00D5368E">
              <w:rPr>
                <w:szCs w:val="24"/>
              </w:rPr>
              <w:t xml:space="preserve">The signed Proposal </w:t>
            </w:r>
            <w:r w:rsidRPr="00D5368E">
              <w:t>shall be marked “</w:t>
            </w:r>
            <w:r w:rsidRPr="00D5368E">
              <w:rPr>
                <w:smallCaps/>
              </w:rPr>
              <w:t>Original</w:t>
            </w:r>
            <w:r w:rsidRPr="00D5368E">
              <w:t>”</w:t>
            </w:r>
            <w:r w:rsidRPr="00D5368E">
              <w:rPr>
                <w:szCs w:val="24"/>
              </w:rPr>
              <w:t>, and its copies marked “</w:t>
            </w:r>
            <w:r w:rsidRPr="00D5368E">
              <w:rPr>
                <w:smallCaps/>
                <w:szCs w:val="24"/>
              </w:rPr>
              <w:t>Copy</w:t>
            </w:r>
            <w:r w:rsidRPr="00D5368E">
              <w:rPr>
                <w:szCs w:val="24"/>
              </w:rPr>
              <w:t xml:space="preserve">” as appropriate. The number of copies is </w:t>
            </w:r>
            <w:r w:rsidRPr="00D5368E">
              <w:t xml:space="preserve">indicated in the </w:t>
            </w:r>
            <w:r w:rsidRPr="00D5368E">
              <w:rPr>
                <w:b/>
              </w:rPr>
              <w:t>Data Sheet</w:t>
            </w:r>
            <w:r w:rsidRPr="00D5368E">
              <w:t xml:space="preserve">. </w:t>
            </w:r>
            <w:r w:rsidRPr="00D5368E">
              <w:rPr>
                <w:szCs w:val="24"/>
              </w:rPr>
              <w:t>All copies shall be made from the signed original. If there are discrepancies between the original and the copies, the original shall prevail.</w:t>
            </w:r>
          </w:p>
          <w:p w14:paraId="1E2EAFCC" w14:textId="77777777" w:rsidR="00443A77" w:rsidRPr="00D5368E" w:rsidRDefault="00443A77" w:rsidP="003C2DA9">
            <w:pPr>
              <w:pStyle w:val="BankNormal"/>
              <w:numPr>
                <w:ilvl w:val="1"/>
                <w:numId w:val="6"/>
              </w:numPr>
              <w:ind w:left="630" w:hanging="630"/>
              <w:jc w:val="both"/>
            </w:pPr>
            <w:r w:rsidRPr="00D5368E">
              <w:rPr>
                <w:szCs w:val="24"/>
              </w:rPr>
              <w:t>The original and all the copies of the Technical Proposal shall be placed inside a sealed envelope clearly marked “</w:t>
            </w:r>
            <w:r w:rsidRPr="00D5368E">
              <w:rPr>
                <w:b/>
                <w:smallCaps/>
                <w:szCs w:val="24"/>
              </w:rPr>
              <w:t>Technical Proposal</w:t>
            </w:r>
            <w:r w:rsidRPr="00D5368E">
              <w:rPr>
                <w:szCs w:val="24"/>
              </w:rPr>
              <w:t>”, “[Name of the Assignment] “, [reference number], [name and address of the Consultant], and with a warning “</w:t>
            </w:r>
            <w:r w:rsidRPr="00D5368E">
              <w:rPr>
                <w:b/>
                <w:bCs/>
                <w:smallCaps/>
                <w:szCs w:val="24"/>
              </w:rPr>
              <w:t>Do Not Open</w:t>
            </w:r>
            <w:r>
              <w:rPr>
                <w:b/>
                <w:bCs/>
                <w:smallCaps/>
                <w:szCs w:val="24"/>
              </w:rPr>
              <w:t xml:space="preserve"> </w:t>
            </w:r>
            <w:r w:rsidRPr="00D5368E">
              <w:rPr>
                <w:rFonts w:ascii="Times New Roman Bold" w:hAnsi="Times New Roman Bold"/>
                <w:b/>
                <w:bCs/>
                <w:smallCaps/>
                <w:szCs w:val="24"/>
              </w:rPr>
              <w:t xml:space="preserve">until </w:t>
            </w:r>
            <w:r w:rsidRPr="00D5368E">
              <w:rPr>
                <w:b/>
                <w:bCs/>
                <w:smallCaps/>
                <w:szCs w:val="24"/>
              </w:rPr>
              <w:t>[insert the date and the time of the Technical Proposal submission deadline]</w:t>
            </w:r>
            <w:r w:rsidRPr="00D5368E">
              <w:rPr>
                <w:szCs w:val="24"/>
              </w:rPr>
              <w:t xml:space="preserve">.” </w:t>
            </w:r>
          </w:p>
          <w:p w14:paraId="001ADB36" w14:textId="77777777" w:rsidR="00443A77" w:rsidRPr="00D5368E" w:rsidRDefault="00443A77" w:rsidP="003C2DA9">
            <w:pPr>
              <w:pStyle w:val="BankNormal"/>
              <w:numPr>
                <w:ilvl w:val="1"/>
                <w:numId w:val="6"/>
              </w:numPr>
              <w:ind w:left="540" w:hanging="540"/>
              <w:jc w:val="both"/>
            </w:pPr>
            <w:r w:rsidRPr="00D5368E">
              <w:rPr>
                <w:szCs w:val="24"/>
              </w:rPr>
              <w:t>Similarly, the original Financial Proposal (if required for the applicable selection method) and its copies shall be placed inside of a separate sealed envelope clearly marked “</w:t>
            </w:r>
            <w:r w:rsidRPr="00D5368E">
              <w:rPr>
                <w:b/>
                <w:smallCaps/>
                <w:szCs w:val="24"/>
              </w:rPr>
              <w:t>Financial Proposal</w:t>
            </w:r>
            <w:r w:rsidRPr="00D5368E">
              <w:rPr>
                <w:szCs w:val="24"/>
              </w:rPr>
              <w:t>” “[Name of the Assignment] “, [reference number], [name and address of the Consultant], and with a warning “</w:t>
            </w:r>
            <w:r w:rsidRPr="00D5368E">
              <w:rPr>
                <w:b/>
                <w:bCs/>
                <w:smallCaps/>
                <w:szCs w:val="24"/>
              </w:rPr>
              <w:t>Do Not Open With The Technical Proposal</w:t>
            </w:r>
            <w:r w:rsidRPr="00D5368E">
              <w:rPr>
                <w:szCs w:val="24"/>
              </w:rPr>
              <w:t xml:space="preserve">.” </w:t>
            </w:r>
          </w:p>
          <w:p w14:paraId="21585FA4" w14:textId="77777777" w:rsidR="00443A77" w:rsidRPr="00D5368E" w:rsidRDefault="00443A77" w:rsidP="003C2DA9">
            <w:pPr>
              <w:pStyle w:val="BankNormal"/>
              <w:numPr>
                <w:ilvl w:val="1"/>
                <w:numId w:val="6"/>
              </w:numPr>
              <w:spacing w:after="200"/>
              <w:ind w:left="540" w:hanging="540"/>
              <w:jc w:val="both"/>
              <w:rPr>
                <w:szCs w:val="24"/>
              </w:rPr>
            </w:pPr>
            <w:r w:rsidRPr="00D5368E">
              <w:rPr>
                <w:szCs w:val="24"/>
              </w:rPr>
              <w:t xml:space="preserve">The sealed envelopes containing the Technical and Financial Proposals shall be placed into one outer envelope and sealed. This outer envelope shall be addressed to the Client and bear the submission address, RFP reference number, the name of the assignment, the Consultant’s name and the address, and shall be clearly marked “Do Not Open Before [insert the time and date of the submission deadline indicated in the </w:t>
            </w:r>
            <w:r w:rsidRPr="00D5368E">
              <w:rPr>
                <w:b/>
                <w:szCs w:val="24"/>
              </w:rPr>
              <w:t>Data Sheet</w:t>
            </w:r>
            <w:r w:rsidRPr="00D5368E">
              <w:rPr>
                <w:szCs w:val="24"/>
              </w:rPr>
              <w:t>]”.</w:t>
            </w:r>
          </w:p>
          <w:p w14:paraId="5659D2D2" w14:textId="77777777" w:rsidR="00443A77" w:rsidRPr="00D5368E" w:rsidRDefault="00443A77" w:rsidP="003C2DA9">
            <w:pPr>
              <w:pStyle w:val="BankNormal"/>
              <w:numPr>
                <w:ilvl w:val="1"/>
                <w:numId w:val="6"/>
              </w:numPr>
              <w:spacing w:after="200"/>
              <w:ind w:left="540" w:hanging="540"/>
              <w:jc w:val="both"/>
            </w:pPr>
            <w:r w:rsidRPr="00D5368E">
              <w:rPr>
                <w:szCs w:val="24"/>
              </w:rPr>
              <w:t xml:space="preserve">If the envelopes and packages with the Proposal are not sealed and marked as required, the Client will assume no </w:t>
            </w:r>
            <w:r w:rsidRPr="00D5368E">
              <w:rPr>
                <w:szCs w:val="24"/>
              </w:rPr>
              <w:lastRenderedPageBreak/>
              <w:t xml:space="preserve">responsibility for the misplacement, loss, or premature opening of the Proposal. </w:t>
            </w:r>
          </w:p>
          <w:p w14:paraId="4EF9AC03" w14:textId="77777777" w:rsidR="00443A77" w:rsidRPr="00D5368E" w:rsidRDefault="00443A77" w:rsidP="003C2DA9">
            <w:pPr>
              <w:pStyle w:val="BankNormal"/>
              <w:numPr>
                <w:ilvl w:val="1"/>
                <w:numId w:val="6"/>
              </w:numPr>
              <w:spacing w:after="200"/>
              <w:ind w:left="540" w:hanging="540"/>
              <w:jc w:val="both"/>
            </w:pPr>
            <w:r>
              <w:t xml:space="preserve"> </w:t>
            </w:r>
            <w:r w:rsidRPr="00D5368E">
              <w:t xml:space="preserve">The Proposal or its modifications must be sent to the address indicated in the </w:t>
            </w:r>
            <w:r w:rsidRPr="00D5368E">
              <w:rPr>
                <w:b/>
              </w:rPr>
              <w:t>Data Sheet</w:t>
            </w:r>
            <w:r w:rsidRPr="00D5368E">
              <w:t xml:space="preserve"> and received by the Client no later than the deadline indicated in the </w:t>
            </w:r>
            <w:r w:rsidRPr="00D5368E">
              <w:rPr>
                <w:b/>
              </w:rPr>
              <w:t>Data Sheet</w:t>
            </w:r>
            <w:r w:rsidRPr="00D5368E">
              <w:t>, or any extension to this deadline. Any Proposal or its modification received by the Client after the deadline shall be declared late and rejected, and promptly returned unopened.</w:t>
            </w:r>
          </w:p>
        </w:tc>
      </w:tr>
      <w:tr w:rsidR="00443A77" w:rsidRPr="00D5368E" w14:paraId="07623838" w14:textId="77777777" w:rsidTr="003C2DA9">
        <w:tc>
          <w:tcPr>
            <w:tcW w:w="2455" w:type="dxa"/>
          </w:tcPr>
          <w:p w14:paraId="1403309C" w14:textId="77777777" w:rsidR="00443A77" w:rsidRPr="00D5368E" w:rsidDel="00FB0A71" w:rsidRDefault="00443A77" w:rsidP="003C2DA9">
            <w:pPr>
              <w:pStyle w:val="Heading2"/>
              <w:rPr>
                <w:lang w:val="en-US"/>
              </w:rPr>
            </w:pPr>
            <w:bookmarkStart w:id="92" w:name="_Toc474333897"/>
            <w:bookmarkStart w:id="93" w:name="_Toc474334066"/>
            <w:bookmarkStart w:id="94" w:name="_Toc127797303"/>
            <w:bookmarkStart w:id="95" w:name="_Toc131600245"/>
            <w:r w:rsidRPr="00D5368E">
              <w:rPr>
                <w:lang w:val="en-US"/>
              </w:rPr>
              <w:lastRenderedPageBreak/>
              <w:t>Confidentiality</w:t>
            </w:r>
            <w:bookmarkEnd w:id="92"/>
            <w:bookmarkEnd w:id="93"/>
            <w:bookmarkEnd w:id="94"/>
            <w:bookmarkEnd w:id="95"/>
          </w:p>
        </w:tc>
        <w:tc>
          <w:tcPr>
            <w:tcW w:w="6429" w:type="dxa"/>
            <w:gridSpan w:val="3"/>
          </w:tcPr>
          <w:p w14:paraId="596C7B3B" w14:textId="77777777" w:rsidR="00443A77" w:rsidRPr="00D5368E" w:rsidRDefault="00443A77" w:rsidP="003C2DA9">
            <w:pPr>
              <w:pStyle w:val="ListParagraph"/>
              <w:numPr>
                <w:ilvl w:val="1"/>
                <w:numId w:val="7"/>
              </w:numPr>
              <w:spacing w:after="200"/>
              <w:ind w:left="540" w:hanging="540"/>
              <w:contextualSpacing w:val="0"/>
              <w:jc w:val="both"/>
            </w:pPr>
            <w:r w:rsidRPr="00D5368E">
              <w:t>From the time the Proposals are opened to the time the Contract is awarded, the Consultant should not contact the Client on any matter related to its Technical and/or Financial Proposal. Information relating to the evaluation of Proposals and award recommendations shall not be disclosed to the Consultants who submitted the Proposals or to any other party not officially concerned with the process, until the Notification of Intention to Award the Contract. Exceptions to this ITC are where the Client notifies Consultants of the results of the evaluation of the Technical Proposals.</w:t>
            </w:r>
          </w:p>
          <w:p w14:paraId="31C066DE" w14:textId="77777777" w:rsidR="00443A77" w:rsidRPr="00D5368E" w:rsidRDefault="00443A77" w:rsidP="003C2DA9">
            <w:pPr>
              <w:pStyle w:val="ListParagraph"/>
              <w:numPr>
                <w:ilvl w:val="1"/>
                <w:numId w:val="7"/>
              </w:numPr>
              <w:spacing w:after="200"/>
              <w:ind w:left="540" w:hanging="540"/>
              <w:contextualSpacing w:val="0"/>
              <w:jc w:val="both"/>
            </w:pPr>
            <w:r w:rsidRPr="00D5368E">
              <w:t>Any attempt by shortlisted Consultants or anyone on behalf of the Consultant to influence improperly the Client in the evaluation of the Proposals or Contract award decisions may result in the rejection of its Proposal, and may be subject to the application of prevailing Bank’s sanctions procedures.</w:t>
            </w:r>
          </w:p>
          <w:p w14:paraId="3D3723B9" w14:textId="77777777" w:rsidR="00443A77" w:rsidRPr="00D5368E" w:rsidRDefault="00443A77" w:rsidP="003C2DA9">
            <w:pPr>
              <w:pStyle w:val="ListParagraph"/>
              <w:numPr>
                <w:ilvl w:val="1"/>
                <w:numId w:val="7"/>
              </w:numPr>
              <w:spacing w:after="200"/>
              <w:ind w:left="540" w:hanging="540"/>
              <w:contextualSpacing w:val="0"/>
              <w:jc w:val="both"/>
            </w:pPr>
            <w:r w:rsidRPr="00D5368E">
              <w:t>Notwithstanding the above provisions, from the time of the Proposals’ opening to the time of Contract award publication, if a Consultant wishes to contact the Client or the Bank on any matter related to the selection process, it shall do so only in writing.</w:t>
            </w:r>
          </w:p>
        </w:tc>
      </w:tr>
      <w:tr w:rsidR="00443A77" w:rsidRPr="00D5368E" w14:paraId="71555CAC" w14:textId="77777777" w:rsidTr="003C2DA9">
        <w:tc>
          <w:tcPr>
            <w:tcW w:w="2455" w:type="dxa"/>
          </w:tcPr>
          <w:p w14:paraId="5E135ECF" w14:textId="77777777" w:rsidR="00443A77" w:rsidRPr="00D5368E" w:rsidRDefault="00443A77" w:rsidP="003C2DA9">
            <w:pPr>
              <w:pStyle w:val="Heading2"/>
              <w:rPr>
                <w:lang w:val="en-US"/>
              </w:rPr>
            </w:pPr>
            <w:bookmarkStart w:id="96" w:name="_Toc474333898"/>
            <w:bookmarkStart w:id="97" w:name="_Toc474334067"/>
            <w:bookmarkStart w:id="98" w:name="_Toc127797304"/>
            <w:bookmarkStart w:id="99" w:name="_Toc131600246"/>
            <w:r w:rsidRPr="00D5368E">
              <w:rPr>
                <w:lang w:val="en-US"/>
              </w:rPr>
              <w:t>Opening of Technical Proposals</w:t>
            </w:r>
            <w:bookmarkEnd w:id="96"/>
            <w:bookmarkEnd w:id="97"/>
            <w:bookmarkEnd w:id="98"/>
            <w:bookmarkEnd w:id="99"/>
          </w:p>
        </w:tc>
        <w:tc>
          <w:tcPr>
            <w:tcW w:w="6429" w:type="dxa"/>
            <w:gridSpan w:val="3"/>
          </w:tcPr>
          <w:p w14:paraId="28291A52" w14:textId="77777777" w:rsidR="00443A77" w:rsidRPr="00D5368E" w:rsidRDefault="00443A77" w:rsidP="003C2DA9">
            <w:pPr>
              <w:pStyle w:val="ListParagraph"/>
              <w:numPr>
                <w:ilvl w:val="1"/>
                <w:numId w:val="18"/>
              </w:numPr>
              <w:spacing w:after="200"/>
              <w:ind w:left="540" w:hanging="540"/>
              <w:contextualSpacing w:val="0"/>
              <w:jc w:val="both"/>
            </w:pPr>
            <w:r w:rsidRPr="00D5368E">
              <w:t xml:space="preserve">The </w:t>
            </w:r>
            <w:r w:rsidRPr="00D5368E">
              <w:rPr>
                <w:spacing w:val="-2"/>
              </w:rPr>
              <w:t>Client’s evaluation committee</w:t>
            </w:r>
            <w:r w:rsidRPr="00D5368E">
              <w:t xml:space="preserve"> shall conduct the opening of the Technical Proposals in the presence of the shortlisted Consultants’ authorized representatives who choose to attend (in person, or online if this option is offered in the </w:t>
            </w:r>
            <w:r w:rsidRPr="00D5368E">
              <w:rPr>
                <w:b/>
              </w:rPr>
              <w:t>Data Sheet</w:t>
            </w:r>
            <w:r w:rsidRPr="00D5368E">
              <w:t xml:space="preserve">). The opening date, time and the address are stated in the </w:t>
            </w:r>
            <w:r w:rsidRPr="00D5368E">
              <w:rPr>
                <w:b/>
              </w:rPr>
              <w:t>Data Sheet</w:t>
            </w:r>
            <w:r w:rsidRPr="00D5368E">
              <w:t xml:space="preserve">. The envelopes with the Financial Proposal shall remain sealed and shall be securely stored with a reputable public auditor or independent authority until they are opened in accordance with ITC 23. </w:t>
            </w:r>
          </w:p>
          <w:p w14:paraId="4BE37D93" w14:textId="77777777" w:rsidR="00443A77" w:rsidRPr="00D5368E" w:rsidRDefault="00443A77" w:rsidP="003C2DA9">
            <w:pPr>
              <w:pStyle w:val="ListParagraph"/>
              <w:numPr>
                <w:ilvl w:val="1"/>
                <w:numId w:val="18"/>
              </w:numPr>
              <w:spacing w:after="200"/>
              <w:ind w:left="540" w:hanging="540"/>
              <w:contextualSpacing w:val="0"/>
              <w:jc w:val="both"/>
            </w:pPr>
            <w:r w:rsidRPr="00D5368E">
              <w:lastRenderedPageBreak/>
              <w:t xml:space="preserve">At the opening of the Technical Proposals the following shall be read out: (i) the name and the country of the Consultant or, in case of a Joint Venture, the name of the Joint Venture, the name of the lead member and the names and the countries of all members; (ii) the presence or absence of a duly sealed envelope with the Financial Proposal; (iii) any modifications to the Proposal submitted prior to proposal submission deadline; and (iv) any other information deemed appropriate or as indicated in the </w:t>
            </w:r>
            <w:r w:rsidRPr="00D5368E">
              <w:rPr>
                <w:b/>
              </w:rPr>
              <w:t>Data Sheet</w:t>
            </w:r>
            <w:r w:rsidRPr="00D5368E">
              <w:t>.</w:t>
            </w:r>
          </w:p>
        </w:tc>
      </w:tr>
      <w:tr w:rsidR="00443A77" w:rsidRPr="00D5368E" w14:paraId="0D26B1F6" w14:textId="77777777" w:rsidTr="003C2DA9">
        <w:tc>
          <w:tcPr>
            <w:tcW w:w="2455" w:type="dxa"/>
          </w:tcPr>
          <w:p w14:paraId="72D11E61" w14:textId="77777777" w:rsidR="00443A77" w:rsidRPr="00D5368E" w:rsidRDefault="00443A77" w:rsidP="003C2DA9">
            <w:pPr>
              <w:pStyle w:val="Heading2"/>
              <w:rPr>
                <w:lang w:val="en-US"/>
              </w:rPr>
            </w:pPr>
            <w:bookmarkStart w:id="100" w:name="_Toc474333899"/>
            <w:bookmarkStart w:id="101" w:name="_Toc474334068"/>
            <w:bookmarkStart w:id="102" w:name="_Toc127797305"/>
            <w:bookmarkStart w:id="103" w:name="_Toc131600247"/>
            <w:r w:rsidRPr="00D5368E">
              <w:rPr>
                <w:lang w:val="en-US"/>
              </w:rPr>
              <w:lastRenderedPageBreak/>
              <w:t>Proposals Evaluation</w:t>
            </w:r>
            <w:bookmarkEnd w:id="100"/>
            <w:bookmarkEnd w:id="101"/>
            <w:bookmarkEnd w:id="102"/>
            <w:bookmarkEnd w:id="103"/>
          </w:p>
        </w:tc>
        <w:tc>
          <w:tcPr>
            <w:tcW w:w="6429" w:type="dxa"/>
            <w:gridSpan w:val="3"/>
          </w:tcPr>
          <w:p w14:paraId="5B875EA8" w14:textId="77777777" w:rsidR="00443A77" w:rsidRPr="00D5368E" w:rsidRDefault="00443A77" w:rsidP="003C2DA9">
            <w:pPr>
              <w:pStyle w:val="ListParagraph"/>
              <w:numPr>
                <w:ilvl w:val="1"/>
                <w:numId w:val="9"/>
              </w:numPr>
              <w:spacing w:after="200"/>
              <w:ind w:left="540" w:hanging="540"/>
              <w:contextualSpacing w:val="0"/>
              <w:jc w:val="both"/>
            </w:pPr>
            <w:r w:rsidRPr="00D5368E">
              <w:t xml:space="preserve">Subject to provision of ITC 15.1, the evaluators of the Technical Proposals shall have no access to the Financial Proposals until the technical evaluation is concluded and the Bank issues its “no objection”, if applicable. </w:t>
            </w:r>
          </w:p>
          <w:p w14:paraId="734730C4" w14:textId="77777777" w:rsidR="00443A77" w:rsidRPr="00D5368E" w:rsidRDefault="00443A77" w:rsidP="003C2DA9">
            <w:pPr>
              <w:pStyle w:val="ListParagraph"/>
              <w:numPr>
                <w:ilvl w:val="1"/>
                <w:numId w:val="9"/>
              </w:numPr>
              <w:spacing w:after="200"/>
              <w:ind w:left="540" w:hanging="540"/>
              <w:contextualSpacing w:val="0"/>
              <w:jc w:val="both"/>
            </w:pPr>
            <w:r w:rsidRPr="00D5368E">
              <w:t xml:space="preserve">The Consultant is not permitted to alter or modify its Proposal in any way after the proposal submission deadline except as permitted under ITC 12.7. While evaluating the Proposals, the Client will conduct the evaluation solely on the basis of the submitted Technical and Financial Proposals. </w:t>
            </w:r>
          </w:p>
        </w:tc>
      </w:tr>
      <w:tr w:rsidR="00443A77" w:rsidRPr="00D5368E" w14:paraId="09163CBB" w14:textId="77777777" w:rsidTr="003C2DA9">
        <w:tc>
          <w:tcPr>
            <w:tcW w:w="2455" w:type="dxa"/>
          </w:tcPr>
          <w:p w14:paraId="2085ED6E" w14:textId="77777777" w:rsidR="00443A77" w:rsidRPr="00D5368E" w:rsidRDefault="00443A77" w:rsidP="003C2DA9">
            <w:pPr>
              <w:pStyle w:val="Heading2"/>
              <w:rPr>
                <w:lang w:val="en-US"/>
              </w:rPr>
            </w:pPr>
            <w:bookmarkStart w:id="104" w:name="_Toc474333900"/>
            <w:bookmarkStart w:id="105" w:name="_Toc474334069"/>
            <w:bookmarkStart w:id="106" w:name="_Toc127797306"/>
            <w:bookmarkStart w:id="107" w:name="_Toc131600248"/>
            <w:r w:rsidRPr="00D5368E">
              <w:rPr>
                <w:lang w:val="en-US"/>
              </w:rPr>
              <w:t>Evaluation of Technical Proposals</w:t>
            </w:r>
            <w:bookmarkEnd w:id="104"/>
            <w:bookmarkEnd w:id="105"/>
            <w:bookmarkEnd w:id="106"/>
            <w:bookmarkEnd w:id="107"/>
          </w:p>
        </w:tc>
        <w:tc>
          <w:tcPr>
            <w:tcW w:w="6429" w:type="dxa"/>
            <w:gridSpan w:val="3"/>
          </w:tcPr>
          <w:p w14:paraId="4CF25E3E" w14:textId="77777777" w:rsidR="00443A77" w:rsidRPr="00D5368E" w:rsidRDefault="00443A77" w:rsidP="003C2DA9">
            <w:pPr>
              <w:pStyle w:val="BodyTextIndent2"/>
              <w:numPr>
                <w:ilvl w:val="1"/>
                <w:numId w:val="8"/>
              </w:numPr>
              <w:spacing w:after="200"/>
              <w:ind w:left="540" w:hanging="540"/>
            </w:pPr>
            <w:r w:rsidRPr="00D5368E">
              <w:t xml:space="preserve">The Client’s evaluation committee shall evaluate the Technical Proposals on the basis of their responsiveness to the Terms of Reference and the RFP, applying the evaluation criteria, sub-criteria, and point system specified in the </w:t>
            </w:r>
            <w:r w:rsidRPr="00D5368E">
              <w:rPr>
                <w:b/>
              </w:rPr>
              <w:t>Data Sheet</w:t>
            </w:r>
            <w:r w:rsidRPr="00D5368E">
              <w:t xml:space="preserve">. Each responsive Proposal will be given a technical score. A Proposal shall be rejected at this stage if it does not respond to important aspects of the RFP or if it fails to achieve the minimum technical score indicated in the </w:t>
            </w:r>
            <w:r w:rsidRPr="00D5368E">
              <w:rPr>
                <w:b/>
              </w:rPr>
              <w:t>Data Sheet</w:t>
            </w:r>
            <w:r w:rsidRPr="00D5368E">
              <w:t>.</w:t>
            </w:r>
          </w:p>
        </w:tc>
      </w:tr>
      <w:tr w:rsidR="00443A77" w:rsidRPr="00D5368E" w14:paraId="7F395276" w14:textId="77777777" w:rsidTr="003C2DA9">
        <w:tc>
          <w:tcPr>
            <w:tcW w:w="2455" w:type="dxa"/>
          </w:tcPr>
          <w:p w14:paraId="35247AFF" w14:textId="77777777" w:rsidR="00443A77" w:rsidRPr="00D5368E" w:rsidRDefault="00443A77" w:rsidP="003C2DA9">
            <w:pPr>
              <w:pStyle w:val="Heading2"/>
              <w:rPr>
                <w:lang w:val="en-US"/>
              </w:rPr>
            </w:pPr>
            <w:r w:rsidRPr="00D5368E">
              <w:rPr>
                <w:lang w:val="en-US"/>
              </w:rPr>
              <w:br w:type="page"/>
            </w:r>
            <w:bookmarkStart w:id="108" w:name="_Toc474333901"/>
            <w:bookmarkStart w:id="109" w:name="_Toc474334070"/>
            <w:bookmarkStart w:id="110" w:name="_Toc127797307"/>
            <w:bookmarkStart w:id="111" w:name="_Toc131600249"/>
            <w:r w:rsidRPr="00D5368E">
              <w:rPr>
                <w:lang w:val="en-US"/>
              </w:rPr>
              <w:t>Financial Proposals for QBS</w:t>
            </w:r>
            <w:bookmarkEnd w:id="108"/>
            <w:bookmarkEnd w:id="109"/>
            <w:bookmarkEnd w:id="110"/>
            <w:bookmarkEnd w:id="111"/>
          </w:p>
        </w:tc>
        <w:tc>
          <w:tcPr>
            <w:tcW w:w="6429" w:type="dxa"/>
            <w:gridSpan w:val="3"/>
            <w:noWrap/>
          </w:tcPr>
          <w:p w14:paraId="538F50CB" w14:textId="77777777" w:rsidR="00443A77" w:rsidRPr="00D5368E" w:rsidRDefault="00443A77" w:rsidP="003C2DA9">
            <w:pPr>
              <w:spacing w:after="200"/>
              <w:ind w:left="450" w:hanging="450"/>
              <w:jc w:val="both"/>
            </w:pPr>
            <w:r w:rsidRPr="00D5368E">
              <w:t>22.1 Following the ranking of the Technical Proposals, when the selection is based on quality only (QBS), the top-ranked Consultant is invited to negotiate the Contract.</w:t>
            </w:r>
          </w:p>
          <w:p w14:paraId="3C1B5283" w14:textId="77777777" w:rsidR="00443A77" w:rsidRPr="00D5368E" w:rsidRDefault="00443A77" w:rsidP="003C2DA9">
            <w:pPr>
              <w:spacing w:after="200"/>
              <w:ind w:left="540" w:hanging="540"/>
              <w:jc w:val="both"/>
            </w:pPr>
            <w:r w:rsidRPr="00D5368E">
              <w:t>22.2</w:t>
            </w:r>
            <w:r>
              <w:t xml:space="preserve"> </w:t>
            </w:r>
            <w:r w:rsidRPr="00D5368E">
              <w:t>If Financial Proposals were invited together with the Technical Proposals, only the Financial Proposal of the technically top-ranked Consultant is opened by the Client’s evaluation committee. All other Financial Proposals are returned unopened after the Contract negotiations are successfully concluded and the Contract is signed.</w:t>
            </w:r>
          </w:p>
        </w:tc>
      </w:tr>
      <w:tr w:rsidR="00443A77" w:rsidRPr="00D5368E" w14:paraId="7E574C5E" w14:textId="77777777" w:rsidTr="003C2DA9">
        <w:tc>
          <w:tcPr>
            <w:tcW w:w="2455" w:type="dxa"/>
          </w:tcPr>
          <w:p w14:paraId="551D8821" w14:textId="77777777" w:rsidR="00443A77" w:rsidRPr="00D5368E" w:rsidRDefault="00443A77" w:rsidP="003C2DA9">
            <w:pPr>
              <w:pStyle w:val="Heading2"/>
              <w:rPr>
                <w:lang w:val="en-US"/>
              </w:rPr>
            </w:pPr>
            <w:bookmarkStart w:id="112" w:name="_Toc474333902"/>
            <w:bookmarkStart w:id="113" w:name="_Toc474334071"/>
            <w:bookmarkStart w:id="114" w:name="_Toc127797308"/>
            <w:bookmarkStart w:id="115" w:name="_Toc131600250"/>
            <w:r w:rsidRPr="00D5368E">
              <w:rPr>
                <w:lang w:val="en-US"/>
              </w:rPr>
              <w:t xml:space="preserve">Public Opening of Financial Proposals (for </w:t>
            </w:r>
            <w:r w:rsidRPr="00D5368E">
              <w:rPr>
                <w:lang w:val="en-US"/>
              </w:rPr>
              <w:lastRenderedPageBreak/>
              <w:t>QCBS, FBS, and LCS methods)</w:t>
            </w:r>
            <w:bookmarkEnd w:id="112"/>
            <w:bookmarkEnd w:id="113"/>
            <w:bookmarkEnd w:id="114"/>
            <w:bookmarkEnd w:id="115"/>
          </w:p>
        </w:tc>
        <w:tc>
          <w:tcPr>
            <w:tcW w:w="6429" w:type="dxa"/>
            <w:gridSpan w:val="3"/>
          </w:tcPr>
          <w:p w14:paraId="68FC3F37" w14:textId="77777777" w:rsidR="00443A77" w:rsidRPr="00D5368E" w:rsidRDefault="00443A77" w:rsidP="003C2DA9">
            <w:pPr>
              <w:pStyle w:val="BodyText"/>
              <w:numPr>
                <w:ilvl w:val="1"/>
                <w:numId w:val="19"/>
              </w:numPr>
              <w:spacing w:after="200"/>
              <w:ind w:left="540" w:hanging="540"/>
              <w:rPr>
                <w:szCs w:val="24"/>
              </w:rPr>
            </w:pPr>
            <w:r w:rsidRPr="00D5368E">
              <w:rPr>
                <w:szCs w:val="24"/>
              </w:rPr>
              <w:lastRenderedPageBreak/>
              <w:t xml:space="preserve">After the technical evaluation is completed and the Bank has issued its no objection (if applicable), the Client shall notify those Consultants whose Proposals were considered non-responsive to the RFP and TOR or did not meet the </w:t>
            </w:r>
            <w:r w:rsidRPr="00D5368E">
              <w:rPr>
                <w:szCs w:val="24"/>
              </w:rPr>
              <w:lastRenderedPageBreak/>
              <w:t>minimum qualifying technical score, advising them the following:</w:t>
            </w:r>
          </w:p>
          <w:p w14:paraId="30120A08" w14:textId="77777777" w:rsidR="00443A77" w:rsidRPr="00D5368E" w:rsidRDefault="00443A77" w:rsidP="003C2DA9">
            <w:pPr>
              <w:spacing w:after="201"/>
              <w:ind w:left="807" w:right="50" w:hanging="395"/>
              <w:jc w:val="both"/>
              <w:rPr>
                <w:color w:val="000000" w:themeColor="text1"/>
              </w:rPr>
            </w:pPr>
            <w:r w:rsidRPr="00D5368E">
              <w:rPr>
                <w:color w:val="000000" w:themeColor="text1"/>
              </w:rPr>
              <w:t>(i)</w:t>
            </w:r>
            <w:r w:rsidRPr="00D5368E">
              <w:rPr>
                <w:color w:val="000000" w:themeColor="text1"/>
              </w:rPr>
              <w:tab/>
              <w:t>their Proposal was not responsive to the RFP and TOR or did not meet the minimum qualifying technical score;</w:t>
            </w:r>
          </w:p>
          <w:p w14:paraId="3F17A1B5" w14:textId="77777777" w:rsidR="00443A77" w:rsidRPr="00D5368E" w:rsidRDefault="00443A77" w:rsidP="003C2DA9">
            <w:pPr>
              <w:spacing w:after="201"/>
              <w:ind w:left="807" w:right="50" w:hanging="395"/>
              <w:jc w:val="both"/>
              <w:rPr>
                <w:color w:val="000000" w:themeColor="text1"/>
              </w:rPr>
            </w:pPr>
            <w:r w:rsidRPr="00D5368E">
              <w:rPr>
                <w:color w:val="000000" w:themeColor="text1"/>
              </w:rPr>
              <w:t>(ii)</w:t>
            </w:r>
            <w:r w:rsidRPr="00D5368E">
              <w:rPr>
                <w:color w:val="000000" w:themeColor="text1"/>
              </w:rPr>
              <w:tab/>
              <w:t>provide information relating to the Consultant’s overall technical score, as well as scores obtained for each criterion and sub-criterion;</w:t>
            </w:r>
          </w:p>
          <w:p w14:paraId="08A37D91" w14:textId="77777777" w:rsidR="00443A77" w:rsidRPr="00D5368E" w:rsidRDefault="00443A77" w:rsidP="003C2DA9">
            <w:pPr>
              <w:spacing w:after="201"/>
              <w:ind w:left="807" w:right="50" w:hanging="395"/>
              <w:jc w:val="both"/>
              <w:rPr>
                <w:color w:val="000000" w:themeColor="text1"/>
              </w:rPr>
            </w:pPr>
            <w:r w:rsidRPr="00D5368E">
              <w:rPr>
                <w:color w:val="000000" w:themeColor="text1"/>
              </w:rPr>
              <w:t>(iii)</w:t>
            </w:r>
            <w:r w:rsidRPr="00D5368E">
              <w:rPr>
                <w:color w:val="000000" w:themeColor="text1"/>
              </w:rPr>
              <w:tab/>
              <w:t>their Financial Proposals will be returned unopened after completing the selection process and Contract signing; and</w:t>
            </w:r>
          </w:p>
          <w:p w14:paraId="0314CADE" w14:textId="77777777" w:rsidR="00443A77" w:rsidRPr="00D5368E" w:rsidRDefault="00443A77" w:rsidP="003C2DA9">
            <w:pPr>
              <w:spacing w:after="201"/>
              <w:ind w:left="807" w:right="50" w:hanging="395"/>
              <w:jc w:val="both"/>
              <w:rPr>
                <w:color w:val="000000" w:themeColor="text1"/>
              </w:rPr>
            </w:pPr>
            <w:r w:rsidRPr="00D5368E">
              <w:rPr>
                <w:color w:val="000000" w:themeColor="text1"/>
              </w:rPr>
              <w:t>(iv)</w:t>
            </w:r>
            <w:r w:rsidRPr="00D5368E">
              <w:rPr>
                <w:color w:val="000000" w:themeColor="text1"/>
              </w:rPr>
              <w:tab/>
              <w:t>notify them of the date, time and location of the public opening of the Financial Proposals and invite them to attend.</w:t>
            </w:r>
          </w:p>
          <w:p w14:paraId="4FB75A0C" w14:textId="77777777" w:rsidR="00443A77" w:rsidRPr="00D5368E" w:rsidRDefault="00443A77" w:rsidP="003C2DA9">
            <w:pPr>
              <w:pStyle w:val="BodyText"/>
              <w:numPr>
                <w:ilvl w:val="1"/>
                <w:numId w:val="19"/>
              </w:numPr>
              <w:spacing w:after="200"/>
              <w:ind w:left="540" w:hanging="523"/>
              <w:rPr>
                <w:color w:val="000000" w:themeColor="text1"/>
              </w:rPr>
            </w:pPr>
            <w:r w:rsidRPr="00D5368E">
              <w:rPr>
                <w:szCs w:val="24"/>
              </w:rPr>
              <w:t xml:space="preserve">The Client shall simultaneously notify in writing those Consultants </w:t>
            </w:r>
            <w:r w:rsidRPr="00D5368E">
              <w:rPr>
                <w:color w:val="000000" w:themeColor="text1"/>
                <w:szCs w:val="24"/>
              </w:rPr>
              <w:t xml:space="preserve">whose Proposals were considered </w:t>
            </w:r>
            <w:r w:rsidRPr="00D5368E">
              <w:rPr>
                <w:color w:val="000000" w:themeColor="text1"/>
              </w:rPr>
              <w:t>responsive to the RFP and TOR, and that have achieved the minimum qualifying technical score, advising them the following:</w:t>
            </w:r>
          </w:p>
          <w:p w14:paraId="48066F6E" w14:textId="77777777" w:rsidR="00443A77" w:rsidRPr="00D5368E" w:rsidRDefault="00443A77" w:rsidP="003C2DA9">
            <w:pPr>
              <w:pStyle w:val="ListParagraph"/>
              <w:numPr>
                <w:ilvl w:val="0"/>
                <w:numId w:val="46"/>
              </w:numPr>
              <w:spacing w:after="201"/>
              <w:ind w:left="1308" w:right="51" w:hanging="588"/>
              <w:contextualSpacing w:val="0"/>
              <w:jc w:val="both"/>
              <w:rPr>
                <w:color w:val="000000" w:themeColor="text1"/>
              </w:rPr>
            </w:pPr>
            <w:r w:rsidRPr="00D5368E">
              <w:rPr>
                <w:color w:val="000000" w:themeColor="text1"/>
              </w:rPr>
              <w:t>their Proposal was responsive to the RFP and TOR and met the minimum qualifying technical score;</w:t>
            </w:r>
          </w:p>
          <w:p w14:paraId="39ED9D1D" w14:textId="77777777" w:rsidR="00443A77" w:rsidRPr="00D5368E" w:rsidRDefault="00443A77" w:rsidP="003C2DA9">
            <w:pPr>
              <w:pStyle w:val="ListParagraph"/>
              <w:numPr>
                <w:ilvl w:val="0"/>
                <w:numId w:val="46"/>
              </w:numPr>
              <w:spacing w:after="201"/>
              <w:ind w:left="1308" w:right="51" w:hanging="588"/>
              <w:contextualSpacing w:val="0"/>
              <w:jc w:val="both"/>
              <w:rPr>
                <w:color w:val="000000" w:themeColor="text1"/>
              </w:rPr>
            </w:pPr>
            <w:r w:rsidRPr="00D5368E">
              <w:rPr>
                <w:color w:val="000000" w:themeColor="text1"/>
              </w:rPr>
              <w:t>provide information relating to the Consultant’s overall technical score, as well as scores obtained for each criterion and sub-criterion;</w:t>
            </w:r>
          </w:p>
          <w:p w14:paraId="6BB12651" w14:textId="77777777" w:rsidR="00443A77" w:rsidRPr="00D5368E" w:rsidRDefault="00443A77" w:rsidP="003C2DA9">
            <w:pPr>
              <w:pStyle w:val="ListParagraph"/>
              <w:numPr>
                <w:ilvl w:val="0"/>
                <w:numId w:val="46"/>
              </w:numPr>
              <w:spacing w:after="201"/>
              <w:ind w:left="1308" w:right="51" w:hanging="588"/>
              <w:contextualSpacing w:val="0"/>
              <w:jc w:val="both"/>
              <w:rPr>
                <w:color w:val="000000" w:themeColor="text1"/>
              </w:rPr>
            </w:pPr>
            <w:r w:rsidRPr="00D5368E">
              <w:rPr>
                <w:color w:val="000000" w:themeColor="text1"/>
              </w:rPr>
              <w:t>their Financial Proposal will be opened at the public opening of Financial Proposals; and</w:t>
            </w:r>
          </w:p>
          <w:p w14:paraId="0617E7E4" w14:textId="77777777" w:rsidR="00443A77" w:rsidRPr="00D5368E" w:rsidRDefault="00443A77" w:rsidP="003C2DA9">
            <w:pPr>
              <w:pStyle w:val="ListParagraph"/>
              <w:numPr>
                <w:ilvl w:val="0"/>
                <w:numId w:val="46"/>
              </w:numPr>
              <w:spacing w:after="201"/>
              <w:ind w:left="1308" w:right="51" w:hanging="588"/>
              <w:contextualSpacing w:val="0"/>
              <w:jc w:val="both"/>
              <w:rPr>
                <w:color w:val="000000" w:themeColor="text1"/>
              </w:rPr>
            </w:pPr>
            <w:r w:rsidRPr="00D5368E">
              <w:rPr>
                <w:color w:val="000000" w:themeColor="text1"/>
              </w:rPr>
              <w:t>notify them of the date, time and location of the public opening and invite them for the opening of the Financial Proposals.</w:t>
            </w:r>
          </w:p>
          <w:p w14:paraId="5E27D00C" w14:textId="77777777" w:rsidR="00443A77" w:rsidRPr="00D5368E" w:rsidRDefault="00443A77" w:rsidP="003C2DA9">
            <w:pPr>
              <w:pStyle w:val="BodyText"/>
              <w:numPr>
                <w:ilvl w:val="1"/>
                <w:numId w:val="19"/>
              </w:numPr>
              <w:spacing w:after="200"/>
              <w:ind w:left="540" w:hanging="523"/>
              <w:rPr>
                <w:color w:val="000000" w:themeColor="text1"/>
              </w:rPr>
            </w:pPr>
            <w:r w:rsidRPr="00D5368E">
              <w:rPr>
                <w:color w:val="000000" w:themeColor="text1"/>
              </w:rPr>
              <w:t xml:space="preserve">The opening date should allow the Consultants sufficient time to make arrangements for attending the opening and shall be no less than seven (7) Business Days from the date of notification of the results of the technical evaluation, described in ITC 23.1 and 23.2. </w:t>
            </w:r>
          </w:p>
          <w:p w14:paraId="38653B5F" w14:textId="77777777" w:rsidR="00443A77" w:rsidRPr="00D5368E" w:rsidRDefault="00443A77" w:rsidP="003C2DA9">
            <w:pPr>
              <w:pStyle w:val="BodyText"/>
              <w:numPr>
                <w:ilvl w:val="1"/>
                <w:numId w:val="19"/>
              </w:numPr>
              <w:spacing w:after="200"/>
              <w:ind w:left="540" w:hanging="523"/>
              <w:rPr>
                <w:szCs w:val="24"/>
              </w:rPr>
            </w:pPr>
            <w:r w:rsidRPr="00D5368E">
              <w:rPr>
                <w:szCs w:val="24"/>
              </w:rPr>
              <w:t xml:space="preserve">The Consultant’s attendance at the opening of the Financial Proposals </w:t>
            </w:r>
            <w:r w:rsidRPr="00D5368E">
              <w:t xml:space="preserve">(in person, or online if such option is indicated in the </w:t>
            </w:r>
            <w:r w:rsidRPr="00D5368E">
              <w:rPr>
                <w:b/>
              </w:rPr>
              <w:t>Data Sheet</w:t>
            </w:r>
            <w:r w:rsidRPr="00D5368E">
              <w:t xml:space="preserve">) </w:t>
            </w:r>
            <w:r w:rsidRPr="00D5368E">
              <w:rPr>
                <w:szCs w:val="24"/>
              </w:rPr>
              <w:t xml:space="preserve">is optional and </w:t>
            </w:r>
            <w:r w:rsidRPr="00D5368E">
              <w:t>is at the Consultant’s choice</w:t>
            </w:r>
            <w:r w:rsidRPr="00D5368E">
              <w:rPr>
                <w:szCs w:val="24"/>
              </w:rPr>
              <w:t xml:space="preserve">. </w:t>
            </w:r>
          </w:p>
          <w:p w14:paraId="1EA36B47" w14:textId="77777777" w:rsidR="00443A77" w:rsidRPr="00D5368E" w:rsidRDefault="00443A77" w:rsidP="003C2DA9">
            <w:pPr>
              <w:pStyle w:val="BodyText"/>
              <w:numPr>
                <w:ilvl w:val="1"/>
                <w:numId w:val="19"/>
              </w:numPr>
              <w:spacing w:after="200"/>
              <w:ind w:left="540" w:hanging="523"/>
              <w:rPr>
                <w:szCs w:val="24"/>
              </w:rPr>
            </w:pPr>
            <w:r w:rsidRPr="00D5368E">
              <w:rPr>
                <w:szCs w:val="24"/>
              </w:rPr>
              <w:t xml:space="preserve"> The </w:t>
            </w:r>
            <w:r w:rsidRPr="00D5368E">
              <w:t>Financial Proposals shall be opened</w:t>
            </w:r>
            <w:r>
              <w:t xml:space="preserve"> </w:t>
            </w:r>
            <w:r w:rsidRPr="00D5368E">
              <w:t xml:space="preserve">publicly by the Client’s evaluation committee in the presence of the </w:t>
            </w:r>
            <w:r w:rsidRPr="00D5368E">
              <w:lastRenderedPageBreak/>
              <w:t>representatives of the Consultants and anyone else who chooses to attend. Any interested party who wishes to attend this public opening should contact the client as indicated in the</w:t>
            </w:r>
            <w:r w:rsidRPr="00D5368E">
              <w:rPr>
                <w:b/>
              </w:rPr>
              <w:t xml:space="preserve"> Data Sheet</w:t>
            </w:r>
            <w:r w:rsidRPr="00D5368E">
              <w:t xml:space="preserve">. </w:t>
            </w:r>
            <w:r w:rsidRPr="00D5368E">
              <w:rPr>
                <w:spacing w:val="-4"/>
              </w:rPr>
              <w:t>Alternatively, a notice of the public opening of Financial Proposals may be published on the Client’s website, if available.</w:t>
            </w:r>
            <w:r w:rsidRPr="00D5368E">
              <w:t xml:space="preserve"> At the opening, the names of the Consultants, and the overall technical scores, including the break-down by criterion, shall be read aloud. The Financial Proposals will then be inspected to confirm that they have remained sealed and unopened. These Financial Proposals shall be then opened, and the total prices read aloud and recorded. Copies of the record shall be sent to all Consultants who submitted Proposals and to the Bank. </w:t>
            </w:r>
          </w:p>
        </w:tc>
      </w:tr>
      <w:tr w:rsidR="00443A77" w:rsidRPr="00D5368E" w14:paraId="34197EB6" w14:textId="77777777" w:rsidTr="003C2DA9">
        <w:tc>
          <w:tcPr>
            <w:tcW w:w="2455" w:type="dxa"/>
          </w:tcPr>
          <w:p w14:paraId="7619C096" w14:textId="77777777" w:rsidR="00443A77" w:rsidRPr="00D5368E" w:rsidRDefault="00443A77" w:rsidP="003C2DA9">
            <w:pPr>
              <w:pStyle w:val="Heading2"/>
              <w:rPr>
                <w:lang w:val="en-US"/>
              </w:rPr>
            </w:pPr>
            <w:bookmarkStart w:id="116" w:name="_Toc474333903"/>
            <w:bookmarkStart w:id="117" w:name="_Toc474334072"/>
            <w:bookmarkStart w:id="118" w:name="_Toc127797309"/>
            <w:bookmarkStart w:id="119" w:name="_Toc131600251"/>
            <w:r w:rsidRPr="00D5368E">
              <w:rPr>
                <w:lang w:val="en-US"/>
              </w:rPr>
              <w:lastRenderedPageBreak/>
              <w:t>Correction of Errors</w:t>
            </w:r>
            <w:bookmarkEnd w:id="116"/>
            <w:bookmarkEnd w:id="117"/>
            <w:bookmarkEnd w:id="118"/>
            <w:bookmarkEnd w:id="119"/>
          </w:p>
        </w:tc>
        <w:tc>
          <w:tcPr>
            <w:tcW w:w="6429" w:type="dxa"/>
            <w:gridSpan w:val="3"/>
          </w:tcPr>
          <w:p w14:paraId="54FE1FDF" w14:textId="77777777" w:rsidR="00443A77" w:rsidRPr="00D5368E" w:rsidRDefault="00443A77" w:rsidP="003C2DA9">
            <w:pPr>
              <w:pStyle w:val="BodyText"/>
              <w:spacing w:after="200"/>
              <w:ind w:left="540" w:hanging="540"/>
              <w:rPr>
                <w:szCs w:val="24"/>
              </w:rPr>
            </w:pPr>
            <w:r w:rsidRPr="00D5368E">
              <w:t>24.1 Activities and items described in the Technical Proposal but not priced in the Financial Proposal, shall be assumed to be included in the prices of other activities or items, and no corrections are made to the Financial Proposal.</w:t>
            </w:r>
          </w:p>
        </w:tc>
      </w:tr>
      <w:tr w:rsidR="00443A77" w:rsidRPr="00D5368E" w14:paraId="1E6E4AA9" w14:textId="77777777" w:rsidTr="003C2DA9">
        <w:tc>
          <w:tcPr>
            <w:tcW w:w="2455" w:type="dxa"/>
          </w:tcPr>
          <w:p w14:paraId="511ED7A5" w14:textId="77777777" w:rsidR="00443A77" w:rsidRPr="00D5368E" w:rsidRDefault="00443A77" w:rsidP="003C2DA9">
            <w:pPr>
              <w:jc w:val="right"/>
              <w:rPr>
                <w:b/>
              </w:rPr>
            </w:pPr>
            <w:r w:rsidRPr="00D5368E">
              <w:rPr>
                <w:b/>
              </w:rPr>
              <w:t>a. Time-Based Contracts</w:t>
            </w:r>
          </w:p>
          <w:p w14:paraId="2743B261" w14:textId="77777777" w:rsidR="00443A77" w:rsidRPr="00D5368E" w:rsidRDefault="00443A77" w:rsidP="003C2DA9">
            <w:pPr>
              <w:ind w:left="360"/>
              <w:rPr>
                <w:b/>
              </w:rPr>
            </w:pPr>
          </w:p>
        </w:tc>
        <w:tc>
          <w:tcPr>
            <w:tcW w:w="6429" w:type="dxa"/>
            <w:gridSpan w:val="3"/>
          </w:tcPr>
          <w:p w14:paraId="6B1EFA1E" w14:textId="77777777" w:rsidR="00443A77" w:rsidRPr="00D5368E" w:rsidRDefault="00443A77" w:rsidP="003C2DA9">
            <w:pPr>
              <w:pStyle w:val="BodyText"/>
              <w:spacing w:after="200"/>
              <w:ind w:left="540" w:hanging="540"/>
              <w:rPr>
                <w:szCs w:val="24"/>
              </w:rPr>
            </w:pPr>
            <w:r w:rsidRPr="00D5368E">
              <w:rPr>
                <w:bCs/>
              </w:rPr>
              <w:t xml:space="preserve">24.1.1 </w:t>
            </w:r>
            <w:r w:rsidRPr="00D5368E">
              <w:rPr>
                <w:bCs/>
              </w:rPr>
              <w:tab/>
              <w:t xml:space="preserve">If a Time-Based contract form is included in the RFP, </w:t>
            </w:r>
            <w:r w:rsidRPr="00996241">
              <w:t>the</w:t>
            </w:r>
            <w:r w:rsidRPr="00D5368E">
              <w:rPr>
                <w:bCs/>
              </w:rPr>
              <w:t xml:space="preserve"> Client’s evaluation committee will (a) correct any computational or arithmetical errors, and (b) adjust the prices if they fail to reflect all inputs included for the respective activities or items included in the Technical Proposal. In case of discrepancy between (i) a partial amount (sub-total) and the total amount, or (ii) between the amount derived by multiplication of unit price with quantity and the total price, or (iii) between words and figures, the former will prevail. In case of discrepancy between the Technical and Financial Proposals in indicating quantities of input, the Technical Proposal prevails and the Client’s evaluation committee shall correct the quantification indicated in the Financial Proposal so as to make it consistent with that indicated in the Technical Proposal, apply the relevant unit price included in the Financial Proposal to the corrected quantity, and correct the total Proposal cost.</w:t>
            </w:r>
          </w:p>
        </w:tc>
      </w:tr>
      <w:tr w:rsidR="00443A77" w:rsidRPr="00D5368E" w14:paraId="4489F165" w14:textId="77777777" w:rsidTr="003C2DA9">
        <w:tc>
          <w:tcPr>
            <w:tcW w:w="2455" w:type="dxa"/>
          </w:tcPr>
          <w:p w14:paraId="0832EF51" w14:textId="77777777" w:rsidR="00443A77" w:rsidRPr="00D5368E" w:rsidRDefault="00443A77" w:rsidP="003C2DA9">
            <w:pPr>
              <w:jc w:val="right"/>
              <w:rPr>
                <w:b/>
              </w:rPr>
            </w:pPr>
            <w:r w:rsidRPr="00D5368E">
              <w:rPr>
                <w:b/>
              </w:rPr>
              <w:t>b. Lump-Sum Contracts</w:t>
            </w:r>
          </w:p>
          <w:p w14:paraId="2513B990" w14:textId="77777777" w:rsidR="00443A77" w:rsidRPr="00D5368E" w:rsidRDefault="00443A77" w:rsidP="003C2DA9">
            <w:pPr>
              <w:ind w:left="360"/>
              <w:rPr>
                <w:b/>
              </w:rPr>
            </w:pPr>
          </w:p>
        </w:tc>
        <w:tc>
          <w:tcPr>
            <w:tcW w:w="6429" w:type="dxa"/>
            <w:gridSpan w:val="3"/>
          </w:tcPr>
          <w:p w14:paraId="00C29991" w14:textId="77777777" w:rsidR="00443A77" w:rsidRPr="00D5368E" w:rsidRDefault="00443A77" w:rsidP="003C2DA9">
            <w:pPr>
              <w:pStyle w:val="BodyText"/>
              <w:spacing w:after="200"/>
              <w:ind w:left="540" w:hanging="540"/>
              <w:rPr>
                <w:szCs w:val="24"/>
              </w:rPr>
            </w:pPr>
            <w:r w:rsidRPr="00D5368E">
              <w:rPr>
                <w:bCs/>
              </w:rPr>
              <w:t>24.1.2 If a Lump-Sum contract form is included in the RFP, the Consultant is deemed to have included all prices in the Financial Proposal, so neither arithmetical corrections nor price adjustments shall be made. The total price, net of taxes understood as per ITC 25, specified in the Financial Proposal (Form FIN-1) shall be considered as the offered price.</w:t>
            </w:r>
            <w:r w:rsidRPr="00D5368E">
              <w:t xml:space="preserve"> Where there is a discrepancy between the amount in </w:t>
            </w:r>
            <w:r w:rsidRPr="00D5368E">
              <w:lastRenderedPageBreak/>
              <w:t>words and the amount figures, the amount in words shall prevail.</w:t>
            </w:r>
          </w:p>
        </w:tc>
      </w:tr>
      <w:tr w:rsidR="00443A77" w:rsidRPr="00D5368E" w14:paraId="608C4F98" w14:textId="77777777" w:rsidTr="003C2DA9">
        <w:tc>
          <w:tcPr>
            <w:tcW w:w="2455" w:type="dxa"/>
          </w:tcPr>
          <w:p w14:paraId="7AFE7F7D" w14:textId="77777777" w:rsidR="00443A77" w:rsidRPr="00D5368E" w:rsidRDefault="00443A77" w:rsidP="003C2DA9">
            <w:pPr>
              <w:pStyle w:val="Heading2"/>
              <w:rPr>
                <w:lang w:val="en-US"/>
              </w:rPr>
            </w:pPr>
            <w:bookmarkStart w:id="120" w:name="_Toc474333904"/>
            <w:bookmarkStart w:id="121" w:name="_Toc474334073"/>
            <w:bookmarkStart w:id="122" w:name="_Toc127797310"/>
            <w:bookmarkStart w:id="123" w:name="_Toc131600252"/>
            <w:r w:rsidRPr="00D5368E">
              <w:rPr>
                <w:lang w:val="en-US"/>
              </w:rPr>
              <w:lastRenderedPageBreak/>
              <w:t>Taxes</w:t>
            </w:r>
            <w:bookmarkEnd w:id="120"/>
            <w:bookmarkEnd w:id="121"/>
            <w:bookmarkEnd w:id="122"/>
            <w:bookmarkEnd w:id="123"/>
          </w:p>
        </w:tc>
        <w:tc>
          <w:tcPr>
            <w:tcW w:w="6429" w:type="dxa"/>
            <w:gridSpan w:val="3"/>
          </w:tcPr>
          <w:p w14:paraId="106DD4E0" w14:textId="77777777" w:rsidR="00443A77" w:rsidRPr="00D5368E" w:rsidRDefault="00443A77" w:rsidP="003C2DA9">
            <w:pPr>
              <w:pStyle w:val="BodyText"/>
              <w:spacing w:after="200"/>
              <w:ind w:left="630" w:hanging="630"/>
              <w:rPr>
                <w:szCs w:val="24"/>
              </w:rPr>
            </w:pPr>
            <w:r w:rsidRPr="00D5368E">
              <w:rPr>
                <w:szCs w:val="24"/>
              </w:rPr>
              <w:t xml:space="preserve">25.1 The Client’s evaluation of the Consultant’s Financial Proposal shall exclude taxes and duties in the Client’s country in accordance with the instructions in the </w:t>
            </w:r>
            <w:r w:rsidRPr="00D5368E">
              <w:rPr>
                <w:b/>
                <w:szCs w:val="24"/>
              </w:rPr>
              <w:t>Data Sheet</w:t>
            </w:r>
            <w:r w:rsidRPr="00D5368E">
              <w:rPr>
                <w:szCs w:val="24"/>
              </w:rPr>
              <w:t>.</w:t>
            </w:r>
          </w:p>
        </w:tc>
      </w:tr>
      <w:tr w:rsidR="00443A77" w:rsidRPr="00D5368E" w14:paraId="3E572A1C" w14:textId="77777777" w:rsidTr="003C2DA9">
        <w:tc>
          <w:tcPr>
            <w:tcW w:w="2455" w:type="dxa"/>
          </w:tcPr>
          <w:p w14:paraId="01D6593B" w14:textId="77777777" w:rsidR="00443A77" w:rsidRPr="00D5368E" w:rsidRDefault="00443A77" w:rsidP="003C2DA9">
            <w:pPr>
              <w:pStyle w:val="Heading2"/>
              <w:rPr>
                <w:lang w:val="en-US"/>
              </w:rPr>
            </w:pPr>
            <w:bookmarkStart w:id="124" w:name="_Toc474333905"/>
            <w:bookmarkStart w:id="125" w:name="_Toc474334074"/>
            <w:bookmarkStart w:id="126" w:name="_Toc127797311"/>
            <w:bookmarkStart w:id="127" w:name="_Toc131600253"/>
            <w:r w:rsidRPr="00D5368E">
              <w:rPr>
                <w:lang w:val="en-US"/>
              </w:rPr>
              <w:t>Conversion to Single Currency</w:t>
            </w:r>
            <w:bookmarkEnd w:id="124"/>
            <w:bookmarkEnd w:id="125"/>
            <w:bookmarkEnd w:id="126"/>
            <w:bookmarkEnd w:id="127"/>
          </w:p>
        </w:tc>
        <w:tc>
          <w:tcPr>
            <w:tcW w:w="6429" w:type="dxa"/>
            <w:gridSpan w:val="3"/>
          </w:tcPr>
          <w:p w14:paraId="1729EC33" w14:textId="77777777" w:rsidR="00443A77" w:rsidRPr="00D5368E" w:rsidRDefault="00443A77" w:rsidP="003C2DA9">
            <w:pPr>
              <w:pStyle w:val="ListParagraph"/>
              <w:numPr>
                <w:ilvl w:val="1"/>
                <w:numId w:val="20"/>
              </w:numPr>
              <w:spacing w:after="200"/>
              <w:ind w:left="630" w:hanging="630"/>
              <w:contextualSpacing w:val="0"/>
              <w:jc w:val="both"/>
            </w:pPr>
            <w:r w:rsidRPr="00D5368E">
              <w:rPr>
                <w:bCs/>
              </w:rPr>
              <w:t xml:space="preserve">For the evaluation purposes, prices shall be converted to a single currency using the selling rates of exchange, source and date indicated in the </w:t>
            </w:r>
            <w:r w:rsidRPr="00D5368E">
              <w:rPr>
                <w:b/>
                <w:bCs/>
              </w:rPr>
              <w:t>Data Sheet</w:t>
            </w:r>
            <w:r w:rsidRPr="00D5368E">
              <w:rPr>
                <w:bCs/>
              </w:rPr>
              <w:t>.</w:t>
            </w:r>
          </w:p>
        </w:tc>
      </w:tr>
      <w:tr w:rsidR="00443A77" w:rsidRPr="00D5368E" w14:paraId="29B5CFDF" w14:textId="77777777" w:rsidTr="003C2DA9">
        <w:tc>
          <w:tcPr>
            <w:tcW w:w="2455" w:type="dxa"/>
          </w:tcPr>
          <w:p w14:paraId="30F74CE3" w14:textId="77777777" w:rsidR="00443A77" w:rsidRPr="00D5368E" w:rsidRDefault="00443A77" w:rsidP="003C2DA9">
            <w:pPr>
              <w:pStyle w:val="Heading5"/>
              <w:ind w:left="335" w:hanging="335"/>
              <w:rPr>
                <w:lang w:val="en-US"/>
              </w:rPr>
            </w:pPr>
            <w:bookmarkStart w:id="128" w:name="_Toc127797312"/>
            <w:bookmarkStart w:id="129" w:name="_Toc131600254"/>
            <w:r w:rsidRPr="00D5368E">
              <w:rPr>
                <w:lang w:val="en-US"/>
              </w:rPr>
              <w:t>Combined Quality and Cost Evaluation</w:t>
            </w:r>
            <w:bookmarkEnd w:id="128"/>
            <w:bookmarkEnd w:id="129"/>
          </w:p>
        </w:tc>
        <w:tc>
          <w:tcPr>
            <w:tcW w:w="6429" w:type="dxa"/>
            <w:gridSpan w:val="3"/>
          </w:tcPr>
          <w:p w14:paraId="1A4D7CB4" w14:textId="77777777" w:rsidR="00443A77" w:rsidRPr="00D5368E" w:rsidRDefault="00443A77" w:rsidP="003C2DA9">
            <w:pPr>
              <w:spacing w:after="200"/>
              <w:jc w:val="both"/>
            </w:pPr>
          </w:p>
        </w:tc>
      </w:tr>
      <w:tr w:rsidR="00443A77" w:rsidRPr="00D5368E" w14:paraId="18B3D439" w14:textId="77777777" w:rsidTr="003C2DA9">
        <w:tc>
          <w:tcPr>
            <w:tcW w:w="2455" w:type="dxa"/>
          </w:tcPr>
          <w:p w14:paraId="3EF4669E" w14:textId="77777777" w:rsidR="00443A77" w:rsidRPr="00D5368E" w:rsidRDefault="00443A77" w:rsidP="003C2DA9">
            <w:pPr>
              <w:pStyle w:val="ListParagraph"/>
              <w:numPr>
                <w:ilvl w:val="1"/>
                <w:numId w:val="13"/>
              </w:numPr>
              <w:ind w:left="360" w:firstLine="0"/>
              <w:rPr>
                <w:b/>
              </w:rPr>
            </w:pPr>
            <w:r w:rsidRPr="00D5368E">
              <w:rPr>
                <w:b/>
              </w:rPr>
              <w:t>Quality and Cost-Based Selection (QCBS)</w:t>
            </w:r>
          </w:p>
          <w:p w14:paraId="4111959D" w14:textId="77777777" w:rsidR="00443A77" w:rsidRPr="00D5368E" w:rsidRDefault="00443A77" w:rsidP="003C2DA9">
            <w:pPr>
              <w:pStyle w:val="ListParagraph"/>
              <w:ind w:left="1440"/>
              <w:rPr>
                <w:b/>
              </w:rPr>
            </w:pPr>
          </w:p>
        </w:tc>
        <w:tc>
          <w:tcPr>
            <w:tcW w:w="6429" w:type="dxa"/>
            <w:gridSpan w:val="3"/>
          </w:tcPr>
          <w:p w14:paraId="5AA5762F" w14:textId="77777777" w:rsidR="00443A77" w:rsidRPr="00D5368E" w:rsidRDefault="00443A77" w:rsidP="003C2DA9">
            <w:pPr>
              <w:pStyle w:val="ListParagraph"/>
              <w:numPr>
                <w:ilvl w:val="1"/>
                <w:numId w:val="20"/>
              </w:numPr>
              <w:spacing w:after="200"/>
              <w:ind w:left="630" w:hanging="630"/>
              <w:contextualSpacing w:val="0"/>
              <w:jc w:val="both"/>
            </w:pPr>
            <w:r w:rsidRPr="00D5368E">
              <w:t xml:space="preserve">In the case of QCBS, the total score is calculated by weighting the technical and financial scores and adding them as per the formula and instructions in the </w:t>
            </w:r>
            <w:r w:rsidRPr="00D5368E">
              <w:rPr>
                <w:b/>
              </w:rPr>
              <w:t>Data Sheet</w:t>
            </w:r>
            <w:r w:rsidRPr="00D5368E">
              <w:t>. The Consultant with the Most Advantageous Proposal, which is the Proposal that achieves the highest combined technical and financial scores, will be invited for negotiations.</w:t>
            </w:r>
          </w:p>
        </w:tc>
      </w:tr>
      <w:tr w:rsidR="00443A77" w:rsidRPr="00D5368E" w14:paraId="5BE4EC0C" w14:textId="77777777" w:rsidTr="003C2DA9">
        <w:tc>
          <w:tcPr>
            <w:tcW w:w="2455" w:type="dxa"/>
          </w:tcPr>
          <w:p w14:paraId="45E15ECE" w14:textId="77777777" w:rsidR="00443A77" w:rsidRPr="00D5368E" w:rsidRDefault="00443A77" w:rsidP="003C2DA9">
            <w:pPr>
              <w:ind w:left="360"/>
              <w:rPr>
                <w:b/>
              </w:rPr>
            </w:pPr>
            <w:r w:rsidRPr="00D5368E">
              <w:rPr>
                <w:b/>
              </w:rPr>
              <w:t>b. Fixed-Budget Selection (FBS)</w:t>
            </w:r>
          </w:p>
        </w:tc>
        <w:tc>
          <w:tcPr>
            <w:tcW w:w="6429" w:type="dxa"/>
            <w:gridSpan w:val="3"/>
          </w:tcPr>
          <w:p w14:paraId="71FEE557" w14:textId="77777777" w:rsidR="00443A77" w:rsidRPr="00D5368E" w:rsidRDefault="00443A77" w:rsidP="003C2DA9">
            <w:pPr>
              <w:pStyle w:val="BodyText"/>
              <w:numPr>
                <w:ilvl w:val="1"/>
                <w:numId w:val="20"/>
              </w:numPr>
              <w:spacing w:after="200"/>
              <w:ind w:left="630" w:hanging="630"/>
            </w:pPr>
            <w:r w:rsidRPr="00D5368E">
              <w:t xml:space="preserve">In the case of FBS, those Proposals that exceed the budget indicated in ITC 14.1.4 of the </w:t>
            </w:r>
            <w:r w:rsidRPr="00D5368E">
              <w:rPr>
                <w:b/>
              </w:rPr>
              <w:t>Data Sheet</w:t>
            </w:r>
            <w:r w:rsidRPr="00D5368E">
              <w:t xml:space="preserve"> shall be rejected.</w:t>
            </w:r>
          </w:p>
          <w:p w14:paraId="5AB13902" w14:textId="77777777" w:rsidR="00443A77" w:rsidRPr="00D5368E" w:rsidRDefault="00443A77" w:rsidP="003C2DA9">
            <w:pPr>
              <w:pStyle w:val="BodyText"/>
              <w:numPr>
                <w:ilvl w:val="1"/>
                <w:numId w:val="20"/>
              </w:numPr>
              <w:spacing w:after="200"/>
              <w:ind w:left="630" w:hanging="630"/>
            </w:pPr>
            <w:r w:rsidRPr="00D5368E">
              <w:t>The Client will select the Consultant with the Most Advantageous Proposal, which is the highest-ranked Technical Proposal that does not exceed the budget indicated in the RFP, and invite such Consultant to negotiate the Contract.</w:t>
            </w:r>
          </w:p>
        </w:tc>
      </w:tr>
      <w:tr w:rsidR="00443A77" w:rsidRPr="00D5368E" w14:paraId="0746BA1F" w14:textId="77777777" w:rsidTr="003C2DA9">
        <w:trPr>
          <w:trHeight w:val="1901"/>
        </w:trPr>
        <w:tc>
          <w:tcPr>
            <w:tcW w:w="2455" w:type="dxa"/>
          </w:tcPr>
          <w:p w14:paraId="78407EE5" w14:textId="77777777" w:rsidR="00443A77" w:rsidRPr="00D5368E" w:rsidRDefault="00443A77" w:rsidP="003C2DA9">
            <w:pPr>
              <w:ind w:left="360"/>
              <w:rPr>
                <w:b/>
              </w:rPr>
            </w:pPr>
            <w:r w:rsidRPr="00D5368E">
              <w:rPr>
                <w:b/>
              </w:rPr>
              <w:t>c. Least-Cost Selection</w:t>
            </w:r>
          </w:p>
        </w:tc>
        <w:tc>
          <w:tcPr>
            <w:tcW w:w="6429" w:type="dxa"/>
            <w:gridSpan w:val="3"/>
          </w:tcPr>
          <w:p w14:paraId="5D50FEAA" w14:textId="77777777" w:rsidR="00443A77" w:rsidRPr="00D5368E" w:rsidRDefault="00443A77" w:rsidP="003C2DA9">
            <w:pPr>
              <w:pStyle w:val="BodyText"/>
              <w:numPr>
                <w:ilvl w:val="1"/>
                <w:numId w:val="20"/>
              </w:numPr>
              <w:spacing w:after="200"/>
              <w:ind w:left="630" w:hanging="630"/>
            </w:pPr>
            <w:r w:rsidRPr="00D5368E">
              <w:t>In the case of Least-Cost Selection (LCS), the Client will select the Consultant with the Most Advantageous Proposal, which is the Proposal with the lowest evaluated total price among those Proposals that achieved the</w:t>
            </w:r>
            <w:r w:rsidRPr="00D5368E">
              <w:rPr>
                <w:color w:val="000000" w:themeColor="text1"/>
              </w:rPr>
              <w:t xml:space="preserve"> minimum qualifying technical score</w:t>
            </w:r>
            <w:r w:rsidRPr="00D5368E">
              <w:t>, and invite such a Consultant to negotiate the Contract.</w:t>
            </w:r>
          </w:p>
        </w:tc>
      </w:tr>
      <w:tr w:rsidR="00443A77" w:rsidRPr="00D5368E" w14:paraId="352F9F8D" w14:textId="77777777" w:rsidTr="003C2DA9">
        <w:tc>
          <w:tcPr>
            <w:tcW w:w="8884" w:type="dxa"/>
            <w:gridSpan w:val="4"/>
          </w:tcPr>
          <w:p w14:paraId="3F5EDC20" w14:textId="77777777" w:rsidR="00443A77" w:rsidRPr="00D5368E" w:rsidRDefault="00443A77" w:rsidP="003C2DA9">
            <w:pPr>
              <w:pStyle w:val="Heading1"/>
              <w:keepNext w:val="0"/>
              <w:keepLines w:val="0"/>
              <w:spacing w:before="120"/>
              <w:rPr>
                <w:rFonts w:ascii="Times New Roman" w:hAnsi="Times New Roman"/>
                <w:bCs/>
                <w:sz w:val="28"/>
                <w:szCs w:val="28"/>
              </w:rPr>
            </w:pPr>
            <w:bookmarkStart w:id="130" w:name="_Toc474333906"/>
            <w:bookmarkStart w:id="131" w:name="_Toc474334075"/>
            <w:bookmarkStart w:id="132" w:name="_Toc127797313"/>
            <w:bookmarkStart w:id="133" w:name="_Toc131600255"/>
            <w:r w:rsidRPr="00D5368E">
              <w:rPr>
                <w:rFonts w:ascii="Times New Roman" w:hAnsi="Times New Roman"/>
                <w:bCs/>
                <w:sz w:val="28"/>
                <w:szCs w:val="28"/>
              </w:rPr>
              <w:t>D. Negotiations and Award</w:t>
            </w:r>
            <w:bookmarkEnd w:id="130"/>
            <w:bookmarkEnd w:id="131"/>
            <w:bookmarkEnd w:id="132"/>
            <w:bookmarkEnd w:id="133"/>
          </w:p>
        </w:tc>
      </w:tr>
      <w:tr w:rsidR="00443A77" w:rsidRPr="00D5368E" w14:paraId="2031FB18" w14:textId="77777777" w:rsidTr="003C2DA9">
        <w:tc>
          <w:tcPr>
            <w:tcW w:w="2455" w:type="dxa"/>
          </w:tcPr>
          <w:p w14:paraId="7F08BB96" w14:textId="77777777" w:rsidR="00443A77" w:rsidRPr="00D5368E" w:rsidRDefault="00443A77" w:rsidP="003C2DA9">
            <w:pPr>
              <w:pStyle w:val="Heading5"/>
              <w:ind w:left="420"/>
              <w:rPr>
                <w:lang w:val="en-US"/>
              </w:rPr>
            </w:pPr>
            <w:bookmarkStart w:id="134" w:name="_Toc127797314"/>
            <w:bookmarkStart w:id="135" w:name="_Toc131600256"/>
            <w:r w:rsidRPr="00D5368E">
              <w:rPr>
                <w:lang w:val="en-US"/>
              </w:rPr>
              <w:t>Negotiations</w:t>
            </w:r>
            <w:bookmarkEnd w:id="134"/>
            <w:bookmarkEnd w:id="135"/>
          </w:p>
        </w:tc>
        <w:tc>
          <w:tcPr>
            <w:tcW w:w="6429" w:type="dxa"/>
            <w:gridSpan w:val="3"/>
          </w:tcPr>
          <w:p w14:paraId="0D1161C1" w14:textId="77777777" w:rsidR="00443A77" w:rsidRPr="00D5368E" w:rsidRDefault="00443A77" w:rsidP="003C2DA9">
            <w:pPr>
              <w:pStyle w:val="ListParagraph"/>
              <w:numPr>
                <w:ilvl w:val="1"/>
                <w:numId w:val="20"/>
              </w:numPr>
              <w:spacing w:after="200"/>
              <w:ind w:left="540" w:hanging="540"/>
              <w:contextualSpacing w:val="0"/>
              <w:jc w:val="both"/>
            </w:pPr>
            <w:r w:rsidRPr="00D5368E">
              <w:t xml:space="preserve">The negotiations will be held at the date and address indicated in the Data Sheet with the Consultant’s representative(s) who must have written power of attorney to negotiate and sign a Contract on behalf of the Consultant. </w:t>
            </w:r>
          </w:p>
          <w:p w14:paraId="6EDFF11E" w14:textId="77777777" w:rsidR="00443A77" w:rsidRPr="00D5368E" w:rsidRDefault="00443A77" w:rsidP="003C2DA9">
            <w:pPr>
              <w:pStyle w:val="ListParagraph"/>
              <w:numPr>
                <w:ilvl w:val="1"/>
                <w:numId w:val="20"/>
              </w:numPr>
              <w:spacing w:after="200"/>
              <w:ind w:left="540" w:hanging="540"/>
              <w:contextualSpacing w:val="0"/>
              <w:jc w:val="both"/>
            </w:pPr>
            <w:r w:rsidRPr="00D5368E">
              <w:lastRenderedPageBreak/>
              <w:t>The Client shall prepare minutes of negotiations that are signed by the Client and the Consultant’s authorized representative.</w:t>
            </w:r>
          </w:p>
        </w:tc>
      </w:tr>
      <w:tr w:rsidR="00443A77" w:rsidRPr="00D5368E" w14:paraId="2BAFAD2A" w14:textId="77777777" w:rsidTr="003C2DA9">
        <w:tc>
          <w:tcPr>
            <w:tcW w:w="2455" w:type="dxa"/>
          </w:tcPr>
          <w:p w14:paraId="387A907A" w14:textId="77777777" w:rsidR="00443A77" w:rsidRPr="00D5368E" w:rsidRDefault="00443A77" w:rsidP="003C2DA9">
            <w:pPr>
              <w:pStyle w:val="ListParagraph"/>
              <w:tabs>
                <w:tab w:val="left" w:pos="360"/>
              </w:tabs>
              <w:ind w:left="360"/>
              <w:rPr>
                <w:b/>
              </w:rPr>
            </w:pPr>
            <w:r w:rsidRPr="00D5368E">
              <w:rPr>
                <w:b/>
              </w:rPr>
              <w:lastRenderedPageBreak/>
              <w:t>a. Availability of Key Experts</w:t>
            </w:r>
          </w:p>
        </w:tc>
        <w:tc>
          <w:tcPr>
            <w:tcW w:w="6429" w:type="dxa"/>
            <w:gridSpan w:val="3"/>
          </w:tcPr>
          <w:p w14:paraId="51055A1B" w14:textId="77777777" w:rsidR="00443A77" w:rsidRPr="00D5368E" w:rsidRDefault="00443A77" w:rsidP="003C2DA9">
            <w:pPr>
              <w:pStyle w:val="ListParagraph"/>
              <w:numPr>
                <w:ilvl w:val="1"/>
                <w:numId w:val="20"/>
              </w:numPr>
              <w:spacing w:after="200"/>
              <w:ind w:left="450" w:hanging="450"/>
              <w:contextualSpacing w:val="0"/>
              <w:jc w:val="both"/>
            </w:pPr>
            <w:r w:rsidRPr="00D5368E">
              <w:t>The invited Consultant shall confirm the availability of all Key Experts included in the Proposal as a pre-requisite to the negotiations, or, if applicable, a replacement in accordance with ITC 12. Failure to confirm the Key Experts’ availability may result in the rejection of the Consultant’s Proposal and the Client proceeding to negotiate the Contract with the next-ranked Consultant.</w:t>
            </w:r>
          </w:p>
          <w:p w14:paraId="555EAA14" w14:textId="77777777" w:rsidR="00443A77" w:rsidRPr="00D5368E" w:rsidDel="00ED2657" w:rsidRDefault="00443A77" w:rsidP="003C2DA9">
            <w:pPr>
              <w:pStyle w:val="ListParagraph"/>
              <w:numPr>
                <w:ilvl w:val="1"/>
                <w:numId w:val="20"/>
              </w:numPr>
              <w:spacing w:after="200"/>
              <w:ind w:left="450" w:hanging="450"/>
              <w:contextualSpacing w:val="0"/>
              <w:jc w:val="both"/>
            </w:pPr>
            <w:r w:rsidRPr="00D5368E">
              <w:t>Notwithstanding the above, the substitution of Key Experts at the negotiations may be considered if due solely to circumstances outside the reasonable control of and not foreseeable by the Consultant, including but not limited to death or medical incapacity. In such case, the Consultant shall offer a substitute Key Expert within the period of time specified in the letter of invitation to negotiate the Contract, who shall have equivalent or better qualifications and experience than the original candidate.</w:t>
            </w:r>
          </w:p>
        </w:tc>
      </w:tr>
      <w:tr w:rsidR="00443A77" w:rsidRPr="00D5368E" w14:paraId="17E0DBFF" w14:textId="77777777" w:rsidTr="003C2DA9">
        <w:tc>
          <w:tcPr>
            <w:tcW w:w="2455" w:type="dxa"/>
          </w:tcPr>
          <w:p w14:paraId="0D92ED51" w14:textId="77777777" w:rsidR="00443A77" w:rsidRPr="00D5368E" w:rsidRDefault="00443A77" w:rsidP="003C2DA9">
            <w:pPr>
              <w:tabs>
                <w:tab w:val="left" w:pos="360"/>
              </w:tabs>
              <w:ind w:left="360"/>
              <w:rPr>
                <w:b/>
              </w:rPr>
            </w:pPr>
            <w:r w:rsidRPr="00D5368E">
              <w:rPr>
                <w:b/>
              </w:rPr>
              <w:t>b. Technical Negotiations</w:t>
            </w:r>
          </w:p>
        </w:tc>
        <w:tc>
          <w:tcPr>
            <w:tcW w:w="6429" w:type="dxa"/>
            <w:gridSpan w:val="3"/>
          </w:tcPr>
          <w:p w14:paraId="58A6F3B9" w14:textId="77777777" w:rsidR="00443A77" w:rsidRPr="00D5368E" w:rsidRDefault="00443A77" w:rsidP="003C2DA9">
            <w:pPr>
              <w:pStyle w:val="BodyTextIndent2"/>
              <w:numPr>
                <w:ilvl w:val="1"/>
                <w:numId w:val="20"/>
              </w:numPr>
              <w:spacing w:after="200"/>
              <w:ind w:left="450" w:hanging="450"/>
            </w:pPr>
            <w:r w:rsidRPr="00D5368E">
              <w:t xml:space="preserve">The negotiations include discussions of the Terms of Reference (TORs), the proposed methodology, the Client’s inputs, the special conditions of the Contract, and finalizing the “Description of Services” part of the Contract. These discussions shall not substantially alter the original scope of services under the TOR or the terms of the contract, lest the quality of the final product, its price, or the relevance of the initial evaluation be affected. </w:t>
            </w:r>
          </w:p>
        </w:tc>
      </w:tr>
      <w:tr w:rsidR="00443A77" w:rsidRPr="00D5368E" w14:paraId="0A499770" w14:textId="77777777" w:rsidTr="003C2DA9">
        <w:tc>
          <w:tcPr>
            <w:tcW w:w="2455" w:type="dxa"/>
          </w:tcPr>
          <w:p w14:paraId="28648CAC" w14:textId="77777777" w:rsidR="00443A77" w:rsidRPr="00D5368E" w:rsidRDefault="00443A77" w:rsidP="003C2DA9">
            <w:pPr>
              <w:ind w:left="360"/>
              <w:rPr>
                <w:b/>
              </w:rPr>
            </w:pPr>
            <w:r w:rsidRPr="00D5368E">
              <w:rPr>
                <w:b/>
              </w:rPr>
              <w:t>c. Financial Negotiations</w:t>
            </w:r>
          </w:p>
          <w:p w14:paraId="34755D74" w14:textId="77777777" w:rsidR="00443A77" w:rsidRPr="00D5368E" w:rsidRDefault="00443A77" w:rsidP="003C2DA9">
            <w:pPr>
              <w:tabs>
                <w:tab w:val="left" w:pos="360"/>
              </w:tabs>
              <w:ind w:left="360"/>
              <w:rPr>
                <w:b/>
              </w:rPr>
            </w:pPr>
          </w:p>
        </w:tc>
        <w:tc>
          <w:tcPr>
            <w:tcW w:w="6429" w:type="dxa"/>
            <w:gridSpan w:val="3"/>
          </w:tcPr>
          <w:p w14:paraId="158F031C" w14:textId="77777777" w:rsidR="00443A77" w:rsidRPr="00D5368E" w:rsidRDefault="00443A77" w:rsidP="003C2DA9">
            <w:pPr>
              <w:pStyle w:val="BodyTextIndent2"/>
              <w:numPr>
                <w:ilvl w:val="1"/>
                <w:numId w:val="20"/>
              </w:numPr>
              <w:spacing w:after="200"/>
              <w:ind w:left="450" w:hanging="450"/>
            </w:pPr>
            <w:r w:rsidRPr="00D5368E">
              <w:t xml:space="preserve">The negotiations include the clarification of the Consultant’s tax liability in the Client’s country and how it should be reflected in the Contract. </w:t>
            </w:r>
          </w:p>
          <w:p w14:paraId="2A770617" w14:textId="77777777" w:rsidR="00443A77" w:rsidRPr="00D5368E" w:rsidRDefault="00443A77" w:rsidP="003C2DA9">
            <w:pPr>
              <w:pStyle w:val="BodyTextIndent2"/>
              <w:numPr>
                <w:ilvl w:val="1"/>
                <w:numId w:val="20"/>
              </w:numPr>
              <w:spacing w:after="200"/>
              <w:ind w:left="450" w:hanging="450"/>
            </w:pPr>
            <w:r w:rsidRPr="00D5368E">
              <w:t xml:space="preserve">If the selection method included cost as a factor in the evaluation, the total price stated in the Financial Proposal for a Lump-Sum contract shall not be negotiated. </w:t>
            </w:r>
          </w:p>
          <w:p w14:paraId="33316DAF" w14:textId="77777777" w:rsidR="00443A77" w:rsidRPr="00D5368E" w:rsidRDefault="00443A77" w:rsidP="003C2DA9">
            <w:pPr>
              <w:pStyle w:val="BodyTextIndent2"/>
              <w:numPr>
                <w:ilvl w:val="1"/>
                <w:numId w:val="20"/>
              </w:numPr>
              <w:spacing w:after="200"/>
              <w:ind w:left="450" w:hanging="450"/>
            </w:pPr>
            <w:r w:rsidRPr="00D5368E">
              <w:t xml:space="preserve">In the case of a Time-Based contract, unit rates negotiations shall not take place, except when the offered Key Experts and Non-Key Experts’ remuneration rates are much higher than the typically charged rates by consultants in similar contracts. In such case, the Client may ask for clarifications and, if the fees are very high, ask to change the rates after consultation with the Bank. The format for (i) providing information on remuneration rates in the case of Quality Based Selection; and (ii) clarifying remuneration rates’ </w:t>
            </w:r>
            <w:r w:rsidRPr="00D5368E">
              <w:lastRenderedPageBreak/>
              <w:t>structure under this Clause, is provided in Appendix A to the Financial Form FIN-3: Financial Negotiations – Breakdown of Remuneration Rates.</w:t>
            </w:r>
          </w:p>
        </w:tc>
      </w:tr>
      <w:tr w:rsidR="00443A77" w:rsidRPr="00D5368E" w14:paraId="1D2D27EC" w14:textId="77777777" w:rsidTr="003C2DA9">
        <w:tc>
          <w:tcPr>
            <w:tcW w:w="2455" w:type="dxa"/>
          </w:tcPr>
          <w:p w14:paraId="44435464" w14:textId="77777777" w:rsidR="00443A77" w:rsidRPr="00D5368E" w:rsidRDefault="00443A77" w:rsidP="003C2DA9">
            <w:pPr>
              <w:pStyle w:val="Heading5"/>
              <w:ind w:left="420"/>
              <w:rPr>
                <w:lang w:val="en-US"/>
              </w:rPr>
            </w:pPr>
            <w:bookmarkStart w:id="136" w:name="_Toc127797315"/>
            <w:bookmarkStart w:id="137" w:name="_Toc131600257"/>
            <w:r w:rsidRPr="00D5368E">
              <w:rPr>
                <w:lang w:val="en-US"/>
              </w:rPr>
              <w:lastRenderedPageBreak/>
              <w:t>Conclusion of Negotiations</w:t>
            </w:r>
            <w:bookmarkEnd w:id="136"/>
            <w:bookmarkEnd w:id="137"/>
          </w:p>
        </w:tc>
        <w:tc>
          <w:tcPr>
            <w:tcW w:w="6429" w:type="dxa"/>
            <w:gridSpan w:val="3"/>
          </w:tcPr>
          <w:p w14:paraId="66095CB6" w14:textId="77777777" w:rsidR="00443A77" w:rsidRPr="00D5368E" w:rsidRDefault="00443A77" w:rsidP="003C2DA9">
            <w:pPr>
              <w:pStyle w:val="BodyTextIndent2"/>
              <w:numPr>
                <w:ilvl w:val="1"/>
                <w:numId w:val="20"/>
              </w:numPr>
              <w:tabs>
                <w:tab w:val="left" w:pos="774"/>
              </w:tabs>
              <w:spacing w:after="200"/>
              <w:ind w:left="450" w:hanging="450"/>
            </w:pPr>
            <w:r w:rsidRPr="00D5368E">
              <w:t xml:space="preserve">The negotiations are concluded with a review of the finalized draft Contract, which then shall be initialed by the Client and the Consultant’s authorized representative. </w:t>
            </w:r>
          </w:p>
          <w:p w14:paraId="1036B0E6" w14:textId="77777777" w:rsidR="00443A77" w:rsidRPr="00D5368E" w:rsidRDefault="00443A77" w:rsidP="003C2DA9">
            <w:pPr>
              <w:pStyle w:val="BodyTextIndent2"/>
              <w:numPr>
                <w:ilvl w:val="1"/>
                <w:numId w:val="20"/>
              </w:numPr>
              <w:tabs>
                <w:tab w:val="left" w:pos="774"/>
              </w:tabs>
              <w:spacing w:after="200"/>
              <w:ind w:left="450" w:hanging="450"/>
            </w:pPr>
            <w:r w:rsidRPr="00D5368E">
              <w:t xml:space="preserve">If the negotiations fail, the Client shall inform the Consultant in writing of all pending issues and disagreements and provide a final opportunity to the Consultant to respond. If disagreement persists, the Client shall terminate the negotiations informing the Consultant of the reasons for doing so. After having obtained the Bank’s no objection, the Client will invite the next-ranked Consultant to negotiate a Contract. Once the Client commences negotiations with the next-ranked Consultant, the Client shall not reopen the earlier negotiations. </w:t>
            </w:r>
          </w:p>
        </w:tc>
      </w:tr>
      <w:tr w:rsidR="00443A77" w:rsidRPr="00D5368E" w14:paraId="040AE5A3" w14:textId="77777777" w:rsidTr="003C2DA9">
        <w:tc>
          <w:tcPr>
            <w:tcW w:w="2455" w:type="dxa"/>
          </w:tcPr>
          <w:p w14:paraId="68613D55" w14:textId="77777777" w:rsidR="00443A77" w:rsidRPr="00D5368E" w:rsidRDefault="00443A77" w:rsidP="003C2DA9">
            <w:pPr>
              <w:pStyle w:val="Heading5"/>
              <w:ind w:left="330"/>
              <w:rPr>
                <w:lang w:val="en-US"/>
              </w:rPr>
            </w:pPr>
            <w:bookmarkStart w:id="138" w:name="_Toc454358624"/>
            <w:bookmarkStart w:id="139" w:name="_Toc127797316"/>
            <w:bookmarkStart w:id="140" w:name="_Toc131600258"/>
            <w:r w:rsidRPr="00D5368E">
              <w:rPr>
                <w:lang w:val="en-US"/>
              </w:rPr>
              <w:t>Standstill Period</w:t>
            </w:r>
            <w:bookmarkEnd w:id="138"/>
            <w:bookmarkEnd w:id="139"/>
            <w:bookmarkEnd w:id="140"/>
          </w:p>
        </w:tc>
        <w:tc>
          <w:tcPr>
            <w:tcW w:w="6429" w:type="dxa"/>
            <w:gridSpan w:val="3"/>
          </w:tcPr>
          <w:p w14:paraId="757AD359" w14:textId="77777777" w:rsidR="00443A77" w:rsidRPr="00D5368E" w:rsidRDefault="00443A77" w:rsidP="003C2DA9">
            <w:pPr>
              <w:pStyle w:val="BodyTextIndent2"/>
              <w:numPr>
                <w:ilvl w:val="1"/>
                <w:numId w:val="20"/>
              </w:numPr>
              <w:spacing w:after="200"/>
              <w:ind w:left="450" w:hanging="450"/>
            </w:pPr>
            <w:r w:rsidRPr="00D5368E">
              <w:t xml:space="preserve">The Contract shall not be awarded earlier than the expiry of the Standstill Period. </w:t>
            </w:r>
            <w:r w:rsidRPr="00D5368E">
              <w:rPr>
                <w:iCs/>
              </w:rPr>
              <w:t>The Standstill Period shall be ten (10) Business Days unless extended in accordance with ITC33.</w:t>
            </w:r>
            <w:r w:rsidRPr="00D5368E">
              <w:t xml:space="preserve">The Standstill Period commences the day after the date the Client has transmitted to each Consultant (that has not already been notified that it has been unsuccessful) the Notification of Intention to Award the Contract. Where only one Proposal is submitted, or if this contract is in response to an emergency situation recognized by the Bank, the Standstill Period shall not apply. </w:t>
            </w:r>
          </w:p>
        </w:tc>
      </w:tr>
      <w:tr w:rsidR="00443A77" w:rsidRPr="00D5368E" w14:paraId="2EC84B8D" w14:textId="77777777" w:rsidTr="003C2DA9">
        <w:tc>
          <w:tcPr>
            <w:tcW w:w="2455" w:type="dxa"/>
          </w:tcPr>
          <w:p w14:paraId="31184BB3" w14:textId="77777777" w:rsidR="00443A77" w:rsidRPr="00D5368E" w:rsidRDefault="00443A77" w:rsidP="003C2DA9">
            <w:pPr>
              <w:pStyle w:val="Heading5"/>
              <w:rPr>
                <w:lang w:val="en-US"/>
              </w:rPr>
            </w:pPr>
            <w:bookmarkStart w:id="141" w:name="_Toc454358625"/>
            <w:bookmarkStart w:id="142" w:name="_Toc127797317"/>
            <w:bookmarkStart w:id="143" w:name="_Toc131600259"/>
            <w:r w:rsidRPr="00D5368E">
              <w:rPr>
                <w:lang w:val="en-US"/>
              </w:rPr>
              <w:t>Notification of Intention to Award</w:t>
            </w:r>
            <w:bookmarkEnd w:id="141"/>
            <w:bookmarkEnd w:id="142"/>
            <w:bookmarkEnd w:id="143"/>
          </w:p>
        </w:tc>
        <w:tc>
          <w:tcPr>
            <w:tcW w:w="6429" w:type="dxa"/>
            <w:gridSpan w:val="3"/>
          </w:tcPr>
          <w:p w14:paraId="0C1CCF52" w14:textId="77777777" w:rsidR="00443A77" w:rsidRPr="00D5368E" w:rsidRDefault="00443A77" w:rsidP="003C2DA9">
            <w:pPr>
              <w:pStyle w:val="BodyTextIndent2"/>
              <w:numPr>
                <w:ilvl w:val="1"/>
                <w:numId w:val="20"/>
              </w:numPr>
              <w:spacing w:after="200"/>
              <w:ind w:left="450" w:hanging="450"/>
              <w:rPr>
                <w:color w:val="000000" w:themeColor="text1"/>
              </w:rPr>
            </w:pPr>
            <w:r w:rsidRPr="00D5368E">
              <w:t xml:space="preserve">The Client shall send to each Consultant (that has not already been notified that it has been unsuccessful) the Notification of Intention to Award the Contract to the successful Consultant. </w:t>
            </w:r>
            <w:r w:rsidRPr="00D5368E">
              <w:rPr>
                <w:color w:val="000000" w:themeColor="text1"/>
              </w:rPr>
              <w:t>The Notification of Intention to Award shall contain, at a minimum, the following information:</w:t>
            </w:r>
          </w:p>
          <w:p w14:paraId="484A4698" w14:textId="77777777" w:rsidR="00443A77" w:rsidRPr="00D5368E" w:rsidRDefault="00443A77" w:rsidP="003C2DA9">
            <w:pPr>
              <w:pStyle w:val="ListParagraph"/>
              <w:numPr>
                <w:ilvl w:val="2"/>
                <w:numId w:val="47"/>
              </w:numPr>
              <w:spacing w:after="120"/>
              <w:contextualSpacing w:val="0"/>
              <w:jc w:val="both"/>
              <w:rPr>
                <w:rFonts w:eastAsia="Calibri"/>
                <w:color w:val="000000"/>
              </w:rPr>
            </w:pPr>
            <w:r w:rsidRPr="00D5368E">
              <w:rPr>
                <w:rFonts w:eastAsia="Calibri"/>
                <w:color w:val="000000"/>
              </w:rPr>
              <w:t>the name and address of the Consultant with whom the client successfully negotiated a contract;</w:t>
            </w:r>
          </w:p>
          <w:p w14:paraId="64830BD5" w14:textId="77777777" w:rsidR="00443A77" w:rsidRPr="00D5368E" w:rsidRDefault="00443A77" w:rsidP="003C2DA9">
            <w:pPr>
              <w:pStyle w:val="ListParagraph"/>
              <w:numPr>
                <w:ilvl w:val="2"/>
                <w:numId w:val="47"/>
              </w:numPr>
              <w:spacing w:after="120"/>
              <w:contextualSpacing w:val="0"/>
              <w:jc w:val="both"/>
              <w:rPr>
                <w:rFonts w:eastAsia="Calibri"/>
                <w:color w:val="000000"/>
              </w:rPr>
            </w:pPr>
            <w:r w:rsidRPr="00D5368E">
              <w:rPr>
                <w:rFonts w:eastAsia="Calibri"/>
                <w:color w:val="000000"/>
              </w:rPr>
              <w:t>the contract price of the successful Proposal;</w:t>
            </w:r>
          </w:p>
          <w:p w14:paraId="1269E9AF" w14:textId="77777777" w:rsidR="00443A77" w:rsidRPr="00D5368E" w:rsidRDefault="00443A77" w:rsidP="003C2DA9">
            <w:pPr>
              <w:pStyle w:val="ListParagraph"/>
              <w:numPr>
                <w:ilvl w:val="2"/>
                <w:numId w:val="47"/>
              </w:numPr>
              <w:spacing w:after="120"/>
              <w:contextualSpacing w:val="0"/>
              <w:jc w:val="both"/>
              <w:rPr>
                <w:rFonts w:eastAsia="Calibri"/>
                <w:color w:val="000000"/>
              </w:rPr>
            </w:pPr>
            <w:r w:rsidRPr="00D5368E">
              <w:rPr>
                <w:rFonts w:eastAsia="Calibri"/>
                <w:color w:val="000000"/>
              </w:rPr>
              <w:t xml:space="preserve">the names of all Consultants included in the short list, indicating those that submitted Proposals; </w:t>
            </w:r>
          </w:p>
          <w:p w14:paraId="0436A95B" w14:textId="77777777" w:rsidR="00443A77" w:rsidRPr="00D5368E" w:rsidRDefault="00443A77" w:rsidP="003C2DA9">
            <w:pPr>
              <w:pStyle w:val="ListParagraph"/>
              <w:numPr>
                <w:ilvl w:val="2"/>
                <w:numId w:val="47"/>
              </w:numPr>
              <w:spacing w:after="120"/>
              <w:contextualSpacing w:val="0"/>
              <w:jc w:val="both"/>
              <w:rPr>
                <w:rFonts w:eastAsia="Calibri"/>
                <w:color w:val="000000"/>
              </w:rPr>
            </w:pPr>
            <w:r w:rsidRPr="00D5368E">
              <w:rPr>
                <w:rFonts w:eastAsia="Calibri"/>
                <w:color w:val="000000"/>
              </w:rPr>
              <w:t>where the selection method requires, the price offered by each Consultant as read out and as evaluated;</w:t>
            </w:r>
          </w:p>
          <w:p w14:paraId="400BC62D" w14:textId="77777777" w:rsidR="00443A77" w:rsidRPr="00D5368E" w:rsidRDefault="00443A77" w:rsidP="003C2DA9">
            <w:pPr>
              <w:pStyle w:val="ListParagraph"/>
              <w:numPr>
                <w:ilvl w:val="2"/>
                <w:numId w:val="47"/>
              </w:numPr>
              <w:spacing w:after="120"/>
              <w:contextualSpacing w:val="0"/>
              <w:jc w:val="both"/>
              <w:rPr>
                <w:rFonts w:eastAsia="Calibri"/>
                <w:color w:val="000000"/>
              </w:rPr>
            </w:pPr>
            <w:r w:rsidRPr="00D5368E">
              <w:rPr>
                <w:rFonts w:eastAsia="Calibri"/>
                <w:color w:val="000000"/>
              </w:rPr>
              <w:t xml:space="preserve">the overall technical scores and scores assigned for each criterion and sub-criterion to each Consultant; </w:t>
            </w:r>
          </w:p>
          <w:p w14:paraId="1EBE7614" w14:textId="77777777" w:rsidR="00443A77" w:rsidRPr="00D5368E" w:rsidRDefault="00443A77" w:rsidP="003C2DA9">
            <w:pPr>
              <w:pStyle w:val="ListParagraph"/>
              <w:numPr>
                <w:ilvl w:val="2"/>
                <w:numId w:val="47"/>
              </w:numPr>
              <w:spacing w:after="120"/>
              <w:contextualSpacing w:val="0"/>
              <w:jc w:val="both"/>
              <w:rPr>
                <w:rFonts w:eastAsia="Calibri"/>
                <w:color w:val="000000"/>
              </w:rPr>
            </w:pPr>
            <w:r w:rsidRPr="00D5368E">
              <w:rPr>
                <w:rFonts w:eastAsia="Calibri"/>
                <w:color w:val="000000"/>
              </w:rPr>
              <w:lastRenderedPageBreak/>
              <w:t xml:space="preserve">the final combined scores and the final ranking of the Consultants; </w:t>
            </w:r>
          </w:p>
          <w:p w14:paraId="0BC4ACEB" w14:textId="77777777" w:rsidR="00443A77" w:rsidRPr="00D5368E" w:rsidRDefault="00443A77" w:rsidP="003C2DA9">
            <w:pPr>
              <w:pStyle w:val="ListParagraph"/>
              <w:numPr>
                <w:ilvl w:val="2"/>
                <w:numId w:val="47"/>
              </w:numPr>
              <w:spacing w:after="120"/>
              <w:contextualSpacing w:val="0"/>
              <w:jc w:val="both"/>
              <w:rPr>
                <w:rFonts w:eastAsia="Calibri"/>
                <w:color w:val="000000"/>
              </w:rPr>
            </w:pPr>
            <w:r w:rsidRPr="00D5368E">
              <w:rPr>
                <w:rFonts w:eastAsia="Calibri"/>
                <w:color w:val="000000"/>
              </w:rPr>
              <w:t>a statement of the reason(s) why the recipient’s Proposal was unsuccessful, unless the combined score in (f) above already reveals the reason;</w:t>
            </w:r>
          </w:p>
          <w:p w14:paraId="132A6A12" w14:textId="77777777" w:rsidR="00443A77" w:rsidRPr="00D5368E" w:rsidRDefault="00443A77" w:rsidP="003C2DA9">
            <w:pPr>
              <w:pStyle w:val="ListParagraph"/>
              <w:numPr>
                <w:ilvl w:val="2"/>
                <w:numId w:val="47"/>
              </w:numPr>
              <w:spacing w:after="120"/>
              <w:contextualSpacing w:val="0"/>
              <w:jc w:val="both"/>
            </w:pPr>
            <w:r w:rsidRPr="00D5368E">
              <w:t>the expiry date of the Standstill Period; and</w:t>
            </w:r>
          </w:p>
          <w:p w14:paraId="5D33FEF1" w14:textId="77777777" w:rsidR="00443A77" w:rsidRPr="00D5368E" w:rsidRDefault="00443A77" w:rsidP="003C2DA9">
            <w:pPr>
              <w:pStyle w:val="ListParagraph"/>
              <w:numPr>
                <w:ilvl w:val="2"/>
                <w:numId w:val="47"/>
              </w:numPr>
              <w:spacing w:after="120"/>
              <w:contextualSpacing w:val="0"/>
              <w:jc w:val="both"/>
              <w:rPr>
                <w:rFonts w:eastAsia="Calibri"/>
                <w:color w:val="000000"/>
              </w:rPr>
            </w:pPr>
            <w:r w:rsidRPr="00D5368E">
              <w:rPr>
                <w:rFonts w:eastAsia="Calibri"/>
                <w:color w:val="000000"/>
              </w:rPr>
              <w:t>instructions on how to request a debriefing and/or submit a complaint during the Standstill Period.</w:t>
            </w:r>
          </w:p>
        </w:tc>
      </w:tr>
      <w:tr w:rsidR="00443A77" w:rsidRPr="00D5368E" w14:paraId="624276C6" w14:textId="77777777" w:rsidTr="003C2DA9">
        <w:tc>
          <w:tcPr>
            <w:tcW w:w="2455" w:type="dxa"/>
          </w:tcPr>
          <w:p w14:paraId="55073E8E" w14:textId="77777777" w:rsidR="00443A77" w:rsidRPr="00D5368E" w:rsidRDefault="00443A77" w:rsidP="003C2DA9">
            <w:pPr>
              <w:pStyle w:val="Heading5"/>
              <w:rPr>
                <w:lang w:val="en-US"/>
              </w:rPr>
            </w:pPr>
            <w:bookmarkStart w:id="144" w:name="_Toc438438866"/>
            <w:bookmarkStart w:id="145" w:name="_Toc438532660"/>
            <w:bookmarkStart w:id="146" w:name="_Toc438734010"/>
            <w:bookmarkStart w:id="147" w:name="_Toc438907046"/>
            <w:bookmarkStart w:id="148" w:name="_Toc438907245"/>
            <w:bookmarkStart w:id="149" w:name="_Toc454358629"/>
            <w:bookmarkStart w:id="150" w:name="_Toc127797318"/>
            <w:bookmarkStart w:id="151" w:name="_Toc131600260"/>
            <w:r w:rsidRPr="00D5368E">
              <w:rPr>
                <w:lang w:val="en-US"/>
              </w:rPr>
              <w:lastRenderedPageBreak/>
              <w:t>Notification of Award</w:t>
            </w:r>
            <w:bookmarkEnd w:id="144"/>
            <w:bookmarkEnd w:id="145"/>
            <w:bookmarkEnd w:id="146"/>
            <w:bookmarkEnd w:id="147"/>
            <w:bookmarkEnd w:id="148"/>
            <w:bookmarkEnd w:id="149"/>
            <w:bookmarkEnd w:id="150"/>
            <w:bookmarkEnd w:id="151"/>
          </w:p>
        </w:tc>
        <w:tc>
          <w:tcPr>
            <w:tcW w:w="6429" w:type="dxa"/>
            <w:gridSpan w:val="3"/>
          </w:tcPr>
          <w:p w14:paraId="11F7C1BA" w14:textId="77777777" w:rsidR="00443A77" w:rsidRPr="00D5368E" w:rsidRDefault="00443A77" w:rsidP="003C2DA9">
            <w:pPr>
              <w:pStyle w:val="BodyTextIndent2"/>
              <w:numPr>
                <w:ilvl w:val="1"/>
                <w:numId w:val="20"/>
              </w:numPr>
              <w:tabs>
                <w:tab w:val="left" w:pos="774"/>
              </w:tabs>
              <w:spacing w:after="120"/>
              <w:ind w:left="450" w:hanging="450"/>
              <w:rPr>
                <w:b/>
              </w:rPr>
            </w:pPr>
            <w:r w:rsidRPr="00D5368E">
              <w:t xml:space="preserve">Upon expiry of the Standstill Period, specified in ITC 30.1 or any extension thereof, and upon satisfactorily addressing any complaint that has been filed within the Standstill Period, the Client shall, send a notification of award to the successful Consultant, confirming the Client’s intention to award the Contract to the successful Consultant and requesting the successful Consultant to sign and return the draft negotiated Contract within eight (8) Business Days from the date of receipt of such notification.  If specified in the </w:t>
            </w:r>
            <w:r w:rsidRPr="00D5368E">
              <w:rPr>
                <w:b/>
                <w:color w:val="000000" w:themeColor="text1"/>
              </w:rPr>
              <w:t>Data Sheet</w:t>
            </w:r>
            <w:r w:rsidRPr="00D5368E">
              <w:t>, the client shall simultaneously request the successful Consultant to submit, within eight (8) Business Days, the Beneficial Ownership Disclosure Form.</w:t>
            </w:r>
          </w:p>
          <w:p w14:paraId="68CFC4E0" w14:textId="77777777" w:rsidR="00443A77" w:rsidRPr="00D5368E" w:rsidRDefault="00443A77" w:rsidP="003C2DA9">
            <w:pPr>
              <w:pStyle w:val="BodyTextIndent2"/>
              <w:tabs>
                <w:tab w:val="left" w:pos="774"/>
              </w:tabs>
              <w:spacing w:after="120"/>
              <w:ind w:left="450" w:firstLine="0"/>
              <w:rPr>
                <w:u w:val="single"/>
              </w:rPr>
            </w:pPr>
            <w:r w:rsidRPr="00D5368E">
              <w:rPr>
                <w:u w:val="single"/>
              </w:rPr>
              <w:t>Contract Award Notice</w:t>
            </w:r>
          </w:p>
          <w:p w14:paraId="05C0AA15" w14:textId="77777777" w:rsidR="00443A77" w:rsidRPr="00D5368E" w:rsidRDefault="00443A77" w:rsidP="003C2DA9">
            <w:pPr>
              <w:pStyle w:val="BodyTextIndent2"/>
              <w:tabs>
                <w:tab w:val="left" w:pos="774"/>
              </w:tabs>
              <w:spacing w:after="120"/>
              <w:ind w:left="450" w:firstLine="0"/>
              <w:rPr>
                <w:b/>
              </w:rPr>
            </w:pPr>
            <w:r w:rsidRPr="00D5368E">
              <w:t xml:space="preserve">Within ten (10) Business Days from the date of notification of award such request, the Client shall publish the Contract Award Notice which shall contain, at a minimum, the following information: </w:t>
            </w:r>
          </w:p>
          <w:p w14:paraId="4B499FE6" w14:textId="77777777" w:rsidR="00443A77" w:rsidRPr="00D5368E" w:rsidRDefault="00443A77" w:rsidP="003C2DA9">
            <w:pPr>
              <w:pStyle w:val="ListParagraph"/>
              <w:numPr>
                <w:ilvl w:val="0"/>
                <w:numId w:val="49"/>
              </w:numPr>
              <w:spacing w:after="120"/>
              <w:ind w:left="1105"/>
              <w:contextualSpacing w:val="0"/>
              <w:rPr>
                <w:rFonts w:eastAsia="Calibri"/>
              </w:rPr>
            </w:pPr>
            <w:r w:rsidRPr="00D5368E">
              <w:rPr>
                <w:rFonts w:eastAsia="Calibri"/>
              </w:rPr>
              <w:t>name and address of the Client;</w:t>
            </w:r>
          </w:p>
          <w:p w14:paraId="62882434" w14:textId="77777777" w:rsidR="00443A77" w:rsidRPr="00D5368E" w:rsidRDefault="00443A77" w:rsidP="003C2DA9">
            <w:pPr>
              <w:pStyle w:val="ListParagraph"/>
              <w:numPr>
                <w:ilvl w:val="0"/>
                <w:numId w:val="49"/>
              </w:numPr>
              <w:spacing w:after="120"/>
              <w:ind w:left="1105"/>
              <w:contextualSpacing w:val="0"/>
              <w:jc w:val="both"/>
              <w:rPr>
                <w:rFonts w:eastAsia="Calibri"/>
              </w:rPr>
            </w:pPr>
            <w:r w:rsidRPr="00D5368E">
              <w:rPr>
                <w:rFonts w:eastAsia="Calibri"/>
              </w:rPr>
              <w:t xml:space="preserve">name and reference number of the contract being awarded, and the selection method used; </w:t>
            </w:r>
          </w:p>
          <w:p w14:paraId="1BE1BD14" w14:textId="77777777" w:rsidR="00443A77" w:rsidRPr="00D5368E" w:rsidRDefault="00443A77" w:rsidP="003C2DA9">
            <w:pPr>
              <w:pStyle w:val="ListParagraph"/>
              <w:numPr>
                <w:ilvl w:val="0"/>
                <w:numId w:val="49"/>
              </w:numPr>
              <w:spacing w:after="120"/>
              <w:ind w:left="1105"/>
              <w:contextualSpacing w:val="0"/>
              <w:jc w:val="both"/>
              <w:rPr>
                <w:rFonts w:eastAsia="Calibri"/>
              </w:rPr>
            </w:pPr>
            <w:r w:rsidRPr="00D5368E">
              <w:rPr>
                <w:rFonts w:eastAsia="Calibri"/>
              </w:rPr>
              <w:t xml:space="preserve">names of the consultants that submitted proposals, and their proposal prices as read out at financial proposal opening, and as evaluated; </w:t>
            </w:r>
          </w:p>
          <w:p w14:paraId="3E1F681B" w14:textId="77777777" w:rsidR="00443A77" w:rsidRPr="00D5368E" w:rsidRDefault="00443A77" w:rsidP="003C2DA9">
            <w:pPr>
              <w:pStyle w:val="ListParagraph"/>
              <w:numPr>
                <w:ilvl w:val="0"/>
                <w:numId w:val="49"/>
              </w:numPr>
              <w:spacing w:after="120"/>
              <w:ind w:left="1105"/>
              <w:contextualSpacing w:val="0"/>
              <w:jc w:val="both"/>
              <w:rPr>
                <w:rFonts w:eastAsia="Calibri"/>
              </w:rPr>
            </w:pPr>
            <w:r w:rsidRPr="00D5368E">
              <w:rPr>
                <w:rFonts w:eastAsia="Calibri"/>
              </w:rPr>
              <w:t xml:space="preserve">names of all Consultants whose Proposals were rejected or were not evaluated, with the reasons there for; </w:t>
            </w:r>
          </w:p>
          <w:p w14:paraId="55E9A45B" w14:textId="77777777" w:rsidR="00443A77" w:rsidRPr="00D5368E" w:rsidRDefault="00443A77" w:rsidP="003C2DA9">
            <w:pPr>
              <w:pStyle w:val="ListParagraph"/>
              <w:numPr>
                <w:ilvl w:val="0"/>
                <w:numId w:val="49"/>
              </w:numPr>
              <w:spacing w:after="120"/>
              <w:ind w:left="1105"/>
              <w:contextualSpacing w:val="0"/>
            </w:pPr>
            <w:r w:rsidRPr="00D5368E">
              <w:rPr>
                <w:rFonts w:eastAsia="Calibri"/>
              </w:rPr>
              <w:t>the name of the successful consultant, the final total contract price, the contract duration and a summary of its scope; and.</w:t>
            </w:r>
          </w:p>
          <w:p w14:paraId="7F531B02" w14:textId="77777777" w:rsidR="00443A77" w:rsidRPr="00D5368E" w:rsidRDefault="00443A77" w:rsidP="003C2DA9">
            <w:pPr>
              <w:pStyle w:val="ListParagraph"/>
              <w:numPr>
                <w:ilvl w:val="0"/>
                <w:numId w:val="49"/>
              </w:numPr>
              <w:spacing w:after="120"/>
              <w:ind w:left="1105"/>
              <w:contextualSpacing w:val="0"/>
              <w:jc w:val="both"/>
            </w:pPr>
            <w:r w:rsidRPr="00D5368E">
              <w:rPr>
                <w:color w:val="000000" w:themeColor="text1"/>
              </w:rPr>
              <w:t>successful Consultant’s Beneficial Ownership Disclosure Form, if specified in Data Sheet ITC 32.1</w:t>
            </w:r>
            <w:r w:rsidRPr="00D5368E">
              <w:rPr>
                <w:rFonts w:eastAsia="Calibri"/>
              </w:rPr>
              <w:t>.</w:t>
            </w:r>
          </w:p>
          <w:p w14:paraId="324027C5" w14:textId="77777777" w:rsidR="00443A77" w:rsidRPr="00D5368E" w:rsidRDefault="00443A77" w:rsidP="003C2DA9">
            <w:pPr>
              <w:pStyle w:val="BodyTextIndent2"/>
              <w:numPr>
                <w:ilvl w:val="1"/>
                <w:numId w:val="20"/>
              </w:numPr>
              <w:spacing w:after="200"/>
              <w:ind w:left="450" w:hanging="450"/>
            </w:pPr>
            <w:r w:rsidRPr="00D5368E">
              <w:t xml:space="preserve">The Contract Award Notice shall be published on the Client’s website with free access if available, or in at least </w:t>
            </w:r>
            <w:r w:rsidRPr="00D5368E">
              <w:lastRenderedPageBreak/>
              <w:t>one newspaper of national circulation in the Client’s Country, or in the official gazette. The Client shall also publish the contract award notice in UNDB online</w:t>
            </w:r>
          </w:p>
        </w:tc>
      </w:tr>
      <w:tr w:rsidR="00443A77" w:rsidRPr="00D5368E" w14:paraId="259263F0" w14:textId="77777777" w:rsidTr="003C2DA9">
        <w:tc>
          <w:tcPr>
            <w:tcW w:w="2455" w:type="dxa"/>
          </w:tcPr>
          <w:p w14:paraId="2AD36B57" w14:textId="77777777" w:rsidR="00443A77" w:rsidRPr="00D5368E" w:rsidRDefault="00443A77" w:rsidP="003C2DA9">
            <w:pPr>
              <w:pStyle w:val="Heading5"/>
              <w:ind w:left="420"/>
              <w:rPr>
                <w:lang w:val="en-US"/>
              </w:rPr>
            </w:pPr>
            <w:bookmarkStart w:id="152" w:name="_Toc454358630"/>
            <w:bookmarkStart w:id="153" w:name="_Toc127797319"/>
            <w:bookmarkStart w:id="154" w:name="_Toc131600261"/>
            <w:r w:rsidRPr="00D5368E">
              <w:rPr>
                <w:lang w:val="en-US"/>
              </w:rPr>
              <w:lastRenderedPageBreak/>
              <w:t xml:space="preserve">Debriefing by the </w:t>
            </w:r>
            <w:bookmarkEnd w:id="152"/>
            <w:r w:rsidRPr="00D5368E">
              <w:rPr>
                <w:lang w:val="en-US"/>
              </w:rPr>
              <w:t>Client</w:t>
            </w:r>
            <w:bookmarkEnd w:id="153"/>
            <w:bookmarkEnd w:id="154"/>
          </w:p>
        </w:tc>
        <w:tc>
          <w:tcPr>
            <w:tcW w:w="6429" w:type="dxa"/>
            <w:gridSpan w:val="3"/>
          </w:tcPr>
          <w:p w14:paraId="0BC9A12E" w14:textId="77777777" w:rsidR="00443A77" w:rsidRPr="00D5368E" w:rsidRDefault="00443A77" w:rsidP="003C2DA9">
            <w:pPr>
              <w:pStyle w:val="BodyTextIndent2"/>
              <w:numPr>
                <w:ilvl w:val="1"/>
                <w:numId w:val="20"/>
              </w:numPr>
              <w:tabs>
                <w:tab w:val="left" w:pos="774"/>
              </w:tabs>
              <w:spacing w:after="200"/>
              <w:ind w:left="450" w:hanging="450"/>
            </w:pPr>
            <w:r w:rsidRPr="00D5368E">
              <w:t>On receipt of the Client’s Notification of Intention to Award referred to in ITC31.1, an unsuccessful Consultant has three (3) Business Days to make a written request to the Client for a debriefing. The Client shall provide a debriefing to all unsuccessful Consultants whose request is received within this deadline.</w:t>
            </w:r>
          </w:p>
          <w:p w14:paraId="51391A82" w14:textId="77777777" w:rsidR="00443A77" w:rsidRPr="00D5368E" w:rsidRDefault="00443A77" w:rsidP="003C2DA9">
            <w:pPr>
              <w:pStyle w:val="BodyTextIndent2"/>
              <w:numPr>
                <w:ilvl w:val="1"/>
                <w:numId w:val="20"/>
              </w:numPr>
              <w:spacing w:after="200"/>
              <w:ind w:left="450" w:hanging="450"/>
            </w:pPr>
            <w:r w:rsidRPr="00D5368E">
              <w:t>Where a request for debriefing is received within the deadline, the Client shall provide a debriefing within five (5) Business Days, unless the Client decides, for justifiable reasons, to provide the debriefing outside this timeframe. In that case, the standstill period shall automatically be extended until five (5) Business Days after such debriefing is provided.  If more than one debriefing is so delayed, the standstill period shall not end earlier than five (5) Business Days after the last debriefing takes place. The Client shall promptly inform, by the quickest means available, all Consultants of the extended standstill period</w:t>
            </w:r>
          </w:p>
          <w:p w14:paraId="16BABAEE" w14:textId="77777777" w:rsidR="00443A77" w:rsidRPr="00D5368E" w:rsidRDefault="00443A77" w:rsidP="003C2DA9">
            <w:pPr>
              <w:pStyle w:val="BodyTextIndent2"/>
              <w:numPr>
                <w:ilvl w:val="1"/>
                <w:numId w:val="20"/>
              </w:numPr>
              <w:spacing w:after="200"/>
              <w:ind w:left="450" w:hanging="450"/>
            </w:pPr>
            <w:r w:rsidRPr="00D5368E">
              <w:t xml:space="preserve">Where a request for debriefing is received by the Client later than the three (3)-Business Day deadline, the Client should provide the debriefing as soon as practicable, and normally no later than fifteen (15) Business Days from the date of publication of Public Notice of Award of contract. Requests for debriefing received outside the three (3)-day deadline shall not lead to extension of the standstill period.  </w:t>
            </w:r>
          </w:p>
          <w:p w14:paraId="14A1FDCD" w14:textId="77777777" w:rsidR="00443A77" w:rsidRPr="00D5368E" w:rsidRDefault="00443A77" w:rsidP="003C2DA9">
            <w:pPr>
              <w:pStyle w:val="BodyTextIndent2"/>
              <w:numPr>
                <w:ilvl w:val="1"/>
                <w:numId w:val="20"/>
              </w:numPr>
              <w:spacing w:after="200"/>
              <w:ind w:left="450" w:hanging="450"/>
            </w:pPr>
            <w:r w:rsidRPr="00D5368E">
              <w:t>Debriefings of unsuccessful Consultants may be done in writing or verbally. The Consultants shall bear their own costs of attending such a debriefing meeting</w:t>
            </w:r>
          </w:p>
        </w:tc>
      </w:tr>
      <w:tr w:rsidR="00443A77" w:rsidRPr="00D5368E" w14:paraId="3A848FC1" w14:textId="77777777" w:rsidTr="003C2DA9">
        <w:tc>
          <w:tcPr>
            <w:tcW w:w="2455" w:type="dxa"/>
          </w:tcPr>
          <w:p w14:paraId="7C10A615" w14:textId="77777777" w:rsidR="00443A77" w:rsidRPr="00D5368E" w:rsidRDefault="00443A77" w:rsidP="003C2DA9">
            <w:pPr>
              <w:pStyle w:val="Heading5"/>
              <w:rPr>
                <w:lang w:val="en-US"/>
              </w:rPr>
            </w:pPr>
            <w:bookmarkStart w:id="155" w:name="_Toc127797320"/>
            <w:bookmarkStart w:id="156" w:name="_Toc131600262"/>
            <w:r w:rsidRPr="00D5368E">
              <w:rPr>
                <w:lang w:val="en-US"/>
              </w:rPr>
              <w:t>Signing of Contract</w:t>
            </w:r>
            <w:bookmarkEnd w:id="155"/>
            <w:bookmarkEnd w:id="156"/>
          </w:p>
        </w:tc>
        <w:tc>
          <w:tcPr>
            <w:tcW w:w="6429" w:type="dxa"/>
            <w:gridSpan w:val="3"/>
          </w:tcPr>
          <w:p w14:paraId="25C060CD" w14:textId="77777777" w:rsidR="00443A77" w:rsidRPr="00D5368E" w:rsidRDefault="00443A77" w:rsidP="003C2DA9">
            <w:pPr>
              <w:pStyle w:val="BodyTextIndent2"/>
              <w:numPr>
                <w:ilvl w:val="1"/>
                <w:numId w:val="20"/>
              </w:numPr>
              <w:tabs>
                <w:tab w:val="left" w:pos="774"/>
              </w:tabs>
              <w:spacing w:after="120"/>
              <w:ind w:left="450" w:hanging="450"/>
              <w:rPr>
                <w:b/>
              </w:rPr>
            </w:pPr>
            <w:r w:rsidRPr="00D5368E">
              <w:t xml:space="preserve">The Contract shall be signed prior to the expiration of the Proposal Validity Period and promptly after expiry of the Standstill Period, specified in ITC 30.1 or any extension thereof, and upon satisfactorily addressing any complaint that has been filed within the Standstill Period. </w:t>
            </w:r>
          </w:p>
          <w:p w14:paraId="604E64F9" w14:textId="77777777" w:rsidR="00443A77" w:rsidRPr="00D5368E" w:rsidRDefault="00443A77" w:rsidP="003C2DA9">
            <w:pPr>
              <w:pStyle w:val="ListParagraph"/>
              <w:numPr>
                <w:ilvl w:val="1"/>
                <w:numId w:val="20"/>
              </w:numPr>
              <w:spacing w:after="200"/>
              <w:ind w:left="450" w:hanging="450"/>
              <w:contextualSpacing w:val="0"/>
              <w:jc w:val="both"/>
            </w:pPr>
            <w:r w:rsidRPr="00D5368E">
              <w:t xml:space="preserve">The Consultant is expected to commence the assignment on the date and at the location specified in the </w:t>
            </w:r>
            <w:r w:rsidRPr="00D5368E">
              <w:rPr>
                <w:b/>
              </w:rPr>
              <w:t>Data Sheet</w:t>
            </w:r>
            <w:r w:rsidRPr="00D5368E">
              <w:t>.</w:t>
            </w:r>
          </w:p>
        </w:tc>
      </w:tr>
      <w:tr w:rsidR="00443A77" w:rsidRPr="00D5368E" w14:paraId="26881255" w14:textId="77777777" w:rsidTr="003C2DA9">
        <w:tc>
          <w:tcPr>
            <w:tcW w:w="2455" w:type="dxa"/>
          </w:tcPr>
          <w:p w14:paraId="0A8BBD27" w14:textId="77777777" w:rsidR="00443A77" w:rsidRPr="00D5368E" w:rsidRDefault="00443A77" w:rsidP="003C2DA9">
            <w:pPr>
              <w:pStyle w:val="Heading5"/>
              <w:rPr>
                <w:lang w:val="en-US"/>
              </w:rPr>
            </w:pPr>
            <w:bookmarkStart w:id="157" w:name="_Toc473800030"/>
            <w:bookmarkStart w:id="158" w:name="_Toc473813011"/>
            <w:bookmarkStart w:id="159" w:name="_Toc127797321"/>
            <w:bookmarkStart w:id="160" w:name="_Toc131600263"/>
            <w:r w:rsidRPr="00D5368E">
              <w:rPr>
                <w:color w:val="000000" w:themeColor="text1"/>
              </w:rPr>
              <w:t>Procurement Related Complaint</w:t>
            </w:r>
            <w:bookmarkEnd w:id="157"/>
            <w:bookmarkEnd w:id="158"/>
            <w:bookmarkEnd w:id="159"/>
            <w:bookmarkEnd w:id="160"/>
          </w:p>
        </w:tc>
        <w:tc>
          <w:tcPr>
            <w:tcW w:w="6429" w:type="dxa"/>
            <w:gridSpan w:val="3"/>
          </w:tcPr>
          <w:p w14:paraId="2DE43312" w14:textId="77777777" w:rsidR="00443A77" w:rsidRPr="00D5368E" w:rsidRDefault="00443A77" w:rsidP="003C2DA9">
            <w:pPr>
              <w:pStyle w:val="BodyTextIndent2"/>
              <w:numPr>
                <w:ilvl w:val="1"/>
                <w:numId w:val="20"/>
              </w:numPr>
              <w:spacing w:after="200"/>
              <w:ind w:left="450" w:hanging="450"/>
            </w:pPr>
            <w:r w:rsidRPr="00D5368E">
              <w:rPr>
                <w:color w:val="000000" w:themeColor="text1"/>
              </w:rPr>
              <w:t xml:space="preserve">The procedures for making a Procurement-related Complaint are as specified in the </w:t>
            </w:r>
            <w:r w:rsidRPr="00D5368E">
              <w:rPr>
                <w:b/>
              </w:rPr>
              <w:t>Data Sheet</w:t>
            </w:r>
            <w:r w:rsidRPr="00D5368E">
              <w:t>.</w:t>
            </w:r>
          </w:p>
        </w:tc>
      </w:tr>
    </w:tbl>
    <w:p w14:paraId="52634D87" w14:textId="77777777" w:rsidR="00B0418A" w:rsidRPr="009F153D" w:rsidRDefault="00B0418A" w:rsidP="00B61E30">
      <w:pPr>
        <w:rPr>
          <w:lang w:val="en-IN" w:eastAsia="it-IT"/>
        </w:rPr>
        <w:sectPr w:rsidR="00B0418A" w:rsidRPr="009F153D" w:rsidSect="00162DB9">
          <w:headerReference w:type="even" r:id="rId19"/>
          <w:headerReference w:type="default" r:id="rId20"/>
          <w:footerReference w:type="default" r:id="rId21"/>
          <w:headerReference w:type="first" r:id="rId22"/>
          <w:footnotePr>
            <w:numRestart w:val="eachSect"/>
          </w:footnotePr>
          <w:type w:val="oddPage"/>
          <w:pgSz w:w="12242" w:h="15842" w:code="1"/>
          <w:pgMar w:top="1440" w:right="1440" w:bottom="1440" w:left="1728" w:header="720" w:footer="720" w:gutter="0"/>
          <w:cols w:space="708"/>
          <w:titlePg/>
          <w:docGrid w:linePitch="360"/>
        </w:sectPr>
      </w:pPr>
    </w:p>
    <w:p w14:paraId="46A21AFF" w14:textId="77777777" w:rsidR="000B5EDC" w:rsidRPr="00D5368E" w:rsidRDefault="001960CB" w:rsidP="0043298E">
      <w:pPr>
        <w:pStyle w:val="Heading9"/>
        <w:rPr>
          <w:lang w:val="en-US"/>
        </w:rPr>
      </w:pPr>
      <w:r w:rsidRPr="00D5368E">
        <w:rPr>
          <w:lang w:val="en-US"/>
        </w:rPr>
        <w:lastRenderedPageBreak/>
        <w:t>Section 2</w:t>
      </w:r>
      <w:r w:rsidR="00B517B4" w:rsidRPr="00D5368E">
        <w:rPr>
          <w:lang w:val="en-US"/>
        </w:rPr>
        <w:t xml:space="preserve">. </w:t>
      </w:r>
      <w:r w:rsidR="000B5EDC" w:rsidRPr="00D5368E">
        <w:rPr>
          <w:lang w:val="en-US"/>
        </w:rPr>
        <w:t>Instructions to Consultants</w:t>
      </w:r>
    </w:p>
    <w:p w14:paraId="53F27224" w14:textId="77777777" w:rsidR="000B5EDC" w:rsidRPr="00D5368E" w:rsidRDefault="00EA2584" w:rsidP="00EA2584">
      <w:pPr>
        <w:pStyle w:val="Heading1"/>
        <w:rPr>
          <w:sz w:val="28"/>
          <w:szCs w:val="28"/>
        </w:rPr>
      </w:pPr>
      <w:bookmarkStart w:id="161" w:name="_Toc474333907"/>
      <w:bookmarkStart w:id="162" w:name="_Toc474334076"/>
      <w:bookmarkStart w:id="163" w:name="_Toc131600264"/>
      <w:r w:rsidRPr="00D5368E">
        <w:rPr>
          <w:sz w:val="28"/>
          <w:szCs w:val="28"/>
        </w:rPr>
        <w:t xml:space="preserve">E. </w:t>
      </w:r>
      <w:bookmarkStart w:id="164" w:name="_Toc265495738"/>
      <w:r w:rsidR="000B5EDC" w:rsidRPr="00D5368E">
        <w:rPr>
          <w:sz w:val="28"/>
          <w:szCs w:val="28"/>
        </w:rPr>
        <w:t>Data Sheet</w:t>
      </w:r>
      <w:bookmarkEnd w:id="161"/>
      <w:bookmarkEnd w:id="162"/>
      <w:bookmarkEnd w:id="164"/>
      <w:bookmarkEnd w:id="163"/>
    </w:p>
    <w:p w14:paraId="1711B030" w14:textId="77777777" w:rsidR="000B5EDC" w:rsidRPr="00D5368E" w:rsidRDefault="000B5EDC" w:rsidP="00B91DDF">
      <w:pPr>
        <w:jc w:val="center"/>
        <w:rPr>
          <w:bCs/>
        </w:rPr>
      </w:pPr>
    </w:p>
    <w:tbl>
      <w:tblPr>
        <w:tblW w:w="9162" w:type="dxa"/>
        <w:tblBorders>
          <w:top w:val="single" w:sz="4" w:space="0" w:color="auto"/>
          <w:left w:val="single" w:sz="6" w:space="0" w:color="auto"/>
          <w:bottom w:val="single" w:sz="6" w:space="0" w:color="auto"/>
          <w:right w:val="single" w:sz="6" w:space="0" w:color="auto"/>
          <w:insideH w:val="single" w:sz="6" w:space="0" w:color="auto"/>
          <w:insideV w:val="single" w:sz="4" w:space="0" w:color="auto"/>
        </w:tblBorders>
        <w:tblLayout w:type="fixed"/>
        <w:tblCellMar>
          <w:left w:w="72" w:type="dxa"/>
          <w:right w:w="72" w:type="dxa"/>
        </w:tblCellMar>
        <w:tblLook w:val="0000" w:firstRow="0" w:lastRow="0" w:firstColumn="0" w:lastColumn="0" w:noHBand="0" w:noVBand="0"/>
      </w:tblPr>
      <w:tblGrid>
        <w:gridCol w:w="1514"/>
        <w:gridCol w:w="7634"/>
        <w:gridCol w:w="14"/>
      </w:tblGrid>
      <w:tr w:rsidR="000B5EDC" w:rsidRPr="00D5368E" w14:paraId="2E875E59" w14:textId="77777777" w:rsidTr="003F4B84">
        <w:tc>
          <w:tcPr>
            <w:tcW w:w="1514" w:type="dxa"/>
            <w:tcMar>
              <w:top w:w="57" w:type="dxa"/>
              <w:bottom w:w="57" w:type="dxa"/>
            </w:tcMar>
            <w:vAlign w:val="center"/>
          </w:tcPr>
          <w:p w14:paraId="1CA0E480" w14:textId="77777777" w:rsidR="000B5EDC" w:rsidRPr="00D5368E" w:rsidRDefault="000B5EDC" w:rsidP="0027492E">
            <w:pPr>
              <w:rPr>
                <w:b/>
              </w:rPr>
            </w:pPr>
            <w:r w:rsidRPr="00D5368E">
              <w:rPr>
                <w:b/>
              </w:rPr>
              <w:t xml:space="preserve">ITC </w:t>
            </w:r>
          </w:p>
          <w:p w14:paraId="636ACBC7" w14:textId="77777777" w:rsidR="000B5EDC" w:rsidRPr="00D5368E" w:rsidRDefault="000B5EDC" w:rsidP="0027492E">
            <w:r w:rsidRPr="00D5368E">
              <w:rPr>
                <w:b/>
              </w:rPr>
              <w:t>Reference</w:t>
            </w:r>
          </w:p>
        </w:tc>
        <w:tc>
          <w:tcPr>
            <w:tcW w:w="7648" w:type="dxa"/>
            <w:gridSpan w:val="2"/>
            <w:tcMar>
              <w:top w:w="85" w:type="dxa"/>
              <w:bottom w:w="142" w:type="dxa"/>
            </w:tcMar>
          </w:tcPr>
          <w:p w14:paraId="131883DD" w14:textId="77777777" w:rsidR="000B5EDC" w:rsidRPr="00D5368E" w:rsidRDefault="00EE2944" w:rsidP="004E3E5D">
            <w:pPr>
              <w:pStyle w:val="BodyText"/>
              <w:tabs>
                <w:tab w:val="left" w:pos="826"/>
                <w:tab w:val="left" w:pos="1726"/>
              </w:tabs>
              <w:spacing w:before="120"/>
              <w:jc w:val="center"/>
              <w:rPr>
                <w:szCs w:val="24"/>
                <w:lang w:eastAsia="it-IT"/>
              </w:rPr>
            </w:pPr>
            <w:r w:rsidRPr="00D5368E">
              <w:rPr>
                <w:b/>
                <w:sz w:val="32"/>
                <w:szCs w:val="32"/>
              </w:rPr>
              <w:t>A. General</w:t>
            </w:r>
          </w:p>
        </w:tc>
      </w:tr>
      <w:tr w:rsidR="001A7DBD" w:rsidRPr="00D5368E" w14:paraId="3AF4133A" w14:textId="77777777" w:rsidTr="003F4B84">
        <w:tc>
          <w:tcPr>
            <w:tcW w:w="1514" w:type="dxa"/>
          </w:tcPr>
          <w:p w14:paraId="1A3B447E" w14:textId="77777777" w:rsidR="001A7DBD" w:rsidRPr="00D5368E" w:rsidRDefault="001A7DBD" w:rsidP="001A7DBD">
            <w:pPr>
              <w:spacing w:before="120" w:after="120"/>
              <w:rPr>
                <w:b/>
              </w:rPr>
            </w:pPr>
            <w:r w:rsidRPr="00120E20">
              <w:rPr>
                <w:b/>
              </w:rPr>
              <w:t xml:space="preserve">1 (b) </w:t>
            </w:r>
          </w:p>
        </w:tc>
        <w:tc>
          <w:tcPr>
            <w:tcW w:w="7648" w:type="dxa"/>
            <w:gridSpan w:val="2"/>
            <w:tcMar>
              <w:top w:w="85" w:type="dxa"/>
              <w:bottom w:w="142" w:type="dxa"/>
            </w:tcMar>
          </w:tcPr>
          <w:p w14:paraId="6EBF462D" w14:textId="77777777" w:rsidR="001A7DBD" w:rsidRPr="00D5368E" w:rsidRDefault="001A7DBD" w:rsidP="001A7DBD">
            <w:pPr>
              <w:tabs>
                <w:tab w:val="left" w:pos="567"/>
                <w:tab w:val="right" w:pos="7306"/>
              </w:tabs>
              <w:spacing w:before="120" w:after="120"/>
              <w:rPr>
                <w:i/>
              </w:rPr>
            </w:pPr>
            <w:r w:rsidRPr="00120E20">
              <w:rPr>
                <w:lang w:eastAsia="it-IT"/>
              </w:rPr>
              <w:t>India</w:t>
            </w:r>
          </w:p>
        </w:tc>
      </w:tr>
      <w:tr w:rsidR="001A7DBD" w:rsidRPr="00D5368E" w14:paraId="46934088" w14:textId="77777777" w:rsidTr="003F4B84">
        <w:tc>
          <w:tcPr>
            <w:tcW w:w="1514" w:type="dxa"/>
          </w:tcPr>
          <w:p w14:paraId="40925AAF" w14:textId="77777777" w:rsidR="001A7DBD" w:rsidRPr="00D5368E" w:rsidRDefault="001A7DBD" w:rsidP="001A7DBD">
            <w:pPr>
              <w:spacing w:before="120" w:after="120"/>
              <w:rPr>
                <w:b/>
              </w:rPr>
            </w:pPr>
            <w:r w:rsidRPr="00120E20">
              <w:rPr>
                <w:b/>
              </w:rPr>
              <w:t>2.1</w:t>
            </w:r>
          </w:p>
        </w:tc>
        <w:tc>
          <w:tcPr>
            <w:tcW w:w="7648" w:type="dxa"/>
            <w:gridSpan w:val="2"/>
            <w:tcMar>
              <w:top w:w="85" w:type="dxa"/>
              <w:bottom w:w="142" w:type="dxa"/>
            </w:tcMar>
          </w:tcPr>
          <w:p w14:paraId="49ADB168" w14:textId="77777777" w:rsidR="001A7DBD" w:rsidRPr="00120E20" w:rsidRDefault="001A7DBD" w:rsidP="001A7DBD">
            <w:pPr>
              <w:tabs>
                <w:tab w:val="left" w:pos="567"/>
                <w:tab w:val="right" w:pos="7306"/>
              </w:tabs>
              <w:spacing w:before="120" w:after="120"/>
              <w:ind w:left="567" w:hanging="567"/>
              <w:rPr>
                <w:u w:val="single"/>
              </w:rPr>
            </w:pPr>
            <w:r w:rsidRPr="00120E20">
              <w:rPr>
                <w:b/>
              </w:rPr>
              <w:t xml:space="preserve">Name of the Client: </w:t>
            </w:r>
            <w:r w:rsidRPr="00120E20">
              <w:t>Chennai Metropolitan Development Authority</w:t>
            </w:r>
          </w:p>
          <w:p w14:paraId="277BC7B6" w14:textId="77777777" w:rsidR="001A7DBD" w:rsidRPr="00120E20" w:rsidRDefault="001A7DBD" w:rsidP="001A7DBD">
            <w:pPr>
              <w:tabs>
                <w:tab w:val="left" w:pos="567"/>
                <w:tab w:val="right" w:pos="7306"/>
              </w:tabs>
              <w:spacing w:before="120" w:after="120"/>
              <w:ind w:left="567" w:hanging="567"/>
            </w:pPr>
            <w:r w:rsidRPr="00120E20">
              <w:rPr>
                <w:b/>
              </w:rPr>
              <w:t>Method of selection</w:t>
            </w:r>
            <w:r w:rsidRPr="00120E20">
              <w:t>: QCBS-Lump Sum as per</w:t>
            </w:r>
          </w:p>
          <w:p w14:paraId="52A95E4B" w14:textId="2B5F735B" w:rsidR="001A7DBD" w:rsidRPr="00D5368E" w:rsidRDefault="001A7DBD" w:rsidP="001A7DBD">
            <w:pPr>
              <w:tabs>
                <w:tab w:val="left" w:pos="567"/>
                <w:tab w:val="right" w:pos="7306"/>
              </w:tabs>
              <w:spacing w:before="120" w:after="120"/>
              <w:jc w:val="both"/>
            </w:pPr>
            <w:r w:rsidRPr="00120E20">
              <w:t>the Procurement Regulations (available on www.worldbank.org</w:t>
            </w:r>
            <w:r w:rsidR="000E2663">
              <w:t>/procurement</w:t>
            </w:r>
            <w:r w:rsidRPr="00120E20">
              <w:t>)</w:t>
            </w:r>
          </w:p>
        </w:tc>
      </w:tr>
      <w:tr w:rsidR="001A7DBD" w:rsidRPr="00D5368E" w14:paraId="71DBB011" w14:textId="77777777" w:rsidTr="003F4B84">
        <w:tc>
          <w:tcPr>
            <w:tcW w:w="1514" w:type="dxa"/>
          </w:tcPr>
          <w:p w14:paraId="1A1F80B8" w14:textId="77777777" w:rsidR="001A7DBD" w:rsidRPr="00D5368E" w:rsidRDefault="001A7DBD" w:rsidP="001A7DBD">
            <w:pPr>
              <w:spacing w:before="120" w:after="120"/>
              <w:rPr>
                <w:b/>
                <w:bCs/>
              </w:rPr>
            </w:pPr>
            <w:r w:rsidRPr="00543750">
              <w:rPr>
                <w:b/>
                <w:bCs/>
              </w:rPr>
              <w:t>2.2</w:t>
            </w:r>
          </w:p>
        </w:tc>
        <w:tc>
          <w:tcPr>
            <w:tcW w:w="7648" w:type="dxa"/>
            <w:gridSpan w:val="2"/>
            <w:tcMar>
              <w:top w:w="85" w:type="dxa"/>
              <w:bottom w:w="142" w:type="dxa"/>
            </w:tcMar>
          </w:tcPr>
          <w:p w14:paraId="4599C81E" w14:textId="77777777" w:rsidR="001A7DBD" w:rsidRPr="00543750" w:rsidRDefault="001A7DBD" w:rsidP="001A7DBD">
            <w:pPr>
              <w:tabs>
                <w:tab w:val="right" w:pos="7218"/>
              </w:tabs>
              <w:spacing w:before="120" w:after="120"/>
            </w:pPr>
            <w:r w:rsidRPr="00543750">
              <w:rPr>
                <w:b/>
              </w:rPr>
              <w:t>Financial Proposal to be submitted together with Technical Proposal</w:t>
            </w:r>
            <w:r w:rsidRPr="00543750">
              <w:t>:</w:t>
            </w:r>
          </w:p>
          <w:p w14:paraId="379F065C" w14:textId="77777777" w:rsidR="001A7DBD" w:rsidRPr="00543750" w:rsidRDefault="001A7DBD" w:rsidP="001A7DBD">
            <w:pPr>
              <w:tabs>
                <w:tab w:val="left" w:pos="826"/>
                <w:tab w:val="left" w:pos="1726"/>
                <w:tab w:val="right" w:pos="7218"/>
              </w:tabs>
              <w:spacing w:before="120" w:after="120"/>
              <w:rPr>
                <w:lang w:val="en-IN"/>
              </w:rPr>
            </w:pPr>
            <w:r w:rsidRPr="00543750">
              <w:t xml:space="preserve">Yes </w:t>
            </w:r>
          </w:p>
          <w:p w14:paraId="6AC3BAA1" w14:textId="21042B56" w:rsidR="001A7DBD" w:rsidRPr="00D5368E" w:rsidRDefault="001A7DBD" w:rsidP="001565F5">
            <w:pPr>
              <w:tabs>
                <w:tab w:val="left" w:pos="286"/>
                <w:tab w:val="right" w:pos="7306"/>
              </w:tabs>
              <w:spacing w:before="120" w:after="120"/>
              <w:ind w:left="3364" w:hanging="3359"/>
              <w:jc w:val="both"/>
            </w:pPr>
            <w:r w:rsidRPr="00543750">
              <w:rPr>
                <w:b/>
              </w:rPr>
              <w:t>The name of the assignment is</w:t>
            </w:r>
            <w:r w:rsidRPr="00543750">
              <w:t xml:space="preserve">: </w:t>
            </w:r>
            <w:r w:rsidRPr="001565F5">
              <w:t>“</w:t>
            </w:r>
            <w:r w:rsidR="001565F5" w:rsidRPr="001565F5">
              <w:rPr>
                <w:sz w:val="22"/>
                <w:szCs w:val="22"/>
              </w:rPr>
              <w:t>A Study on the Demand and Supply Pattern of Housing (DSPH) in CMA for Chennai Third Master plan 2046</w:t>
            </w:r>
            <w:r w:rsidRPr="001565F5">
              <w:rPr>
                <w:sz w:val="22"/>
                <w:szCs w:val="22"/>
              </w:rPr>
              <w:t>”</w:t>
            </w:r>
          </w:p>
        </w:tc>
      </w:tr>
      <w:tr w:rsidR="001A7DBD" w:rsidRPr="00D5368E" w14:paraId="37DB6563" w14:textId="77777777" w:rsidTr="003F4B84">
        <w:tc>
          <w:tcPr>
            <w:tcW w:w="1514" w:type="dxa"/>
          </w:tcPr>
          <w:p w14:paraId="13FE6681" w14:textId="77777777" w:rsidR="001A7DBD" w:rsidRPr="00D5368E" w:rsidRDefault="001A7DBD" w:rsidP="001A7DBD">
            <w:pPr>
              <w:spacing w:before="120" w:after="120"/>
              <w:rPr>
                <w:b/>
                <w:bCs/>
              </w:rPr>
            </w:pPr>
            <w:r w:rsidRPr="00543750">
              <w:br w:type="page"/>
            </w:r>
            <w:r w:rsidRPr="00543750">
              <w:rPr>
                <w:b/>
                <w:bCs/>
              </w:rPr>
              <w:t>2.3</w:t>
            </w:r>
          </w:p>
        </w:tc>
        <w:tc>
          <w:tcPr>
            <w:tcW w:w="7648" w:type="dxa"/>
            <w:gridSpan w:val="2"/>
            <w:tcMar>
              <w:top w:w="85" w:type="dxa"/>
              <w:bottom w:w="142" w:type="dxa"/>
            </w:tcMar>
          </w:tcPr>
          <w:p w14:paraId="21AF0CC0" w14:textId="77777777" w:rsidR="001A7DBD" w:rsidRPr="00543750" w:rsidRDefault="001A7DBD" w:rsidP="001A7DBD">
            <w:pPr>
              <w:tabs>
                <w:tab w:val="left" w:pos="567"/>
                <w:tab w:val="left" w:pos="4786"/>
                <w:tab w:val="left" w:pos="5686"/>
                <w:tab w:val="right" w:pos="7306"/>
              </w:tabs>
              <w:spacing w:before="120" w:after="120"/>
            </w:pPr>
            <w:r w:rsidRPr="00543750">
              <w:rPr>
                <w:b/>
              </w:rPr>
              <w:t>A pre-proposal conference will be held</w:t>
            </w:r>
            <w:r w:rsidRPr="00543750">
              <w:t xml:space="preserve">:  Yes </w:t>
            </w:r>
          </w:p>
          <w:p w14:paraId="5388E9D5" w14:textId="26106DD6" w:rsidR="001A7DBD" w:rsidRPr="00543750" w:rsidRDefault="001A7DBD" w:rsidP="001A7DBD">
            <w:pPr>
              <w:pStyle w:val="BodyText"/>
              <w:tabs>
                <w:tab w:val="right" w:pos="7306"/>
              </w:tabs>
              <w:spacing w:before="120"/>
              <w:jc w:val="left"/>
            </w:pPr>
            <w:r w:rsidRPr="00543750">
              <w:t xml:space="preserve">Date of pre-proposal conference: </w:t>
            </w:r>
            <w:r w:rsidR="00E144EF">
              <w:t>12</w:t>
            </w:r>
            <w:r w:rsidR="001A462D" w:rsidRPr="00E144EF">
              <w:t>.</w:t>
            </w:r>
            <w:r w:rsidR="00EE60D3" w:rsidRPr="00E144EF">
              <w:t>0</w:t>
            </w:r>
            <w:r w:rsidR="001A462D" w:rsidRPr="00E144EF">
              <w:t>4</w:t>
            </w:r>
            <w:r w:rsidR="004D3F82" w:rsidRPr="00E144EF">
              <w:t>.202</w:t>
            </w:r>
            <w:r w:rsidR="00222074" w:rsidRPr="00E144EF">
              <w:t>3</w:t>
            </w:r>
            <w:r w:rsidRPr="00543750">
              <w:tab/>
            </w:r>
          </w:p>
          <w:p w14:paraId="467F602D" w14:textId="0D3B7E75" w:rsidR="001A7DBD" w:rsidRPr="00533E8A" w:rsidRDefault="001A7DBD" w:rsidP="00533E8A">
            <w:pPr>
              <w:pStyle w:val="BodyText"/>
              <w:tabs>
                <w:tab w:val="right" w:pos="7306"/>
              </w:tabs>
              <w:spacing w:before="120"/>
              <w:jc w:val="left"/>
            </w:pPr>
            <w:r w:rsidRPr="00533E8A">
              <w:t xml:space="preserve">Time: </w:t>
            </w:r>
            <w:r w:rsidR="0079435C" w:rsidRPr="00E144EF">
              <w:t>11.30</w:t>
            </w:r>
            <w:r w:rsidRPr="00E144EF">
              <w:t xml:space="preserve"> hrs.</w:t>
            </w:r>
          </w:p>
          <w:p w14:paraId="1F998959" w14:textId="77777777" w:rsidR="001A7DBD" w:rsidRPr="00543750" w:rsidRDefault="001A7DBD" w:rsidP="001A7DBD">
            <w:pPr>
              <w:pStyle w:val="BodyText"/>
              <w:tabs>
                <w:tab w:val="right" w:pos="7306"/>
              </w:tabs>
              <w:spacing w:before="120"/>
              <w:ind w:left="916" w:hanging="916"/>
              <w:jc w:val="left"/>
              <w:rPr>
                <w:u w:val="single"/>
              </w:rPr>
            </w:pPr>
            <w:r w:rsidRPr="00543750">
              <w:t xml:space="preserve">Address: </w:t>
            </w:r>
            <w:r w:rsidRPr="00543750">
              <w:rPr>
                <w:rFonts w:cs="Helv"/>
              </w:rPr>
              <w:t xml:space="preserve">Chennai Metropolitan Development Authority, ‘Thalamuthu Natarajan Building, </w:t>
            </w:r>
            <w:r w:rsidRPr="00543750">
              <w:rPr>
                <w:rFonts w:cs="Helv"/>
                <w:i/>
              </w:rPr>
              <w:t xml:space="preserve">No.1, </w:t>
            </w:r>
            <w:r>
              <w:rPr>
                <w:rFonts w:cs="Helv"/>
              </w:rPr>
              <w:t>Gandhi Irwin Road</w:t>
            </w:r>
            <w:r w:rsidRPr="00543750">
              <w:rPr>
                <w:rFonts w:cs="Helv"/>
              </w:rPr>
              <w:t>,</w:t>
            </w:r>
            <w:r>
              <w:rPr>
                <w:rFonts w:cs="Helv"/>
              </w:rPr>
              <w:t xml:space="preserve"> </w:t>
            </w:r>
            <w:r w:rsidRPr="00543750">
              <w:rPr>
                <w:rFonts w:cs="Helv"/>
              </w:rPr>
              <w:t>Egmore , Chennai – 600 008 , India</w:t>
            </w:r>
          </w:p>
          <w:p w14:paraId="6036DD7E" w14:textId="77777777" w:rsidR="001A7DBD" w:rsidRPr="00543750" w:rsidRDefault="001A7DBD" w:rsidP="001A7DBD">
            <w:pPr>
              <w:pStyle w:val="BankNormal"/>
              <w:tabs>
                <w:tab w:val="left" w:pos="3346"/>
                <w:tab w:val="right" w:pos="7306"/>
              </w:tabs>
              <w:spacing w:before="120" w:after="120"/>
              <w:rPr>
                <w:u w:val="single"/>
              </w:rPr>
            </w:pPr>
            <w:r w:rsidRPr="00543750">
              <w:t xml:space="preserve">Telephone: </w:t>
            </w:r>
            <w:r w:rsidRPr="00543750">
              <w:rPr>
                <w:u w:val="single"/>
              </w:rPr>
              <w:t>044 - 28414855</w:t>
            </w:r>
          </w:p>
          <w:p w14:paraId="33DC1386" w14:textId="77777777" w:rsidR="001A7DBD" w:rsidRPr="00543750" w:rsidRDefault="001A7DBD" w:rsidP="001A7DBD">
            <w:pPr>
              <w:pStyle w:val="BankNormal"/>
              <w:tabs>
                <w:tab w:val="right" w:pos="3346"/>
              </w:tabs>
              <w:spacing w:before="120" w:after="120"/>
              <w:rPr>
                <w:u w:val="single"/>
              </w:rPr>
            </w:pPr>
            <w:r w:rsidRPr="00543750">
              <w:t xml:space="preserve">E-mail: </w:t>
            </w:r>
            <w:hyperlink r:id="rId23" w:history="1">
              <w:r w:rsidR="004D2912" w:rsidRPr="00DB4E78">
                <w:rPr>
                  <w:rStyle w:val="Hyperlink"/>
                  <w:i/>
                </w:rPr>
                <w:t>cmdaprocurement@gmail.com</w:t>
              </w:r>
            </w:hyperlink>
            <w:r w:rsidR="00E552C4">
              <w:rPr>
                <w:rStyle w:val="Hyperlink"/>
                <w:i/>
              </w:rPr>
              <w:t xml:space="preserve"> </w:t>
            </w:r>
            <w:r w:rsidRPr="00543750">
              <w:rPr>
                <w:rStyle w:val="Hyperlink"/>
                <w:i/>
                <w:color w:val="auto"/>
                <w:u w:val="none"/>
              </w:rPr>
              <w:t>&amp;</w:t>
            </w:r>
            <w:r w:rsidR="00E552C4">
              <w:rPr>
                <w:rStyle w:val="Hyperlink"/>
                <w:i/>
                <w:color w:val="auto"/>
                <w:u w:val="none"/>
              </w:rPr>
              <w:t xml:space="preserve"> </w:t>
            </w:r>
            <w:hyperlink r:id="rId24" w:history="1">
              <w:r w:rsidR="00E552C4" w:rsidRPr="00DB4E78">
                <w:rPr>
                  <w:rStyle w:val="Hyperlink"/>
                  <w:i/>
                </w:rPr>
                <w:t>mscmda@tn.gov.in</w:t>
              </w:r>
            </w:hyperlink>
          </w:p>
          <w:p w14:paraId="1CE5D2F9" w14:textId="6F7405E9" w:rsidR="001A7DBD" w:rsidRPr="00D5368E" w:rsidRDefault="001A7DBD" w:rsidP="001A7DBD">
            <w:pPr>
              <w:pStyle w:val="BankNormal"/>
              <w:tabs>
                <w:tab w:val="right" w:pos="3346"/>
              </w:tabs>
              <w:spacing w:before="120" w:after="120"/>
              <w:rPr>
                <w:szCs w:val="24"/>
                <w:lang w:eastAsia="it-IT"/>
              </w:rPr>
            </w:pPr>
            <w:r w:rsidRPr="00543750">
              <w:t xml:space="preserve">Contact person/conference coordinator: The </w:t>
            </w:r>
            <w:r w:rsidR="004D3F82">
              <w:t>Deputy Planner</w:t>
            </w:r>
            <w:r w:rsidRPr="00543750">
              <w:t>, PIU, CMDA</w:t>
            </w:r>
          </w:p>
        </w:tc>
      </w:tr>
      <w:tr w:rsidR="001A7DBD" w:rsidRPr="00D5368E" w14:paraId="3AA388E2" w14:textId="77777777" w:rsidTr="003F4B84">
        <w:tblPrEx>
          <w:tblBorders>
            <w:top w:val="single" w:sz="6" w:space="0" w:color="auto"/>
          </w:tblBorders>
        </w:tblPrEx>
        <w:tc>
          <w:tcPr>
            <w:tcW w:w="1514" w:type="dxa"/>
          </w:tcPr>
          <w:p w14:paraId="76CD5304" w14:textId="77777777" w:rsidR="001A7DBD" w:rsidRPr="00D5368E" w:rsidRDefault="001A7DBD" w:rsidP="001A7DBD">
            <w:pPr>
              <w:spacing w:before="120" w:after="120"/>
              <w:rPr>
                <w:b/>
                <w:bCs/>
              </w:rPr>
            </w:pPr>
            <w:r w:rsidRPr="00543750">
              <w:rPr>
                <w:b/>
                <w:bCs/>
              </w:rPr>
              <w:t>2.4</w:t>
            </w:r>
          </w:p>
        </w:tc>
        <w:tc>
          <w:tcPr>
            <w:tcW w:w="7648" w:type="dxa"/>
            <w:gridSpan w:val="2"/>
            <w:tcMar>
              <w:top w:w="85" w:type="dxa"/>
              <w:bottom w:w="142" w:type="dxa"/>
            </w:tcMar>
          </w:tcPr>
          <w:p w14:paraId="3DF6A84E" w14:textId="77777777" w:rsidR="001A7DBD" w:rsidRPr="00D5368E" w:rsidRDefault="001A7DBD" w:rsidP="001A7DBD">
            <w:pPr>
              <w:tabs>
                <w:tab w:val="left" w:pos="567"/>
                <w:tab w:val="right" w:pos="7306"/>
              </w:tabs>
              <w:spacing w:before="120" w:after="120"/>
              <w:rPr>
                <w:i/>
                <w:u w:val="single"/>
              </w:rPr>
            </w:pPr>
            <w:r w:rsidRPr="00543750">
              <w:rPr>
                <w:b/>
              </w:rPr>
              <w:t>The Client will provide the following inputs, project data, reports, etc. to facilitate the preparation of the Proposals</w:t>
            </w:r>
            <w:r w:rsidRPr="00543750">
              <w:t>:</w:t>
            </w:r>
            <w:r w:rsidRPr="00E526AE">
              <w:rPr>
                <w:b/>
              </w:rPr>
              <w:t xml:space="preserve"> </w:t>
            </w:r>
            <w:r w:rsidRPr="00E526AE">
              <w:rPr>
                <w:b/>
                <w:szCs w:val="20"/>
              </w:rPr>
              <w:t>NA</w:t>
            </w:r>
          </w:p>
        </w:tc>
      </w:tr>
      <w:tr w:rsidR="001A7DBD" w:rsidRPr="00D5368E" w14:paraId="43B26556" w14:textId="77777777" w:rsidTr="003F4B84">
        <w:tblPrEx>
          <w:tblBorders>
            <w:top w:val="single" w:sz="6" w:space="0" w:color="auto"/>
          </w:tblBorders>
        </w:tblPrEx>
        <w:trPr>
          <w:trHeight w:val="665"/>
        </w:trPr>
        <w:tc>
          <w:tcPr>
            <w:tcW w:w="1514" w:type="dxa"/>
          </w:tcPr>
          <w:p w14:paraId="2EC72A0F" w14:textId="77777777" w:rsidR="001A7DBD" w:rsidRPr="00D5368E" w:rsidRDefault="001A7DBD" w:rsidP="001A7DBD">
            <w:pPr>
              <w:spacing w:before="120" w:after="120"/>
              <w:rPr>
                <w:b/>
                <w:bCs/>
              </w:rPr>
            </w:pPr>
            <w:r w:rsidRPr="00543750">
              <w:rPr>
                <w:b/>
                <w:bCs/>
              </w:rPr>
              <w:t>6.3.1</w:t>
            </w:r>
          </w:p>
        </w:tc>
        <w:tc>
          <w:tcPr>
            <w:tcW w:w="7648" w:type="dxa"/>
            <w:gridSpan w:val="2"/>
            <w:tcMar>
              <w:top w:w="85" w:type="dxa"/>
              <w:bottom w:w="142" w:type="dxa"/>
            </w:tcMar>
          </w:tcPr>
          <w:p w14:paraId="29A540C4" w14:textId="77777777" w:rsidR="001A7DBD" w:rsidRPr="00D5368E" w:rsidRDefault="001A7DBD" w:rsidP="001A7DBD">
            <w:pPr>
              <w:pStyle w:val="BodyText"/>
              <w:tabs>
                <w:tab w:val="left" w:pos="826"/>
                <w:tab w:val="left" w:pos="1726"/>
              </w:tabs>
              <w:spacing w:before="120"/>
              <w:jc w:val="left"/>
              <w:rPr>
                <w:i/>
              </w:rPr>
            </w:pPr>
            <w:r w:rsidRPr="00543750">
              <w:rPr>
                <w:b/>
              </w:rPr>
              <w:t>A list of debarred firms and individuals is available at the Bank’s external website</w:t>
            </w:r>
            <w:r w:rsidRPr="00543750">
              <w:rPr>
                <w:i/>
              </w:rPr>
              <w:t xml:space="preserve">: </w:t>
            </w:r>
            <w:hyperlink r:id="rId25" w:history="1">
              <w:r w:rsidRPr="00543750">
                <w:rPr>
                  <w:rStyle w:val="Hyperlink"/>
                  <w:color w:val="auto"/>
                </w:rPr>
                <w:t>www.worldbank.org/debarr</w:t>
              </w:r>
            </w:hyperlink>
            <w:r>
              <w:rPr>
                <w:rStyle w:val="Hyperlink"/>
                <w:color w:val="auto"/>
              </w:rPr>
              <w:t xml:space="preserve"> </w:t>
            </w:r>
          </w:p>
        </w:tc>
      </w:tr>
      <w:tr w:rsidR="00E10461" w:rsidRPr="00D5368E" w14:paraId="7C30EC43" w14:textId="77777777" w:rsidTr="003F4B84">
        <w:tblPrEx>
          <w:tblBorders>
            <w:top w:val="single" w:sz="6" w:space="0" w:color="auto"/>
          </w:tblBorders>
        </w:tblPrEx>
        <w:trPr>
          <w:trHeight w:val="755"/>
        </w:trPr>
        <w:tc>
          <w:tcPr>
            <w:tcW w:w="9162" w:type="dxa"/>
            <w:gridSpan w:val="3"/>
          </w:tcPr>
          <w:p w14:paraId="2DE66EAF" w14:textId="77777777" w:rsidR="00E10461" w:rsidRPr="00D5368E" w:rsidRDefault="00E10461" w:rsidP="0027492E">
            <w:pPr>
              <w:pStyle w:val="BodyText"/>
              <w:tabs>
                <w:tab w:val="left" w:pos="826"/>
                <w:tab w:val="left" w:pos="1726"/>
              </w:tabs>
              <w:spacing w:before="120"/>
              <w:jc w:val="center"/>
              <w:rPr>
                <w:i/>
                <w:sz w:val="32"/>
                <w:szCs w:val="32"/>
              </w:rPr>
            </w:pPr>
            <w:r w:rsidRPr="00D5368E">
              <w:rPr>
                <w:b/>
                <w:sz w:val="32"/>
                <w:szCs w:val="32"/>
              </w:rPr>
              <w:lastRenderedPageBreak/>
              <w:t>B. Preparation of Proposals</w:t>
            </w:r>
          </w:p>
        </w:tc>
      </w:tr>
      <w:tr w:rsidR="00E10461" w:rsidRPr="00D5368E" w14:paraId="17E693A1" w14:textId="77777777" w:rsidTr="003F4B84">
        <w:tblPrEx>
          <w:tblBorders>
            <w:top w:val="single" w:sz="6" w:space="0" w:color="auto"/>
          </w:tblBorders>
        </w:tblPrEx>
        <w:tc>
          <w:tcPr>
            <w:tcW w:w="1514" w:type="dxa"/>
          </w:tcPr>
          <w:p w14:paraId="7BE4CB7C" w14:textId="77777777" w:rsidR="00E10461" w:rsidRPr="00D5368E" w:rsidRDefault="00E10461" w:rsidP="0027492E">
            <w:pPr>
              <w:spacing w:before="120" w:after="120"/>
              <w:rPr>
                <w:b/>
                <w:bCs/>
              </w:rPr>
            </w:pPr>
            <w:r w:rsidRPr="00D5368E">
              <w:rPr>
                <w:b/>
                <w:bCs/>
              </w:rPr>
              <w:t>9.1</w:t>
            </w:r>
          </w:p>
        </w:tc>
        <w:tc>
          <w:tcPr>
            <w:tcW w:w="7648" w:type="dxa"/>
            <w:gridSpan w:val="2"/>
            <w:tcMar>
              <w:top w:w="85" w:type="dxa"/>
              <w:bottom w:w="142" w:type="dxa"/>
            </w:tcMar>
          </w:tcPr>
          <w:p w14:paraId="135F4BB6" w14:textId="77777777" w:rsidR="00E10461" w:rsidRPr="00D5368E" w:rsidRDefault="00E10461" w:rsidP="0027492E">
            <w:pPr>
              <w:pStyle w:val="CommentText"/>
              <w:spacing w:before="120" w:after="120"/>
              <w:rPr>
                <w:b/>
                <w:sz w:val="24"/>
                <w:szCs w:val="24"/>
              </w:rPr>
            </w:pPr>
            <w:r w:rsidRPr="00D5368E">
              <w:rPr>
                <w:b/>
                <w:sz w:val="24"/>
                <w:szCs w:val="24"/>
              </w:rPr>
              <w:t xml:space="preserve">This RFP has been issued in the </w:t>
            </w:r>
            <w:r w:rsidR="00F10922" w:rsidRPr="00D5368E">
              <w:rPr>
                <w:b/>
                <w:sz w:val="24"/>
                <w:szCs w:val="24"/>
              </w:rPr>
              <w:t>English</w:t>
            </w:r>
            <w:r w:rsidRPr="00D5368E">
              <w:rPr>
                <w:b/>
                <w:sz w:val="24"/>
                <w:szCs w:val="24"/>
              </w:rPr>
              <w:t xml:space="preserve"> language. </w:t>
            </w:r>
          </w:p>
          <w:p w14:paraId="49E83BBD" w14:textId="77777777" w:rsidR="00E10461" w:rsidRPr="00D5368E" w:rsidRDefault="00E10461" w:rsidP="0027492E">
            <w:pPr>
              <w:pStyle w:val="CommentText"/>
              <w:spacing w:before="120" w:after="120"/>
              <w:rPr>
                <w:b/>
                <w:sz w:val="24"/>
                <w:szCs w:val="24"/>
              </w:rPr>
            </w:pPr>
            <w:r w:rsidRPr="00D5368E">
              <w:rPr>
                <w:b/>
                <w:sz w:val="24"/>
                <w:szCs w:val="24"/>
              </w:rPr>
              <w:t>Proposals shall be submitted in</w:t>
            </w:r>
            <w:r w:rsidR="00F10922" w:rsidRPr="00D5368E">
              <w:rPr>
                <w:b/>
                <w:sz w:val="24"/>
                <w:szCs w:val="24"/>
              </w:rPr>
              <w:t xml:space="preserve"> English </w:t>
            </w:r>
            <w:r w:rsidRPr="00D5368E">
              <w:rPr>
                <w:b/>
                <w:sz w:val="24"/>
                <w:szCs w:val="24"/>
              </w:rPr>
              <w:t>language</w:t>
            </w:r>
            <w:r w:rsidR="00F10922" w:rsidRPr="00D5368E">
              <w:rPr>
                <w:b/>
                <w:sz w:val="24"/>
                <w:szCs w:val="24"/>
              </w:rPr>
              <w:t>.</w:t>
            </w:r>
          </w:p>
          <w:p w14:paraId="6D48AB75" w14:textId="77777777" w:rsidR="00E10461" w:rsidRPr="00D5368E" w:rsidRDefault="00E10461" w:rsidP="004E3E5D">
            <w:pPr>
              <w:pStyle w:val="BodyText"/>
              <w:tabs>
                <w:tab w:val="left" w:pos="3346"/>
                <w:tab w:val="right" w:pos="7486"/>
              </w:tabs>
              <w:spacing w:before="120"/>
            </w:pPr>
            <w:r w:rsidRPr="00D5368E">
              <w:rPr>
                <w:b/>
              </w:rPr>
              <w:t xml:space="preserve">All correspondence exchange shall be in </w:t>
            </w:r>
            <w:r w:rsidR="00513FE7" w:rsidRPr="00D5368E">
              <w:rPr>
                <w:b/>
              </w:rPr>
              <w:t>English</w:t>
            </w:r>
            <w:r w:rsidRPr="00D5368E">
              <w:rPr>
                <w:b/>
              </w:rPr>
              <w:t xml:space="preserve"> language.</w:t>
            </w:r>
          </w:p>
        </w:tc>
      </w:tr>
      <w:tr w:rsidR="00E10461" w:rsidRPr="00D5368E" w14:paraId="621BD8AF" w14:textId="77777777" w:rsidTr="003F4B84">
        <w:tblPrEx>
          <w:tblBorders>
            <w:top w:val="single" w:sz="6" w:space="0" w:color="auto"/>
          </w:tblBorders>
        </w:tblPrEx>
        <w:tc>
          <w:tcPr>
            <w:tcW w:w="1514" w:type="dxa"/>
          </w:tcPr>
          <w:p w14:paraId="03BA3F2A" w14:textId="77777777" w:rsidR="00E10461" w:rsidRPr="00D5368E" w:rsidRDefault="00E10461" w:rsidP="0027492E">
            <w:pPr>
              <w:spacing w:before="120" w:after="120"/>
              <w:rPr>
                <w:b/>
                <w:bCs/>
              </w:rPr>
            </w:pPr>
            <w:r w:rsidRPr="00D5368E">
              <w:rPr>
                <w:b/>
                <w:bCs/>
              </w:rPr>
              <w:t>10.1</w:t>
            </w:r>
          </w:p>
        </w:tc>
        <w:tc>
          <w:tcPr>
            <w:tcW w:w="7648" w:type="dxa"/>
            <w:gridSpan w:val="2"/>
            <w:tcMar>
              <w:top w:w="85" w:type="dxa"/>
              <w:bottom w:w="142" w:type="dxa"/>
            </w:tcMar>
          </w:tcPr>
          <w:p w14:paraId="1B15E02A" w14:textId="77777777" w:rsidR="00E10461" w:rsidRPr="00D5368E" w:rsidRDefault="00E10461" w:rsidP="0027492E">
            <w:pPr>
              <w:pStyle w:val="BodyText"/>
              <w:tabs>
                <w:tab w:val="left" w:pos="3346"/>
                <w:tab w:val="right" w:pos="7486"/>
              </w:tabs>
              <w:spacing w:before="120"/>
            </w:pPr>
            <w:r w:rsidRPr="00D5368E">
              <w:rPr>
                <w:b/>
              </w:rPr>
              <w:t>The Proposal shall comprise the following</w:t>
            </w:r>
            <w:r w:rsidRPr="00D5368E">
              <w:t xml:space="preserve">: </w:t>
            </w:r>
          </w:p>
          <w:p w14:paraId="31455DB0" w14:textId="77777777" w:rsidR="00E10461" w:rsidRPr="00D5368E" w:rsidRDefault="00E10461" w:rsidP="0027492E">
            <w:pPr>
              <w:pStyle w:val="BodyText"/>
              <w:tabs>
                <w:tab w:val="left" w:pos="3346"/>
                <w:tab w:val="right" w:pos="7486"/>
              </w:tabs>
              <w:spacing w:before="120"/>
              <w:ind w:left="376"/>
              <w:rPr>
                <w:b/>
                <w:u w:val="single"/>
              </w:rPr>
            </w:pPr>
            <w:r w:rsidRPr="00D5368E">
              <w:rPr>
                <w:b/>
                <w:u w:val="single"/>
              </w:rPr>
              <w:t xml:space="preserve">For FULL TECHNICAL PROPOSAL (FTP): </w:t>
            </w:r>
          </w:p>
          <w:p w14:paraId="4D27E5C7" w14:textId="77777777" w:rsidR="00E10461" w:rsidRPr="00D5368E" w:rsidRDefault="00E10461" w:rsidP="0027492E">
            <w:pPr>
              <w:pStyle w:val="BodyText"/>
              <w:tabs>
                <w:tab w:val="left" w:pos="3346"/>
                <w:tab w:val="right" w:pos="7486"/>
              </w:tabs>
              <w:spacing w:before="120"/>
              <w:ind w:left="720"/>
              <w:rPr>
                <w:b/>
              </w:rPr>
            </w:pPr>
            <w:r w:rsidRPr="00D5368E">
              <w:rPr>
                <w:b/>
              </w:rPr>
              <w:t>1</w:t>
            </w:r>
            <w:r w:rsidRPr="00D5368E">
              <w:rPr>
                <w:b/>
                <w:vertAlign w:val="superscript"/>
              </w:rPr>
              <w:t>st</w:t>
            </w:r>
            <w:r w:rsidRPr="00D5368E">
              <w:rPr>
                <w:b/>
              </w:rPr>
              <w:t xml:space="preserve"> Inner Envelope with the Technical Proposal:</w:t>
            </w:r>
          </w:p>
          <w:p w14:paraId="0EA6F004" w14:textId="77777777" w:rsidR="00E10461" w:rsidRPr="00D5368E" w:rsidRDefault="00E10461" w:rsidP="006104A7">
            <w:pPr>
              <w:pStyle w:val="BodyText"/>
              <w:numPr>
                <w:ilvl w:val="0"/>
                <w:numId w:val="12"/>
              </w:numPr>
              <w:tabs>
                <w:tab w:val="left" w:pos="3346"/>
                <w:tab w:val="right" w:pos="7486"/>
              </w:tabs>
              <w:spacing w:before="120"/>
              <w:ind w:left="720"/>
            </w:pPr>
            <w:r w:rsidRPr="00D5368E">
              <w:t xml:space="preserve">Power of Attorney to sign the Proposal   </w:t>
            </w:r>
          </w:p>
          <w:p w14:paraId="3552926F" w14:textId="77777777" w:rsidR="00E10461" w:rsidRPr="00D5368E" w:rsidRDefault="00E10461" w:rsidP="006104A7">
            <w:pPr>
              <w:pStyle w:val="BodyText"/>
              <w:numPr>
                <w:ilvl w:val="0"/>
                <w:numId w:val="12"/>
              </w:numPr>
              <w:tabs>
                <w:tab w:val="left" w:pos="3346"/>
                <w:tab w:val="right" w:pos="7486"/>
              </w:tabs>
              <w:spacing w:before="120"/>
              <w:ind w:left="720"/>
            </w:pPr>
            <w:r w:rsidRPr="00D5368E">
              <w:t>TECH-1</w:t>
            </w:r>
          </w:p>
          <w:p w14:paraId="3BC88304" w14:textId="77777777" w:rsidR="00E10461" w:rsidRPr="00D5368E" w:rsidRDefault="00E10461" w:rsidP="006104A7">
            <w:pPr>
              <w:pStyle w:val="BodyText"/>
              <w:numPr>
                <w:ilvl w:val="0"/>
                <w:numId w:val="12"/>
              </w:numPr>
              <w:tabs>
                <w:tab w:val="left" w:pos="3346"/>
                <w:tab w:val="right" w:pos="7486"/>
              </w:tabs>
              <w:spacing w:before="120"/>
              <w:ind w:left="720"/>
            </w:pPr>
            <w:r w:rsidRPr="00D5368E">
              <w:t>TECH-2</w:t>
            </w:r>
          </w:p>
          <w:p w14:paraId="1657105D" w14:textId="77777777" w:rsidR="00E10461" w:rsidRPr="00D5368E" w:rsidRDefault="00E10461" w:rsidP="006104A7">
            <w:pPr>
              <w:pStyle w:val="BodyText"/>
              <w:numPr>
                <w:ilvl w:val="0"/>
                <w:numId w:val="12"/>
              </w:numPr>
              <w:tabs>
                <w:tab w:val="left" w:pos="3346"/>
                <w:tab w:val="right" w:pos="7486"/>
              </w:tabs>
              <w:spacing w:before="120"/>
              <w:ind w:left="720"/>
            </w:pPr>
            <w:r w:rsidRPr="00D5368E">
              <w:t>TECH-3</w:t>
            </w:r>
          </w:p>
          <w:p w14:paraId="251B8672" w14:textId="77777777" w:rsidR="00E10461" w:rsidRPr="00D5368E" w:rsidRDefault="00E10461" w:rsidP="006104A7">
            <w:pPr>
              <w:pStyle w:val="BodyText"/>
              <w:numPr>
                <w:ilvl w:val="0"/>
                <w:numId w:val="12"/>
              </w:numPr>
              <w:tabs>
                <w:tab w:val="left" w:pos="3346"/>
                <w:tab w:val="right" w:pos="7486"/>
              </w:tabs>
              <w:spacing w:before="120"/>
              <w:ind w:left="720"/>
            </w:pPr>
            <w:r w:rsidRPr="00D5368E">
              <w:t>TECH-4</w:t>
            </w:r>
          </w:p>
          <w:p w14:paraId="2C0181E8" w14:textId="77777777" w:rsidR="00E10461" w:rsidRPr="00D5368E" w:rsidRDefault="00E10461" w:rsidP="006104A7">
            <w:pPr>
              <w:pStyle w:val="BodyText"/>
              <w:numPr>
                <w:ilvl w:val="0"/>
                <w:numId w:val="12"/>
              </w:numPr>
              <w:tabs>
                <w:tab w:val="left" w:pos="3346"/>
                <w:tab w:val="right" w:pos="7486"/>
              </w:tabs>
              <w:spacing w:before="120"/>
              <w:ind w:left="720"/>
            </w:pPr>
            <w:r w:rsidRPr="00D5368E">
              <w:t>TECH-5</w:t>
            </w:r>
          </w:p>
          <w:p w14:paraId="50E1677D" w14:textId="77777777" w:rsidR="00E10461" w:rsidRPr="00D5368E" w:rsidRDefault="00E10461" w:rsidP="006104A7">
            <w:pPr>
              <w:pStyle w:val="BodyText"/>
              <w:numPr>
                <w:ilvl w:val="0"/>
                <w:numId w:val="12"/>
              </w:numPr>
              <w:tabs>
                <w:tab w:val="left" w:pos="3346"/>
                <w:tab w:val="right" w:pos="7486"/>
              </w:tabs>
              <w:spacing w:before="120"/>
              <w:ind w:left="720"/>
            </w:pPr>
            <w:r w:rsidRPr="00D5368E">
              <w:t>TECH-6</w:t>
            </w:r>
          </w:p>
          <w:p w14:paraId="724C07D0" w14:textId="77777777" w:rsidR="00E10461" w:rsidRPr="00D5368E" w:rsidRDefault="00E10461" w:rsidP="004E3E5D">
            <w:pPr>
              <w:pStyle w:val="BodyText"/>
              <w:tabs>
                <w:tab w:val="left" w:pos="3346"/>
                <w:tab w:val="right" w:pos="7486"/>
              </w:tabs>
              <w:spacing w:before="120"/>
              <w:ind w:left="360"/>
            </w:pPr>
            <w:r w:rsidRPr="00D5368E">
              <w:t>AND</w:t>
            </w:r>
          </w:p>
          <w:p w14:paraId="69D4BBDC" w14:textId="77777777" w:rsidR="00E10461" w:rsidRPr="00D5368E" w:rsidRDefault="00707617" w:rsidP="0027492E">
            <w:pPr>
              <w:pStyle w:val="BodyText"/>
              <w:tabs>
                <w:tab w:val="left" w:pos="3346"/>
                <w:tab w:val="right" w:pos="7486"/>
              </w:tabs>
              <w:spacing w:before="120"/>
              <w:ind w:left="720"/>
              <w:rPr>
                <w:b/>
              </w:rPr>
            </w:pPr>
            <w:r w:rsidRPr="00D5368E">
              <w:rPr>
                <w:b/>
              </w:rPr>
              <w:t>2</w:t>
            </w:r>
            <w:r w:rsidRPr="00D5368E">
              <w:rPr>
                <w:b/>
                <w:vertAlign w:val="superscript"/>
              </w:rPr>
              <w:t>nd</w:t>
            </w:r>
            <w:r w:rsidR="00E10461" w:rsidRPr="00D5368E">
              <w:rPr>
                <w:b/>
              </w:rPr>
              <w:t>Inner Envelope with the Financial Proposal:</w:t>
            </w:r>
          </w:p>
          <w:p w14:paraId="2137C628" w14:textId="77777777" w:rsidR="00E10461" w:rsidRPr="00D5368E" w:rsidRDefault="00E10461" w:rsidP="0027492E">
            <w:pPr>
              <w:pStyle w:val="BodyText"/>
              <w:tabs>
                <w:tab w:val="left" w:pos="3346"/>
                <w:tab w:val="right" w:pos="7486"/>
              </w:tabs>
              <w:spacing w:before="120"/>
              <w:ind w:left="360"/>
            </w:pPr>
            <w:r w:rsidRPr="00D5368E">
              <w:t>(1) FIN-1</w:t>
            </w:r>
          </w:p>
          <w:p w14:paraId="73B9C133" w14:textId="77777777" w:rsidR="00E10461" w:rsidRPr="00D5368E" w:rsidRDefault="00E10461" w:rsidP="0027492E">
            <w:pPr>
              <w:pStyle w:val="BodyText"/>
              <w:tabs>
                <w:tab w:val="left" w:pos="3346"/>
                <w:tab w:val="right" w:pos="7486"/>
              </w:tabs>
              <w:spacing w:before="120"/>
              <w:ind w:left="360"/>
            </w:pPr>
            <w:r w:rsidRPr="00D5368E">
              <w:t>(2) FIN-2</w:t>
            </w:r>
          </w:p>
          <w:p w14:paraId="3835A51C" w14:textId="77777777" w:rsidR="00E10461" w:rsidRPr="00D5368E" w:rsidRDefault="00E10461" w:rsidP="0027492E">
            <w:pPr>
              <w:pStyle w:val="BodyText"/>
              <w:tabs>
                <w:tab w:val="left" w:pos="3346"/>
                <w:tab w:val="right" w:pos="7486"/>
              </w:tabs>
              <w:spacing w:before="120"/>
              <w:ind w:left="360"/>
            </w:pPr>
            <w:r w:rsidRPr="00D5368E">
              <w:t>(3) FIN-3</w:t>
            </w:r>
          </w:p>
          <w:p w14:paraId="7D0BE614" w14:textId="77777777" w:rsidR="00E10461" w:rsidRPr="009F153D" w:rsidRDefault="00E10461" w:rsidP="0027492E">
            <w:pPr>
              <w:pStyle w:val="BodyText"/>
              <w:tabs>
                <w:tab w:val="left" w:pos="3346"/>
                <w:tab w:val="right" w:pos="7486"/>
              </w:tabs>
              <w:spacing w:before="120"/>
              <w:ind w:left="360"/>
              <w:rPr>
                <w:lang w:val="en-IN"/>
              </w:rPr>
            </w:pPr>
            <w:r w:rsidRPr="00D5368E">
              <w:t>(4) FIN-4</w:t>
            </w:r>
          </w:p>
          <w:p w14:paraId="4C869556" w14:textId="77777777" w:rsidR="00E10461" w:rsidRPr="00D5368E" w:rsidDel="00726EDC" w:rsidRDefault="00E10461" w:rsidP="0027492E">
            <w:pPr>
              <w:pStyle w:val="BodyText"/>
              <w:tabs>
                <w:tab w:val="left" w:pos="3346"/>
                <w:tab w:val="right" w:pos="7486"/>
              </w:tabs>
              <w:spacing w:before="120"/>
              <w:ind w:left="360"/>
            </w:pPr>
            <w:r w:rsidRPr="00D5368E">
              <w:t>(5) Statement of Undertaking (if required under Data Sheet 10.2 below)</w:t>
            </w:r>
          </w:p>
        </w:tc>
      </w:tr>
      <w:tr w:rsidR="00E10461" w:rsidRPr="00D5368E" w14:paraId="57527E46" w14:textId="77777777" w:rsidTr="003F4B84">
        <w:tblPrEx>
          <w:tblBorders>
            <w:top w:val="single" w:sz="6" w:space="0" w:color="auto"/>
          </w:tblBorders>
        </w:tblPrEx>
        <w:tc>
          <w:tcPr>
            <w:tcW w:w="1514" w:type="dxa"/>
          </w:tcPr>
          <w:p w14:paraId="6154A69C" w14:textId="77777777" w:rsidR="00E10461" w:rsidRPr="00D5368E" w:rsidRDefault="00E10461" w:rsidP="0027492E">
            <w:pPr>
              <w:spacing w:before="120" w:after="120"/>
              <w:rPr>
                <w:b/>
                <w:bCs/>
              </w:rPr>
            </w:pPr>
            <w:r w:rsidRPr="00D5368E">
              <w:rPr>
                <w:b/>
                <w:bCs/>
              </w:rPr>
              <w:t>10.2</w:t>
            </w:r>
          </w:p>
        </w:tc>
        <w:tc>
          <w:tcPr>
            <w:tcW w:w="7648" w:type="dxa"/>
            <w:gridSpan w:val="2"/>
            <w:tcMar>
              <w:top w:w="85" w:type="dxa"/>
              <w:bottom w:w="142" w:type="dxa"/>
            </w:tcMar>
          </w:tcPr>
          <w:p w14:paraId="0788A43D" w14:textId="77777777" w:rsidR="00E10461" w:rsidRPr="00D5368E" w:rsidRDefault="00E10461" w:rsidP="0027492E">
            <w:pPr>
              <w:pStyle w:val="BodyText"/>
              <w:tabs>
                <w:tab w:val="left" w:pos="3346"/>
                <w:tab w:val="right" w:pos="7486"/>
              </w:tabs>
              <w:spacing w:before="120"/>
              <w:rPr>
                <w:b/>
              </w:rPr>
            </w:pPr>
            <w:r w:rsidRPr="00D5368E">
              <w:rPr>
                <w:b/>
              </w:rPr>
              <w:t>Statement of Undertaking is required</w:t>
            </w:r>
          </w:p>
          <w:p w14:paraId="20116B6A" w14:textId="77777777" w:rsidR="00E10461" w:rsidRPr="00D5368E" w:rsidRDefault="00070058" w:rsidP="0027492E">
            <w:pPr>
              <w:pStyle w:val="BodyText"/>
              <w:tabs>
                <w:tab w:val="left" w:pos="3346"/>
                <w:tab w:val="right" w:pos="7486"/>
              </w:tabs>
              <w:spacing w:before="120"/>
              <w:rPr>
                <w:i/>
              </w:rPr>
            </w:pPr>
            <w:r w:rsidRPr="00D5368E">
              <w:t>Yes</w:t>
            </w:r>
            <w:r w:rsidR="0022312E">
              <w:t>.</w:t>
            </w:r>
          </w:p>
        </w:tc>
      </w:tr>
      <w:tr w:rsidR="00E10461" w:rsidRPr="00D5368E" w14:paraId="0B1F8631" w14:textId="77777777" w:rsidTr="003F4B84">
        <w:tblPrEx>
          <w:tblBorders>
            <w:top w:val="single" w:sz="6" w:space="0" w:color="auto"/>
          </w:tblBorders>
        </w:tblPrEx>
        <w:trPr>
          <w:trHeight w:val="1312"/>
        </w:trPr>
        <w:tc>
          <w:tcPr>
            <w:tcW w:w="1514" w:type="dxa"/>
          </w:tcPr>
          <w:p w14:paraId="12C3292F" w14:textId="77777777" w:rsidR="00E10461" w:rsidRPr="00D5368E" w:rsidRDefault="00E10461" w:rsidP="0027492E">
            <w:pPr>
              <w:spacing w:before="120" w:after="120"/>
              <w:rPr>
                <w:b/>
                <w:bCs/>
              </w:rPr>
            </w:pPr>
            <w:r w:rsidRPr="00D5368E">
              <w:rPr>
                <w:b/>
                <w:bCs/>
              </w:rPr>
              <w:t>11.1</w:t>
            </w:r>
          </w:p>
        </w:tc>
        <w:tc>
          <w:tcPr>
            <w:tcW w:w="7648" w:type="dxa"/>
            <w:gridSpan w:val="2"/>
            <w:tcMar>
              <w:top w:w="85" w:type="dxa"/>
              <w:bottom w:w="142" w:type="dxa"/>
            </w:tcMar>
          </w:tcPr>
          <w:p w14:paraId="640FBD2C" w14:textId="77777777" w:rsidR="00E10461" w:rsidRPr="00D5368E" w:rsidRDefault="00E10461" w:rsidP="0027492E">
            <w:pPr>
              <w:pStyle w:val="BodyText"/>
              <w:tabs>
                <w:tab w:val="left" w:pos="3346"/>
                <w:tab w:val="right" w:pos="7486"/>
              </w:tabs>
              <w:spacing w:before="120"/>
              <w:rPr>
                <w:b/>
              </w:rPr>
            </w:pPr>
            <w:r w:rsidRPr="00D5368E">
              <w:rPr>
                <w:b/>
              </w:rPr>
              <w:t>Participation of Sub-consultants, Key Experts and Non-Key Experts in more than one Proposal is permissible</w:t>
            </w:r>
          </w:p>
          <w:p w14:paraId="4AD93DAA" w14:textId="77777777" w:rsidR="00E10461" w:rsidRPr="00D5368E" w:rsidRDefault="00232CB1" w:rsidP="00ED2D59">
            <w:pPr>
              <w:pStyle w:val="BodyText"/>
              <w:tabs>
                <w:tab w:val="left" w:pos="3346"/>
                <w:tab w:val="right" w:pos="7486"/>
              </w:tabs>
              <w:spacing w:before="120"/>
            </w:pPr>
            <w:r>
              <w:t>Yes</w:t>
            </w:r>
            <w:r w:rsidR="00ED2D59" w:rsidRPr="00D5368E">
              <w:t>.</w:t>
            </w:r>
          </w:p>
        </w:tc>
      </w:tr>
      <w:tr w:rsidR="00426C32" w:rsidRPr="00D5368E" w14:paraId="2B654C8B" w14:textId="77777777" w:rsidTr="003F4B84">
        <w:tblPrEx>
          <w:tblBorders>
            <w:top w:val="single" w:sz="6" w:space="0" w:color="auto"/>
          </w:tblBorders>
        </w:tblPrEx>
        <w:trPr>
          <w:trHeight w:val="800"/>
        </w:trPr>
        <w:tc>
          <w:tcPr>
            <w:tcW w:w="1514" w:type="dxa"/>
          </w:tcPr>
          <w:p w14:paraId="536BBAB3" w14:textId="77777777" w:rsidR="00426C32" w:rsidRPr="00D5368E" w:rsidRDefault="00426C32" w:rsidP="00426C32">
            <w:pPr>
              <w:spacing w:before="120" w:after="120"/>
              <w:rPr>
                <w:b/>
                <w:bCs/>
              </w:rPr>
            </w:pPr>
            <w:r w:rsidRPr="00543750">
              <w:rPr>
                <w:b/>
                <w:bCs/>
              </w:rPr>
              <w:lastRenderedPageBreak/>
              <w:t>12.1</w:t>
            </w:r>
          </w:p>
        </w:tc>
        <w:tc>
          <w:tcPr>
            <w:tcW w:w="7648" w:type="dxa"/>
            <w:gridSpan w:val="2"/>
            <w:tcMar>
              <w:top w:w="85" w:type="dxa"/>
              <w:bottom w:w="142" w:type="dxa"/>
            </w:tcMar>
          </w:tcPr>
          <w:p w14:paraId="66E64801" w14:textId="77777777" w:rsidR="00426C32" w:rsidRPr="00D5368E" w:rsidRDefault="00426C32" w:rsidP="00426C32">
            <w:pPr>
              <w:pStyle w:val="BodyText"/>
              <w:tabs>
                <w:tab w:val="left" w:pos="3346"/>
                <w:tab w:val="right" w:pos="7486"/>
              </w:tabs>
              <w:spacing w:before="120"/>
              <w:jc w:val="left"/>
              <w:rPr>
                <w:szCs w:val="24"/>
                <w:lang w:eastAsia="it-IT"/>
              </w:rPr>
            </w:pPr>
            <w:r w:rsidRPr="00543750">
              <w:rPr>
                <w:b/>
                <w:szCs w:val="24"/>
              </w:rPr>
              <w:t xml:space="preserve">Proposals must remain valid for </w:t>
            </w:r>
            <w:r w:rsidRPr="00543750">
              <w:rPr>
                <w:szCs w:val="24"/>
              </w:rPr>
              <w:t>120 days after the proposal submission deadline.</w:t>
            </w:r>
          </w:p>
        </w:tc>
      </w:tr>
      <w:tr w:rsidR="00426C32" w:rsidRPr="00D5368E" w14:paraId="049D1EC6" w14:textId="77777777" w:rsidTr="003F4B84">
        <w:tblPrEx>
          <w:tblBorders>
            <w:top w:val="single" w:sz="6" w:space="0" w:color="auto"/>
          </w:tblBorders>
        </w:tblPrEx>
        <w:tc>
          <w:tcPr>
            <w:tcW w:w="1514" w:type="dxa"/>
          </w:tcPr>
          <w:p w14:paraId="683645D6" w14:textId="77777777" w:rsidR="00426C32" w:rsidRPr="00D5368E" w:rsidRDefault="00426C32" w:rsidP="00426C32">
            <w:pPr>
              <w:spacing w:before="120" w:after="120"/>
              <w:rPr>
                <w:b/>
                <w:bCs/>
              </w:rPr>
            </w:pPr>
            <w:r w:rsidRPr="00543750">
              <w:rPr>
                <w:b/>
                <w:bCs/>
              </w:rPr>
              <w:t>13.1</w:t>
            </w:r>
          </w:p>
        </w:tc>
        <w:tc>
          <w:tcPr>
            <w:tcW w:w="7648" w:type="dxa"/>
            <w:gridSpan w:val="2"/>
            <w:tcMar>
              <w:top w:w="85" w:type="dxa"/>
              <w:bottom w:w="142" w:type="dxa"/>
            </w:tcMar>
          </w:tcPr>
          <w:p w14:paraId="05221EAD" w14:textId="28838A6A" w:rsidR="00426C32" w:rsidRPr="00543750" w:rsidRDefault="00426C32" w:rsidP="00426C32">
            <w:pPr>
              <w:pStyle w:val="BodyText"/>
              <w:tabs>
                <w:tab w:val="left" w:pos="4966"/>
                <w:tab w:val="right" w:pos="7306"/>
              </w:tabs>
              <w:spacing w:before="120"/>
              <w:jc w:val="left"/>
              <w:rPr>
                <w:b/>
              </w:rPr>
            </w:pPr>
            <w:r w:rsidRPr="00543750">
              <w:rPr>
                <w:b/>
              </w:rPr>
              <w:t xml:space="preserve">Clarifications may be requested no later </w:t>
            </w:r>
            <w:r w:rsidRPr="001A462D">
              <w:rPr>
                <w:b/>
              </w:rPr>
              <w:t>than</w:t>
            </w:r>
            <w:r w:rsidRPr="001A462D">
              <w:rPr>
                <w:i/>
              </w:rPr>
              <w:t xml:space="preserve"> </w:t>
            </w:r>
            <w:r w:rsidR="00166416" w:rsidRPr="001A462D">
              <w:rPr>
                <w:b/>
              </w:rPr>
              <w:t>15(fifteen)</w:t>
            </w:r>
            <w:r w:rsidRPr="001A462D">
              <w:rPr>
                <w:i/>
              </w:rPr>
              <w:t xml:space="preserve"> </w:t>
            </w:r>
            <w:r w:rsidRPr="001A462D">
              <w:rPr>
                <w:b/>
              </w:rPr>
              <w:t>days</w:t>
            </w:r>
            <w:r w:rsidRPr="00543750">
              <w:rPr>
                <w:b/>
              </w:rPr>
              <w:t xml:space="preserve"> prior to the submission deadline.</w:t>
            </w:r>
          </w:p>
          <w:p w14:paraId="08FF96F6" w14:textId="62FD0EE3" w:rsidR="00426C32" w:rsidRPr="00543750" w:rsidRDefault="00426C32" w:rsidP="00426C32">
            <w:pPr>
              <w:pStyle w:val="BodyText"/>
              <w:tabs>
                <w:tab w:val="right" w:pos="7306"/>
              </w:tabs>
              <w:spacing w:before="120"/>
              <w:jc w:val="left"/>
              <w:rPr>
                <w:u w:val="single"/>
              </w:rPr>
            </w:pPr>
            <w:r w:rsidRPr="00543750">
              <w:t xml:space="preserve">The contact information for requesting clarifications is: The </w:t>
            </w:r>
            <w:r w:rsidR="004D3F82">
              <w:t xml:space="preserve">Deputy </w:t>
            </w:r>
            <w:r w:rsidRPr="00543750">
              <w:t xml:space="preserve">Planner, PIU, CMDA Telephone: 044 – 28414855 Ext: </w:t>
            </w:r>
            <w:r w:rsidR="00E552C4">
              <w:t>2</w:t>
            </w:r>
            <w:r w:rsidR="004D3F82">
              <w:t>2</w:t>
            </w:r>
            <w:r w:rsidR="00E552C4">
              <w:t>5</w:t>
            </w:r>
          </w:p>
          <w:p w14:paraId="504F131D" w14:textId="77777777" w:rsidR="00426C32" w:rsidRPr="00D5368E" w:rsidRDefault="00426C32" w:rsidP="00426C32">
            <w:pPr>
              <w:pStyle w:val="BodyText"/>
              <w:tabs>
                <w:tab w:val="left" w:pos="3346"/>
                <w:tab w:val="right" w:pos="7306"/>
              </w:tabs>
              <w:spacing w:before="120"/>
              <w:jc w:val="left"/>
              <w:rPr>
                <w:u w:val="single"/>
              </w:rPr>
            </w:pPr>
            <w:r w:rsidRPr="00543750">
              <w:rPr>
                <w:lang w:val="fr-FR"/>
              </w:rPr>
              <w:t>E-mail:</w:t>
            </w:r>
            <w:hyperlink r:id="rId26" w:history="1">
              <w:r w:rsidRPr="00543750">
                <w:rPr>
                  <w:rStyle w:val="Hyperlink"/>
                  <w:i/>
                  <w:color w:val="auto"/>
                  <w:lang w:val="fr-FR"/>
                </w:rPr>
                <w:t>cmdaprocurement@gmail.com</w:t>
              </w:r>
            </w:hyperlink>
          </w:p>
        </w:tc>
      </w:tr>
      <w:tr w:rsidR="00426C32" w:rsidRPr="00D5368E" w14:paraId="63C8511B" w14:textId="77777777" w:rsidTr="003F4B84">
        <w:tblPrEx>
          <w:tblBorders>
            <w:top w:val="single" w:sz="6" w:space="0" w:color="auto"/>
          </w:tblBorders>
          <w:tblCellMar>
            <w:right w:w="142" w:type="dxa"/>
          </w:tblCellMar>
        </w:tblPrEx>
        <w:tc>
          <w:tcPr>
            <w:tcW w:w="1514" w:type="dxa"/>
          </w:tcPr>
          <w:p w14:paraId="1AB2403D" w14:textId="77777777" w:rsidR="00426C32" w:rsidRPr="00543750" w:rsidRDefault="00426C32" w:rsidP="00426C32">
            <w:pPr>
              <w:spacing w:before="120" w:after="120"/>
              <w:rPr>
                <w:b/>
                <w:bCs/>
              </w:rPr>
            </w:pPr>
            <w:r w:rsidRPr="00543750">
              <w:rPr>
                <w:b/>
                <w:bCs/>
              </w:rPr>
              <w:t xml:space="preserve">14.1.1 </w:t>
            </w:r>
          </w:p>
          <w:p w14:paraId="43572160" w14:textId="77777777" w:rsidR="00426C32" w:rsidRPr="00D5368E" w:rsidRDefault="00426C32" w:rsidP="00426C32">
            <w:pPr>
              <w:spacing w:before="120" w:after="120"/>
              <w:rPr>
                <w:b/>
                <w:bCs/>
                <w:sz w:val="20"/>
              </w:rPr>
            </w:pPr>
          </w:p>
        </w:tc>
        <w:tc>
          <w:tcPr>
            <w:tcW w:w="7648" w:type="dxa"/>
            <w:gridSpan w:val="2"/>
            <w:tcMar>
              <w:top w:w="85" w:type="dxa"/>
              <w:bottom w:w="142" w:type="dxa"/>
            </w:tcMar>
          </w:tcPr>
          <w:p w14:paraId="00A84914" w14:textId="42DA18B0" w:rsidR="00426C32" w:rsidRPr="001A462D" w:rsidRDefault="00426C32" w:rsidP="00426C32">
            <w:pPr>
              <w:tabs>
                <w:tab w:val="left" w:pos="826"/>
                <w:tab w:val="left" w:pos="1726"/>
                <w:tab w:val="right" w:pos="7306"/>
              </w:tabs>
              <w:spacing w:before="120" w:after="120"/>
              <w:rPr>
                <w:bCs/>
              </w:rPr>
            </w:pPr>
            <w:r w:rsidRPr="001A462D">
              <w:rPr>
                <w:bCs/>
              </w:rPr>
              <w:t xml:space="preserve">Shortlisted Consultants may associate with </w:t>
            </w:r>
            <w:r w:rsidR="001A462D" w:rsidRPr="001A462D">
              <w:rPr>
                <w:bCs/>
              </w:rPr>
              <w:t xml:space="preserve">– </w:t>
            </w:r>
            <w:r w:rsidR="001A462D" w:rsidRPr="001A462D">
              <w:rPr>
                <w:b/>
              </w:rPr>
              <w:t>Not Applicable</w:t>
            </w:r>
          </w:p>
          <w:p w14:paraId="530838A4" w14:textId="64C9F014" w:rsidR="00426C32" w:rsidRPr="001A462D" w:rsidRDefault="00426C32" w:rsidP="00426C32">
            <w:pPr>
              <w:tabs>
                <w:tab w:val="left" w:pos="826"/>
                <w:tab w:val="left" w:pos="1726"/>
                <w:tab w:val="right" w:pos="7306"/>
              </w:tabs>
              <w:spacing w:before="120" w:after="120"/>
              <w:rPr>
                <w:bCs/>
              </w:rPr>
            </w:pPr>
            <w:r w:rsidRPr="001A462D">
              <w:rPr>
                <w:bCs/>
              </w:rPr>
              <w:t xml:space="preserve">(a) non-shortlisted consultant(s): </w:t>
            </w:r>
          </w:p>
          <w:p w14:paraId="7D71C424" w14:textId="77777777" w:rsidR="00426C32" w:rsidRPr="001A462D" w:rsidRDefault="00426C32" w:rsidP="00426C32">
            <w:pPr>
              <w:tabs>
                <w:tab w:val="left" w:pos="826"/>
                <w:tab w:val="left" w:pos="1726"/>
                <w:tab w:val="right" w:pos="7306"/>
              </w:tabs>
              <w:spacing w:before="120" w:after="120"/>
              <w:rPr>
                <w:bCs/>
              </w:rPr>
            </w:pPr>
            <w:r w:rsidRPr="001A462D">
              <w:rPr>
                <w:bCs/>
              </w:rPr>
              <w:t xml:space="preserve">Or </w:t>
            </w:r>
          </w:p>
          <w:p w14:paraId="107E9935" w14:textId="37CB9083" w:rsidR="00426C32" w:rsidRPr="00D5368E" w:rsidRDefault="00426C32" w:rsidP="00426C32">
            <w:pPr>
              <w:tabs>
                <w:tab w:val="left" w:pos="826"/>
                <w:tab w:val="left" w:pos="1726"/>
                <w:tab w:val="right" w:pos="7306"/>
              </w:tabs>
              <w:spacing w:before="120" w:after="120"/>
              <w:rPr>
                <w:b/>
                <w:bCs/>
              </w:rPr>
            </w:pPr>
            <w:r w:rsidRPr="001A462D">
              <w:rPr>
                <w:bCs/>
              </w:rPr>
              <w:t>(b) other shortlisted Consultants:</w:t>
            </w:r>
            <w:r w:rsidRPr="00543750">
              <w:t xml:space="preserve"> </w:t>
            </w:r>
          </w:p>
        </w:tc>
      </w:tr>
      <w:tr w:rsidR="00426C32" w:rsidRPr="00D5368E" w14:paraId="56EC287E" w14:textId="77777777" w:rsidTr="003F4B84">
        <w:tblPrEx>
          <w:tblBorders>
            <w:top w:val="single" w:sz="6" w:space="0" w:color="auto"/>
          </w:tblBorders>
          <w:tblCellMar>
            <w:right w:w="142" w:type="dxa"/>
          </w:tblCellMar>
        </w:tblPrEx>
        <w:tc>
          <w:tcPr>
            <w:tcW w:w="1514" w:type="dxa"/>
          </w:tcPr>
          <w:p w14:paraId="16DC6442" w14:textId="77777777" w:rsidR="00426C32" w:rsidRPr="00543750" w:rsidRDefault="00426C32" w:rsidP="00426C32">
            <w:pPr>
              <w:spacing w:before="120" w:after="120"/>
              <w:rPr>
                <w:b/>
                <w:bCs/>
              </w:rPr>
            </w:pPr>
            <w:r w:rsidRPr="00543750">
              <w:rPr>
                <w:b/>
                <w:bCs/>
              </w:rPr>
              <w:t>14.1.2</w:t>
            </w:r>
          </w:p>
          <w:p w14:paraId="1FFEFD96" w14:textId="77777777" w:rsidR="00426C32" w:rsidRPr="00D5368E" w:rsidRDefault="00426C32" w:rsidP="00426C32">
            <w:pPr>
              <w:spacing w:before="120" w:after="120"/>
              <w:rPr>
                <w:bCs/>
              </w:rPr>
            </w:pPr>
          </w:p>
        </w:tc>
        <w:tc>
          <w:tcPr>
            <w:tcW w:w="7648" w:type="dxa"/>
            <w:gridSpan w:val="2"/>
            <w:tcMar>
              <w:top w:w="85" w:type="dxa"/>
              <w:bottom w:w="142" w:type="dxa"/>
            </w:tcMar>
          </w:tcPr>
          <w:p w14:paraId="14533385" w14:textId="228A4C17" w:rsidR="00426C32" w:rsidRPr="00FD4B8F" w:rsidRDefault="00426C32" w:rsidP="00426C32">
            <w:pPr>
              <w:tabs>
                <w:tab w:val="left" w:pos="826"/>
                <w:tab w:val="left" w:pos="1726"/>
                <w:tab w:val="right" w:pos="7306"/>
              </w:tabs>
              <w:spacing w:before="120" w:after="120"/>
              <w:rPr>
                <w:b/>
              </w:rPr>
            </w:pPr>
            <w:r w:rsidRPr="00FD4B8F">
              <w:rPr>
                <w:b/>
              </w:rPr>
              <w:t>Estimated input of Key Experts’ time-input</w:t>
            </w:r>
            <w:r w:rsidRPr="0068510C">
              <w:rPr>
                <w:b/>
              </w:rPr>
              <w:t xml:space="preserve">: </w:t>
            </w:r>
            <w:r w:rsidR="0068510C" w:rsidRPr="0068510C">
              <w:rPr>
                <w:b/>
              </w:rPr>
              <w:t>216</w:t>
            </w:r>
            <w:r w:rsidR="000664EA" w:rsidRPr="0068510C">
              <w:rPr>
                <w:b/>
              </w:rPr>
              <w:t xml:space="preserve"> weeks</w:t>
            </w:r>
            <w:r w:rsidR="001932CE" w:rsidRPr="0068510C">
              <w:rPr>
                <w:b/>
              </w:rPr>
              <w:t xml:space="preserve"> (</w:t>
            </w:r>
            <w:r w:rsidR="00354899" w:rsidRPr="0068510C">
              <w:rPr>
                <w:b/>
              </w:rPr>
              <w:t>total</w:t>
            </w:r>
            <w:r w:rsidR="00354899" w:rsidRPr="00E11E26">
              <w:rPr>
                <w:b/>
              </w:rPr>
              <w:t xml:space="preserve"> time inputs of </w:t>
            </w:r>
            <w:r w:rsidR="001932CE" w:rsidRPr="00E11E26">
              <w:rPr>
                <w:b/>
              </w:rPr>
              <w:t>all key experts</w:t>
            </w:r>
            <w:r w:rsidR="00D84930" w:rsidRPr="00E11E26">
              <w:rPr>
                <w:b/>
              </w:rPr>
              <w:t>-core team</w:t>
            </w:r>
            <w:r w:rsidR="001932CE" w:rsidRPr="00E11E26">
              <w:rPr>
                <w:b/>
              </w:rPr>
              <w:t>)</w:t>
            </w:r>
            <w:r w:rsidRPr="006733E6">
              <w:rPr>
                <w:b/>
              </w:rPr>
              <w:t xml:space="preserve"> </w:t>
            </w:r>
          </w:p>
        </w:tc>
      </w:tr>
      <w:tr w:rsidR="00426C32" w:rsidRPr="00D5368E" w14:paraId="1EC85EC2" w14:textId="77777777" w:rsidTr="003F4B84">
        <w:tblPrEx>
          <w:tblBorders>
            <w:top w:val="single" w:sz="6" w:space="0" w:color="auto"/>
          </w:tblBorders>
          <w:tblCellMar>
            <w:right w:w="142" w:type="dxa"/>
          </w:tblCellMar>
        </w:tblPrEx>
        <w:trPr>
          <w:trHeight w:val="557"/>
        </w:trPr>
        <w:tc>
          <w:tcPr>
            <w:tcW w:w="1514" w:type="dxa"/>
          </w:tcPr>
          <w:p w14:paraId="3CDA45F0" w14:textId="77777777" w:rsidR="00426C32" w:rsidRPr="00FD4B8F" w:rsidRDefault="00426C32" w:rsidP="00426C32">
            <w:pPr>
              <w:spacing w:before="120" w:after="120"/>
              <w:rPr>
                <w:b/>
                <w:bCs/>
              </w:rPr>
            </w:pPr>
            <w:r w:rsidRPr="00FD4B8F">
              <w:rPr>
                <w:b/>
                <w:bCs/>
              </w:rPr>
              <w:t>14.1.3</w:t>
            </w:r>
          </w:p>
        </w:tc>
        <w:tc>
          <w:tcPr>
            <w:tcW w:w="7648" w:type="dxa"/>
            <w:gridSpan w:val="2"/>
            <w:tcMar>
              <w:top w:w="85" w:type="dxa"/>
              <w:bottom w:w="142" w:type="dxa"/>
            </w:tcMar>
          </w:tcPr>
          <w:p w14:paraId="1CB9CBB3" w14:textId="77777777" w:rsidR="00426C32" w:rsidRPr="00FD4B8F" w:rsidRDefault="00426C32" w:rsidP="00426C32">
            <w:pPr>
              <w:tabs>
                <w:tab w:val="left" w:pos="826"/>
                <w:tab w:val="left" w:pos="1726"/>
                <w:tab w:val="right" w:pos="7306"/>
              </w:tabs>
              <w:spacing w:before="120" w:after="120"/>
              <w:rPr>
                <w:i/>
              </w:rPr>
            </w:pPr>
            <w:r w:rsidRPr="00617E38">
              <w:rPr>
                <w:i/>
              </w:rPr>
              <w:t>Not applicable</w:t>
            </w:r>
          </w:p>
        </w:tc>
      </w:tr>
      <w:tr w:rsidR="00426C32" w:rsidRPr="00D5368E" w14:paraId="3D1B1CE7" w14:textId="77777777" w:rsidTr="003F4B84">
        <w:tblPrEx>
          <w:tblBorders>
            <w:top w:val="single" w:sz="6" w:space="0" w:color="auto"/>
          </w:tblBorders>
          <w:tblCellMar>
            <w:right w:w="142" w:type="dxa"/>
          </w:tblCellMar>
        </w:tblPrEx>
        <w:tc>
          <w:tcPr>
            <w:tcW w:w="1514" w:type="dxa"/>
          </w:tcPr>
          <w:p w14:paraId="07E7EBF5" w14:textId="77777777" w:rsidR="00426C32" w:rsidRPr="00FD4B8F" w:rsidRDefault="00426C32" w:rsidP="00426C32">
            <w:pPr>
              <w:spacing w:before="120" w:after="120"/>
              <w:rPr>
                <w:b/>
                <w:lang w:eastAsia="it-IT"/>
              </w:rPr>
            </w:pPr>
            <w:r w:rsidRPr="00FD4B8F">
              <w:rPr>
                <w:b/>
                <w:lang w:eastAsia="it-IT"/>
              </w:rPr>
              <w:t>15.2</w:t>
            </w:r>
          </w:p>
        </w:tc>
        <w:tc>
          <w:tcPr>
            <w:tcW w:w="7648" w:type="dxa"/>
            <w:gridSpan w:val="2"/>
            <w:tcMar>
              <w:top w:w="85" w:type="dxa"/>
              <w:bottom w:w="142" w:type="dxa"/>
            </w:tcMar>
          </w:tcPr>
          <w:p w14:paraId="6753C14F" w14:textId="77777777" w:rsidR="00426C32" w:rsidRPr="00FD4B8F" w:rsidRDefault="00426C32" w:rsidP="00426C32">
            <w:pPr>
              <w:pStyle w:val="BankNormal"/>
              <w:tabs>
                <w:tab w:val="left" w:pos="6406"/>
                <w:tab w:val="right" w:pos="7218"/>
              </w:tabs>
              <w:spacing w:before="120" w:after="120"/>
              <w:rPr>
                <w:szCs w:val="24"/>
                <w:lang w:eastAsia="it-IT"/>
              </w:rPr>
            </w:pPr>
            <w:r w:rsidRPr="00FD4B8F">
              <w:rPr>
                <w:szCs w:val="24"/>
                <w:lang w:eastAsia="it-IT"/>
              </w:rPr>
              <w:t xml:space="preserve">The format of the Technical Proposal to be submitted is:  </w:t>
            </w:r>
          </w:p>
          <w:p w14:paraId="132BF374" w14:textId="77777777" w:rsidR="00426C32" w:rsidRPr="00FD4B8F" w:rsidRDefault="00426C32" w:rsidP="00426C32">
            <w:pPr>
              <w:pStyle w:val="BankNormal"/>
              <w:tabs>
                <w:tab w:val="left" w:pos="6406"/>
                <w:tab w:val="right" w:pos="7218"/>
              </w:tabs>
              <w:spacing w:before="120" w:after="120"/>
              <w:rPr>
                <w:i/>
              </w:rPr>
            </w:pPr>
            <w:r w:rsidRPr="00FD4B8F">
              <w:rPr>
                <w:szCs w:val="24"/>
                <w:lang w:eastAsia="it-IT"/>
              </w:rPr>
              <w:t>Full Technical Proposal (FTP)</w:t>
            </w:r>
          </w:p>
          <w:p w14:paraId="1827775E" w14:textId="77777777" w:rsidR="00426C32" w:rsidRPr="00FD4B8F" w:rsidRDefault="00426C32" w:rsidP="00426C32">
            <w:pPr>
              <w:pStyle w:val="BodyText"/>
              <w:tabs>
                <w:tab w:val="right" w:pos="7306"/>
              </w:tabs>
              <w:spacing w:before="120"/>
              <w:jc w:val="left"/>
            </w:pPr>
            <w:r w:rsidRPr="00FD4B8F">
              <w:rPr>
                <w:szCs w:val="24"/>
                <w:lang w:eastAsia="it-IT"/>
              </w:rPr>
              <w:t>Submission of the Technical Proposal in a wrong format may lead to the Proposal being deemed non-responsive to the RFP requirements.</w:t>
            </w:r>
          </w:p>
        </w:tc>
      </w:tr>
      <w:tr w:rsidR="00426C32" w:rsidRPr="00D5368E" w14:paraId="25220904" w14:textId="77777777" w:rsidTr="003F4B84">
        <w:tblPrEx>
          <w:tblBorders>
            <w:left w:val="single" w:sz="4" w:space="0" w:color="auto"/>
            <w:bottom w:val="single" w:sz="4" w:space="0" w:color="auto"/>
            <w:right w:val="single" w:sz="4" w:space="0" w:color="auto"/>
            <w:insideH w:val="single" w:sz="4" w:space="0" w:color="auto"/>
          </w:tblBorders>
          <w:tblCellMar>
            <w:right w:w="142" w:type="dxa"/>
          </w:tblCellMar>
        </w:tblPrEx>
        <w:trPr>
          <w:gridAfter w:val="1"/>
          <w:wAfter w:w="14" w:type="dxa"/>
        </w:trPr>
        <w:tc>
          <w:tcPr>
            <w:tcW w:w="1514" w:type="dxa"/>
            <w:tcMar>
              <w:top w:w="85" w:type="dxa"/>
              <w:bottom w:w="142" w:type="dxa"/>
            </w:tcMar>
          </w:tcPr>
          <w:p w14:paraId="543095E5" w14:textId="77777777" w:rsidR="00426C32" w:rsidRPr="000D33C0" w:rsidRDefault="00426C32" w:rsidP="00426C32">
            <w:pPr>
              <w:spacing w:before="120" w:after="120"/>
              <w:rPr>
                <w:b/>
                <w:bCs/>
              </w:rPr>
            </w:pPr>
            <w:r w:rsidRPr="000D33C0">
              <w:rPr>
                <w:b/>
                <w:bCs/>
              </w:rPr>
              <w:t>16.1</w:t>
            </w:r>
          </w:p>
          <w:p w14:paraId="66F35312" w14:textId="77777777" w:rsidR="00426C32" w:rsidRPr="00D5368E" w:rsidRDefault="00426C32" w:rsidP="00426C32">
            <w:pPr>
              <w:pStyle w:val="BankNormal"/>
              <w:spacing w:before="120" w:after="120"/>
              <w:rPr>
                <w:szCs w:val="24"/>
                <w:lang w:eastAsia="it-IT"/>
              </w:rPr>
            </w:pPr>
          </w:p>
        </w:tc>
        <w:tc>
          <w:tcPr>
            <w:tcW w:w="7634" w:type="dxa"/>
            <w:tcMar>
              <w:top w:w="85" w:type="dxa"/>
              <w:bottom w:w="142" w:type="dxa"/>
            </w:tcMar>
          </w:tcPr>
          <w:p w14:paraId="1FC6D46C" w14:textId="77777777" w:rsidR="00426C32" w:rsidRPr="000D33C0" w:rsidRDefault="00426C32" w:rsidP="00426C32">
            <w:pPr>
              <w:numPr>
                <w:ilvl w:val="12"/>
                <w:numId w:val="0"/>
              </w:numPr>
              <w:tabs>
                <w:tab w:val="left" w:pos="540"/>
              </w:tabs>
              <w:spacing w:before="120" w:after="120"/>
              <w:ind w:left="540" w:right="38" w:hanging="540"/>
              <w:jc w:val="both"/>
              <w:rPr>
                <w:i/>
              </w:rPr>
            </w:pPr>
            <w:r w:rsidRPr="000D33C0">
              <w:rPr>
                <w:i/>
              </w:rPr>
              <w:t xml:space="preserve"> (1)</w:t>
            </w:r>
            <w:r w:rsidRPr="000D33C0">
              <w:rPr>
                <w:i/>
              </w:rPr>
              <w:tab/>
              <w:t>a per diem allowance, including hotel, for experts for every day of absence from the home office for the purposes of the Services;</w:t>
            </w:r>
          </w:p>
          <w:p w14:paraId="29D008E1" w14:textId="77777777" w:rsidR="00426C32" w:rsidRPr="000D33C0" w:rsidRDefault="00426C32" w:rsidP="00426C32">
            <w:pPr>
              <w:numPr>
                <w:ilvl w:val="12"/>
                <w:numId w:val="0"/>
              </w:numPr>
              <w:tabs>
                <w:tab w:val="left" w:pos="540"/>
              </w:tabs>
              <w:spacing w:before="120" w:after="120"/>
              <w:ind w:left="540" w:right="38" w:hanging="540"/>
              <w:jc w:val="both"/>
              <w:rPr>
                <w:i/>
                <w:spacing w:val="-2"/>
              </w:rPr>
            </w:pPr>
            <w:r w:rsidRPr="000D33C0">
              <w:rPr>
                <w:i/>
                <w:spacing w:val="-2"/>
              </w:rPr>
              <w:t>(2)</w:t>
            </w:r>
            <w:r w:rsidRPr="000D33C0">
              <w:rPr>
                <w:i/>
                <w:spacing w:val="-2"/>
              </w:rPr>
              <w:tab/>
              <w:t>cost of travel by the most appropriate means of transport and the most direct practicable route;</w:t>
            </w:r>
          </w:p>
          <w:p w14:paraId="2CF16AD1" w14:textId="77777777" w:rsidR="00426C32" w:rsidRPr="000D33C0" w:rsidRDefault="00426C32" w:rsidP="00426C32">
            <w:pPr>
              <w:numPr>
                <w:ilvl w:val="12"/>
                <w:numId w:val="0"/>
              </w:numPr>
              <w:tabs>
                <w:tab w:val="left" w:pos="540"/>
              </w:tabs>
              <w:spacing w:before="120" w:after="120"/>
              <w:ind w:left="540" w:right="38" w:hanging="540"/>
              <w:jc w:val="both"/>
              <w:rPr>
                <w:i/>
                <w:spacing w:val="-2"/>
              </w:rPr>
            </w:pPr>
            <w:r w:rsidRPr="000D33C0">
              <w:rPr>
                <w:i/>
                <w:spacing w:val="-2"/>
              </w:rPr>
              <w:t>(3)</w:t>
            </w:r>
            <w:r w:rsidRPr="000D33C0">
              <w:rPr>
                <w:i/>
                <w:spacing w:val="-2"/>
              </w:rPr>
              <w:tab/>
              <w:t>cost of office accommodation, including overheads and back-stop support;</w:t>
            </w:r>
          </w:p>
          <w:p w14:paraId="449BADEA" w14:textId="77777777" w:rsidR="00426C32" w:rsidRPr="000D33C0" w:rsidRDefault="00426C32" w:rsidP="00426C32">
            <w:pPr>
              <w:numPr>
                <w:ilvl w:val="12"/>
                <w:numId w:val="0"/>
              </w:numPr>
              <w:tabs>
                <w:tab w:val="left" w:pos="540"/>
              </w:tabs>
              <w:spacing w:before="120" w:after="120"/>
              <w:ind w:left="540" w:right="38" w:hanging="540"/>
              <w:jc w:val="both"/>
              <w:rPr>
                <w:i/>
                <w:spacing w:val="-2"/>
              </w:rPr>
            </w:pPr>
            <w:r w:rsidRPr="000D33C0">
              <w:rPr>
                <w:i/>
                <w:spacing w:val="-2"/>
              </w:rPr>
              <w:t>(4)</w:t>
            </w:r>
            <w:r w:rsidRPr="000D33C0">
              <w:rPr>
                <w:i/>
                <w:spacing w:val="-2"/>
              </w:rPr>
              <w:tab/>
              <w:t>communications costs;</w:t>
            </w:r>
          </w:p>
          <w:p w14:paraId="236BC99E" w14:textId="77777777" w:rsidR="00426C32" w:rsidRPr="000D33C0" w:rsidRDefault="00426C32" w:rsidP="00426C32">
            <w:pPr>
              <w:numPr>
                <w:ilvl w:val="12"/>
                <w:numId w:val="0"/>
              </w:numPr>
              <w:tabs>
                <w:tab w:val="left" w:pos="540"/>
              </w:tabs>
              <w:spacing w:before="120" w:after="120"/>
              <w:ind w:left="540" w:right="38" w:hanging="540"/>
              <w:jc w:val="both"/>
              <w:rPr>
                <w:i/>
                <w:spacing w:val="-2"/>
              </w:rPr>
            </w:pPr>
            <w:r w:rsidRPr="000D33C0">
              <w:rPr>
                <w:i/>
                <w:spacing w:val="-2"/>
              </w:rPr>
              <w:t>(5)</w:t>
            </w:r>
            <w:r w:rsidRPr="000D33C0">
              <w:rPr>
                <w:i/>
                <w:spacing w:val="-2"/>
              </w:rPr>
              <w:tab/>
              <w:t>cost of purchase or rent or freight of any equipment required to be provided by the Consultants;</w:t>
            </w:r>
          </w:p>
          <w:p w14:paraId="7922838B" w14:textId="77777777" w:rsidR="00426C32" w:rsidRPr="000D33C0" w:rsidRDefault="00426C32" w:rsidP="00426C32">
            <w:pPr>
              <w:numPr>
                <w:ilvl w:val="12"/>
                <w:numId w:val="0"/>
              </w:numPr>
              <w:tabs>
                <w:tab w:val="left" w:pos="540"/>
              </w:tabs>
              <w:spacing w:before="120" w:after="120"/>
              <w:ind w:left="540" w:right="38" w:hanging="540"/>
              <w:jc w:val="both"/>
              <w:rPr>
                <w:i/>
                <w:spacing w:val="-2"/>
              </w:rPr>
            </w:pPr>
            <w:r w:rsidRPr="000D33C0">
              <w:rPr>
                <w:i/>
                <w:spacing w:val="-2"/>
              </w:rPr>
              <w:lastRenderedPageBreak/>
              <w:t>(6)</w:t>
            </w:r>
            <w:r w:rsidRPr="000D33C0">
              <w:rPr>
                <w:i/>
                <w:spacing w:val="-2"/>
              </w:rPr>
              <w:tab/>
              <w:t>cost of reports production (including printing) and delivering to the Client;</w:t>
            </w:r>
          </w:p>
          <w:p w14:paraId="3C1D60D6" w14:textId="77777777" w:rsidR="00426C32" w:rsidRPr="000D33C0" w:rsidRDefault="00426C32" w:rsidP="00426C32">
            <w:pPr>
              <w:numPr>
                <w:ilvl w:val="12"/>
                <w:numId w:val="0"/>
              </w:numPr>
              <w:tabs>
                <w:tab w:val="left" w:pos="540"/>
              </w:tabs>
              <w:spacing w:before="120" w:after="120"/>
              <w:ind w:left="540" w:right="38" w:hanging="540"/>
              <w:jc w:val="both"/>
              <w:rPr>
                <w:i/>
                <w:spacing w:val="-2"/>
              </w:rPr>
            </w:pPr>
            <w:r w:rsidRPr="000D33C0">
              <w:rPr>
                <w:i/>
                <w:spacing w:val="-2"/>
              </w:rPr>
              <w:t>(7)</w:t>
            </w:r>
            <w:r w:rsidRPr="000D33C0">
              <w:rPr>
                <w:i/>
                <w:spacing w:val="-2"/>
              </w:rPr>
              <w:tab/>
              <w:t>other allowances where applicable and provisional.</w:t>
            </w:r>
          </w:p>
          <w:p w14:paraId="4E18B69A" w14:textId="77777777" w:rsidR="00426C32" w:rsidRPr="00D5368E" w:rsidRDefault="00426C32" w:rsidP="00426C32">
            <w:pPr>
              <w:numPr>
                <w:ilvl w:val="12"/>
                <w:numId w:val="0"/>
              </w:numPr>
              <w:tabs>
                <w:tab w:val="left" w:pos="540"/>
              </w:tabs>
              <w:spacing w:before="120" w:after="120"/>
              <w:ind w:left="540" w:right="38" w:hanging="540"/>
              <w:jc w:val="both"/>
            </w:pPr>
            <w:r w:rsidRPr="000D33C0">
              <w:rPr>
                <w:i/>
              </w:rPr>
              <w:t>(8)</w:t>
            </w:r>
            <w:r w:rsidRPr="000D33C0">
              <w:rPr>
                <w:i/>
              </w:rPr>
              <w:tab/>
            </w:r>
            <w:r w:rsidRPr="000D33C0">
              <w:rPr>
                <w:i/>
                <w:spacing w:val="-2"/>
              </w:rPr>
              <w:t>Cost of such further items activities required for purposes of the Services not covered in the foregoing</w:t>
            </w:r>
          </w:p>
        </w:tc>
      </w:tr>
      <w:tr w:rsidR="00426C32" w:rsidRPr="00D5368E" w14:paraId="643EAC24" w14:textId="77777777" w:rsidTr="003F4B84">
        <w:tblPrEx>
          <w:tblBorders>
            <w:left w:val="single" w:sz="4" w:space="0" w:color="auto"/>
            <w:bottom w:val="single" w:sz="4" w:space="0" w:color="auto"/>
            <w:right w:val="single" w:sz="4" w:space="0" w:color="auto"/>
            <w:insideH w:val="single" w:sz="4" w:space="0" w:color="auto"/>
          </w:tblBorders>
          <w:tblCellMar>
            <w:right w:w="142" w:type="dxa"/>
          </w:tblCellMar>
        </w:tblPrEx>
        <w:trPr>
          <w:gridAfter w:val="1"/>
          <w:wAfter w:w="14" w:type="dxa"/>
        </w:trPr>
        <w:tc>
          <w:tcPr>
            <w:tcW w:w="1514" w:type="dxa"/>
            <w:tcMar>
              <w:top w:w="85" w:type="dxa"/>
              <w:bottom w:w="142" w:type="dxa"/>
            </w:tcMar>
          </w:tcPr>
          <w:p w14:paraId="25C0947A" w14:textId="77777777" w:rsidR="00426C32" w:rsidRPr="00D5368E" w:rsidRDefault="00426C32" w:rsidP="00426C32">
            <w:pPr>
              <w:spacing w:before="120" w:after="120"/>
              <w:rPr>
                <w:b/>
                <w:bCs/>
              </w:rPr>
            </w:pPr>
            <w:r w:rsidRPr="000D33C0">
              <w:rPr>
                <w:b/>
                <w:bCs/>
              </w:rPr>
              <w:lastRenderedPageBreak/>
              <w:t>16.2</w:t>
            </w:r>
          </w:p>
        </w:tc>
        <w:tc>
          <w:tcPr>
            <w:tcW w:w="7634" w:type="dxa"/>
            <w:tcMar>
              <w:top w:w="85" w:type="dxa"/>
              <w:bottom w:w="142" w:type="dxa"/>
            </w:tcMar>
          </w:tcPr>
          <w:p w14:paraId="680CE4BC" w14:textId="77777777" w:rsidR="00426C32" w:rsidRPr="000D33C0" w:rsidRDefault="00426C32" w:rsidP="00426C32">
            <w:pPr>
              <w:tabs>
                <w:tab w:val="right" w:pos="7218"/>
              </w:tabs>
              <w:spacing w:before="120" w:after="120"/>
            </w:pPr>
            <w:r w:rsidRPr="000D33C0">
              <w:rPr>
                <w:b/>
              </w:rPr>
              <w:t>A price adjustment provision applies to remuneration rates:</w:t>
            </w:r>
          </w:p>
          <w:p w14:paraId="51AFE706" w14:textId="77777777" w:rsidR="00426C32" w:rsidRPr="00D5368E" w:rsidRDefault="00426C32" w:rsidP="00426C32">
            <w:pPr>
              <w:tabs>
                <w:tab w:val="right" w:pos="7218"/>
              </w:tabs>
              <w:spacing w:before="120" w:after="120"/>
              <w:rPr>
                <w:color w:val="002060"/>
              </w:rPr>
            </w:pPr>
            <w:r w:rsidRPr="000D33C0">
              <w:t>No</w:t>
            </w:r>
          </w:p>
        </w:tc>
      </w:tr>
      <w:tr w:rsidR="00426C32" w:rsidRPr="00D5368E" w14:paraId="239A2DBE" w14:textId="77777777" w:rsidTr="003F4B84">
        <w:tblPrEx>
          <w:tblBorders>
            <w:left w:val="single" w:sz="4" w:space="0" w:color="auto"/>
            <w:bottom w:val="single" w:sz="4" w:space="0" w:color="auto"/>
            <w:right w:val="single" w:sz="4" w:space="0" w:color="auto"/>
            <w:insideH w:val="single" w:sz="4" w:space="0" w:color="auto"/>
          </w:tblBorders>
          <w:tblCellMar>
            <w:right w:w="142" w:type="dxa"/>
          </w:tblCellMar>
        </w:tblPrEx>
        <w:trPr>
          <w:gridAfter w:val="1"/>
          <w:wAfter w:w="14" w:type="dxa"/>
        </w:trPr>
        <w:tc>
          <w:tcPr>
            <w:tcW w:w="1514" w:type="dxa"/>
            <w:tcMar>
              <w:top w:w="85" w:type="dxa"/>
              <w:bottom w:w="142" w:type="dxa"/>
            </w:tcMar>
          </w:tcPr>
          <w:p w14:paraId="535ECE8C" w14:textId="77777777" w:rsidR="00426C32" w:rsidRPr="00D5368E" w:rsidRDefault="00426C32" w:rsidP="00426C32">
            <w:pPr>
              <w:spacing w:before="120" w:after="120"/>
              <w:rPr>
                <w:b/>
                <w:bCs/>
              </w:rPr>
            </w:pPr>
            <w:r w:rsidRPr="000D33C0">
              <w:rPr>
                <w:b/>
                <w:bCs/>
              </w:rPr>
              <w:t>16.3</w:t>
            </w:r>
          </w:p>
        </w:tc>
        <w:tc>
          <w:tcPr>
            <w:tcW w:w="7634" w:type="dxa"/>
            <w:tcBorders>
              <w:bottom w:val="single" w:sz="4" w:space="0" w:color="auto"/>
            </w:tcBorders>
            <w:tcMar>
              <w:top w:w="85" w:type="dxa"/>
              <w:bottom w:w="142" w:type="dxa"/>
            </w:tcMar>
          </w:tcPr>
          <w:p w14:paraId="7726B928" w14:textId="77777777" w:rsidR="00426C32" w:rsidRPr="00D5368E" w:rsidRDefault="00426C32" w:rsidP="00426C32">
            <w:pPr>
              <w:pStyle w:val="BankNormal"/>
              <w:tabs>
                <w:tab w:val="left" w:pos="3346"/>
                <w:tab w:val="left" w:pos="4246"/>
                <w:tab w:val="right" w:pos="7218"/>
              </w:tabs>
              <w:spacing w:before="120" w:after="120"/>
              <w:rPr>
                <w:szCs w:val="24"/>
              </w:rPr>
            </w:pPr>
            <w:r w:rsidRPr="000D33C0">
              <w:rPr>
                <w:szCs w:val="24"/>
              </w:rPr>
              <w:t xml:space="preserve"> “</w:t>
            </w:r>
            <w:r w:rsidRPr="000D33C0">
              <w:rPr>
                <w:b/>
                <w:szCs w:val="24"/>
              </w:rPr>
              <w:t xml:space="preserve">Information on the Consultant’s tax obligations in the Client’s country can be found </w:t>
            </w:r>
            <w:r w:rsidRPr="000D33C0">
              <w:rPr>
                <w:i/>
                <w:szCs w:val="24"/>
              </w:rPr>
              <w:t>in Income Tax and GST Act and Rules or any other rules in force</w:t>
            </w:r>
            <w:r w:rsidRPr="000D33C0">
              <w:rPr>
                <w:b/>
                <w:i/>
                <w:szCs w:val="24"/>
              </w:rPr>
              <w:t>”.</w:t>
            </w:r>
          </w:p>
        </w:tc>
      </w:tr>
      <w:tr w:rsidR="00426C32" w:rsidRPr="00D5368E" w14:paraId="3A1F8C8F" w14:textId="77777777" w:rsidTr="003F4B84">
        <w:tblPrEx>
          <w:tblBorders>
            <w:left w:val="single" w:sz="4" w:space="0" w:color="auto"/>
            <w:bottom w:val="single" w:sz="4" w:space="0" w:color="auto"/>
            <w:right w:val="single" w:sz="4" w:space="0" w:color="auto"/>
            <w:insideH w:val="single" w:sz="4" w:space="0" w:color="auto"/>
          </w:tblBorders>
          <w:tblCellMar>
            <w:right w:w="142" w:type="dxa"/>
          </w:tblCellMar>
        </w:tblPrEx>
        <w:trPr>
          <w:gridAfter w:val="1"/>
          <w:wAfter w:w="14" w:type="dxa"/>
        </w:trPr>
        <w:tc>
          <w:tcPr>
            <w:tcW w:w="1514" w:type="dxa"/>
            <w:tcMar>
              <w:top w:w="85" w:type="dxa"/>
              <w:bottom w:w="142" w:type="dxa"/>
            </w:tcMar>
          </w:tcPr>
          <w:p w14:paraId="6CD98F63" w14:textId="77777777" w:rsidR="00426C32" w:rsidRPr="00D5368E" w:rsidRDefault="00426C32" w:rsidP="00426C32">
            <w:pPr>
              <w:spacing w:before="120" w:after="120"/>
              <w:rPr>
                <w:b/>
                <w:bCs/>
              </w:rPr>
            </w:pPr>
            <w:r w:rsidRPr="000D33C0">
              <w:rPr>
                <w:b/>
                <w:bCs/>
              </w:rPr>
              <w:t>16.4</w:t>
            </w:r>
          </w:p>
        </w:tc>
        <w:tc>
          <w:tcPr>
            <w:tcW w:w="7634" w:type="dxa"/>
            <w:tcBorders>
              <w:bottom w:val="single" w:sz="6" w:space="0" w:color="auto"/>
            </w:tcBorders>
            <w:tcMar>
              <w:top w:w="85" w:type="dxa"/>
              <w:bottom w:w="142" w:type="dxa"/>
            </w:tcMar>
          </w:tcPr>
          <w:p w14:paraId="715EC019" w14:textId="77777777" w:rsidR="00426C32" w:rsidRPr="000D33C0" w:rsidRDefault="00426C32" w:rsidP="00426C32">
            <w:pPr>
              <w:pStyle w:val="BankNormal"/>
              <w:tabs>
                <w:tab w:val="left" w:pos="3346"/>
                <w:tab w:val="left" w:pos="4246"/>
                <w:tab w:val="right" w:pos="7218"/>
              </w:tabs>
              <w:spacing w:before="120" w:after="120"/>
              <w:rPr>
                <w:b/>
              </w:rPr>
            </w:pPr>
            <w:r w:rsidRPr="000D33C0">
              <w:rPr>
                <w:b/>
              </w:rPr>
              <w:t>The Financial Proposal shall be stated in the following currencies:</w:t>
            </w:r>
          </w:p>
          <w:p w14:paraId="5AFC7817" w14:textId="77777777" w:rsidR="00426C32" w:rsidRPr="000D33C0" w:rsidRDefault="00426C32" w:rsidP="00426C32">
            <w:pPr>
              <w:pStyle w:val="CommentText"/>
              <w:spacing w:before="120" w:after="120"/>
              <w:jc w:val="both"/>
              <w:rPr>
                <w:sz w:val="24"/>
                <w:szCs w:val="24"/>
              </w:rPr>
            </w:pPr>
            <w:r w:rsidRPr="000D33C0">
              <w:rPr>
                <w:sz w:val="24"/>
                <w:szCs w:val="24"/>
              </w:rPr>
              <w:t>Consultant may express the price for their Services in Indian currency (INR) only.</w:t>
            </w:r>
          </w:p>
          <w:p w14:paraId="2297F1AF" w14:textId="77777777" w:rsidR="00426C32" w:rsidRPr="00D5368E" w:rsidRDefault="00426C32" w:rsidP="00426C32">
            <w:pPr>
              <w:pStyle w:val="BankNormal"/>
              <w:tabs>
                <w:tab w:val="left" w:pos="3346"/>
                <w:tab w:val="left" w:pos="4246"/>
                <w:tab w:val="right" w:pos="7218"/>
              </w:tabs>
              <w:spacing w:before="120" w:after="120"/>
              <w:rPr>
                <w:b/>
                <w:szCs w:val="24"/>
              </w:rPr>
            </w:pPr>
            <w:r w:rsidRPr="000D33C0">
              <w:rPr>
                <w:b/>
              </w:rPr>
              <w:t>The Financial Proposal should state local costs in the Client’s country currency (local currency):</w:t>
            </w:r>
            <w:r w:rsidRPr="000D33C0">
              <w:t xml:space="preserve">  Yes </w:t>
            </w:r>
          </w:p>
        </w:tc>
      </w:tr>
      <w:tr w:rsidR="00E10461" w:rsidRPr="00D5368E" w14:paraId="6C4A2513" w14:textId="77777777" w:rsidTr="003F4B84">
        <w:tblPrEx>
          <w:tblBorders>
            <w:left w:val="single" w:sz="4" w:space="0" w:color="auto"/>
            <w:bottom w:val="single" w:sz="4" w:space="0" w:color="auto"/>
            <w:right w:val="single" w:sz="4" w:space="0" w:color="auto"/>
            <w:insideH w:val="single" w:sz="4" w:space="0" w:color="auto"/>
          </w:tblBorders>
          <w:tblCellMar>
            <w:right w:w="142" w:type="dxa"/>
          </w:tblCellMar>
        </w:tblPrEx>
        <w:trPr>
          <w:gridAfter w:val="1"/>
          <w:wAfter w:w="14" w:type="dxa"/>
        </w:trPr>
        <w:tc>
          <w:tcPr>
            <w:tcW w:w="9148" w:type="dxa"/>
            <w:gridSpan w:val="2"/>
            <w:tcMar>
              <w:top w:w="85" w:type="dxa"/>
              <w:bottom w:w="142" w:type="dxa"/>
            </w:tcMar>
          </w:tcPr>
          <w:p w14:paraId="67601673" w14:textId="77777777" w:rsidR="00E10461" w:rsidRPr="00D5368E" w:rsidRDefault="00E10461" w:rsidP="004E3E5D">
            <w:pPr>
              <w:pStyle w:val="BodyText"/>
              <w:tabs>
                <w:tab w:val="left" w:pos="826"/>
                <w:tab w:val="left" w:pos="1726"/>
              </w:tabs>
              <w:spacing w:before="120"/>
              <w:jc w:val="center"/>
              <w:rPr>
                <w:b/>
                <w:szCs w:val="24"/>
              </w:rPr>
            </w:pPr>
            <w:r w:rsidRPr="00D5368E">
              <w:rPr>
                <w:b/>
                <w:sz w:val="32"/>
                <w:szCs w:val="32"/>
              </w:rPr>
              <w:t>C. Submission, Opening and Evaluation</w:t>
            </w:r>
          </w:p>
        </w:tc>
      </w:tr>
      <w:tr w:rsidR="00426C32" w:rsidRPr="00D5368E" w14:paraId="66A4ECE0" w14:textId="77777777" w:rsidTr="003F4B84">
        <w:tblPrEx>
          <w:tblBorders>
            <w:left w:val="single" w:sz="4" w:space="0" w:color="auto"/>
            <w:bottom w:val="single" w:sz="4" w:space="0" w:color="auto"/>
            <w:right w:val="single" w:sz="4" w:space="0" w:color="auto"/>
            <w:insideH w:val="single" w:sz="4" w:space="0" w:color="auto"/>
          </w:tblBorders>
          <w:tblCellMar>
            <w:right w:w="142" w:type="dxa"/>
          </w:tblCellMar>
        </w:tblPrEx>
        <w:trPr>
          <w:gridAfter w:val="1"/>
          <w:wAfter w:w="14" w:type="dxa"/>
        </w:trPr>
        <w:tc>
          <w:tcPr>
            <w:tcW w:w="1514" w:type="dxa"/>
            <w:tcMar>
              <w:top w:w="85" w:type="dxa"/>
              <w:bottom w:w="142" w:type="dxa"/>
            </w:tcMar>
          </w:tcPr>
          <w:p w14:paraId="737D27EF" w14:textId="77777777" w:rsidR="00426C32" w:rsidRPr="000D0063" w:rsidRDefault="00426C32" w:rsidP="00426C32">
            <w:pPr>
              <w:spacing w:before="120" w:after="120"/>
              <w:rPr>
                <w:b/>
                <w:bCs/>
              </w:rPr>
            </w:pPr>
            <w:r w:rsidRPr="000D0063">
              <w:rPr>
                <w:b/>
                <w:bCs/>
              </w:rPr>
              <w:t>17.1</w:t>
            </w:r>
          </w:p>
        </w:tc>
        <w:tc>
          <w:tcPr>
            <w:tcW w:w="7634" w:type="dxa"/>
            <w:tcMar>
              <w:top w:w="85" w:type="dxa"/>
              <w:bottom w:w="142" w:type="dxa"/>
            </w:tcMar>
          </w:tcPr>
          <w:p w14:paraId="2371FA88" w14:textId="77777777" w:rsidR="00426C32" w:rsidRPr="000D0063" w:rsidRDefault="00426C32" w:rsidP="00426C32">
            <w:pPr>
              <w:pStyle w:val="BankNormal"/>
              <w:tabs>
                <w:tab w:val="right" w:pos="7218"/>
              </w:tabs>
              <w:spacing w:before="120" w:after="120"/>
            </w:pPr>
            <w:r w:rsidRPr="000D0063">
              <w:rPr>
                <w:b/>
              </w:rPr>
              <w:t xml:space="preserve">The Consultants shall not have the option of submitting their Proposals electronically. </w:t>
            </w:r>
            <w:r w:rsidR="00A80636" w:rsidRPr="000D0063">
              <w:rPr>
                <w:b/>
              </w:rPr>
              <w:t xml:space="preserve"> </w:t>
            </w:r>
          </w:p>
        </w:tc>
      </w:tr>
      <w:tr w:rsidR="00426C32" w:rsidRPr="00D5368E" w14:paraId="2F6B40AC" w14:textId="77777777" w:rsidTr="003F4B84">
        <w:tblPrEx>
          <w:tblBorders>
            <w:left w:val="single" w:sz="4" w:space="0" w:color="auto"/>
            <w:bottom w:val="single" w:sz="4" w:space="0" w:color="auto"/>
            <w:right w:val="single" w:sz="4" w:space="0" w:color="auto"/>
            <w:insideH w:val="single" w:sz="4" w:space="0" w:color="auto"/>
          </w:tblBorders>
          <w:tblCellMar>
            <w:right w:w="142" w:type="dxa"/>
          </w:tblCellMar>
        </w:tblPrEx>
        <w:trPr>
          <w:gridAfter w:val="1"/>
          <w:wAfter w:w="14" w:type="dxa"/>
        </w:trPr>
        <w:tc>
          <w:tcPr>
            <w:tcW w:w="1514" w:type="dxa"/>
            <w:tcMar>
              <w:top w:w="85" w:type="dxa"/>
              <w:bottom w:w="142" w:type="dxa"/>
            </w:tcMar>
          </w:tcPr>
          <w:p w14:paraId="6020336D" w14:textId="77777777" w:rsidR="00426C32" w:rsidRPr="000D33C0" w:rsidRDefault="00426C32" w:rsidP="00426C32">
            <w:pPr>
              <w:spacing w:before="120" w:after="120"/>
              <w:rPr>
                <w:b/>
                <w:bCs/>
                <w:color w:val="000000" w:themeColor="text1"/>
              </w:rPr>
            </w:pPr>
            <w:r w:rsidRPr="000D33C0">
              <w:rPr>
                <w:b/>
                <w:bCs/>
                <w:color w:val="000000" w:themeColor="text1"/>
              </w:rPr>
              <w:t>17.4</w:t>
            </w:r>
          </w:p>
          <w:p w14:paraId="4E61C592" w14:textId="77777777" w:rsidR="00426C32" w:rsidRPr="00D5368E" w:rsidRDefault="00426C32" w:rsidP="00426C32">
            <w:pPr>
              <w:pStyle w:val="BankNormal"/>
              <w:tabs>
                <w:tab w:val="right" w:pos="7218"/>
              </w:tabs>
              <w:spacing w:before="120" w:after="120"/>
              <w:rPr>
                <w:b/>
                <w:bCs/>
                <w:sz w:val="20"/>
              </w:rPr>
            </w:pPr>
          </w:p>
        </w:tc>
        <w:tc>
          <w:tcPr>
            <w:tcW w:w="7634" w:type="dxa"/>
            <w:tcMar>
              <w:top w:w="85" w:type="dxa"/>
              <w:bottom w:w="142" w:type="dxa"/>
            </w:tcMar>
          </w:tcPr>
          <w:p w14:paraId="17E55E3D" w14:textId="77777777" w:rsidR="00426C32" w:rsidRPr="000D33C0" w:rsidRDefault="00426C32" w:rsidP="00426C32">
            <w:pPr>
              <w:pStyle w:val="BankNormal"/>
              <w:tabs>
                <w:tab w:val="left" w:pos="4426"/>
                <w:tab w:val="right" w:pos="7218"/>
              </w:tabs>
              <w:spacing w:before="120" w:after="120"/>
              <w:rPr>
                <w:b/>
                <w:color w:val="000000" w:themeColor="text1"/>
              </w:rPr>
            </w:pPr>
            <w:r w:rsidRPr="000D33C0">
              <w:rPr>
                <w:b/>
                <w:color w:val="000000" w:themeColor="text1"/>
              </w:rPr>
              <w:t>The Consultant must submit:</w:t>
            </w:r>
          </w:p>
          <w:p w14:paraId="555D08B9" w14:textId="7FAA16B9" w:rsidR="00426C32" w:rsidRPr="000D33C0" w:rsidRDefault="00426C32" w:rsidP="00426C32">
            <w:pPr>
              <w:pStyle w:val="BankNormal"/>
              <w:tabs>
                <w:tab w:val="left" w:pos="4426"/>
                <w:tab w:val="right" w:pos="7218"/>
              </w:tabs>
              <w:spacing w:before="120" w:after="120"/>
              <w:rPr>
                <w:color w:val="000000" w:themeColor="text1"/>
              </w:rPr>
            </w:pPr>
            <w:r w:rsidRPr="000D33C0">
              <w:rPr>
                <w:color w:val="000000" w:themeColor="text1"/>
              </w:rPr>
              <w:t xml:space="preserve">(a) </w:t>
            </w:r>
            <w:r w:rsidRPr="000D33C0">
              <w:rPr>
                <w:b/>
                <w:color w:val="000000" w:themeColor="text1"/>
              </w:rPr>
              <w:t>Technical Proposal:</w:t>
            </w:r>
            <w:r w:rsidRPr="000D33C0">
              <w:rPr>
                <w:color w:val="000000" w:themeColor="text1"/>
              </w:rPr>
              <w:t xml:space="preserve"> one (1) original and </w:t>
            </w:r>
            <w:r w:rsidR="00DB20F7" w:rsidRPr="00DB20F7">
              <w:rPr>
                <w:color w:val="000000" w:themeColor="text1"/>
              </w:rPr>
              <w:t>two</w:t>
            </w:r>
            <w:r w:rsidR="008F7199" w:rsidRPr="00DB20F7">
              <w:rPr>
                <w:i/>
                <w:color w:val="000000" w:themeColor="text1"/>
              </w:rPr>
              <w:t xml:space="preserve"> </w:t>
            </w:r>
            <w:r w:rsidRPr="00DB20F7">
              <w:rPr>
                <w:i/>
                <w:color w:val="000000" w:themeColor="text1"/>
              </w:rPr>
              <w:t>(</w:t>
            </w:r>
            <w:r w:rsidR="00DB20F7" w:rsidRPr="00DB20F7">
              <w:rPr>
                <w:i/>
                <w:color w:val="000000" w:themeColor="text1"/>
              </w:rPr>
              <w:t>2</w:t>
            </w:r>
            <w:r w:rsidRPr="00DB20F7">
              <w:rPr>
                <w:i/>
                <w:color w:val="000000" w:themeColor="text1"/>
              </w:rPr>
              <w:t>)</w:t>
            </w:r>
            <w:r w:rsidRPr="00DB20F7">
              <w:rPr>
                <w:color w:val="000000" w:themeColor="text1"/>
              </w:rPr>
              <w:t xml:space="preserve"> copies;</w:t>
            </w:r>
          </w:p>
          <w:p w14:paraId="6D2494BE" w14:textId="77777777" w:rsidR="00426C32" w:rsidRPr="00D5368E" w:rsidRDefault="00426C32" w:rsidP="00426C32">
            <w:pPr>
              <w:pStyle w:val="BankNormal"/>
              <w:tabs>
                <w:tab w:val="left" w:pos="4426"/>
                <w:tab w:val="right" w:pos="7218"/>
              </w:tabs>
              <w:spacing w:before="120" w:after="120"/>
              <w:rPr>
                <w:szCs w:val="24"/>
                <w:lang w:eastAsia="it-IT"/>
              </w:rPr>
            </w:pPr>
            <w:r w:rsidRPr="000D33C0">
              <w:rPr>
                <w:color w:val="000000" w:themeColor="text1"/>
              </w:rPr>
              <w:t xml:space="preserve">(b) </w:t>
            </w:r>
            <w:r w:rsidRPr="000D33C0">
              <w:rPr>
                <w:b/>
                <w:color w:val="000000" w:themeColor="text1"/>
              </w:rPr>
              <w:t>Financial Proposal:</w:t>
            </w:r>
            <w:r w:rsidRPr="000D33C0">
              <w:rPr>
                <w:color w:val="000000" w:themeColor="text1"/>
              </w:rPr>
              <w:t xml:space="preserve"> one (1) original. </w:t>
            </w:r>
          </w:p>
        </w:tc>
      </w:tr>
      <w:tr w:rsidR="00426C32" w:rsidRPr="00D5368E" w14:paraId="2109D057" w14:textId="77777777" w:rsidTr="003F4B84">
        <w:tblPrEx>
          <w:tblBorders>
            <w:left w:val="single" w:sz="4" w:space="0" w:color="auto"/>
            <w:bottom w:val="single" w:sz="4" w:space="0" w:color="auto"/>
            <w:right w:val="single" w:sz="4" w:space="0" w:color="auto"/>
            <w:insideH w:val="single" w:sz="4" w:space="0" w:color="auto"/>
          </w:tblBorders>
          <w:tblCellMar>
            <w:right w:w="142" w:type="dxa"/>
          </w:tblCellMar>
        </w:tblPrEx>
        <w:trPr>
          <w:gridAfter w:val="1"/>
          <w:wAfter w:w="14" w:type="dxa"/>
        </w:trPr>
        <w:tc>
          <w:tcPr>
            <w:tcW w:w="1514" w:type="dxa"/>
            <w:tcMar>
              <w:top w:w="85" w:type="dxa"/>
              <w:bottom w:w="142" w:type="dxa"/>
            </w:tcMar>
          </w:tcPr>
          <w:p w14:paraId="409CE5DE" w14:textId="77777777" w:rsidR="00426C32" w:rsidRPr="0068510C" w:rsidRDefault="00426C32" w:rsidP="00426C32">
            <w:pPr>
              <w:spacing w:before="120" w:after="120"/>
              <w:rPr>
                <w:b/>
                <w:bCs/>
              </w:rPr>
            </w:pPr>
            <w:r w:rsidRPr="0068510C">
              <w:rPr>
                <w:b/>
                <w:bCs/>
              </w:rPr>
              <w:t>17.7 and 17.9</w:t>
            </w:r>
          </w:p>
          <w:p w14:paraId="5E2B5841" w14:textId="77777777" w:rsidR="00426C32" w:rsidRPr="00D5368E" w:rsidRDefault="00426C32" w:rsidP="00426C32">
            <w:pPr>
              <w:pStyle w:val="BankNormal"/>
              <w:tabs>
                <w:tab w:val="right" w:pos="7218"/>
              </w:tabs>
              <w:spacing w:before="120" w:after="120"/>
              <w:rPr>
                <w:b/>
                <w:bCs/>
                <w:szCs w:val="24"/>
              </w:rPr>
            </w:pPr>
          </w:p>
        </w:tc>
        <w:tc>
          <w:tcPr>
            <w:tcW w:w="7634" w:type="dxa"/>
            <w:tcMar>
              <w:top w:w="85" w:type="dxa"/>
              <w:bottom w:w="142" w:type="dxa"/>
            </w:tcMar>
          </w:tcPr>
          <w:p w14:paraId="3FE590F4" w14:textId="77777777" w:rsidR="00426C32" w:rsidRPr="00996241" w:rsidRDefault="00426C32" w:rsidP="00996241">
            <w:pPr>
              <w:pStyle w:val="BankNormal"/>
              <w:tabs>
                <w:tab w:val="left" w:pos="4426"/>
                <w:tab w:val="right" w:pos="7218"/>
              </w:tabs>
              <w:spacing w:before="120" w:after="120"/>
              <w:rPr>
                <w:b/>
                <w:color w:val="000000" w:themeColor="text1"/>
              </w:rPr>
            </w:pPr>
            <w:r w:rsidRPr="00996241">
              <w:rPr>
                <w:b/>
                <w:color w:val="000000" w:themeColor="text1"/>
              </w:rPr>
              <w:t>The Proposals must be submitted no later than:</w:t>
            </w:r>
          </w:p>
          <w:p w14:paraId="64F6A439" w14:textId="6E8FB469" w:rsidR="00426C32" w:rsidRPr="00996241" w:rsidRDefault="00426C32" w:rsidP="00996241">
            <w:pPr>
              <w:pStyle w:val="BankNormal"/>
              <w:tabs>
                <w:tab w:val="left" w:pos="4426"/>
                <w:tab w:val="right" w:pos="7218"/>
              </w:tabs>
              <w:spacing w:before="120" w:after="120"/>
              <w:rPr>
                <w:b/>
                <w:color w:val="000000" w:themeColor="text1"/>
              </w:rPr>
            </w:pPr>
            <w:r w:rsidRPr="00D04032">
              <w:rPr>
                <w:b/>
                <w:color w:val="000000" w:themeColor="text1"/>
              </w:rPr>
              <w:t xml:space="preserve">Date   : </w:t>
            </w:r>
            <w:r w:rsidR="00F37C4E" w:rsidRPr="00D04032">
              <w:rPr>
                <w:b/>
                <w:color w:val="000000" w:themeColor="text1"/>
              </w:rPr>
              <w:t>03</w:t>
            </w:r>
            <w:r w:rsidR="006C4834" w:rsidRPr="00D04032">
              <w:rPr>
                <w:b/>
                <w:color w:val="000000" w:themeColor="text1"/>
              </w:rPr>
              <w:t xml:space="preserve"> </w:t>
            </w:r>
            <w:r w:rsidR="00F37C4E" w:rsidRPr="00D04032">
              <w:rPr>
                <w:b/>
                <w:color w:val="000000" w:themeColor="text1"/>
              </w:rPr>
              <w:t>May</w:t>
            </w:r>
            <w:r w:rsidR="006C4834" w:rsidRPr="00D04032">
              <w:rPr>
                <w:b/>
                <w:color w:val="000000" w:themeColor="text1"/>
              </w:rPr>
              <w:t xml:space="preserve"> </w:t>
            </w:r>
            <w:r w:rsidRPr="00D04032">
              <w:rPr>
                <w:b/>
                <w:color w:val="000000" w:themeColor="text1"/>
              </w:rPr>
              <w:t>202</w:t>
            </w:r>
            <w:r w:rsidR="006C4834" w:rsidRPr="00D04032">
              <w:rPr>
                <w:b/>
                <w:color w:val="000000" w:themeColor="text1"/>
              </w:rPr>
              <w:t>3</w:t>
            </w:r>
          </w:p>
          <w:p w14:paraId="650718C3" w14:textId="01B32149" w:rsidR="00426C32" w:rsidRPr="00996241" w:rsidRDefault="00426C32" w:rsidP="00996241">
            <w:pPr>
              <w:pStyle w:val="BankNormal"/>
              <w:tabs>
                <w:tab w:val="left" w:pos="4426"/>
                <w:tab w:val="right" w:pos="7218"/>
              </w:tabs>
              <w:spacing w:before="120" w:after="120"/>
              <w:rPr>
                <w:b/>
                <w:color w:val="000000" w:themeColor="text1"/>
              </w:rPr>
            </w:pPr>
            <w:r w:rsidRPr="00996241">
              <w:rPr>
                <w:b/>
                <w:color w:val="000000" w:themeColor="text1"/>
              </w:rPr>
              <w:t>Time  :15.00</w:t>
            </w:r>
            <w:r w:rsidR="00E552C4" w:rsidRPr="00996241">
              <w:rPr>
                <w:b/>
                <w:color w:val="000000" w:themeColor="text1"/>
              </w:rPr>
              <w:t xml:space="preserve"> hrs.</w:t>
            </w:r>
            <w:r w:rsidRPr="00996241">
              <w:rPr>
                <w:b/>
                <w:color w:val="000000" w:themeColor="text1"/>
              </w:rPr>
              <w:t xml:space="preserve"> Local Time.</w:t>
            </w:r>
            <w:r w:rsidR="00A23BD1">
              <w:rPr>
                <w:b/>
                <w:color w:val="000000" w:themeColor="text1"/>
              </w:rPr>
              <w:t xml:space="preserve"> </w:t>
            </w:r>
          </w:p>
          <w:p w14:paraId="48A706B6" w14:textId="77777777" w:rsidR="00800144" w:rsidRDefault="00800144" w:rsidP="00426C32">
            <w:pPr>
              <w:pStyle w:val="BodyText"/>
              <w:tabs>
                <w:tab w:val="right" w:pos="7306"/>
              </w:tabs>
              <w:spacing w:after="0"/>
              <w:ind w:left="3796" w:hanging="3796"/>
              <w:jc w:val="left"/>
              <w:rPr>
                <w:b/>
                <w:color w:val="000000" w:themeColor="text1"/>
              </w:rPr>
            </w:pPr>
          </w:p>
          <w:p w14:paraId="3486EBC8" w14:textId="1C000AB2" w:rsidR="00426C32" w:rsidRPr="000D33C0" w:rsidRDefault="00426C32" w:rsidP="00426C32">
            <w:pPr>
              <w:pStyle w:val="BodyText"/>
              <w:tabs>
                <w:tab w:val="right" w:pos="7306"/>
              </w:tabs>
              <w:spacing w:after="0"/>
              <w:ind w:left="3796" w:hanging="3796"/>
              <w:jc w:val="left"/>
              <w:rPr>
                <w:color w:val="000000" w:themeColor="text1"/>
              </w:rPr>
            </w:pPr>
            <w:r w:rsidRPr="000D33C0">
              <w:rPr>
                <w:b/>
                <w:color w:val="000000" w:themeColor="text1"/>
              </w:rPr>
              <w:t xml:space="preserve">The Proposal submission address is: </w:t>
            </w:r>
            <w:r w:rsidRPr="000D33C0">
              <w:rPr>
                <w:color w:val="000000" w:themeColor="text1"/>
              </w:rPr>
              <w:t>The Member Secretary,</w:t>
            </w:r>
          </w:p>
          <w:p w14:paraId="37102D86" w14:textId="77777777" w:rsidR="00426C32" w:rsidRPr="000D33C0" w:rsidRDefault="00426C32" w:rsidP="00426C32">
            <w:pPr>
              <w:pStyle w:val="BodyText"/>
              <w:tabs>
                <w:tab w:val="right" w:pos="7306"/>
              </w:tabs>
              <w:spacing w:after="0"/>
              <w:ind w:left="3796"/>
              <w:jc w:val="left"/>
              <w:rPr>
                <w:rFonts w:cs="Helv"/>
                <w:color w:val="000000" w:themeColor="text1"/>
              </w:rPr>
            </w:pPr>
            <w:r w:rsidRPr="000D33C0">
              <w:rPr>
                <w:rFonts w:cs="Helv"/>
                <w:color w:val="000000" w:themeColor="text1"/>
              </w:rPr>
              <w:t xml:space="preserve">Chennai Metropolitan Development Authority, </w:t>
            </w:r>
          </w:p>
          <w:p w14:paraId="02AF4DAB" w14:textId="77777777" w:rsidR="00426C32" w:rsidRPr="000D33C0" w:rsidRDefault="00426C32" w:rsidP="00426C32">
            <w:pPr>
              <w:pStyle w:val="BodyText"/>
              <w:tabs>
                <w:tab w:val="right" w:pos="7306"/>
              </w:tabs>
              <w:spacing w:after="0"/>
              <w:ind w:left="3796"/>
              <w:jc w:val="left"/>
              <w:rPr>
                <w:rFonts w:cs="Helv"/>
                <w:color w:val="000000" w:themeColor="text1"/>
              </w:rPr>
            </w:pPr>
            <w:r w:rsidRPr="000D33C0">
              <w:rPr>
                <w:rFonts w:cs="Helv"/>
                <w:color w:val="000000" w:themeColor="text1"/>
              </w:rPr>
              <w:lastRenderedPageBreak/>
              <w:t xml:space="preserve">Thalamuthu Natarajan Building, </w:t>
            </w:r>
            <w:r w:rsidRPr="000D33C0">
              <w:rPr>
                <w:rFonts w:cs="Helv"/>
                <w:i/>
                <w:color w:val="000000" w:themeColor="text1"/>
              </w:rPr>
              <w:t xml:space="preserve">No.1, </w:t>
            </w:r>
            <w:r w:rsidRPr="000D33C0">
              <w:rPr>
                <w:rFonts w:cs="Helv"/>
                <w:color w:val="000000" w:themeColor="text1"/>
              </w:rPr>
              <w:t xml:space="preserve">Gandhi Irwin Road, </w:t>
            </w:r>
          </w:p>
          <w:p w14:paraId="1A434063" w14:textId="77777777" w:rsidR="00426C32" w:rsidRPr="00D5368E" w:rsidRDefault="00426C32" w:rsidP="00426C32">
            <w:pPr>
              <w:pStyle w:val="BodyText"/>
              <w:tabs>
                <w:tab w:val="right" w:pos="7306"/>
              </w:tabs>
              <w:spacing w:after="0"/>
              <w:ind w:left="3796"/>
              <w:jc w:val="left"/>
              <w:rPr>
                <w:rFonts w:cs="Helv"/>
              </w:rPr>
            </w:pPr>
            <w:r w:rsidRPr="000D33C0">
              <w:rPr>
                <w:rFonts w:cs="Helv"/>
                <w:color w:val="000000" w:themeColor="text1"/>
              </w:rPr>
              <w:t>Egmore, Chennai – 600 008, India</w:t>
            </w:r>
          </w:p>
        </w:tc>
      </w:tr>
      <w:tr w:rsidR="00426C32" w:rsidRPr="00D5368E" w14:paraId="79EC2704" w14:textId="77777777" w:rsidTr="003F4B84">
        <w:tblPrEx>
          <w:tblBorders>
            <w:left w:val="single" w:sz="4" w:space="0" w:color="auto"/>
            <w:bottom w:val="single" w:sz="4" w:space="0" w:color="auto"/>
            <w:right w:val="single" w:sz="4" w:space="0" w:color="auto"/>
            <w:insideH w:val="single" w:sz="4" w:space="0" w:color="auto"/>
          </w:tblBorders>
          <w:tblCellMar>
            <w:right w:w="142" w:type="dxa"/>
          </w:tblCellMar>
        </w:tblPrEx>
        <w:trPr>
          <w:gridAfter w:val="1"/>
          <w:wAfter w:w="14" w:type="dxa"/>
        </w:trPr>
        <w:tc>
          <w:tcPr>
            <w:tcW w:w="1514" w:type="dxa"/>
            <w:tcMar>
              <w:top w:w="85" w:type="dxa"/>
              <w:bottom w:w="142" w:type="dxa"/>
            </w:tcMar>
          </w:tcPr>
          <w:p w14:paraId="108A50D5" w14:textId="77777777" w:rsidR="00426C32" w:rsidRPr="00A80636" w:rsidRDefault="00426C32" w:rsidP="00426C32">
            <w:pPr>
              <w:spacing w:before="120" w:after="120"/>
              <w:rPr>
                <w:b/>
                <w:bCs/>
              </w:rPr>
            </w:pPr>
            <w:r w:rsidRPr="00A80636">
              <w:rPr>
                <w:b/>
                <w:bCs/>
              </w:rPr>
              <w:lastRenderedPageBreak/>
              <w:t>19.1</w:t>
            </w:r>
          </w:p>
        </w:tc>
        <w:tc>
          <w:tcPr>
            <w:tcW w:w="7634" w:type="dxa"/>
            <w:tcMar>
              <w:top w:w="85" w:type="dxa"/>
              <w:bottom w:w="142" w:type="dxa"/>
            </w:tcMar>
          </w:tcPr>
          <w:p w14:paraId="254BA9D6" w14:textId="77777777" w:rsidR="00426C32" w:rsidRPr="00A80636" w:rsidRDefault="00426C32" w:rsidP="00426C32">
            <w:pPr>
              <w:pStyle w:val="BankNormal"/>
              <w:tabs>
                <w:tab w:val="right" w:pos="7218"/>
              </w:tabs>
              <w:spacing w:before="120" w:after="120"/>
            </w:pPr>
            <w:r w:rsidRPr="00407BE4">
              <w:rPr>
                <w:b/>
              </w:rPr>
              <w:t xml:space="preserve">An online option of the opening of the Technical Proposals is offered: </w:t>
            </w:r>
            <w:r w:rsidRPr="00407BE4">
              <w:t>No</w:t>
            </w:r>
          </w:p>
          <w:p w14:paraId="62BF41E5" w14:textId="77777777" w:rsidR="00426C32" w:rsidRPr="00A80636" w:rsidRDefault="00426C32" w:rsidP="00426C32">
            <w:pPr>
              <w:pStyle w:val="BankNormal"/>
              <w:tabs>
                <w:tab w:val="right" w:pos="7218"/>
              </w:tabs>
              <w:spacing w:before="120" w:after="120"/>
              <w:rPr>
                <w:b/>
              </w:rPr>
            </w:pPr>
            <w:r w:rsidRPr="00A80636">
              <w:rPr>
                <w:b/>
              </w:rPr>
              <w:t>The opening shall take place at:</w:t>
            </w:r>
          </w:p>
          <w:p w14:paraId="5E4FCF26" w14:textId="77777777" w:rsidR="00426C32" w:rsidRPr="00A80636" w:rsidRDefault="00426C32" w:rsidP="00426C32">
            <w:pPr>
              <w:pStyle w:val="BankNormal"/>
              <w:tabs>
                <w:tab w:val="right" w:pos="7218"/>
              </w:tabs>
              <w:spacing w:after="0"/>
              <w:rPr>
                <w:rFonts w:cs="Helv"/>
              </w:rPr>
            </w:pPr>
            <w:r w:rsidRPr="00A80636">
              <w:rPr>
                <w:rFonts w:cs="Helv"/>
              </w:rPr>
              <w:t>CMDA, Master Plan Unit, 3</w:t>
            </w:r>
            <w:r w:rsidRPr="00A80636">
              <w:rPr>
                <w:rFonts w:cs="Helv"/>
                <w:vertAlign w:val="superscript"/>
              </w:rPr>
              <w:t>rd</w:t>
            </w:r>
            <w:r w:rsidRPr="00A80636">
              <w:rPr>
                <w:rFonts w:cs="Helv"/>
              </w:rPr>
              <w:t xml:space="preserve"> Floor, Thalamuthu Natarajan Building, </w:t>
            </w:r>
            <w:r w:rsidRPr="00A80636">
              <w:rPr>
                <w:rFonts w:cs="Helv"/>
                <w:i/>
              </w:rPr>
              <w:t xml:space="preserve">No.1, </w:t>
            </w:r>
            <w:r w:rsidRPr="00A80636">
              <w:rPr>
                <w:rFonts w:cs="Helv"/>
              </w:rPr>
              <w:t>Gandhi Irwin Road, Egmore, Chennai – 600 008, India</w:t>
            </w:r>
            <w:r w:rsidRPr="00A80636">
              <w:rPr>
                <w:i/>
              </w:rPr>
              <w:t xml:space="preserve">. </w:t>
            </w:r>
          </w:p>
          <w:p w14:paraId="36CAC04B" w14:textId="51DDDD71" w:rsidR="00426C32" w:rsidRPr="00A80636" w:rsidRDefault="00426C32" w:rsidP="00426C32">
            <w:pPr>
              <w:pStyle w:val="BankNormal"/>
              <w:tabs>
                <w:tab w:val="right" w:pos="7218"/>
              </w:tabs>
              <w:spacing w:before="120" w:after="120"/>
            </w:pPr>
            <w:r w:rsidRPr="00A80636">
              <w:rPr>
                <w:b/>
              </w:rPr>
              <w:t>Date</w:t>
            </w:r>
            <w:r w:rsidRPr="00A80636">
              <w:t>: same as the submission deadline indicated in 17.7</w:t>
            </w:r>
            <w:r w:rsidR="00F37C4E">
              <w:t>.</w:t>
            </w:r>
          </w:p>
          <w:p w14:paraId="1B3FCEC5" w14:textId="77777777" w:rsidR="00426C32" w:rsidRPr="00A80636" w:rsidRDefault="00426C32" w:rsidP="00426C32">
            <w:pPr>
              <w:pStyle w:val="BankNormal"/>
              <w:tabs>
                <w:tab w:val="right" w:pos="7218"/>
              </w:tabs>
              <w:spacing w:before="120" w:after="120"/>
            </w:pPr>
            <w:r w:rsidRPr="00DB20F7">
              <w:rPr>
                <w:b/>
              </w:rPr>
              <w:t>Time:</w:t>
            </w:r>
            <w:r w:rsidRPr="00DB20F7">
              <w:rPr>
                <w:i/>
              </w:rPr>
              <w:t>15.30hrs</w:t>
            </w:r>
            <w:r w:rsidRPr="00A80636">
              <w:rPr>
                <w:i/>
              </w:rPr>
              <w:t xml:space="preserve"> local time</w:t>
            </w:r>
          </w:p>
        </w:tc>
      </w:tr>
      <w:tr w:rsidR="00426C32" w:rsidRPr="00D5368E" w14:paraId="2D051F85" w14:textId="77777777" w:rsidTr="003F4B84">
        <w:tblPrEx>
          <w:tblBorders>
            <w:left w:val="single" w:sz="4" w:space="0" w:color="auto"/>
            <w:bottom w:val="single" w:sz="4" w:space="0" w:color="auto"/>
            <w:right w:val="single" w:sz="4" w:space="0" w:color="auto"/>
            <w:insideH w:val="single" w:sz="4" w:space="0" w:color="auto"/>
          </w:tblBorders>
          <w:tblCellMar>
            <w:right w:w="142" w:type="dxa"/>
          </w:tblCellMar>
        </w:tblPrEx>
        <w:trPr>
          <w:gridAfter w:val="1"/>
          <w:wAfter w:w="14" w:type="dxa"/>
        </w:trPr>
        <w:tc>
          <w:tcPr>
            <w:tcW w:w="1514" w:type="dxa"/>
            <w:tcMar>
              <w:top w:w="85" w:type="dxa"/>
              <w:bottom w:w="142" w:type="dxa"/>
            </w:tcMar>
          </w:tcPr>
          <w:p w14:paraId="73A1C148" w14:textId="77777777" w:rsidR="00426C32" w:rsidRPr="00D5368E" w:rsidRDefault="00426C32" w:rsidP="00426C32">
            <w:pPr>
              <w:spacing w:before="120" w:after="120"/>
              <w:rPr>
                <w:b/>
                <w:bCs/>
              </w:rPr>
            </w:pPr>
            <w:r w:rsidRPr="008F3B50">
              <w:rPr>
                <w:b/>
                <w:bCs/>
                <w:color w:val="000000" w:themeColor="text1"/>
              </w:rPr>
              <w:t>19.2</w:t>
            </w:r>
          </w:p>
        </w:tc>
        <w:tc>
          <w:tcPr>
            <w:tcW w:w="7634" w:type="dxa"/>
            <w:tcMar>
              <w:top w:w="85" w:type="dxa"/>
              <w:bottom w:w="142" w:type="dxa"/>
            </w:tcMar>
          </w:tcPr>
          <w:p w14:paraId="1F80D8AD" w14:textId="2AEF83B9" w:rsidR="00426C32" w:rsidRPr="00D5368E" w:rsidRDefault="00426C32" w:rsidP="00426C32">
            <w:pPr>
              <w:pStyle w:val="BankNormal"/>
              <w:tabs>
                <w:tab w:val="right" w:pos="7218"/>
              </w:tabs>
              <w:spacing w:before="120" w:after="120"/>
              <w:jc w:val="both"/>
              <w:rPr>
                <w:b/>
                <w:color w:val="002060"/>
              </w:rPr>
            </w:pPr>
            <w:r w:rsidRPr="008F3B50">
              <w:rPr>
                <w:b/>
                <w:color w:val="000000" w:themeColor="text1"/>
              </w:rPr>
              <w:t xml:space="preserve">In addition, the following information will be read aloud at the opening of the Technical Proposals </w:t>
            </w:r>
            <w:r w:rsidR="00DB20F7">
              <w:rPr>
                <w:i/>
                <w:color w:val="000000" w:themeColor="text1"/>
              </w:rPr>
              <w:t xml:space="preserve">– </w:t>
            </w:r>
            <w:r w:rsidR="00DB20F7" w:rsidRPr="00DB20F7">
              <w:rPr>
                <w:b/>
                <w:color w:val="000000" w:themeColor="text1"/>
              </w:rPr>
              <w:t>Not Applicable</w:t>
            </w:r>
          </w:p>
        </w:tc>
      </w:tr>
      <w:tr w:rsidR="00426C32" w:rsidRPr="00D5368E" w14:paraId="0BF5CCD9" w14:textId="77777777" w:rsidTr="003F4B84">
        <w:tblPrEx>
          <w:tblBorders>
            <w:left w:val="single" w:sz="4" w:space="0" w:color="auto"/>
            <w:bottom w:val="single" w:sz="4" w:space="0" w:color="auto"/>
            <w:right w:val="single" w:sz="4" w:space="0" w:color="auto"/>
            <w:insideH w:val="single" w:sz="4" w:space="0" w:color="auto"/>
          </w:tblBorders>
          <w:tblCellMar>
            <w:right w:w="142" w:type="dxa"/>
          </w:tblCellMar>
        </w:tblPrEx>
        <w:trPr>
          <w:gridAfter w:val="1"/>
          <w:wAfter w:w="14" w:type="dxa"/>
          <w:trHeight w:val="1705"/>
        </w:trPr>
        <w:tc>
          <w:tcPr>
            <w:tcW w:w="1514" w:type="dxa"/>
            <w:tcMar>
              <w:top w:w="85" w:type="dxa"/>
              <w:bottom w:w="142" w:type="dxa"/>
            </w:tcMar>
          </w:tcPr>
          <w:p w14:paraId="3896ED69" w14:textId="77777777" w:rsidR="00426C32" w:rsidRPr="00A87CB6" w:rsidRDefault="00426C32" w:rsidP="00426C32">
            <w:pPr>
              <w:spacing w:before="120" w:after="120"/>
              <w:rPr>
                <w:b/>
                <w:bCs/>
                <w:color w:val="000000" w:themeColor="text1"/>
              </w:rPr>
            </w:pPr>
            <w:r w:rsidRPr="00A87CB6">
              <w:rPr>
                <w:b/>
                <w:bCs/>
                <w:color w:val="000000" w:themeColor="text1"/>
              </w:rPr>
              <w:t>21.1</w:t>
            </w:r>
          </w:p>
          <w:p w14:paraId="111EA28C" w14:textId="77777777" w:rsidR="00426C32" w:rsidRPr="00A87CB6" w:rsidRDefault="00426C32" w:rsidP="00426C32">
            <w:pPr>
              <w:spacing w:before="120" w:after="120"/>
              <w:rPr>
                <w:b/>
                <w:bCs/>
                <w:color w:val="000000" w:themeColor="text1"/>
              </w:rPr>
            </w:pPr>
            <w:r w:rsidRPr="00A87CB6">
              <w:rPr>
                <w:b/>
                <w:bCs/>
                <w:color w:val="000000" w:themeColor="text1"/>
              </w:rPr>
              <w:t>(for FTP)</w:t>
            </w:r>
          </w:p>
          <w:p w14:paraId="5F4EA0AF" w14:textId="77777777" w:rsidR="00426C32" w:rsidRPr="00D5368E" w:rsidRDefault="00426C32" w:rsidP="00426C32">
            <w:pPr>
              <w:spacing w:before="120" w:after="120"/>
              <w:rPr>
                <w:bCs/>
              </w:rPr>
            </w:pPr>
          </w:p>
          <w:p w14:paraId="667752E2" w14:textId="77777777" w:rsidR="00426C32" w:rsidRPr="00D5368E" w:rsidRDefault="00426C32" w:rsidP="00426C32">
            <w:pPr>
              <w:spacing w:before="120" w:after="120"/>
              <w:rPr>
                <w:bCs/>
              </w:rPr>
            </w:pPr>
          </w:p>
          <w:p w14:paraId="0AB384DE" w14:textId="77777777" w:rsidR="00426C32" w:rsidRPr="00D5368E" w:rsidRDefault="00426C32" w:rsidP="00426C32">
            <w:pPr>
              <w:spacing w:before="120" w:after="120"/>
              <w:rPr>
                <w:bCs/>
              </w:rPr>
            </w:pPr>
          </w:p>
        </w:tc>
        <w:tc>
          <w:tcPr>
            <w:tcW w:w="7634" w:type="dxa"/>
            <w:tcMar>
              <w:top w:w="85" w:type="dxa"/>
              <w:bottom w:w="142" w:type="dxa"/>
            </w:tcMar>
          </w:tcPr>
          <w:p w14:paraId="383DA1D5" w14:textId="559C1BF0" w:rsidR="00426C32" w:rsidRPr="00193023" w:rsidRDefault="00426C32" w:rsidP="00A87CB6">
            <w:pPr>
              <w:pStyle w:val="BankNormal"/>
              <w:tabs>
                <w:tab w:val="right" w:pos="7218"/>
              </w:tabs>
              <w:spacing w:before="120" w:after="120"/>
            </w:pPr>
            <w:r w:rsidRPr="00193023">
              <w:t>Criteria, sub-criteria, and point system for the evaluation of the Full Technical Proposals:</w:t>
            </w:r>
          </w:p>
          <w:p w14:paraId="2F764537" w14:textId="4A411A0E" w:rsidR="00426C32" w:rsidRPr="00F37C4E" w:rsidRDefault="00426C32" w:rsidP="00426C32">
            <w:pPr>
              <w:tabs>
                <w:tab w:val="right" w:pos="7218"/>
              </w:tabs>
              <w:spacing w:before="120" w:after="120"/>
            </w:pPr>
            <w:r w:rsidRPr="00193023">
              <w:rPr>
                <w:b/>
              </w:rPr>
              <w:t>(i)</w:t>
            </w:r>
            <w:r w:rsidRPr="00193023">
              <w:tab/>
            </w:r>
            <w:r w:rsidRPr="00193023">
              <w:rPr>
                <w:b/>
              </w:rPr>
              <w:t>Adequacy and quality of the proposed methodology, and work plan in responding to the Terms of Reference (</w:t>
            </w:r>
            <w:r w:rsidRPr="00F37C4E">
              <w:rPr>
                <w:b/>
              </w:rPr>
              <w:t>TORs):</w:t>
            </w:r>
            <w:r w:rsidRPr="00F37C4E">
              <w:rPr>
                <w:b/>
                <w:i/>
              </w:rPr>
              <w:t>[</w:t>
            </w:r>
            <w:r w:rsidR="00B12CE7" w:rsidRPr="00F37C4E">
              <w:rPr>
                <w:b/>
                <w:i/>
              </w:rPr>
              <w:t>5</w:t>
            </w:r>
            <w:r w:rsidRPr="00F37C4E">
              <w:rPr>
                <w:b/>
                <w:i/>
              </w:rPr>
              <w:t>0 ]</w:t>
            </w:r>
          </w:p>
          <w:p w14:paraId="674A2AD7" w14:textId="77777777" w:rsidR="00426C32" w:rsidRPr="00F37C4E" w:rsidRDefault="00426C32" w:rsidP="00426C32">
            <w:pPr>
              <w:tabs>
                <w:tab w:val="right" w:pos="7218"/>
              </w:tabs>
              <w:spacing w:line="80" w:lineRule="exact"/>
              <w:ind w:left="465"/>
            </w:pPr>
          </w:p>
          <w:p w14:paraId="17E60518" w14:textId="5295D40F" w:rsidR="00E60963" w:rsidRPr="00F37C4E" w:rsidRDefault="00E60963" w:rsidP="00E80482">
            <w:pPr>
              <w:pStyle w:val="ListParagraph"/>
              <w:numPr>
                <w:ilvl w:val="6"/>
                <w:numId w:val="13"/>
              </w:numPr>
              <w:tabs>
                <w:tab w:val="right" w:pos="7218"/>
              </w:tabs>
              <w:spacing w:before="120" w:after="120"/>
              <w:ind w:left="1387"/>
            </w:pPr>
            <w:r w:rsidRPr="00F37C4E">
              <w:rPr>
                <w:b/>
              </w:rPr>
              <w:t>Mandatory requirement</w:t>
            </w:r>
            <w:r w:rsidRPr="00F37C4E">
              <w:t xml:space="preserve"> – lead consultant</w:t>
            </w:r>
            <w:r w:rsidR="00E714A5" w:rsidRPr="00F37C4E">
              <w:t xml:space="preserve">’s annual turnover should be over Rs.5 crores for the last three financial years (evidence to be submitted). </w:t>
            </w:r>
          </w:p>
          <w:p w14:paraId="235A6E79" w14:textId="15135B4D" w:rsidR="00426C32" w:rsidRPr="00F37C4E" w:rsidRDefault="00E80482" w:rsidP="00E80482">
            <w:pPr>
              <w:pStyle w:val="ListParagraph"/>
              <w:numPr>
                <w:ilvl w:val="6"/>
                <w:numId w:val="13"/>
              </w:numPr>
              <w:tabs>
                <w:tab w:val="right" w:pos="7218"/>
              </w:tabs>
              <w:spacing w:before="120" w:after="120"/>
              <w:ind w:left="1387"/>
            </w:pPr>
            <w:r w:rsidRPr="00F37C4E">
              <w:t>Experience of the firm in similar projects………………….………………………….</w:t>
            </w:r>
            <w:r w:rsidR="00426C32" w:rsidRPr="00F37C4E">
              <w:t xml:space="preserve"> </w:t>
            </w:r>
            <w:r w:rsidR="00426C32" w:rsidRPr="00F37C4E">
              <w:rPr>
                <w:b/>
                <w:i/>
              </w:rPr>
              <w:t>[</w:t>
            </w:r>
            <w:r w:rsidR="00F91B9E" w:rsidRPr="00F37C4E">
              <w:rPr>
                <w:b/>
                <w:i/>
              </w:rPr>
              <w:t>2</w:t>
            </w:r>
            <w:r w:rsidR="00426C32" w:rsidRPr="00F37C4E">
              <w:rPr>
                <w:b/>
                <w:i/>
              </w:rPr>
              <w:t>0]</w:t>
            </w:r>
          </w:p>
          <w:p w14:paraId="54171990" w14:textId="77CF8265" w:rsidR="003146ED" w:rsidRPr="00F37C4E" w:rsidRDefault="003146ED" w:rsidP="003146ED">
            <w:pPr>
              <w:pStyle w:val="ListParagraph"/>
              <w:tabs>
                <w:tab w:val="right" w:pos="7218"/>
              </w:tabs>
              <w:spacing w:before="120" w:after="120"/>
              <w:ind w:left="1387"/>
              <w:rPr>
                <w:color w:val="FF0000"/>
              </w:rPr>
            </w:pPr>
          </w:p>
          <w:tbl>
            <w:tblPr>
              <w:tblStyle w:val="TableGrid"/>
              <w:tblW w:w="0" w:type="auto"/>
              <w:tblInd w:w="390" w:type="dxa"/>
              <w:tblLayout w:type="fixed"/>
              <w:tblLook w:val="04A0" w:firstRow="1" w:lastRow="0" w:firstColumn="1" w:lastColumn="0" w:noHBand="0" w:noVBand="1"/>
            </w:tblPr>
            <w:tblGrid>
              <w:gridCol w:w="2410"/>
              <w:gridCol w:w="3118"/>
              <w:gridCol w:w="1276"/>
            </w:tblGrid>
            <w:tr w:rsidR="00431653" w:rsidRPr="00F37C4E" w14:paraId="17BC92D4" w14:textId="77777777" w:rsidTr="006F524F">
              <w:trPr>
                <w:trHeight w:val="407"/>
              </w:trPr>
              <w:tc>
                <w:tcPr>
                  <w:tcW w:w="2410" w:type="dxa"/>
                  <w:vAlign w:val="center"/>
                </w:tcPr>
                <w:p w14:paraId="3F593C11" w14:textId="38825767" w:rsidR="003146ED" w:rsidRPr="00F37C4E" w:rsidRDefault="003146ED" w:rsidP="006F524F">
                  <w:pPr>
                    <w:pStyle w:val="ListParagraph"/>
                    <w:tabs>
                      <w:tab w:val="right" w:pos="7218"/>
                    </w:tabs>
                    <w:ind w:left="0"/>
                    <w:jc w:val="center"/>
                    <w:rPr>
                      <w:rFonts w:ascii="Times New Roman" w:hAnsi="Times New Roman"/>
                      <w:b/>
                      <w:i/>
                      <w:sz w:val="22"/>
                      <w:lang w:val="en-US"/>
                    </w:rPr>
                  </w:pPr>
                  <w:r w:rsidRPr="00F37C4E">
                    <w:rPr>
                      <w:rFonts w:ascii="Times New Roman" w:hAnsi="Times New Roman"/>
                      <w:b/>
                      <w:i/>
                      <w:sz w:val="22"/>
                      <w:lang w:val="en-US"/>
                    </w:rPr>
                    <w:t>Parameter</w:t>
                  </w:r>
                </w:p>
              </w:tc>
              <w:tc>
                <w:tcPr>
                  <w:tcW w:w="3118" w:type="dxa"/>
                  <w:vAlign w:val="center"/>
                </w:tcPr>
                <w:p w14:paraId="5D622EB7" w14:textId="7B5FE800" w:rsidR="003146ED" w:rsidRPr="00F37C4E" w:rsidRDefault="003146ED" w:rsidP="006F524F">
                  <w:pPr>
                    <w:pStyle w:val="ListParagraph"/>
                    <w:tabs>
                      <w:tab w:val="right" w:pos="7218"/>
                    </w:tabs>
                    <w:ind w:left="0"/>
                    <w:jc w:val="center"/>
                    <w:rPr>
                      <w:rFonts w:ascii="Times New Roman" w:hAnsi="Times New Roman"/>
                      <w:b/>
                      <w:i/>
                      <w:sz w:val="22"/>
                      <w:lang w:val="en-US"/>
                    </w:rPr>
                  </w:pPr>
                  <w:r w:rsidRPr="00F37C4E">
                    <w:rPr>
                      <w:rFonts w:ascii="Times New Roman" w:hAnsi="Times New Roman"/>
                      <w:b/>
                      <w:i/>
                      <w:sz w:val="22"/>
                      <w:lang w:val="en-US"/>
                    </w:rPr>
                    <w:t>Evaluation Criteria</w:t>
                  </w:r>
                </w:p>
              </w:tc>
              <w:tc>
                <w:tcPr>
                  <w:tcW w:w="1276" w:type="dxa"/>
                  <w:vAlign w:val="center"/>
                </w:tcPr>
                <w:p w14:paraId="1AA71AD1" w14:textId="29544EA6" w:rsidR="003146ED" w:rsidRPr="00F37C4E" w:rsidRDefault="003146ED" w:rsidP="006F524F">
                  <w:pPr>
                    <w:pStyle w:val="ListParagraph"/>
                    <w:tabs>
                      <w:tab w:val="right" w:pos="7218"/>
                    </w:tabs>
                    <w:ind w:left="0"/>
                    <w:jc w:val="center"/>
                    <w:rPr>
                      <w:rFonts w:ascii="Times New Roman" w:hAnsi="Times New Roman"/>
                      <w:b/>
                      <w:i/>
                      <w:sz w:val="22"/>
                      <w:lang w:val="en-US"/>
                    </w:rPr>
                  </w:pPr>
                  <w:r w:rsidRPr="00F37C4E">
                    <w:rPr>
                      <w:rFonts w:ascii="Times New Roman" w:hAnsi="Times New Roman"/>
                      <w:b/>
                      <w:i/>
                      <w:sz w:val="22"/>
                      <w:lang w:val="en-US"/>
                    </w:rPr>
                    <w:t>Max. Marks</w:t>
                  </w:r>
                </w:p>
              </w:tc>
            </w:tr>
            <w:tr w:rsidR="00F91B9E" w:rsidRPr="00F37C4E" w14:paraId="0FBBCB32" w14:textId="77777777" w:rsidTr="00F91B9E">
              <w:trPr>
                <w:trHeight w:val="3230"/>
              </w:trPr>
              <w:tc>
                <w:tcPr>
                  <w:tcW w:w="2410" w:type="dxa"/>
                </w:tcPr>
                <w:p w14:paraId="4216A0F7" w14:textId="512CE895" w:rsidR="00F91B9E" w:rsidRPr="00F37C4E" w:rsidRDefault="00F91B9E" w:rsidP="00772EF6">
                  <w:pPr>
                    <w:pStyle w:val="Default"/>
                    <w:jc w:val="both"/>
                    <w:rPr>
                      <w:rFonts w:ascii="Times New Roman" w:hAnsi="Times New Roman" w:cs="Times New Roman"/>
                      <w:i/>
                      <w:color w:val="auto"/>
                      <w:sz w:val="22"/>
                      <w:lang w:val="en-US" w:eastAsia="en-US"/>
                    </w:rPr>
                  </w:pPr>
                  <w:r w:rsidRPr="00F37C4E">
                    <w:rPr>
                      <w:rFonts w:ascii="Times New Roman" w:hAnsi="Times New Roman" w:cs="Times New Roman"/>
                      <w:i/>
                      <w:color w:val="auto"/>
                      <w:sz w:val="22"/>
                      <w:lang w:val="en-US" w:eastAsia="en-US"/>
                    </w:rPr>
                    <w:t>a) The consulting firm should have directly undertaken at least 2 assignments in last 7 years (either in India /outside India) related in identification of the key market drivers for the overall housing market i.e. housing need and demand, and supply and their interactions.</w:t>
                  </w:r>
                </w:p>
                <w:p w14:paraId="5E79BBBA" w14:textId="5C23792E" w:rsidR="00F91B9E" w:rsidRPr="00F37C4E" w:rsidRDefault="00F91B9E" w:rsidP="00772EF6">
                  <w:pPr>
                    <w:pStyle w:val="Default"/>
                    <w:ind w:left="30"/>
                    <w:jc w:val="both"/>
                    <w:rPr>
                      <w:rFonts w:ascii="Times New Roman" w:hAnsi="Times New Roman" w:cs="Times New Roman"/>
                      <w:i/>
                      <w:color w:val="auto"/>
                      <w:sz w:val="22"/>
                      <w:lang w:val="en-US" w:eastAsia="en-US"/>
                    </w:rPr>
                  </w:pPr>
                  <w:r w:rsidRPr="00F37C4E">
                    <w:rPr>
                      <w:rFonts w:ascii="Times New Roman" w:hAnsi="Times New Roman" w:cs="Times New Roman"/>
                      <w:i/>
                      <w:color w:val="auto"/>
                      <w:sz w:val="22"/>
                      <w:lang w:val="en-US" w:eastAsia="en-US"/>
                    </w:rPr>
                    <w:t xml:space="preserve"> </w:t>
                  </w:r>
                </w:p>
              </w:tc>
              <w:tc>
                <w:tcPr>
                  <w:tcW w:w="3118" w:type="dxa"/>
                </w:tcPr>
                <w:p w14:paraId="4323B91B" w14:textId="08D55181" w:rsidR="00F91B9E" w:rsidRPr="00F37C4E" w:rsidRDefault="00F91B9E" w:rsidP="00772EF6">
                  <w:pPr>
                    <w:pStyle w:val="Default"/>
                    <w:jc w:val="both"/>
                    <w:rPr>
                      <w:rFonts w:ascii="Times New Roman" w:hAnsi="Times New Roman" w:cs="Times New Roman"/>
                      <w:i/>
                      <w:color w:val="auto"/>
                      <w:sz w:val="22"/>
                      <w:lang w:val="en-US" w:eastAsia="en-US"/>
                    </w:rPr>
                  </w:pPr>
                  <w:r w:rsidRPr="00F37C4E">
                    <w:rPr>
                      <w:rFonts w:ascii="Times New Roman" w:hAnsi="Times New Roman" w:cs="Times New Roman"/>
                      <w:i/>
                      <w:color w:val="auto"/>
                      <w:sz w:val="22"/>
                      <w:lang w:val="en-US" w:eastAsia="en-US"/>
                    </w:rPr>
                    <w:t xml:space="preserve">At least two (2) assignments completed in last 7 years=  marks. </w:t>
                  </w:r>
                </w:p>
                <w:p w14:paraId="7F23B2D2" w14:textId="28FDFE3F" w:rsidR="00F91B9E" w:rsidRPr="00F37C4E" w:rsidRDefault="00F91B9E" w:rsidP="003146ED">
                  <w:pPr>
                    <w:pStyle w:val="ListParagraph"/>
                    <w:tabs>
                      <w:tab w:val="right" w:pos="7218"/>
                    </w:tabs>
                    <w:spacing w:before="120" w:after="120"/>
                    <w:ind w:left="0"/>
                    <w:rPr>
                      <w:rFonts w:ascii="Times New Roman" w:hAnsi="Times New Roman"/>
                      <w:i/>
                      <w:sz w:val="22"/>
                      <w:lang w:val="en-US"/>
                    </w:rPr>
                  </w:pPr>
                </w:p>
              </w:tc>
              <w:tc>
                <w:tcPr>
                  <w:tcW w:w="1276" w:type="dxa"/>
                </w:tcPr>
                <w:p w14:paraId="179023D8" w14:textId="0160ABDE" w:rsidR="00F91B9E" w:rsidRPr="00F37C4E" w:rsidRDefault="00F91B9E" w:rsidP="00A61899">
                  <w:pPr>
                    <w:pStyle w:val="ListParagraph"/>
                    <w:tabs>
                      <w:tab w:val="right" w:pos="7218"/>
                    </w:tabs>
                    <w:spacing w:before="120" w:after="120"/>
                    <w:ind w:left="0"/>
                    <w:jc w:val="center"/>
                    <w:rPr>
                      <w:rFonts w:ascii="Times New Roman" w:hAnsi="Times New Roman"/>
                      <w:i/>
                      <w:sz w:val="22"/>
                      <w:lang w:val="en-US"/>
                    </w:rPr>
                  </w:pPr>
                  <w:r w:rsidRPr="00F37C4E">
                    <w:rPr>
                      <w:rFonts w:ascii="Times New Roman" w:hAnsi="Times New Roman"/>
                      <w:i/>
                      <w:sz w:val="22"/>
                      <w:lang w:val="en-US"/>
                    </w:rPr>
                    <w:t>10 Marks</w:t>
                  </w:r>
                </w:p>
              </w:tc>
            </w:tr>
            <w:tr w:rsidR="00F91B9E" w:rsidRPr="00A545FA" w14:paraId="16CF2D7C" w14:textId="77777777" w:rsidTr="003146ED">
              <w:trPr>
                <w:trHeight w:val="3229"/>
              </w:trPr>
              <w:tc>
                <w:tcPr>
                  <w:tcW w:w="2410" w:type="dxa"/>
                </w:tcPr>
                <w:p w14:paraId="4AB6A6A2" w14:textId="77777777" w:rsidR="00F91B9E" w:rsidRPr="00F37C4E" w:rsidRDefault="00F91B9E" w:rsidP="00772EF6">
                  <w:pPr>
                    <w:pStyle w:val="Default"/>
                    <w:jc w:val="both"/>
                    <w:rPr>
                      <w:rFonts w:ascii="Times New Roman" w:hAnsi="Times New Roman" w:cs="Times New Roman"/>
                      <w:i/>
                      <w:color w:val="auto"/>
                      <w:sz w:val="22"/>
                      <w:lang w:val="en-US" w:eastAsia="en-US"/>
                    </w:rPr>
                  </w:pPr>
                  <w:r w:rsidRPr="00F37C4E">
                    <w:rPr>
                      <w:rFonts w:ascii="Times New Roman" w:hAnsi="Times New Roman" w:cs="Times New Roman"/>
                      <w:i/>
                      <w:color w:val="auto"/>
                      <w:sz w:val="22"/>
                      <w:lang w:val="en-US" w:eastAsia="en-US"/>
                    </w:rPr>
                    <w:lastRenderedPageBreak/>
                    <w:t>b) The consulting firm should have worked on at least one completed assignment (with a value of USD 0.25 Million if done outside India or should be at least INR 1 (one) Crore if done within India) related to housing solutions / market segments on an Alonso curve</w:t>
                  </w:r>
                </w:p>
                <w:p w14:paraId="63FBAB6D" w14:textId="77777777" w:rsidR="00F91B9E" w:rsidRPr="00F37C4E" w:rsidRDefault="00F91B9E" w:rsidP="003146ED">
                  <w:pPr>
                    <w:pStyle w:val="Default"/>
                    <w:rPr>
                      <w:rFonts w:ascii="Times New Roman" w:hAnsi="Times New Roman" w:cs="Times New Roman"/>
                      <w:i/>
                      <w:color w:val="auto"/>
                      <w:sz w:val="22"/>
                      <w:lang w:val="en-US" w:eastAsia="en-US"/>
                    </w:rPr>
                  </w:pPr>
                </w:p>
              </w:tc>
              <w:tc>
                <w:tcPr>
                  <w:tcW w:w="3118" w:type="dxa"/>
                </w:tcPr>
                <w:p w14:paraId="455568B6" w14:textId="36483CBF" w:rsidR="00F91B9E" w:rsidRPr="00F37C4E" w:rsidRDefault="00F91B9E" w:rsidP="00772EF6">
                  <w:pPr>
                    <w:pStyle w:val="Default"/>
                    <w:jc w:val="both"/>
                    <w:rPr>
                      <w:rFonts w:ascii="Times New Roman" w:hAnsi="Times New Roman" w:cs="Times New Roman"/>
                      <w:i/>
                      <w:color w:val="auto"/>
                      <w:sz w:val="22"/>
                      <w:lang w:val="en-US" w:eastAsia="en-US"/>
                    </w:rPr>
                  </w:pPr>
                  <w:r w:rsidRPr="00F37C4E">
                    <w:rPr>
                      <w:rFonts w:ascii="Times New Roman" w:hAnsi="Times New Roman" w:cs="Times New Roman"/>
                      <w:i/>
                      <w:color w:val="auto"/>
                      <w:sz w:val="22"/>
                      <w:lang w:val="en-US" w:eastAsia="en-US"/>
                    </w:rPr>
                    <w:t xml:space="preserve">At least one assignment completed in last 7 years=  </w:t>
                  </w:r>
                  <w:r w:rsidR="00AB1BEA" w:rsidRPr="00F37C4E">
                    <w:rPr>
                      <w:rFonts w:ascii="Times New Roman" w:hAnsi="Times New Roman" w:cs="Times New Roman"/>
                      <w:i/>
                      <w:color w:val="auto"/>
                      <w:sz w:val="22"/>
                      <w:lang w:val="en-US" w:eastAsia="en-US"/>
                    </w:rPr>
                    <w:t xml:space="preserve">10 </w:t>
                  </w:r>
                  <w:r w:rsidRPr="00F37C4E">
                    <w:rPr>
                      <w:rFonts w:ascii="Times New Roman" w:hAnsi="Times New Roman" w:cs="Times New Roman"/>
                      <w:i/>
                      <w:color w:val="auto"/>
                      <w:sz w:val="22"/>
                      <w:lang w:val="en-US" w:eastAsia="en-US"/>
                    </w:rPr>
                    <w:t xml:space="preserve">marks. </w:t>
                  </w:r>
                </w:p>
                <w:p w14:paraId="48EC6AC2" w14:textId="77777777" w:rsidR="00F91B9E" w:rsidRPr="00F37C4E" w:rsidRDefault="00F91B9E" w:rsidP="003146ED">
                  <w:pPr>
                    <w:pStyle w:val="Default"/>
                    <w:rPr>
                      <w:rFonts w:ascii="Times New Roman" w:hAnsi="Times New Roman" w:cs="Times New Roman"/>
                      <w:i/>
                      <w:color w:val="auto"/>
                      <w:sz w:val="22"/>
                      <w:lang w:val="en-US" w:eastAsia="en-US"/>
                    </w:rPr>
                  </w:pPr>
                </w:p>
              </w:tc>
              <w:tc>
                <w:tcPr>
                  <w:tcW w:w="1276" w:type="dxa"/>
                </w:tcPr>
                <w:p w14:paraId="30C87F7A" w14:textId="5286BD28" w:rsidR="00F91B9E" w:rsidRPr="00F37C4E" w:rsidRDefault="00F91B9E" w:rsidP="00A61899">
                  <w:pPr>
                    <w:pStyle w:val="ListParagraph"/>
                    <w:tabs>
                      <w:tab w:val="right" w:pos="7218"/>
                    </w:tabs>
                    <w:spacing w:before="120" w:after="120"/>
                    <w:ind w:left="0"/>
                    <w:jc w:val="center"/>
                    <w:rPr>
                      <w:i/>
                      <w:sz w:val="22"/>
                    </w:rPr>
                  </w:pPr>
                  <w:r w:rsidRPr="00F37C4E">
                    <w:rPr>
                      <w:rFonts w:ascii="Times New Roman" w:hAnsi="Times New Roman"/>
                      <w:i/>
                      <w:sz w:val="22"/>
                      <w:lang w:val="en-US"/>
                    </w:rPr>
                    <w:t>10 Marks</w:t>
                  </w:r>
                </w:p>
              </w:tc>
            </w:tr>
          </w:tbl>
          <w:p w14:paraId="0E2E2C1F" w14:textId="77777777" w:rsidR="006D4DE0" w:rsidRPr="00A545FA" w:rsidRDefault="006D4DE0" w:rsidP="003146ED">
            <w:pPr>
              <w:pStyle w:val="ListParagraph"/>
              <w:tabs>
                <w:tab w:val="right" w:pos="7218"/>
              </w:tabs>
              <w:spacing w:before="120" w:after="120"/>
              <w:ind w:left="1387"/>
              <w:rPr>
                <w:color w:val="FF0000"/>
                <w:highlight w:val="yellow"/>
              </w:rPr>
            </w:pPr>
          </w:p>
          <w:p w14:paraId="5F4CCECE" w14:textId="4302B4D8" w:rsidR="00426C32" w:rsidRPr="00FD37F4" w:rsidRDefault="00E80482" w:rsidP="00426C32">
            <w:pPr>
              <w:pStyle w:val="ListParagraph"/>
              <w:numPr>
                <w:ilvl w:val="6"/>
                <w:numId w:val="13"/>
              </w:numPr>
              <w:tabs>
                <w:tab w:val="right" w:pos="7218"/>
              </w:tabs>
              <w:spacing w:before="120" w:after="120"/>
              <w:ind w:left="1366"/>
            </w:pPr>
            <w:r w:rsidRPr="00FD37F4">
              <w:t xml:space="preserve">Proposed Methodology and work plan </w:t>
            </w:r>
            <w:r w:rsidRPr="00F37C4E">
              <w:t>……………..</w:t>
            </w:r>
            <w:r w:rsidR="00426C32" w:rsidRPr="00F37C4E">
              <w:rPr>
                <w:b/>
                <w:i/>
              </w:rPr>
              <w:t>[</w:t>
            </w:r>
            <w:r w:rsidRPr="00F37C4E">
              <w:rPr>
                <w:b/>
                <w:i/>
              </w:rPr>
              <w:t>30</w:t>
            </w:r>
            <w:r w:rsidR="00426C32" w:rsidRPr="00F37C4E">
              <w:rPr>
                <w:b/>
                <w:i/>
              </w:rPr>
              <w:t>]</w:t>
            </w:r>
          </w:p>
          <w:p w14:paraId="3082D71B" w14:textId="77777777" w:rsidR="00426C32" w:rsidRPr="00A545FA" w:rsidRDefault="00426C32" w:rsidP="00426C32">
            <w:pPr>
              <w:tabs>
                <w:tab w:val="right" w:pos="7218"/>
              </w:tabs>
              <w:spacing w:before="120" w:after="120" w:line="80" w:lineRule="exact"/>
              <w:ind w:left="465"/>
              <w:rPr>
                <w:color w:val="FF0000"/>
                <w:highlight w:val="yellow"/>
              </w:rPr>
            </w:pPr>
          </w:p>
          <w:tbl>
            <w:tblPr>
              <w:tblStyle w:val="TableGrid"/>
              <w:tblW w:w="0" w:type="auto"/>
              <w:tblInd w:w="390" w:type="dxa"/>
              <w:tblLayout w:type="fixed"/>
              <w:tblLook w:val="04A0" w:firstRow="1" w:lastRow="0" w:firstColumn="1" w:lastColumn="0" w:noHBand="0" w:noVBand="1"/>
            </w:tblPr>
            <w:tblGrid>
              <w:gridCol w:w="1701"/>
              <w:gridCol w:w="3827"/>
              <w:gridCol w:w="1276"/>
            </w:tblGrid>
            <w:tr w:rsidR="00431653" w:rsidRPr="00F37C4E" w14:paraId="2F8B101A" w14:textId="77777777" w:rsidTr="004C232A">
              <w:trPr>
                <w:trHeight w:val="407"/>
              </w:trPr>
              <w:tc>
                <w:tcPr>
                  <w:tcW w:w="1701" w:type="dxa"/>
                  <w:vAlign w:val="center"/>
                </w:tcPr>
                <w:p w14:paraId="3551BFFA" w14:textId="77777777" w:rsidR="004C232A" w:rsidRPr="00F37C4E" w:rsidRDefault="004C232A" w:rsidP="004C232A">
                  <w:pPr>
                    <w:pStyle w:val="ListParagraph"/>
                    <w:tabs>
                      <w:tab w:val="right" w:pos="7218"/>
                    </w:tabs>
                    <w:ind w:left="0"/>
                    <w:jc w:val="center"/>
                    <w:rPr>
                      <w:rFonts w:ascii="Times New Roman" w:hAnsi="Times New Roman"/>
                      <w:b/>
                      <w:i/>
                      <w:sz w:val="22"/>
                      <w:lang w:val="en-US"/>
                    </w:rPr>
                  </w:pPr>
                  <w:r w:rsidRPr="00F37C4E">
                    <w:rPr>
                      <w:rFonts w:ascii="Times New Roman" w:hAnsi="Times New Roman"/>
                      <w:b/>
                      <w:i/>
                      <w:sz w:val="22"/>
                      <w:lang w:val="en-US"/>
                    </w:rPr>
                    <w:t>Parameter</w:t>
                  </w:r>
                </w:p>
              </w:tc>
              <w:tc>
                <w:tcPr>
                  <w:tcW w:w="3827" w:type="dxa"/>
                  <w:vAlign w:val="center"/>
                </w:tcPr>
                <w:p w14:paraId="1C3EB769" w14:textId="77777777" w:rsidR="004C232A" w:rsidRPr="00F37C4E" w:rsidRDefault="004C232A" w:rsidP="004C232A">
                  <w:pPr>
                    <w:pStyle w:val="ListParagraph"/>
                    <w:tabs>
                      <w:tab w:val="right" w:pos="7218"/>
                    </w:tabs>
                    <w:ind w:left="0"/>
                    <w:jc w:val="center"/>
                    <w:rPr>
                      <w:rFonts w:ascii="Times New Roman" w:hAnsi="Times New Roman"/>
                      <w:b/>
                      <w:i/>
                      <w:sz w:val="22"/>
                      <w:lang w:val="en-US"/>
                    </w:rPr>
                  </w:pPr>
                  <w:r w:rsidRPr="00F37C4E">
                    <w:rPr>
                      <w:rFonts w:ascii="Times New Roman" w:hAnsi="Times New Roman"/>
                      <w:b/>
                      <w:i/>
                      <w:sz w:val="22"/>
                      <w:lang w:val="en-US"/>
                    </w:rPr>
                    <w:t>Evaluation Criteria</w:t>
                  </w:r>
                </w:p>
              </w:tc>
              <w:tc>
                <w:tcPr>
                  <w:tcW w:w="1276" w:type="dxa"/>
                  <w:vAlign w:val="center"/>
                </w:tcPr>
                <w:p w14:paraId="2D0EE59A" w14:textId="77777777" w:rsidR="004C232A" w:rsidRPr="00F37C4E" w:rsidRDefault="004C232A" w:rsidP="004C232A">
                  <w:pPr>
                    <w:pStyle w:val="ListParagraph"/>
                    <w:tabs>
                      <w:tab w:val="right" w:pos="7218"/>
                    </w:tabs>
                    <w:ind w:left="0"/>
                    <w:jc w:val="center"/>
                    <w:rPr>
                      <w:rFonts w:ascii="Times New Roman" w:hAnsi="Times New Roman"/>
                      <w:b/>
                      <w:i/>
                      <w:sz w:val="22"/>
                      <w:lang w:val="en-US"/>
                    </w:rPr>
                  </w:pPr>
                  <w:r w:rsidRPr="00F37C4E">
                    <w:rPr>
                      <w:rFonts w:ascii="Times New Roman" w:hAnsi="Times New Roman"/>
                      <w:b/>
                      <w:i/>
                      <w:sz w:val="22"/>
                      <w:lang w:val="en-US"/>
                    </w:rPr>
                    <w:t>Max. Marks</w:t>
                  </w:r>
                </w:p>
              </w:tc>
            </w:tr>
            <w:tr w:rsidR="00431653" w:rsidRPr="00A545FA" w14:paraId="76D09C3D" w14:textId="77777777" w:rsidTr="004C232A">
              <w:trPr>
                <w:trHeight w:val="415"/>
              </w:trPr>
              <w:tc>
                <w:tcPr>
                  <w:tcW w:w="1701" w:type="dxa"/>
                </w:tcPr>
                <w:p w14:paraId="6CC66B78" w14:textId="29603303" w:rsidR="004C232A" w:rsidRPr="00F37C4E" w:rsidRDefault="004C232A" w:rsidP="004C232A">
                  <w:pPr>
                    <w:pStyle w:val="ListParagraph"/>
                    <w:tabs>
                      <w:tab w:val="right" w:pos="7218"/>
                    </w:tabs>
                    <w:spacing w:after="120"/>
                    <w:ind w:left="0"/>
                    <w:rPr>
                      <w:rFonts w:ascii="Times New Roman" w:hAnsi="Times New Roman"/>
                      <w:i/>
                      <w:sz w:val="22"/>
                      <w:lang w:val="en-US"/>
                    </w:rPr>
                  </w:pPr>
                  <w:r w:rsidRPr="00F37C4E">
                    <w:rPr>
                      <w:rFonts w:ascii="Times New Roman" w:hAnsi="Times New Roman"/>
                      <w:i/>
                      <w:sz w:val="22"/>
                      <w:lang w:val="en-US"/>
                    </w:rPr>
                    <w:t xml:space="preserve">Proposed </w:t>
                  </w:r>
                  <w:r w:rsidR="00822FCD" w:rsidRPr="00F37C4E">
                    <w:rPr>
                      <w:rFonts w:ascii="Times New Roman" w:hAnsi="Times New Roman"/>
                      <w:i/>
                      <w:sz w:val="22"/>
                      <w:lang w:val="en-US"/>
                    </w:rPr>
                    <w:t xml:space="preserve">conceptual approach, methodology </w:t>
                  </w:r>
                  <w:r w:rsidRPr="00F37C4E">
                    <w:rPr>
                      <w:rFonts w:ascii="Times New Roman" w:hAnsi="Times New Roman"/>
                      <w:i/>
                      <w:sz w:val="22"/>
                      <w:lang w:val="en-US"/>
                    </w:rPr>
                    <w:t>work plan</w:t>
                  </w:r>
                  <w:r w:rsidR="00822FCD" w:rsidRPr="00F37C4E">
                    <w:rPr>
                      <w:rFonts w:ascii="Times New Roman" w:hAnsi="Times New Roman"/>
                      <w:i/>
                      <w:sz w:val="22"/>
                      <w:lang w:val="en-US"/>
                    </w:rPr>
                    <w:t xml:space="preserve"> and staffing schedule</w:t>
                  </w:r>
                </w:p>
              </w:tc>
              <w:tc>
                <w:tcPr>
                  <w:tcW w:w="3827" w:type="dxa"/>
                </w:tcPr>
                <w:p w14:paraId="23C15F52" w14:textId="09D71DFC" w:rsidR="00177DA1" w:rsidRPr="00F37C4E" w:rsidRDefault="00E87F6B" w:rsidP="00772EF6">
                  <w:pPr>
                    <w:pStyle w:val="Default"/>
                    <w:jc w:val="both"/>
                    <w:rPr>
                      <w:rFonts w:ascii="Times New Roman" w:hAnsi="Times New Roman" w:cs="Times New Roman"/>
                      <w:i/>
                      <w:color w:val="auto"/>
                      <w:sz w:val="22"/>
                      <w:lang w:val="en-US" w:eastAsia="en-US"/>
                    </w:rPr>
                  </w:pPr>
                  <w:r w:rsidRPr="00F37C4E">
                    <w:rPr>
                      <w:rFonts w:ascii="Times New Roman" w:hAnsi="Times New Roman" w:cs="Times New Roman"/>
                      <w:i/>
                      <w:color w:val="auto"/>
                      <w:sz w:val="22"/>
                      <w:lang w:val="en-US" w:eastAsia="en-US"/>
                    </w:rPr>
                    <w:t xml:space="preserve">1. </w:t>
                  </w:r>
                  <w:r w:rsidR="00533186" w:rsidRPr="00F37C4E">
                    <w:rPr>
                      <w:rFonts w:ascii="Times New Roman" w:hAnsi="Times New Roman" w:cs="Times New Roman"/>
                      <w:i/>
                      <w:color w:val="auto"/>
                      <w:sz w:val="22"/>
                      <w:lang w:val="en-US" w:eastAsia="en-US"/>
                    </w:rPr>
                    <w:t>U</w:t>
                  </w:r>
                  <w:r w:rsidR="004C232A" w:rsidRPr="00F37C4E">
                    <w:rPr>
                      <w:rFonts w:ascii="Times New Roman" w:hAnsi="Times New Roman" w:cs="Times New Roman"/>
                      <w:i/>
                      <w:color w:val="auto"/>
                      <w:sz w:val="22"/>
                      <w:lang w:val="en-US" w:eastAsia="en-US"/>
                    </w:rPr>
                    <w:t xml:space="preserve">nderstanding of the </w:t>
                  </w:r>
                  <w:r w:rsidR="00A91F6E" w:rsidRPr="00F37C4E">
                    <w:rPr>
                      <w:rFonts w:ascii="Times New Roman" w:hAnsi="Times New Roman" w:cs="Times New Roman"/>
                      <w:i/>
                      <w:color w:val="auto"/>
                      <w:sz w:val="22"/>
                      <w:lang w:val="en-US" w:eastAsia="en-US"/>
                    </w:rPr>
                    <w:t>Objective</w:t>
                  </w:r>
                </w:p>
                <w:p w14:paraId="4ABEA523" w14:textId="03FFE690" w:rsidR="00612533" w:rsidRPr="00F37C4E" w:rsidRDefault="00612533" w:rsidP="00772EF6">
                  <w:pPr>
                    <w:pStyle w:val="Default"/>
                    <w:jc w:val="both"/>
                    <w:rPr>
                      <w:rFonts w:ascii="Times New Roman" w:hAnsi="Times New Roman" w:cs="Times New Roman"/>
                      <w:i/>
                      <w:color w:val="auto"/>
                      <w:sz w:val="22"/>
                      <w:lang w:val="en-US" w:eastAsia="en-US"/>
                    </w:rPr>
                  </w:pPr>
                  <w:r w:rsidRPr="00F37C4E">
                    <w:rPr>
                      <w:rFonts w:ascii="Times New Roman" w:hAnsi="Times New Roman" w:cs="Times New Roman"/>
                      <w:i/>
                      <w:color w:val="auto"/>
                      <w:sz w:val="22"/>
                      <w:lang w:val="en-US" w:eastAsia="en-US"/>
                    </w:rPr>
                    <w:t>2. Approach and Methodology for meeting the requirements outlined in the Terms of Reference</w:t>
                  </w:r>
                  <w:r w:rsidR="00326083" w:rsidRPr="00F37C4E">
                    <w:rPr>
                      <w:rFonts w:ascii="Times New Roman" w:hAnsi="Times New Roman" w:cs="Times New Roman"/>
                      <w:i/>
                      <w:color w:val="auto"/>
                      <w:sz w:val="22"/>
                      <w:lang w:val="en-US" w:eastAsia="en-US"/>
                    </w:rPr>
                    <w:t xml:space="preserve"> including value additions suggested</w:t>
                  </w:r>
                </w:p>
                <w:p w14:paraId="47F63BC0" w14:textId="4E0E8D6B" w:rsidR="00DC0288" w:rsidRPr="00F37C4E" w:rsidRDefault="00E87F6B" w:rsidP="00772EF6">
                  <w:pPr>
                    <w:pStyle w:val="ListParagraph"/>
                    <w:tabs>
                      <w:tab w:val="right" w:pos="7218"/>
                    </w:tabs>
                    <w:spacing w:before="120" w:after="120"/>
                    <w:ind w:left="0"/>
                    <w:jc w:val="both"/>
                    <w:rPr>
                      <w:rFonts w:ascii="Times New Roman" w:hAnsi="Times New Roman"/>
                      <w:i/>
                      <w:sz w:val="22"/>
                      <w:lang w:val="en-US"/>
                    </w:rPr>
                  </w:pPr>
                  <w:r w:rsidRPr="00F37C4E">
                    <w:rPr>
                      <w:rFonts w:ascii="Times New Roman" w:hAnsi="Times New Roman"/>
                      <w:i/>
                      <w:sz w:val="22"/>
                      <w:lang w:val="en-US"/>
                    </w:rPr>
                    <w:t xml:space="preserve">3. </w:t>
                  </w:r>
                  <w:r w:rsidR="00C84584" w:rsidRPr="00F37C4E">
                    <w:rPr>
                      <w:rFonts w:ascii="Times New Roman" w:hAnsi="Times New Roman"/>
                      <w:i/>
                      <w:sz w:val="22"/>
                      <w:lang w:val="en-US"/>
                    </w:rPr>
                    <w:t>W</w:t>
                  </w:r>
                  <w:r w:rsidR="00A42798" w:rsidRPr="00F37C4E">
                    <w:rPr>
                      <w:rFonts w:ascii="Times New Roman" w:hAnsi="Times New Roman"/>
                      <w:i/>
                      <w:sz w:val="22"/>
                      <w:lang w:val="en-US"/>
                    </w:rPr>
                    <w:t>orkplan</w:t>
                  </w:r>
                  <w:r w:rsidR="00C82FC4" w:rsidRPr="00F37C4E">
                    <w:rPr>
                      <w:rFonts w:ascii="Times New Roman" w:hAnsi="Times New Roman"/>
                      <w:i/>
                      <w:sz w:val="22"/>
                      <w:lang w:val="en-US"/>
                    </w:rPr>
                    <w:t xml:space="preserve">, </w:t>
                  </w:r>
                  <w:r w:rsidR="00A42798" w:rsidRPr="00F37C4E">
                    <w:rPr>
                      <w:rFonts w:ascii="Times New Roman" w:hAnsi="Times New Roman"/>
                      <w:i/>
                      <w:sz w:val="22"/>
                      <w:lang w:val="en-US"/>
                    </w:rPr>
                    <w:t>time allocation (including field-based time vs. home-based time for core staff)</w:t>
                  </w:r>
                  <w:r w:rsidR="00C82FC4" w:rsidRPr="00F37C4E">
                    <w:rPr>
                      <w:rFonts w:ascii="Times New Roman" w:hAnsi="Times New Roman"/>
                      <w:i/>
                      <w:sz w:val="22"/>
                      <w:lang w:val="en-US"/>
                    </w:rPr>
                    <w:t>, and risk management</w:t>
                  </w:r>
                  <w:r w:rsidR="004C232A" w:rsidRPr="00F37C4E">
                    <w:rPr>
                      <w:rFonts w:ascii="Times New Roman" w:hAnsi="Times New Roman"/>
                      <w:i/>
                      <w:sz w:val="22"/>
                      <w:lang w:val="en-US"/>
                    </w:rPr>
                    <w:t xml:space="preserve"> for </w:t>
                  </w:r>
                  <w:r w:rsidR="00822FCD" w:rsidRPr="00F37C4E">
                    <w:rPr>
                      <w:rFonts w:ascii="Times New Roman" w:hAnsi="Times New Roman"/>
                      <w:i/>
                      <w:sz w:val="22"/>
                      <w:lang w:val="en-US"/>
                    </w:rPr>
                    <w:t xml:space="preserve">meeting the requirements of the </w:t>
                  </w:r>
                  <w:r w:rsidR="004C232A" w:rsidRPr="00F37C4E">
                    <w:rPr>
                      <w:rFonts w:ascii="Times New Roman" w:hAnsi="Times New Roman"/>
                      <w:i/>
                      <w:sz w:val="22"/>
                      <w:lang w:val="en-US"/>
                    </w:rPr>
                    <w:t>ToR.</w:t>
                  </w:r>
                </w:p>
              </w:tc>
              <w:tc>
                <w:tcPr>
                  <w:tcW w:w="1276" w:type="dxa"/>
                </w:tcPr>
                <w:p w14:paraId="17DCB2CC" w14:textId="235E0C7A" w:rsidR="004C232A" w:rsidRPr="00F37C4E" w:rsidRDefault="004C5F37" w:rsidP="004C232A">
                  <w:pPr>
                    <w:pStyle w:val="ListParagraph"/>
                    <w:tabs>
                      <w:tab w:val="right" w:pos="7218"/>
                    </w:tabs>
                    <w:spacing w:before="120" w:after="120"/>
                    <w:ind w:left="0"/>
                    <w:jc w:val="center"/>
                    <w:rPr>
                      <w:rFonts w:ascii="Times New Roman" w:hAnsi="Times New Roman"/>
                      <w:i/>
                      <w:sz w:val="22"/>
                      <w:lang w:val="en-US"/>
                    </w:rPr>
                  </w:pPr>
                  <w:r w:rsidRPr="00F37C4E">
                    <w:rPr>
                      <w:rFonts w:ascii="Times New Roman" w:hAnsi="Times New Roman"/>
                      <w:i/>
                      <w:sz w:val="22"/>
                      <w:lang w:val="en-US"/>
                    </w:rPr>
                    <w:t>10</w:t>
                  </w:r>
                  <w:r w:rsidR="004C232A" w:rsidRPr="00F37C4E">
                    <w:rPr>
                      <w:rFonts w:ascii="Times New Roman" w:hAnsi="Times New Roman"/>
                      <w:i/>
                      <w:sz w:val="22"/>
                      <w:lang w:val="en-US"/>
                    </w:rPr>
                    <w:t xml:space="preserve"> </w:t>
                  </w:r>
                  <w:r w:rsidR="00612533" w:rsidRPr="00F37C4E">
                    <w:rPr>
                      <w:rFonts w:ascii="Times New Roman" w:hAnsi="Times New Roman"/>
                      <w:i/>
                      <w:sz w:val="22"/>
                      <w:lang w:val="en-US"/>
                    </w:rPr>
                    <w:t>marks</w:t>
                  </w:r>
                </w:p>
                <w:p w14:paraId="371E44AE" w14:textId="77777777" w:rsidR="00E87F6B" w:rsidRPr="00F37C4E" w:rsidRDefault="00E87F6B" w:rsidP="004C232A">
                  <w:pPr>
                    <w:pStyle w:val="ListParagraph"/>
                    <w:tabs>
                      <w:tab w:val="right" w:pos="7218"/>
                    </w:tabs>
                    <w:spacing w:before="120" w:after="120"/>
                    <w:ind w:left="0"/>
                    <w:jc w:val="center"/>
                    <w:rPr>
                      <w:rFonts w:ascii="Times New Roman" w:hAnsi="Times New Roman"/>
                      <w:i/>
                      <w:sz w:val="22"/>
                      <w:lang w:val="en-US"/>
                    </w:rPr>
                  </w:pPr>
                </w:p>
                <w:p w14:paraId="41D2522D" w14:textId="77777777" w:rsidR="004C5F37" w:rsidRPr="00F37C4E" w:rsidRDefault="004C5F37" w:rsidP="004C232A">
                  <w:pPr>
                    <w:pStyle w:val="ListParagraph"/>
                    <w:tabs>
                      <w:tab w:val="right" w:pos="7218"/>
                    </w:tabs>
                    <w:spacing w:before="120" w:after="120"/>
                    <w:ind w:left="0"/>
                    <w:jc w:val="center"/>
                    <w:rPr>
                      <w:rFonts w:ascii="Times New Roman" w:hAnsi="Times New Roman"/>
                      <w:i/>
                      <w:sz w:val="22"/>
                      <w:lang w:val="en-US"/>
                    </w:rPr>
                  </w:pPr>
                </w:p>
                <w:p w14:paraId="511B2741" w14:textId="247BF0D1" w:rsidR="00612533" w:rsidRPr="00F37C4E" w:rsidRDefault="00612533" w:rsidP="004C232A">
                  <w:pPr>
                    <w:pStyle w:val="ListParagraph"/>
                    <w:tabs>
                      <w:tab w:val="right" w:pos="7218"/>
                    </w:tabs>
                    <w:spacing w:before="120" w:after="120"/>
                    <w:ind w:left="0"/>
                    <w:jc w:val="center"/>
                    <w:rPr>
                      <w:rFonts w:ascii="Times New Roman" w:hAnsi="Times New Roman"/>
                      <w:i/>
                      <w:sz w:val="22"/>
                      <w:lang w:val="en-US"/>
                    </w:rPr>
                  </w:pPr>
                  <w:r w:rsidRPr="00F37C4E">
                    <w:rPr>
                      <w:rFonts w:ascii="Times New Roman" w:hAnsi="Times New Roman"/>
                      <w:i/>
                      <w:sz w:val="22"/>
                      <w:lang w:val="en-US"/>
                    </w:rPr>
                    <w:t>10 marks</w:t>
                  </w:r>
                </w:p>
                <w:p w14:paraId="2091EBFF" w14:textId="77777777" w:rsidR="00F37C47" w:rsidRPr="00F37C4E" w:rsidRDefault="00F37C47" w:rsidP="004C232A">
                  <w:pPr>
                    <w:pStyle w:val="ListParagraph"/>
                    <w:tabs>
                      <w:tab w:val="right" w:pos="7218"/>
                    </w:tabs>
                    <w:spacing w:before="120" w:after="120"/>
                    <w:ind w:left="0"/>
                    <w:jc w:val="center"/>
                    <w:rPr>
                      <w:rFonts w:ascii="Times New Roman" w:hAnsi="Times New Roman"/>
                      <w:i/>
                      <w:sz w:val="22"/>
                      <w:lang w:val="en-US"/>
                    </w:rPr>
                  </w:pPr>
                </w:p>
                <w:p w14:paraId="31E5FAF6" w14:textId="77777777" w:rsidR="00F37C47" w:rsidRPr="00F37C4E" w:rsidRDefault="00F37C47" w:rsidP="004C232A">
                  <w:pPr>
                    <w:pStyle w:val="ListParagraph"/>
                    <w:tabs>
                      <w:tab w:val="right" w:pos="7218"/>
                    </w:tabs>
                    <w:spacing w:before="120" w:after="120"/>
                    <w:ind w:left="0"/>
                    <w:jc w:val="center"/>
                    <w:rPr>
                      <w:rFonts w:ascii="Times New Roman" w:hAnsi="Times New Roman"/>
                      <w:i/>
                      <w:sz w:val="22"/>
                      <w:lang w:val="en-US"/>
                    </w:rPr>
                  </w:pPr>
                </w:p>
                <w:p w14:paraId="16C5CB94" w14:textId="77777777" w:rsidR="00B63155" w:rsidRPr="00F37C4E" w:rsidRDefault="00B63155" w:rsidP="004C232A">
                  <w:pPr>
                    <w:pStyle w:val="ListParagraph"/>
                    <w:tabs>
                      <w:tab w:val="right" w:pos="7218"/>
                    </w:tabs>
                    <w:spacing w:before="120" w:after="120"/>
                    <w:ind w:left="0"/>
                    <w:jc w:val="center"/>
                    <w:rPr>
                      <w:rFonts w:ascii="Times New Roman" w:hAnsi="Times New Roman"/>
                      <w:i/>
                      <w:sz w:val="22"/>
                      <w:lang w:val="en-US"/>
                    </w:rPr>
                  </w:pPr>
                </w:p>
                <w:p w14:paraId="11C3ED86" w14:textId="77777777" w:rsidR="004C5F37" w:rsidRPr="00F37C4E" w:rsidRDefault="004C5F37" w:rsidP="004C232A">
                  <w:pPr>
                    <w:pStyle w:val="ListParagraph"/>
                    <w:tabs>
                      <w:tab w:val="right" w:pos="7218"/>
                    </w:tabs>
                    <w:spacing w:before="120" w:after="120"/>
                    <w:ind w:left="0"/>
                    <w:jc w:val="center"/>
                    <w:rPr>
                      <w:rFonts w:ascii="Times New Roman" w:hAnsi="Times New Roman"/>
                      <w:i/>
                      <w:sz w:val="22"/>
                      <w:lang w:val="en-US"/>
                    </w:rPr>
                  </w:pPr>
                </w:p>
                <w:p w14:paraId="4C5F15B5" w14:textId="61EE65CA" w:rsidR="00F37C47" w:rsidRPr="00F37C4E" w:rsidRDefault="00F37C47" w:rsidP="004C232A">
                  <w:pPr>
                    <w:pStyle w:val="ListParagraph"/>
                    <w:tabs>
                      <w:tab w:val="right" w:pos="7218"/>
                    </w:tabs>
                    <w:spacing w:before="120" w:after="120"/>
                    <w:ind w:left="0"/>
                    <w:jc w:val="center"/>
                    <w:rPr>
                      <w:rFonts w:ascii="Times New Roman" w:hAnsi="Times New Roman"/>
                      <w:i/>
                      <w:sz w:val="22"/>
                      <w:lang w:val="en-US"/>
                    </w:rPr>
                  </w:pPr>
                  <w:r w:rsidRPr="00F37C4E">
                    <w:rPr>
                      <w:rFonts w:ascii="Times New Roman" w:hAnsi="Times New Roman"/>
                      <w:i/>
                      <w:sz w:val="22"/>
                      <w:lang w:val="en-US"/>
                    </w:rPr>
                    <w:t xml:space="preserve">10 marks </w:t>
                  </w:r>
                </w:p>
              </w:tc>
            </w:tr>
          </w:tbl>
          <w:p w14:paraId="0B85E8ED" w14:textId="77777777" w:rsidR="00426C32" w:rsidRPr="00A545FA" w:rsidRDefault="00426C32" w:rsidP="00426C32">
            <w:pPr>
              <w:tabs>
                <w:tab w:val="left" w:pos="720"/>
                <w:tab w:val="left" w:pos="993"/>
                <w:tab w:val="left" w:pos="6480"/>
              </w:tabs>
              <w:spacing w:before="120" w:after="120" w:line="120" w:lineRule="exact"/>
              <w:ind w:left="-74"/>
              <w:rPr>
                <w:color w:val="FF0000"/>
                <w:highlight w:val="yellow"/>
              </w:rPr>
            </w:pPr>
          </w:p>
          <w:p w14:paraId="2B45918F" w14:textId="751B9D8E" w:rsidR="00426C32" w:rsidRPr="00FD37F4" w:rsidRDefault="00426C32" w:rsidP="00426C32">
            <w:pPr>
              <w:tabs>
                <w:tab w:val="right" w:pos="7218"/>
              </w:tabs>
              <w:spacing w:before="120" w:after="120"/>
              <w:ind w:left="466" w:hanging="466"/>
              <w:rPr>
                <w:b/>
              </w:rPr>
            </w:pPr>
            <w:r w:rsidRPr="00F37C4E">
              <w:t>(ii)</w:t>
            </w:r>
            <w:r w:rsidRPr="00FD37F4">
              <w:rPr>
                <w:color w:val="FF0000"/>
              </w:rPr>
              <w:tab/>
            </w:r>
            <w:r w:rsidRPr="00F37C4E">
              <w:rPr>
                <w:b/>
              </w:rPr>
              <w:t>Key Experts’ qualifications and competence for the Assignment</w:t>
            </w:r>
            <w:r w:rsidR="00326083" w:rsidRPr="00F37C4E">
              <w:rPr>
                <w:b/>
              </w:rPr>
              <w:t xml:space="preserve">  [</w:t>
            </w:r>
            <w:r w:rsidR="006D485A" w:rsidRPr="00F37C4E">
              <w:rPr>
                <w:b/>
              </w:rPr>
              <w:t>5</w:t>
            </w:r>
            <w:r w:rsidR="00326083" w:rsidRPr="00F37C4E">
              <w:rPr>
                <w:b/>
              </w:rPr>
              <w:t>0]</w:t>
            </w:r>
          </w:p>
          <w:p w14:paraId="26EDDD0A" w14:textId="7DDDDF27" w:rsidR="00426C32" w:rsidRPr="00FD37F4" w:rsidRDefault="00426C32" w:rsidP="00426C32">
            <w:pPr>
              <w:tabs>
                <w:tab w:val="right" w:pos="7218"/>
              </w:tabs>
              <w:spacing w:before="120" w:after="120"/>
              <w:ind w:left="16" w:hanging="16"/>
              <w:rPr>
                <w:i/>
              </w:rPr>
            </w:pPr>
            <w:r w:rsidRPr="00FD37F4">
              <w:rPr>
                <w:i/>
              </w:rPr>
              <w:t>{</w:t>
            </w:r>
            <w:r w:rsidRPr="00FD37F4">
              <w:rPr>
                <w:i/>
                <w:u w:val="single"/>
              </w:rPr>
              <w:t>Notes to Consultant</w:t>
            </w:r>
            <w:r w:rsidRPr="00FD37F4">
              <w:rPr>
                <w:i/>
              </w:rPr>
              <w:t>: each position number corresponds to the same for the Key Experts in Form TECH-6 to be prepared by the Consultant}</w:t>
            </w:r>
          </w:p>
          <w:p w14:paraId="0E45840E" w14:textId="3B3FC54F" w:rsidR="00426C32" w:rsidRPr="00F37C4E" w:rsidRDefault="00426C32" w:rsidP="00596869">
            <w:pPr>
              <w:pStyle w:val="ListParagraph"/>
              <w:numPr>
                <w:ilvl w:val="0"/>
                <w:numId w:val="67"/>
              </w:numPr>
              <w:tabs>
                <w:tab w:val="left" w:pos="826"/>
                <w:tab w:val="right" w:pos="7201"/>
              </w:tabs>
              <w:rPr>
                <w:rFonts w:asciiTheme="majorBidi" w:hAnsiTheme="majorBidi"/>
              </w:rPr>
            </w:pPr>
            <w:r w:rsidRPr="00394C50">
              <w:rPr>
                <w:i/>
              </w:rPr>
              <w:t xml:space="preserve">Position K-1: </w:t>
            </w:r>
            <w:r w:rsidR="00394C50" w:rsidRPr="00394C50">
              <w:t xml:space="preserve">Program </w:t>
            </w:r>
            <w:r w:rsidR="00394C50" w:rsidRPr="00F37C4E">
              <w:t xml:space="preserve">Director </w:t>
            </w:r>
            <w:r w:rsidRPr="00F37C4E">
              <w:rPr>
                <w:i/>
              </w:rPr>
              <w:t>…………</w:t>
            </w:r>
            <w:r w:rsidR="00394C50" w:rsidRPr="00F37C4E">
              <w:rPr>
                <w:i/>
              </w:rPr>
              <w:t>..</w:t>
            </w:r>
            <w:r w:rsidRPr="00F37C4E">
              <w:rPr>
                <w:i/>
              </w:rPr>
              <w:t>…</w:t>
            </w:r>
            <w:r w:rsidR="00B40A30" w:rsidRPr="00F37C4E">
              <w:rPr>
                <w:i/>
              </w:rPr>
              <w:t>.</w:t>
            </w:r>
            <w:r w:rsidRPr="00F37C4E">
              <w:rPr>
                <w:i/>
              </w:rPr>
              <w:t>[</w:t>
            </w:r>
            <w:r w:rsidR="006D485A" w:rsidRPr="00F37C4E">
              <w:rPr>
                <w:i/>
                <w:iCs/>
              </w:rPr>
              <w:t>8</w:t>
            </w:r>
            <w:r w:rsidRPr="00F37C4E">
              <w:rPr>
                <w:i/>
              </w:rPr>
              <w:t>]</w:t>
            </w:r>
          </w:p>
          <w:p w14:paraId="1BE7C223" w14:textId="323A971E" w:rsidR="00426C32" w:rsidRPr="00F37C4E" w:rsidRDefault="00426C32" w:rsidP="00596869">
            <w:pPr>
              <w:pStyle w:val="ListParagraph"/>
              <w:numPr>
                <w:ilvl w:val="0"/>
                <w:numId w:val="67"/>
              </w:numPr>
              <w:tabs>
                <w:tab w:val="left" w:pos="826"/>
                <w:tab w:val="right" w:pos="7201"/>
              </w:tabs>
              <w:rPr>
                <w:i/>
              </w:rPr>
            </w:pPr>
            <w:r w:rsidRPr="00F37C4E">
              <w:rPr>
                <w:i/>
              </w:rPr>
              <w:t xml:space="preserve">Position K-2: </w:t>
            </w:r>
            <w:r w:rsidR="00394C50" w:rsidRPr="00F37C4E">
              <w:t>Urban Planning expert</w:t>
            </w:r>
            <w:r w:rsidR="00145C07" w:rsidRPr="00F37C4E">
              <w:t>.</w:t>
            </w:r>
            <w:r w:rsidR="00737FC7" w:rsidRPr="00F37C4E">
              <w:t>...</w:t>
            </w:r>
            <w:r w:rsidRPr="00F37C4E">
              <w:rPr>
                <w:i/>
              </w:rPr>
              <w:t>….</w:t>
            </w:r>
            <w:r w:rsidR="00394C50" w:rsidRPr="00F37C4E">
              <w:rPr>
                <w:i/>
              </w:rPr>
              <w:t>.</w:t>
            </w:r>
            <w:r w:rsidRPr="00F37C4E">
              <w:rPr>
                <w:i/>
              </w:rPr>
              <w:t>…</w:t>
            </w:r>
            <w:r w:rsidR="00C861CD" w:rsidRPr="00F37C4E">
              <w:rPr>
                <w:i/>
              </w:rPr>
              <w:t>.</w:t>
            </w:r>
            <w:r w:rsidRPr="00F37C4E">
              <w:rPr>
                <w:i/>
              </w:rPr>
              <w:t>[</w:t>
            </w:r>
            <w:r w:rsidR="006D485A" w:rsidRPr="00F37C4E">
              <w:rPr>
                <w:i/>
                <w:iCs/>
              </w:rPr>
              <w:t>6</w:t>
            </w:r>
            <w:r w:rsidRPr="00F37C4E">
              <w:rPr>
                <w:i/>
              </w:rPr>
              <w:t>]</w:t>
            </w:r>
          </w:p>
          <w:p w14:paraId="5F2BBDA4" w14:textId="59C31C37" w:rsidR="00426C32" w:rsidRPr="00F37C4E" w:rsidRDefault="00426C32" w:rsidP="00596869">
            <w:pPr>
              <w:pStyle w:val="ListParagraph"/>
              <w:numPr>
                <w:ilvl w:val="0"/>
                <w:numId w:val="67"/>
              </w:numPr>
              <w:tabs>
                <w:tab w:val="left" w:pos="826"/>
                <w:tab w:val="right" w:pos="7201"/>
              </w:tabs>
              <w:rPr>
                <w:i/>
              </w:rPr>
            </w:pPr>
            <w:r w:rsidRPr="00F37C4E">
              <w:rPr>
                <w:i/>
              </w:rPr>
              <w:t>Position K-3:</w:t>
            </w:r>
            <w:r w:rsidR="00737FC7" w:rsidRPr="00F37C4E">
              <w:t xml:space="preserve"> </w:t>
            </w:r>
            <w:r w:rsidR="00394C50" w:rsidRPr="00F37C4E">
              <w:rPr>
                <w:iCs/>
              </w:rPr>
              <w:t xml:space="preserve">Housing expert / Specialist </w:t>
            </w:r>
            <w:r w:rsidR="00394C50" w:rsidRPr="00F37C4E">
              <w:t>.</w:t>
            </w:r>
            <w:r w:rsidRPr="00F37C4E">
              <w:t>…</w:t>
            </w:r>
            <w:r w:rsidR="00394C50" w:rsidRPr="00F37C4E">
              <w:t>.</w:t>
            </w:r>
            <w:r w:rsidRPr="00F37C4E">
              <w:rPr>
                <w:i/>
              </w:rPr>
              <w:t>[</w:t>
            </w:r>
            <w:r w:rsidR="006D485A" w:rsidRPr="00F37C4E">
              <w:rPr>
                <w:i/>
              </w:rPr>
              <w:t>6</w:t>
            </w:r>
            <w:r w:rsidRPr="00F37C4E">
              <w:rPr>
                <w:i/>
              </w:rPr>
              <w:t>]</w:t>
            </w:r>
          </w:p>
          <w:p w14:paraId="2C1712AC" w14:textId="57250063" w:rsidR="00426C32" w:rsidRPr="00F37C4E" w:rsidRDefault="00426C32" w:rsidP="00596869">
            <w:pPr>
              <w:pStyle w:val="ListParagraph"/>
              <w:numPr>
                <w:ilvl w:val="0"/>
                <w:numId w:val="67"/>
              </w:numPr>
              <w:rPr>
                <w:i/>
              </w:rPr>
            </w:pPr>
            <w:r w:rsidRPr="00F37C4E">
              <w:rPr>
                <w:i/>
              </w:rPr>
              <w:t>Position K-4:</w:t>
            </w:r>
            <w:r w:rsidRPr="00F37C4E">
              <w:t xml:space="preserve"> </w:t>
            </w:r>
            <w:r w:rsidR="00394C50" w:rsidRPr="00F37C4E">
              <w:t xml:space="preserve">Statistics expert </w:t>
            </w:r>
            <w:r w:rsidR="00737FC7" w:rsidRPr="00F37C4E">
              <w:rPr>
                <w:rFonts w:asciiTheme="majorBidi" w:hAnsiTheme="majorBidi" w:cstheme="majorBidi"/>
              </w:rPr>
              <w:t>…..</w:t>
            </w:r>
            <w:r w:rsidR="00145C07" w:rsidRPr="00F37C4E">
              <w:rPr>
                <w:rFonts w:asciiTheme="majorBidi" w:hAnsiTheme="majorBidi" w:cstheme="majorBidi"/>
              </w:rPr>
              <w:t>.</w:t>
            </w:r>
            <w:r w:rsidRPr="00F37C4E">
              <w:rPr>
                <w:rFonts w:asciiTheme="majorBidi" w:hAnsiTheme="majorBidi" w:cstheme="majorBidi"/>
              </w:rPr>
              <w:t>……</w:t>
            </w:r>
            <w:r w:rsidR="00A61899" w:rsidRPr="00F37C4E">
              <w:rPr>
                <w:rFonts w:asciiTheme="majorBidi" w:hAnsiTheme="majorBidi" w:cstheme="majorBidi"/>
              </w:rPr>
              <w:t>…</w:t>
            </w:r>
            <w:r w:rsidR="00394C50" w:rsidRPr="00F37C4E">
              <w:rPr>
                <w:rFonts w:asciiTheme="majorBidi" w:hAnsiTheme="majorBidi" w:cstheme="majorBidi"/>
              </w:rPr>
              <w:t>…</w:t>
            </w:r>
            <w:r w:rsidRPr="00F37C4E">
              <w:rPr>
                <w:rFonts w:asciiTheme="majorBidi" w:hAnsiTheme="majorBidi" w:cstheme="majorBidi"/>
              </w:rPr>
              <w:t>.</w:t>
            </w:r>
            <w:r w:rsidRPr="00F37C4E">
              <w:rPr>
                <w:i/>
              </w:rPr>
              <w:t>[</w:t>
            </w:r>
            <w:r w:rsidR="006D485A" w:rsidRPr="00F37C4E">
              <w:rPr>
                <w:i/>
                <w:iCs/>
              </w:rPr>
              <w:t>5</w:t>
            </w:r>
            <w:r w:rsidRPr="00F37C4E">
              <w:rPr>
                <w:i/>
              </w:rPr>
              <w:t>]</w:t>
            </w:r>
          </w:p>
          <w:p w14:paraId="0C341F03" w14:textId="11D0EF6E" w:rsidR="00426C32" w:rsidRPr="00F37C4E" w:rsidRDefault="00426C32" w:rsidP="00596869">
            <w:pPr>
              <w:pStyle w:val="ListParagraph"/>
              <w:numPr>
                <w:ilvl w:val="0"/>
                <w:numId w:val="67"/>
              </w:numPr>
              <w:rPr>
                <w:rFonts w:asciiTheme="majorBidi" w:hAnsiTheme="majorBidi" w:cstheme="majorBidi"/>
              </w:rPr>
            </w:pPr>
            <w:r w:rsidRPr="00F37C4E">
              <w:rPr>
                <w:i/>
              </w:rPr>
              <w:t>Position K-5:</w:t>
            </w:r>
            <w:r w:rsidRPr="00F37C4E">
              <w:t xml:space="preserve"> </w:t>
            </w:r>
            <w:r w:rsidR="00394C50" w:rsidRPr="00F37C4E">
              <w:t>Urban Economics expert</w:t>
            </w:r>
            <w:r w:rsidR="00737FC7" w:rsidRPr="00F37C4E">
              <w:t>..</w:t>
            </w:r>
            <w:r w:rsidRPr="00F37C4E">
              <w:rPr>
                <w:rFonts w:asciiTheme="majorBidi" w:hAnsiTheme="majorBidi"/>
              </w:rPr>
              <w:t>……</w:t>
            </w:r>
            <w:r w:rsidR="00394C50" w:rsidRPr="00F37C4E">
              <w:rPr>
                <w:rFonts w:asciiTheme="majorBidi" w:hAnsiTheme="majorBidi"/>
              </w:rPr>
              <w:t>.</w:t>
            </w:r>
            <w:r w:rsidRPr="00F37C4E">
              <w:rPr>
                <w:i/>
              </w:rPr>
              <w:t>[</w:t>
            </w:r>
            <w:r w:rsidR="006D485A" w:rsidRPr="00F37C4E">
              <w:rPr>
                <w:i/>
                <w:iCs/>
              </w:rPr>
              <w:t>5</w:t>
            </w:r>
            <w:r w:rsidRPr="00F37C4E">
              <w:rPr>
                <w:i/>
              </w:rPr>
              <w:t>]</w:t>
            </w:r>
          </w:p>
          <w:p w14:paraId="4696775A" w14:textId="0A92D348" w:rsidR="00426C32" w:rsidRPr="00F37C4E" w:rsidRDefault="00426C32" w:rsidP="00596869">
            <w:pPr>
              <w:pStyle w:val="ListParagraph"/>
              <w:numPr>
                <w:ilvl w:val="0"/>
                <w:numId w:val="67"/>
              </w:numPr>
              <w:rPr>
                <w:i/>
              </w:rPr>
            </w:pPr>
            <w:r w:rsidRPr="00F37C4E">
              <w:rPr>
                <w:i/>
              </w:rPr>
              <w:t>Position K-6:</w:t>
            </w:r>
            <w:r w:rsidRPr="00F37C4E">
              <w:rPr>
                <w:rFonts w:asciiTheme="majorBidi" w:hAnsiTheme="majorBidi"/>
              </w:rPr>
              <w:t xml:space="preserve"> </w:t>
            </w:r>
            <w:r w:rsidR="00394C50" w:rsidRPr="00F37C4E">
              <w:t xml:space="preserve">Financial expert </w:t>
            </w:r>
            <w:r w:rsidRPr="00F37C4E">
              <w:rPr>
                <w:rFonts w:asciiTheme="majorBidi" w:hAnsiTheme="majorBidi"/>
              </w:rPr>
              <w:t>……………</w:t>
            </w:r>
            <w:r w:rsidR="00394C50" w:rsidRPr="00F37C4E">
              <w:rPr>
                <w:rFonts w:asciiTheme="majorBidi" w:hAnsiTheme="majorBidi"/>
              </w:rPr>
              <w:t>...</w:t>
            </w:r>
            <w:r w:rsidRPr="00F37C4E">
              <w:rPr>
                <w:rFonts w:asciiTheme="majorBidi" w:hAnsiTheme="majorBidi"/>
              </w:rPr>
              <w:t>.</w:t>
            </w:r>
            <w:r w:rsidRPr="00F37C4E">
              <w:rPr>
                <w:i/>
              </w:rPr>
              <w:t>[</w:t>
            </w:r>
            <w:r w:rsidR="006D485A" w:rsidRPr="00F37C4E">
              <w:rPr>
                <w:i/>
              </w:rPr>
              <w:t>5</w:t>
            </w:r>
            <w:r w:rsidRPr="00F37C4E">
              <w:rPr>
                <w:i/>
              </w:rPr>
              <w:t>]</w:t>
            </w:r>
          </w:p>
          <w:p w14:paraId="1AB532D8" w14:textId="42123631" w:rsidR="00737FC7" w:rsidRPr="00F37C4E" w:rsidRDefault="00737FC7" w:rsidP="00CE4CBE">
            <w:pPr>
              <w:pStyle w:val="ListParagraph"/>
              <w:numPr>
                <w:ilvl w:val="0"/>
                <w:numId w:val="67"/>
              </w:numPr>
              <w:ind w:left="820" w:right="730" w:hanging="431"/>
              <w:rPr>
                <w:i/>
              </w:rPr>
            </w:pPr>
            <w:r w:rsidRPr="00F37C4E">
              <w:rPr>
                <w:i/>
              </w:rPr>
              <w:t xml:space="preserve">Position K-7: </w:t>
            </w:r>
            <w:r w:rsidR="00394C50" w:rsidRPr="00F37C4E">
              <w:t xml:space="preserve">GIS expert </w:t>
            </w:r>
            <w:r w:rsidRPr="00F37C4E">
              <w:t>…………………</w:t>
            </w:r>
            <w:r w:rsidR="00394C50" w:rsidRPr="00F37C4E">
              <w:t>….</w:t>
            </w:r>
            <w:r w:rsidRPr="00F37C4E">
              <w:rPr>
                <w:i/>
              </w:rPr>
              <w:t>[</w:t>
            </w:r>
            <w:r w:rsidR="006D485A" w:rsidRPr="00F37C4E">
              <w:rPr>
                <w:i/>
              </w:rPr>
              <w:t>5</w:t>
            </w:r>
            <w:r w:rsidRPr="00F37C4E">
              <w:rPr>
                <w:i/>
              </w:rPr>
              <w:t>]</w:t>
            </w:r>
          </w:p>
          <w:p w14:paraId="6FB33055" w14:textId="0575DC59" w:rsidR="00737FC7" w:rsidRPr="00F37C4E" w:rsidRDefault="00737FC7" w:rsidP="00596869">
            <w:pPr>
              <w:pStyle w:val="ListParagraph"/>
              <w:numPr>
                <w:ilvl w:val="0"/>
                <w:numId w:val="67"/>
              </w:numPr>
              <w:rPr>
                <w:i/>
              </w:rPr>
            </w:pPr>
            <w:r w:rsidRPr="00F37C4E">
              <w:rPr>
                <w:i/>
              </w:rPr>
              <w:t xml:space="preserve">Position K-8: </w:t>
            </w:r>
            <w:r w:rsidR="00394C50" w:rsidRPr="00F37C4E">
              <w:t>Community Development Specialist/Sociologist</w:t>
            </w:r>
            <w:r w:rsidRPr="00F37C4E">
              <w:t>..……………………</w:t>
            </w:r>
            <w:r w:rsidR="00A61899" w:rsidRPr="00F37C4E">
              <w:t>.</w:t>
            </w:r>
            <w:r w:rsidRPr="00F37C4E">
              <w:t>….</w:t>
            </w:r>
            <w:r w:rsidRPr="00F37C4E">
              <w:rPr>
                <w:i/>
              </w:rPr>
              <w:t>[</w:t>
            </w:r>
            <w:r w:rsidR="006D485A" w:rsidRPr="00F37C4E">
              <w:rPr>
                <w:i/>
              </w:rPr>
              <w:t>5</w:t>
            </w:r>
            <w:r w:rsidRPr="00F37C4E">
              <w:rPr>
                <w:i/>
              </w:rPr>
              <w:t>]</w:t>
            </w:r>
          </w:p>
          <w:p w14:paraId="1DAA50D9" w14:textId="008679A6" w:rsidR="00394C50" w:rsidRPr="00F37C4E" w:rsidRDefault="00394C50" w:rsidP="00394C50">
            <w:pPr>
              <w:pStyle w:val="ListParagraph"/>
              <w:numPr>
                <w:ilvl w:val="0"/>
                <w:numId w:val="67"/>
              </w:numPr>
              <w:rPr>
                <w:i/>
              </w:rPr>
            </w:pPr>
            <w:r w:rsidRPr="00F37C4E">
              <w:rPr>
                <w:i/>
              </w:rPr>
              <w:t xml:space="preserve">Position K-9: </w:t>
            </w:r>
            <w:r w:rsidRPr="00F37C4E">
              <w:t>Architect..……………………...</w:t>
            </w:r>
            <w:r w:rsidRPr="00F37C4E">
              <w:rPr>
                <w:i/>
              </w:rPr>
              <w:t>[</w:t>
            </w:r>
            <w:r w:rsidR="006D485A" w:rsidRPr="00F37C4E">
              <w:rPr>
                <w:i/>
              </w:rPr>
              <w:t>5</w:t>
            </w:r>
            <w:r w:rsidRPr="00F37C4E">
              <w:rPr>
                <w:i/>
              </w:rPr>
              <w:t>]</w:t>
            </w:r>
          </w:p>
          <w:p w14:paraId="29EC683B" w14:textId="77777777" w:rsidR="00394C50" w:rsidRPr="00A545FA" w:rsidRDefault="00394C50" w:rsidP="00394C50">
            <w:pPr>
              <w:pStyle w:val="ListParagraph"/>
              <w:ind w:left="826"/>
              <w:rPr>
                <w:i/>
                <w:highlight w:val="yellow"/>
              </w:rPr>
            </w:pPr>
          </w:p>
          <w:p w14:paraId="2581788D" w14:textId="77777777" w:rsidR="00394C50" w:rsidRPr="00A545FA" w:rsidRDefault="00394C50" w:rsidP="00394C50">
            <w:pPr>
              <w:pStyle w:val="ListParagraph"/>
              <w:ind w:left="826"/>
              <w:rPr>
                <w:i/>
                <w:highlight w:val="yellow"/>
              </w:rPr>
            </w:pPr>
          </w:p>
          <w:p w14:paraId="156D998E" w14:textId="65E7FA85" w:rsidR="00426C32" w:rsidRPr="00A545FA" w:rsidRDefault="00426C32" w:rsidP="00426C32">
            <w:pPr>
              <w:tabs>
                <w:tab w:val="left" w:pos="826"/>
                <w:tab w:val="right" w:pos="7201"/>
              </w:tabs>
              <w:rPr>
                <w:i/>
                <w:highlight w:val="yellow"/>
              </w:rPr>
            </w:pPr>
          </w:p>
          <w:p w14:paraId="0F82B489" w14:textId="77777777" w:rsidR="002D4460" w:rsidRPr="00A545FA" w:rsidRDefault="002D4460" w:rsidP="00426C32">
            <w:pPr>
              <w:tabs>
                <w:tab w:val="left" w:pos="826"/>
                <w:tab w:val="right" w:pos="7201"/>
              </w:tabs>
              <w:rPr>
                <w:i/>
                <w:highlight w:val="yellow"/>
              </w:rPr>
            </w:pPr>
          </w:p>
          <w:p w14:paraId="7C7A1400" w14:textId="5F408BE0" w:rsidR="00F10D8C" w:rsidRPr="00A545FA" w:rsidRDefault="00426C32" w:rsidP="00CE4CBE">
            <w:pPr>
              <w:tabs>
                <w:tab w:val="right" w:pos="6120"/>
                <w:tab w:val="right" w:pos="7200"/>
              </w:tabs>
              <w:ind w:left="-72"/>
              <w:rPr>
                <w:highlight w:val="yellow"/>
                <w:lang w:eastAsia="it-IT"/>
              </w:rPr>
            </w:pPr>
            <w:r w:rsidRPr="00A545FA">
              <w:rPr>
                <w:i/>
                <w:highlight w:val="yellow"/>
              </w:rPr>
              <w:tab/>
            </w:r>
            <w:r w:rsidR="00D73802" w:rsidRPr="0089500E">
              <w:rPr>
                <w:lang w:eastAsia="it-IT"/>
              </w:rPr>
              <w:t xml:space="preserve">Marks </w:t>
            </w:r>
            <w:r w:rsidRPr="0089500E">
              <w:rPr>
                <w:lang w:eastAsia="it-IT"/>
              </w:rPr>
              <w:t>to be assigned to each of the above positions shall be determined considering the following sub-criteria</w:t>
            </w:r>
            <w:r w:rsidR="00D7522B" w:rsidRPr="0089500E">
              <w:rPr>
                <w:lang w:eastAsia="it-IT"/>
              </w:rPr>
              <w:t xml:space="preserve"> against requirements noted in the ToR</w:t>
            </w:r>
            <w:r w:rsidR="006F1F5A" w:rsidRPr="0089500E">
              <w:rPr>
                <w:lang w:eastAsia="it-IT"/>
              </w:rPr>
              <w:t>:</w:t>
            </w:r>
          </w:p>
          <w:p w14:paraId="43C34744" w14:textId="67909961" w:rsidR="00964744" w:rsidRPr="00F37C4E" w:rsidRDefault="00F1629E" w:rsidP="00D76687">
            <w:pPr>
              <w:pStyle w:val="BankNormal"/>
              <w:numPr>
                <w:ilvl w:val="0"/>
                <w:numId w:val="69"/>
              </w:numPr>
              <w:tabs>
                <w:tab w:val="right" w:pos="7218"/>
              </w:tabs>
              <w:spacing w:before="120" w:after="120"/>
              <w:jc w:val="both"/>
              <w:rPr>
                <w:szCs w:val="24"/>
                <w:lang w:eastAsia="it-IT"/>
              </w:rPr>
            </w:pPr>
            <w:r w:rsidRPr="00CF0F02">
              <w:rPr>
                <w:szCs w:val="24"/>
                <w:lang w:eastAsia="it-IT"/>
              </w:rPr>
              <w:t>Age, e</w:t>
            </w:r>
            <w:r w:rsidR="00F10D8C" w:rsidRPr="00CF0F02">
              <w:rPr>
                <w:szCs w:val="24"/>
                <w:lang w:eastAsia="it-IT"/>
              </w:rPr>
              <w:t>ducation qualification</w:t>
            </w:r>
            <w:r w:rsidR="004D6FAA" w:rsidRPr="00CF0F02">
              <w:rPr>
                <w:szCs w:val="24"/>
                <w:lang w:eastAsia="it-IT"/>
              </w:rPr>
              <w:t>s, professional qualifications,</w:t>
            </w:r>
            <w:r w:rsidR="00F10D8C" w:rsidRPr="00CF0F02">
              <w:rPr>
                <w:szCs w:val="24"/>
                <w:lang w:eastAsia="it-IT"/>
              </w:rPr>
              <w:t xml:space="preserve"> and employment </w:t>
            </w:r>
            <w:r w:rsidR="00F10D8C" w:rsidRPr="00F37C4E">
              <w:rPr>
                <w:szCs w:val="24"/>
                <w:lang w:eastAsia="it-IT"/>
              </w:rPr>
              <w:t xml:space="preserve">record: 20 </w:t>
            </w:r>
            <w:r w:rsidR="00964744" w:rsidRPr="00F37C4E">
              <w:rPr>
                <w:szCs w:val="24"/>
                <w:lang w:eastAsia="it-IT"/>
              </w:rPr>
              <w:t xml:space="preserve">percent </w:t>
            </w:r>
          </w:p>
          <w:p w14:paraId="20BDF4C0" w14:textId="4D763F3D" w:rsidR="00F1629E" w:rsidRPr="00F37C4E" w:rsidRDefault="00D7522B" w:rsidP="00D76687">
            <w:pPr>
              <w:pStyle w:val="BankNormal"/>
              <w:numPr>
                <w:ilvl w:val="0"/>
                <w:numId w:val="69"/>
              </w:numPr>
              <w:tabs>
                <w:tab w:val="right" w:pos="7218"/>
              </w:tabs>
              <w:spacing w:before="120" w:after="120"/>
              <w:jc w:val="both"/>
              <w:rPr>
                <w:szCs w:val="24"/>
                <w:lang w:eastAsia="it-IT"/>
              </w:rPr>
            </w:pPr>
            <w:r w:rsidRPr="00F37C4E">
              <w:rPr>
                <w:szCs w:val="24"/>
                <w:lang w:eastAsia="it-IT"/>
              </w:rPr>
              <w:t>Relevant work experience</w:t>
            </w:r>
            <w:r w:rsidR="001E2F1B" w:rsidRPr="00F37C4E">
              <w:rPr>
                <w:szCs w:val="24"/>
                <w:lang w:eastAsia="it-IT"/>
              </w:rPr>
              <w:t xml:space="preserve"> (role played in similar assignments, experience of working with government entities,</w:t>
            </w:r>
            <w:r w:rsidR="006C31FB" w:rsidRPr="00F37C4E">
              <w:rPr>
                <w:szCs w:val="24"/>
                <w:lang w:eastAsia="it-IT"/>
              </w:rPr>
              <w:t xml:space="preserve"> international/national experience)</w:t>
            </w:r>
            <w:r w:rsidR="00F1629E" w:rsidRPr="00F37C4E">
              <w:rPr>
                <w:szCs w:val="24"/>
                <w:lang w:eastAsia="it-IT"/>
              </w:rPr>
              <w:t>: 70 percent</w:t>
            </w:r>
          </w:p>
          <w:p w14:paraId="7E836E09" w14:textId="327335A5" w:rsidR="00964744" w:rsidRPr="00F37C4E" w:rsidRDefault="00F1629E" w:rsidP="00D76687">
            <w:pPr>
              <w:pStyle w:val="BankNormal"/>
              <w:numPr>
                <w:ilvl w:val="0"/>
                <w:numId w:val="69"/>
              </w:numPr>
              <w:tabs>
                <w:tab w:val="right" w:pos="7218"/>
              </w:tabs>
              <w:spacing w:before="120" w:after="120"/>
              <w:jc w:val="both"/>
              <w:rPr>
                <w:szCs w:val="24"/>
                <w:lang w:eastAsia="it-IT"/>
              </w:rPr>
            </w:pPr>
            <w:r w:rsidRPr="00F37C4E">
              <w:rPr>
                <w:szCs w:val="24"/>
                <w:lang w:eastAsia="it-IT"/>
              </w:rPr>
              <w:t>Language skills (</w:t>
            </w:r>
            <w:r w:rsidR="00B02B31" w:rsidRPr="00F37C4E">
              <w:rPr>
                <w:szCs w:val="24"/>
                <w:lang w:eastAsia="it-IT"/>
              </w:rPr>
              <w:t>emphasis on English / Tamil)</w:t>
            </w:r>
            <w:r w:rsidRPr="00F37C4E">
              <w:rPr>
                <w:szCs w:val="24"/>
                <w:lang w:eastAsia="it-IT"/>
              </w:rPr>
              <w:t xml:space="preserve">: 10 percent </w:t>
            </w:r>
          </w:p>
          <w:p w14:paraId="0F5EFE59" w14:textId="55543551" w:rsidR="00426C32" w:rsidRPr="00B378CB" w:rsidRDefault="003B1F8E">
            <w:pPr>
              <w:tabs>
                <w:tab w:val="right" w:pos="6120"/>
                <w:tab w:val="right" w:pos="7200"/>
              </w:tabs>
              <w:spacing w:before="120" w:after="120"/>
              <w:rPr>
                <w:b/>
                <w:i/>
              </w:rPr>
            </w:pPr>
            <w:r w:rsidRPr="00B378CB">
              <w:rPr>
                <w:b/>
              </w:rPr>
              <w:t>M</w:t>
            </w:r>
            <w:r w:rsidR="003369CD" w:rsidRPr="00B378CB">
              <w:rPr>
                <w:b/>
              </w:rPr>
              <w:t>aximum technical score possible</w:t>
            </w:r>
            <w:r w:rsidR="00426C32" w:rsidRPr="00B378CB">
              <w:rPr>
                <w:b/>
                <w:i/>
              </w:rPr>
              <w:t>:</w:t>
            </w:r>
            <w:r w:rsidR="003369CD" w:rsidRPr="00B378CB">
              <w:rPr>
                <w:b/>
                <w:i/>
              </w:rPr>
              <w:t xml:space="preserve">                   [</w:t>
            </w:r>
            <w:r w:rsidR="00426C32" w:rsidRPr="00B378CB">
              <w:rPr>
                <w:bCs/>
                <w:i/>
                <w:iCs/>
              </w:rPr>
              <w:t>100</w:t>
            </w:r>
            <w:r w:rsidR="003369CD" w:rsidRPr="00B378CB">
              <w:rPr>
                <w:bCs/>
                <w:i/>
                <w:iCs/>
              </w:rPr>
              <w:t>]</w:t>
            </w:r>
          </w:p>
          <w:p w14:paraId="082EF190" w14:textId="7CCF34E5" w:rsidR="00234709" w:rsidRPr="00A545FA" w:rsidRDefault="00991499" w:rsidP="00A87CB6">
            <w:pPr>
              <w:tabs>
                <w:tab w:val="right" w:pos="7218"/>
              </w:tabs>
              <w:spacing w:before="120" w:after="120"/>
              <w:ind w:left="466" w:hanging="466"/>
              <w:rPr>
                <w:i/>
                <w:color w:val="FF0000"/>
                <w:highlight w:val="yellow"/>
              </w:rPr>
            </w:pPr>
            <w:r w:rsidRPr="00B378CB">
              <w:rPr>
                <w:b/>
              </w:rPr>
              <w:t xml:space="preserve">Overall minimum technical score (St) required to qualify for financial </w:t>
            </w:r>
            <w:r w:rsidR="004A4F3F" w:rsidRPr="00B378CB">
              <w:rPr>
                <w:b/>
              </w:rPr>
              <w:t xml:space="preserve">proposal </w:t>
            </w:r>
            <w:r w:rsidRPr="00B378CB">
              <w:rPr>
                <w:b/>
              </w:rPr>
              <w:t xml:space="preserve">opening: </w:t>
            </w:r>
            <w:r w:rsidRPr="00B378CB">
              <w:rPr>
                <w:bCs/>
              </w:rPr>
              <w:t>[75]</w:t>
            </w:r>
          </w:p>
        </w:tc>
      </w:tr>
      <w:tr w:rsidR="003F4B84" w:rsidRPr="00D5368E" w14:paraId="1D1CFE21" w14:textId="77777777" w:rsidTr="00B250DA">
        <w:tblPrEx>
          <w:tblBorders>
            <w:left w:val="single" w:sz="4" w:space="0" w:color="auto"/>
            <w:bottom w:val="single" w:sz="4" w:space="0" w:color="auto"/>
            <w:right w:val="single" w:sz="4" w:space="0" w:color="auto"/>
            <w:insideH w:val="single" w:sz="4" w:space="0" w:color="auto"/>
          </w:tblBorders>
          <w:tblCellMar>
            <w:right w:w="142" w:type="dxa"/>
          </w:tblCellMar>
        </w:tblPrEx>
        <w:trPr>
          <w:gridAfter w:val="1"/>
          <w:wAfter w:w="14" w:type="dxa"/>
          <w:trHeight w:val="331"/>
        </w:trPr>
        <w:tc>
          <w:tcPr>
            <w:tcW w:w="1514" w:type="dxa"/>
            <w:tcMar>
              <w:top w:w="85" w:type="dxa"/>
              <w:bottom w:w="142" w:type="dxa"/>
            </w:tcMar>
          </w:tcPr>
          <w:p w14:paraId="6FC068C3" w14:textId="77777777" w:rsidR="003F4B84" w:rsidRPr="00D5368E" w:rsidRDefault="003F4B84" w:rsidP="004E3E5D">
            <w:pPr>
              <w:spacing w:before="120" w:after="120"/>
              <w:rPr>
                <w:b/>
                <w:bCs/>
              </w:rPr>
            </w:pPr>
          </w:p>
        </w:tc>
        <w:tc>
          <w:tcPr>
            <w:tcW w:w="7634" w:type="dxa"/>
            <w:tcMar>
              <w:top w:w="85" w:type="dxa"/>
              <w:bottom w:w="142" w:type="dxa"/>
            </w:tcMar>
          </w:tcPr>
          <w:p w14:paraId="437FE911" w14:textId="77777777" w:rsidR="003F4B84" w:rsidRPr="00D5368E" w:rsidRDefault="003F4B84" w:rsidP="004E3E5D">
            <w:pPr>
              <w:pStyle w:val="BodyText"/>
              <w:tabs>
                <w:tab w:val="left" w:pos="826"/>
                <w:tab w:val="left" w:pos="1726"/>
              </w:tabs>
              <w:spacing w:before="120"/>
              <w:jc w:val="center"/>
            </w:pPr>
            <w:r w:rsidRPr="00D5368E">
              <w:rPr>
                <w:b/>
              </w:rPr>
              <w:t xml:space="preserve">Public Opening of Financial Proposals </w:t>
            </w:r>
          </w:p>
        </w:tc>
      </w:tr>
      <w:tr w:rsidR="00426C32" w:rsidRPr="00D5368E" w14:paraId="255FAFE1" w14:textId="77777777" w:rsidTr="003F4B84">
        <w:tblPrEx>
          <w:tblBorders>
            <w:left w:val="single" w:sz="4" w:space="0" w:color="auto"/>
            <w:bottom w:val="single" w:sz="4" w:space="0" w:color="auto"/>
            <w:right w:val="single" w:sz="4" w:space="0" w:color="auto"/>
            <w:insideH w:val="single" w:sz="4" w:space="0" w:color="auto"/>
          </w:tblBorders>
          <w:tblCellMar>
            <w:right w:w="142" w:type="dxa"/>
          </w:tblCellMar>
        </w:tblPrEx>
        <w:trPr>
          <w:gridAfter w:val="1"/>
          <w:wAfter w:w="14" w:type="dxa"/>
          <w:trHeight w:val="328"/>
        </w:trPr>
        <w:tc>
          <w:tcPr>
            <w:tcW w:w="1514" w:type="dxa"/>
            <w:tcMar>
              <w:top w:w="85" w:type="dxa"/>
              <w:bottom w:w="142" w:type="dxa"/>
            </w:tcMar>
          </w:tcPr>
          <w:p w14:paraId="7C4E005E" w14:textId="77777777" w:rsidR="00426C32" w:rsidRPr="00D5368E" w:rsidRDefault="00426C32" w:rsidP="00426C32">
            <w:pPr>
              <w:spacing w:before="120" w:after="120"/>
              <w:rPr>
                <w:b/>
                <w:bCs/>
              </w:rPr>
            </w:pPr>
            <w:r w:rsidRPr="00D5368E">
              <w:rPr>
                <w:b/>
                <w:bCs/>
              </w:rPr>
              <w:t>23.4</w:t>
            </w:r>
          </w:p>
        </w:tc>
        <w:tc>
          <w:tcPr>
            <w:tcW w:w="7634" w:type="dxa"/>
            <w:tcMar>
              <w:top w:w="85" w:type="dxa"/>
              <w:bottom w:w="142" w:type="dxa"/>
            </w:tcMar>
          </w:tcPr>
          <w:p w14:paraId="577101D2" w14:textId="77777777" w:rsidR="00426C32" w:rsidRPr="0035739D" w:rsidRDefault="00426C32" w:rsidP="00426C32">
            <w:pPr>
              <w:pStyle w:val="BankNormal"/>
              <w:tabs>
                <w:tab w:val="right" w:pos="7218"/>
              </w:tabs>
              <w:spacing w:before="120" w:after="120"/>
            </w:pPr>
            <w:r w:rsidRPr="0035739D">
              <w:rPr>
                <w:b/>
              </w:rPr>
              <w:t xml:space="preserve">An online option of the opening of the Financial Proposals is offered: </w:t>
            </w:r>
            <w:r w:rsidRPr="0035739D">
              <w:t>No</w:t>
            </w:r>
          </w:p>
        </w:tc>
      </w:tr>
      <w:tr w:rsidR="007F417B" w:rsidRPr="00D5368E" w14:paraId="78FFAF5C" w14:textId="77777777" w:rsidTr="003F4B84">
        <w:tblPrEx>
          <w:tblBorders>
            <w:left w:val="single" w:sz="4" w:space="0" w:color="auto"/>
            <w:bottom w:val="single" w:sz="4" w:space="0" w:color="auto"/>
            <w:right w:val="single" w:sz="4" w:space="0" w:color="auto"/>
            <w:insideH w:val="single" w:sz="4" w:space="0" w:color="auto"/>
          </w:tblBorders>
          <w:tblCellMar>
            <w:right w:w="142" w:type="dxa"/>
          </w:tblCellMar>
        </w:tblPrEx>
        <w:trPr>
          <w:gridAfter w:val="1"/>
          <w:wAfter w:w="14" w:type="dxa"/>
        </w:trPr>
        <w:tc>
          <w:tcPr>
            <w:tcW w:w="1514" w:type="dxa"/>
            <w:tcMar>
              <w:top w:w="85" w:type="dxa"/>
              <w:bottom w:w="142" w:type="dxa"/>
            </w:tcMar>
          </w:tcPr>
          <w:p w14:paraId="62EB155D" w14:textId="77777777" w:rsidR="007F417B" w:rsidRPr="00D5368E" w:rsidRDefault="007F417B" w:rsidP="007F417B">
            <w:pPr>
              <w:spacing w:before="120" w:after="120"/>
              <w:rPr>
                <w:b/>
                <w:bCs/>
              </w:rPr>
            </w:pPr>
            <w:r w:rsidRPr="00D5368E">
              <w:rPr>
                <w:b/>
              </w:rPr>
              <w:t>23.5</w:t>
            </w:r>
          </w:p>
        </w:tc>
        <w:tc>
          <w:tcPr>
            <w:tcW w:w="7634" w:type="dxa"/>
            <w:tcMar>
              <w:top w:w="85" w:type="dxa"/>
              <w:bottom w:w="142" w:type="dxa"/>
            </w:tcMar>
          </w:tcPr>
          <w:p w14:paraId="6F9F8DB0" w14:textId="77777777" w:rsidR="007F417B" w:rsidRPr="005F4F94" w:rsidRDefault="007F417B" w:rsidP="007F417B">
            <w:pPr>
              <w:spacing w:before="120" w:after="120"/>
              <w:jc w:val="both"/>
              <w:rPr>
                <w:color w:val="000000" w:themeColor="text1"/>
              </w:rPr>
            </w:pPr>
            <w:r w:rsidRPr="005F4F94">
              <w:rPr>
                <w:color w:val="000000" w:themeColor="text1"/>
              </w:rPr>
              <w:t>Following the completion of the evaluation of the Technical Proposals, the Client will notify all Consultants of the location, date and time of the public opening of Financial Proposals.</w:t>
            </w:r>
          </w:p>
          <w:p w14:paraId="570B9145" w14:textId="2A7A6FE0" w:rsidR="007F417B" w:rsidRPr="005F4F94" w:rsidRDefault="007F417B" w:rsidP="007F417B">
            <w:pPr>
              <w:spacing w:before="120" w:after="120" w:line="259" w:lineRule="auto"/>
              <w:ind w:left="10" w:right="281" w:hanging="10"/>
              <w:jc w:val="both"/>
              <w:rPr>
                <w:color w:val="000000" w:themeColor="text1"/>
              </w:rPr>
            </w:pPr>
            <w:r w:rsidRPr="005F4F94">
              <w:rPr>
                <w:color w:val="000000" w:themeColor="text1"/>
              </w:rPr>
              <w:t xml:space="preserve">Any interested party who wishes to attend this public opening should contact The </w:t>
            </w:r>
            <w:r w:rsidR="0024021D">
              <w:rPr>
                <w:color w:val="000000" w:themeColor="text1"/>
              </w:rPr>
              <w:t>Deputy</w:t>
            </w:r>
            <w:r w:rsidRPr="005F4F94">
              <w:rPr>
                <w:color w:val="000000" w:themeColor="text1"/>
              </w:rPr>
              <w:t xml:space="preserve"> Planner, PIU, CMDA Telephone: 044 – 28414855 Ext: 2</w:t>
            </w:r>
            <w:r w:rsidR="00376ECB">
              <w:rPr>
                <w:color w:val="000000" w:themeColor="text1"/>
              </w:rPr>
              <w:t>24</w:t>
            </w:r>
            <w:r w:rsidRPr="005F4F94">
              <w:rPr>
                <w:color w:val="000000" w:themeColor="text1"/>
              </w:rPr>
              <w:t xml:space="preserve"> and request to be notified of the location, date and time of the public opening of Financial </w:t>
            </w:r>
            <w:r w:rsidRPr="006733E6">
              <w:rPr>
                <w:color w:val="000000" w:themeColor="text1"/>
              </w:rPr>
              <w:t>Proposals. The request should be made before the deadline for submission of Proposals, stated above.</w:t>
            </w:r>
          </w:p>
          <w:p w14:paraId="71D0F97A" w14:textId="7746024E" w:rsidR="007F417B" w:rsidRPr="00D5368E" w:rsidRDefault="007F417B" w:rsidP="007F417B">
            <w:pPr>
              <w:pStyle w:val="BankNormal"/>
              <w:tabs>
                <w:tab w:val="right" w:pos="7218"/>
              </w:tabs>
              <w:spacing w:before="120" w:after="120"/>
              <w:rPr>
                <w:b/>
              </w:rPr>
            </w:pPr>
            <w:r w:rsidRPr="005F4F94">
              <w:rPr>
                <w:color w:val="000000" w:themeColor="text1"/>
                <w:spacing w:val="-4"/>
              </w:rPr>
              <w:t xml:space="preserve">Alternatively, a notice of the public opening of Financial Proposals may be published on the Client’s website, </w:t>
            </w:r>
            <w:hyperlink r:id="rId27" w:history="1">
              <w:r w:rsidR="00D90C48" w:rsidRPr="00C516B1">
                <w:rPr>
                  <w:rStyle w:val="Hyperlink"/>
                  <w:rFonts w:cstheme="minorHAnsi"/>
                </w:rPr>
                <w:t>www.cmdachennai.gov.in</w:t>
              </w:r>
            </w:hyperlink>
          </w:p>
        </w:tc>
      </w:tr>
      <w:tr w:rsidR="007F417B" w:rsidRPr="00D5368E" w14:paraId="69E71C8B" w14:textId="77777777" w:rsidTr="003F4B84">
        <w:tblPrEx>
          <w:tblBorders>
            <w:left w:val="single" w:sz="4" w:space="0" w:color="auto"/>
            <w:bottom w:val="single" w:sz="4" w:space="0" w:color="auto"/>
            <w:right w:val="single" w:sz="4" w:space="0" w:color="auto"/>
            <w:insideH w:val="single" w:sz="4" w:space="0" w:color="auto"/>
          </w:tblBorders>
          <w:tblCellMar>
            <w:right w:w="142" w:type="dxa"/>
          </w:tblCellMar>
        </w:tblPrEx>
        <w:trPr>
          <w:gridAfter w:val="1"/>
          <w:wAfter w:w="14" w:type="dxa"/>
        </w:trPr>
        <w:tc>
          <w:tcPr>
            <w:tcW w:w="1514" w:type="dxa"/>
            <w:tcMar>
              <w:top w:w="85" w:type="dxa"/>
              <w:bottom w:w="142" w:type="dxa"/>
            </w:tcMar>
          </w:tcPr>
          <w:p w14:paraId="03F747F3" w14:textId="77777777" w:rsidR="007F417B" w:rsidRPr="00D5368E" w:rsidRDefault="007F417B" w:rsidP="007F417B">
            <w:pPr>
              <w:spacing w:before="120" w:after="120"/>
              <w:rPr>
                <w:b/>
                <w:bCs/>
              </w:rPr>
            </w:pPr>
            <w:r w:rsidRPr="00D5368E">
              <w:rPr>
                <w:b/>
                <w:bCs/>
              </w:rPr>
              <w:t xml:space="preserve">25.1 </w:t>
            </w:r>
          </w:p>
        </w:tc>
        <w:tc>
          <w:tcPr>
            <w:tcW w:w="7634" w:type="dxa"/>
            <w:tcMar>
              <w:top w:w="85" w:type="dxa"/>
              <w:bottom w:w="142" w:type="dxa"/>
            </w:tcMar>
          </w:tcPr>
          <w:p w14:paraId="408FDB91" w14:textId="5BCC3324" w:rsidR="007F417B" w:rsidRPr="00A90AE2" w:rsidRDefault="007F417B" w:rsidP="007F417B">
            <w:pPr>
              <w:pStyle w:val="BodyText"/>
              <w:suppressAutoHyphens w:val="0"/>
              <w:spacing w:before="120"/>
              <w:rPr>
                <w:szCs w:val="24"/>
              </w:rPr>
            </w:pPr>
            <w:r w:rsidRPr="00A90AE2">
              <w:rPr>
                <w:szCs w:val="24"/>
              </w:rPr>
              <w:t xml:space="preserve">For the purpose of the evaluation, the Client will exclude: (a) all local identifiable indirect taxes such as sales tax, excise tax, </w:t>
            </w:r>
            <w:r w:rsidR="00D143E4">
              <w:rPr>
                <w:szCs w:val="24"/>
              </w:rPr>
              <w:t>GST</w:t>
            </w:r>
            <w:r w:rsidR="00076A34">
              <w:rPr>
                <w:szCs w:val="24"/>
              </w:rPr>
              <w:t>, VAT</w:t>
            </w:r>
            <w:r w:rsidRPr="00A90AE2">
              <w:rPr>
                <w:szCs w:val="24"/>
              </w:rPr>
              <w:t>, or similar taxes levied on the contract’s invoices; and (b) all additional local indirect tax on the remuneration of services rendered by non-resident experts in the Client’s country. If a Contract is awarded, at Contract negotiations, all such taxes will be discussed, finalized (using the itemized list as a guidance but not limiting to it) and added to the Contract amount as a separate line, also indicating which taxes shall be paid by the Consultant and which taxes are withheld and paid by the Client on behalf of the Consultant.</w:t>
            </w:r>
          </w:p>
        </w:tc>
      </w:tr>
      <w:tr w:rsidR="003F4B84" w:rsidRPr="00D5368E" w14:paraId="3D4AF1C6" w14:textId="77777777" w:rsidTr="003F4B84">
        <w:tblPrEx>
          <w:tblBorders>
            <w:left w:val="single" w:sz="4" w:space="0" w:color="auto"/>
            <w:bottom w:val="single" w:sz="4" w:space="0" w:color="auto"/>
            <w:right w:val="single" w:sz="4" w:space="0" w:color="auto"/>
            <w:insideH w:val="single" w:sz="4" w:space="0" w:color="auto"/>
          </w:tblBorders>
          <w:tblCellMar>
            <w:right w:w="142" w:type="dxa"/>
          </w:tblCellMar>
        </w:tblPrEx>
        <w:trPr>
          <w:gridAfter w:val="1"/>
          <w:wAfter w:w="14" w:type="dxa"/>
        </w:trPr>
        <w:tc>
          <w:tcPr>
            <w:tcW w:w="1514" w:type="dxa"/>
            <w:tcMar>
              <w:top w:w="85" w:type="dxa"/>
              <w:bottom w:w="142" w:type="dxa"/>
            </w:tcMar>
          </w:tcPr>
          <w:p w14:paraId="623EFCA7" w14:textId="77777777" w:rsidR="003F4B84" w:rsidRPr="00D5368E" w:rsidRDefault="003F4B84" w:rsidP="0027492E">
            <w:pPr>
              <w:spacing w:before="120" w:after="120"/>
              <w:rPr>
                <w:b/>
                <w:bCs/>
              </w:rPr>
            </w:pPr>
            <w:r w:rsidRPr="00D5368E">
              <w:rPr>
                <w:b/>
                <w:bCs/>
              </w:rPr>
              <w:lastRenderedPageBreak/>
              <w:t>26.1</w:t>
            </w:r>
          </w:p>
          <w:p w14:paraId="256F6BAF" w14:textId="77777777" w:rsidR="003F4B84" w:rsidRPr="00D5368E" w:rsidRDefault="003F4B84" w:rsidP="0027492E">
            <w:pPr>
              <w:pStyle w:val="BankNormal"/>
              <w:tabs>
                <w:tab w:val="right" w:pos="7218"/>
              </w:tabs>
              <w:spacing w:before="120" w:after="120"/>
              <w:rPr>
                <w:b/>
                <w:bCs/>
                <w:sz w:val="20"/>
              </w:rPr>
            </w:pPr>
          </w:p>
        </w:tc>
        <w:tc>
          <w:tcPr>
            <w:tcW w:w="7634" w:type="dxa"/>
            <w:tcMar>
              <w:top w:w="85" w:type="dxa"/>
              <w:bottom w:w="142" w:type="dxa"/>
            </w:tcMar>
          </w:tcPr>
          <w:p w14:paraId="3E82EA52" w14:textId="77777777" w:rsidR="003F4B84" w:rsidRPr="00D5368E" w:rsidRDefault="003F4B84" w:rsidP="004E3E5D">
            <w:pPr>
              <w:pStyle w:val="BankNormal"/>
              <w:tabs>
                <w:tab w:val="right" w:pos="7218"/>
              </w:tabs>
              <w:spacing w:before="120" w:after="120"/>
            </w:pPr>
            <w:r w:rsidRPr="00D5368E">
              <w:rPr>
                <w:b/>
              </w:rPr>
              <w:t>The single currency for the conversion of all prices expressed in various currencies into a single one is</w:t>
            </w:r>
            <w:r w:rsidRPr="00D5368E">
              <w:t>:</w:t>
            </w:r>
            <w:r w:rsidR="00D06726" w:rsidRPr="00D5368E">
              <w:rPr>
                <w:u w:val="single"/>
              </w:rPr>
              <w:t xml:space="preserve"> INDIAN NATIONAL RUPEES (INR)</w:t>
            </w:r>
          </w:p>
          <w:p w14:paraId="3F642C26" w14:textId="77777777" w:rsidR="003F4B84" w:rsidRPr="00D5368E" w:rsidRDefault="003F4B84" w:rsidP="004E3E5D">
            <w:pPr>
              <w:pStyle w:val="BankNormal"/>
              <w:tabs>
                <w:tab w:val="right" w:pos="7218"/>
              </w:tabs>
              <w:spacing w:before="120" w:after="120"/>
            </w:pPr>
            <w:r w:rsidRPr="00D5368E">
              <w:rPr>
                <w:b/>
              </w:rPr>
              <w:t>The official source of the selling (exchange) rate is</w:t>
            </w:r>
            <w:r w:rsidRPr="00D5368E">
              <w:t xml:space="preserve">: </w:t>
            </w:r>
            <w:r w:rsidR="00D06726" w:rsidRPr="00D5368E">
              <w:rPr>
                <w:lang w:val="en-GB"/>
              </w:rPr>
              <w:t>State Bank of India (SBI) B.C. Selling rate of exchange</w:t>
            </w:r>
          </w:p>
          <w:p w14:paraId="00FE77EA" w14:textId="41047B7B" w:rsidR="003F4B84" w:rsidRPr="00D5368E" w:rsidRDefault="003F4B84" w:rsidP="0027492E">
            <w:pPr>
              <w:pStyle w:val="BankNormal"/>
              <w:tabs>
                <w:tab w:val="left" w:pos="6226"/>
                <w:tab w:val="right" w:pos="7218"/>
              </w:tabs>
              <w:spacing w:before="120" w:after="120"/>
              <w:rPr>
                <w:b/>
                <w:u w:val="single"/>
              </w:rPr>
            </w:pPr>
            <w:r w:rsidRPr="00D5368E">
              <w:rPr>
                <w:b/>
              </w:rPr>
              <w:t xml:space="preserve">The date of the exchange rate is: </w:t>
            </w:r>
            <w:r w:rsidR="009D21DC" w:rsidRPr="00D5368E">
              <w:rPr>
                <w:lang w:val="en-GB"/>
              </w:rPr>
              <w:t>The last date for submission of proposals indicated in Clause 17.7 of Data Sheet</w:t>
            </w:r>
          </w:p>
        </w:tc>
      </w:tr>
      <w:tr w:rsidR="007F417B" w:rsidRPr="00D5368E" w14:paraId="528225A2" w14:textId="77777777" w:rsidTr="003F4B84">
        <w:tblPrEx>
          <w:tblBorders>
            <w:left w:val="single" w:sz="4" w:space="0" w:color="auto"/>
            <w:bottom w:val="single" w:sz="4" w:space="0" w:color="auto"/>
            <w:right w:val="single" w:sz="4" w:space="0" w:color="auto"/>
            <w:insideH w:val="single" w:sz="4" w:space="0" w:color="auto"/>
          </w:tblBorders>
          <w:tblCellMar>
            <w:right w:w="142" w:type="dxa"/>
          </w:tblCellMar>
        </w:tblPrEx>
        <w:trPr>
          <w:gridAfter w:val="1"/>
          <w:wAfter w:w="14" w:type="dxa"/>
        </w:trPr>
        <w:tc>
          <w:tcPr>
            <w:tcW w:w="1514" w:type="dxa"/>
            <w:tcMar>
              <w:top w:w="85" w:type="dxa"/>
              <w:bottom w:w="142" w:type="dxa"/>
            </w:tcMar>
          </w:tcPr>
          <w:p w14:paraId="7F2A0162" w14:textId="77777777" w:rsidR="007F417B" w:rsidRPr="006733E6" w:rsidRDefault="007F417B" w:rsidP="007F417B">
            <w:pPr>
              <w:spacing w:before="120" w:after="120"/>
              <w:rPr>
                <w:b/>
                <w:bCs/>
              </w:rPr>
            </w:pPr>
            <w:r w:rsidRPr="006733E6">
              <w:rPr>
                <w:b/>
                <w:bCs/>
              </w:rPr>
              <w:t xml:space="preserve">27.1 </w:t>
            </w:r>
          </w:p>
          <w:p w14:paraId="09840AB6" w14:textId="77777777" w:rsidR="007F417B" w:rsidRPr="006733E6" w:rsidRDefault="007F417B" w:rsidP="007F417B">
            <w:pPr>
              <w:spacing w:before="120" w:after="120"/>
              <w:rPr>
                <w:b/>
                <w:bCs/>
              </w:rPr>
            </w:pPr>
            <w:r w:rsidRPr="006733E6">
              <w:rPr>
                <w:b/>
                <w:bCs/>
              </w:rPr>
              <w:t>(QCBS only)</w:t>
            </w:r>
          </w:p>
          <w:p w14:paraId="299B9035" w14:textId="77777777" w:rsidR="007F417B" w:rsidRPr="006733E6" w:rsidRDefault="007F417B" w:rsidP="007F417B">
            <w:pPr>
              <w:pStyle w:val="BankNormal"/>
              <w:tabs>
                <w:tab w:val="right" w:pos="7218"/>
              </w:tabs>
              <w:spacing w:before="120" w:after="120"/>
            </w:pPr>
          </w:p>
        </w:tc>
        <w:tc>
          <w:tcPr>
            <w:tcW w:w="7634" w:type="dxa"/>
            <w:tcMar>
              <w:top w:w="85" w:type="dxa"/>
              <w:bottom w:w="142" w:type="dxa"/>
            </w:tcMar>
          </w:tcPr>
          <w:p w14:paraId="4FF7FB8C" w14:textId="77777777" w:rsidR="007F417B" w:rsidRPr="006733E6" w:rsidRDefault="007F417B" w:rsidP="007F417B">
            <w:pPr>
              <w:pStyle w:val="BankNormal"/>
              <w:tabs>
                <w:tab w:val="right" w:pos="7218"/>
              </w:tabs>
              <w:spacing w:before="120" w:after="120"/>
              <w:rPr>
                <w:b/>
              </w:rPr>
            </w:pPr>
            <w:r w:rsidRPr="006733E6">
              <w:rPr>
                <w:b/>
              </w:rPr>
              <w:t>The lowest evaluated Financial Proposal (Fm) is given the maximum financial score (Sf) of 100.</w:t>
            </w:r>
          </w:p>
          <w:p w14:paraId="777A0FD5" w14:textId="77777777" w:rsidR="007F417B" w:rsidRPr="006733E6" w:rsidRDefault="007F417B" w:rsidP="007F417B">
            <w:pPr>
              <w:pStyle w:val="BankNormal"/>
              <w:tabs>
                <w:tab w:val="right" w:pos="7218"/>
              </w:tabs>
              <w:spacing w:before="120" w:after="120"/>
              <w:rPr>
                <w:b/>
              </w:rPr>
            </w:pPr>
            <w:r w:rsidRPr="006733E6">
              <w:rPr>
                <w:b/>
              </w:rPr>
              <w:t>The formula for determining the financial scores (Sf) of all other Proposals is calculated as following:</w:t>
            </w:r>
          </w:p>
          <w:p w14:paraId="20BE66C0" w14:textId="04E985CE" w:rsidR="007F417B" w:rsidRPr="006733E6" w:rsidRDefault="007F417B" w:rsidP="007F417B">
            <w:pPr>
              <w:pStyle w:val="BankNormal"/>
              <w:tabs>
                <w:tab w:val="right" w:pos="7218"/>
              </w:tabs>
              <w:spacing w:before="120" w:after="120"/>
              <w:rPr>
                <w:iCs/>
              </w:rPr>
            </w:pPr>
            <w:r w:rsidRPr="006733E6">
              <w:rPr>
                <w:iCs/>
              </w:rPr>
              <w:t>Sf = 100 x Fm/ F, in which “Sf” is the financial score, “Fm” is the lowest price, and “F” the price of the proposal under consideration.</w:t>
            </w:r>
          </w:p>
          <w:p w14:paraId="0546E6F3" w14:textId="77777777" w:rsidR="007F417B" w:rsidRPr="006733E6" w:rsidRDefault="007F417B" w:rsidP="007F417B">
            <w:pPr>
              <w:pStyle w:val="BankNormal"/>
              <w:tabs>
                <w:tab w:val="right" w:pos="7218"/>
              </w:tabs>
              <w:spacing w:before="120" w:after="120"/>
            </w:pPr>
            <w:r w:rsidRPr="006733E6">
              <w:rPr>
                <w:b/>
              </w:rPr>
              <w:t>The weights given to the Technical (T) and Financial (P) Proposals are</w:t>
            </w:r>
            <w:r w:rsidRPr="006733E6">
              <w:t>:</w:t>
            </w:r>
          </w:p>
          <w:p w14:paraId="0C16A29E" w14:textId="21257400" w:rsidR="007F417B" w:rsidRPr="00DE600E" w:rsidRDefault="007F417B" w:rsidP="007F417B">
            <w:pPr>
              <w:pStyle w:val="BankNormal"/>
              <w:tabs>
                <w:tab w:val="left" w:pos="1186"/>
                <w:tab w:val="right" w:pos="7218"/>
              </w:tabs>
              <w:spacing w:before="120" w:after="120"/>
            </w:pPr>
            <w:r w:rsidRPr="00DE600E">
              <w:rPr>
                <w:b/>
              </w:rPr>
              <w:t>T</w:t>
            </w:r>
            <w:r w:rsidRPr="00DE600E">
              <w:t xml:space="preserve"> = </w:t>
            </w:r>
            <w:r w:rsidR="00CF0F02" w:rsidRPr="00DE600E">
              <w:t>80</w:t>
            </w:r>
            <w:r w:rsidRPr="00DE600E">
              <w:t>%, and</w:t>
            </w:r>
          </w:p>
          <w:p w14:paraId="5B692C90" w14:textId="0F92D8DC" w:rsidR="007F417B" w:rsidRPr="006733E6" w:rsidRDefault="007F417B" w:rsidP="007F417B">
            <w:pPr>
              <w:pStyle w:val="BankNormal"/>
              <w:tabs>
                <w:tab w:val="right" w:pos="7218"/>
              </w:tabs>
              <w:spacing w:before="120" w:after="120"/>
            </w:pPr>
            <w:r w:rsidRPr="00DE600E">
              <w:rPr>
                <w:b/>
              </w:rPr>
              <w:t>P</w:t>
            </w:r>
            <w:r w:rsidRPr="00DE600E">
              <w:t xml:space="preserve"> = </w:t>
            </w:r>
            <w:r w:rsidR="00CF0F02" w:rsidRPr="00DE600E">
              <w:t>2</w:t>
            </w:r>
            <w:r w:rsidRPr="00DE600E">
              <w:t>0%</w:t>
            </w:r>
          </w:p>
          <w:p w14:paraId="6CDF6DBF" w14:textId="77777777" w:rsidR="007F417B" w:rsidRPr="006733E6" w:rsidRDefault="007F417B" w:rsidP="007F417B">
            <w:pPr>
              <w:pStyle w:val="BankNormal"/>
              <w:tabs>
                <w:tab w:val="right" w:pos="7218"/>
              </w:tabs>
              <w:spacing w:before="120" w:after="120"/>
              <w:jc w:val="both"/>
            </w:pPr>
            <w:r w:rsidRPr="006733E6">
              <w:t>Proposals are ranked according to their combined technical (St) and financial (Sf) scores using the weights (T = the weight given to the Technical Proposal; P = the weight given to the Financial Proposal; T + P = 1) as following:  S = St x T% + Sf x P%.</w:t>
            </w:r>
          </w:p>
        </w:tc>
      </w:tr>
      <w:tr w:rsidR="003F4B84" w:rsidRPr="00D5368E" w14:paraId="0184DF09" w14:textId="77777777" w:rsidTr="003F4B84">
        <w:tblPrEx>
          <w:tblBorders>
            <w:left w:val="single" w:sz="4" w:space="0" w:color="auto"/>
            <w:bottom w:val="single" w:sz="4" w:space="0" w:color="auto"/>
            <w:right w:val="single" w:sz="4" w:space="0" w:color="auto"/>
            <w:insideH w:val="single" w:sz="4" w:space="0" w:color="auto"/>
          </w:tblBorders>
          <w:tblCellMar>
            <w:right w:w="142" w:type="dxa"/>
          </w:tblCellMar>
        </w:tblPrEx>
        <w:trPr>
          <w:gridAfter w:val="1"/>
          <w:wAfter w:w="14" w:type="dxa"/>
        </w:trPr>
        <w:tc>
          <w:tcPr>
            <w:tcW w:w="1514" w:type="dxa"/>
            <w:tcMar>
              <w:top w:w="85" w:type="dxa"/>
              <w:bottom w:w="142" w:type="dxa"/>
            </w:tcMar>
          </w:tcPr>
          <w:p w14:paraId="65EA8B65" w14:textId="77777777" w:rsidR="003F4B84" w:rsidRPr="00D5368E" w:rsidRDefault="003F4B84" w:rsidP="0027492E">
            <w:pPr>
              <w:spacing w:before="120" w:after="120"/>
              <w:rPr>
                <w:b/>
                <w:bCs/>
              </w:rPr>
            </w:pPr>
          </w:p>
        </w:tc>
        <w:tc>
          <w:tcPr>
            <w:tcW w:w="7634" w:type="dxa"/>
            <w:tcMar>
              <w:top w:w="85" w:type="dxa"/>
              <w:bottom w:w="142" w:type="dxa"/>
            </w:tcMar>
          </w:tcPr>
          <w:p w14:paraId="71F28FD5" w14:textId="77777777" w:rsidR="003F4B84" w:rsidRPr="00D5368E" w:rsidRDefault="003F4B84" w:rsidP="004E3E5D">
            <w:pPr>
              <w:pStyle w:val="BodyText"/>
              <w:tabs>
                <w:tab w:val="left" w:pos="826"/>
                <w:tab w:val="left" w:pos="1726"/>
              </w:tabs>
              <w:spacing w:before="120"/>
              <w:jc w:val="center"/>
              <w:rPr>
                <w:b/>
              </w:rPr>
            </w:pPr>
            <w:r w:rsidRPr="00D5368E">
              <w:rPr>
                <w:b/>
                <w:sz w:val="32"/>
                <w:szCs w:val="32"/>
              </w:rPr>
              <w:t>D. Negotiations and Award</w:t>
            </w:r>
          </w:p>
        </w:tc>
      </w:tr>
      <w:tr w:rsidR="00327BF4" w:rsidRPr="00D5368E" w14:paraId="498D87A7" w14:textId="77777777" w:rsidTr="003F4B84">
        <w:tblPrEx>
          <w:tblBorders>
            <w:top w:val="single" w:sz="6" w:space="0" w:color="auto"/>
          </w:tblBorders>
          <w:tblCellMar>
            <w:right w:w="113" w:type="dxa"/>
          </w:tblCellMar>
        </w:tblPrEx>
        <w:trPr>
          <w:gridAfter w:val="1"/>
          <w:wAfter w:w="14" w:type="dxa"/>
        </w:trPr>
        <w:tc>
          <w:tcPr>
            <w:tcW w:w="1514" w:type="dxa"/>
            <w:tcMar>
              <w:top w:w="85" w:type="dxa"/>
              <w:bottom w:w="142" w:type="dxa"/>
            </w:tcMar>
          </w:tcPr>
          <w:p w14:paraId="616D0B19" w14:textId="77777777" w:rsidR="00327BF4" w:rsidRPr="00D5368E" w:rsidRDefault="00327BF4" w:rsidP="00327BF4">
            <w:pPr>
              <w:spacing w:before="120" w:after="120"/>
              <w:rPr>
                <w:b/>
                <w:bCs/>
              </w:rPr>
            </w:pPr>
            <w:r w:rsidRPr="00D5368E">
              <w:rPr>
                <w:b/>
                <w:bCs/>
              </w:rPr>
              <w:t>28.1</w:t>
            </w:r>
          </w:p>
        </w:tc>
        <w:tc>
          <w:tcPr>
            <w:tcW w:w="7634" w:type="dxa"/>
            <w:tcMar>
              <w:top w:w="85" w:type="dxa"/>
              <w:bottom w:w="142" w:type="dxa"/>
            </w:tcMar>
          </w:tcPr>
          <w:p w14:paraId="2F4FAC14" w14:textId="77777777" w:rsidR="00327BF4" w:rsidRPr="0049515B" w:rsidRDefault="00327BF4" w:rsidP="00327BF4">
            <w:pPr>
              <w:pStyle w:val="BankNormal"/>
              <w:tabs>
                <w:tab w:val="right" w:pos="7218"/>
              </w:tabs>
              <w:spacing w:before="120" w:after="120"/>
              <w:rPr>
                <w:b/>
                <w:color w:val="000000" w:themeColor="text1"/>
              </w:rPr>
            </w:pPr>
            <w:r w:rsidRPr="0049515B">
              <w:rPr>
                <w:b/>
                <w:color w:val="000000" w:themeColor="text1"/>
              </w:rPr>
              <w:t xml:space="preserve">Expected date and address for contract negotiations: </w:t>
            </w:r>
          </w:p>
          <w:p w14:paraId="1E895315" w14:textId="2CCFF49C" w:rsidR="00327BF4" w:rsidRPr="006733E6" w:rsidRDefault="00327BF4" w:rsidP="00327BF4">
            <w:pPr>
              <w:pStyle w:val="BankNormal"/>
              <w:tabs>
                <w:tab w:val="right" w:pos="7218"/>
              </w:tabs>
              <w:spacing w:before="120" w:after="120"/>
              <w:rPr>
                <w:i/>
                <w:sz w:val="20"/>
              </w:rPr>
            </w:pPr>
            <w:r w:rsidRPr="006733E6">
              <w:rPr>
                <w:b/>
              </w:rPr>
              <w:t>Date</w:t>
            </w:r>
            <w:r w:rsidRPr="006733E6">
              <w:t xml:space="preserve">: </w:t>
            </w:r>
            <w:r w:rsidR="002A3A68" w:rsidRPr="002A3A68">
              <w:t>June</w:t>
            </w:r>
            <w:r w:rsidR="00376ECB" w:rsidRPr="002A3A68">
              <w:t xml:space="preserve"> </w:t>
            </w:r>
            <w:r w:rsidRPr="002A3A68">
              <w:t>202</w:t>
            </w:r>
            <w:r w:rsidR="00FD65F9" w:rsidRPr="002A3A68">
              <w:t>3</w:t>
            </w:r>
          </w:p>
          <w:p w14:paraId="154521FA" w14:textId="77777777" w:rsidR="00327BF4" w:rsidRPr="0049515B" w:rsidRDefault="00327BF4" w:rsidP="00327BF4">
            <w:pPr>
              <w:pStyle w:val="BankNormal"/>
              <w:tabs>
                <w:tab w:val="right" w:pos="7218"/>
              </w:tabs>
              <w:spacing w:after="0"/>
              <w:rPr>
                <w:rFonts w:cs="Helv"/>
                <w:color w:val="000000" w:themeColor="text1"/>
              </w:rPr>
            </w:pPr>
            <w:r w:rsidRPr="0049515B">
              <w:rPr>
                <w:b/>
                <w:color w:val="000000" w:themeColor="text1"/>
                <w:szCs w:val="24"/>
              </w:rPr>
              <w:t>Address:</w:t>
            </w:r>
            <w:r>
              <w:rPr>
                <w:b/>
                <w:color w:val="000000" w:themeColor="text1"/>
                <w:szCs w:val="24"/>
              </w:rPr>
              <w:t xml:space="preserve"> </w:t>
            </w:r>
            <w:r w:rsidRPr="0049515B">
              <w:rPr>
                <w:rFonts w:cs="Helv"/>
                <w:color w:val="000000" w:themeColor="text1"/>
              </w:rPr>
              <w:t xml:space="preserve">CMDA, </w:t>
            </w:r>
          </w:p>
          <w:p w14:paraId="18352307" w14:textId="1932C03A" w:rsidR="00327BF4" w:rsidRPr="00954E49" w:rsidRDefault="00327BF4" w:rsidP="00327BF4">
            <w:pPr>
              <w:pStyle w:val="BankNormal"/>
              <w:tabs>
                <w:tab w:val="right" w:pos="7218"/>
              </w:tabs>
              <w:spacing w:before="120" w:after="120"/>
              <w:rPr>
                <w:szCs w:val="24"/>
                <w:lang w:val="en-IN" w:eastAsia="it-IT"/>
              </w:rPr>
            </w:pPr>
            <w:r w:rsidRPr="0049515B">
              <w:rPr>
                <w:rFonts w:cs="Helv"/>
                <w:color w:val="000000" w:themeColor="text1"/>
              </w:rPr>
              <w:t xml:space="preserve">Thalamuthu Natarajan </w:t>
            </w:r>
            <w:r w:rsidR="00A87CB6" w:rsidRPr="0049515B">
              <w:rPr>
                <w:rFonts w:cs="Helv"/>
                <w:color w:val="000000" w:themeColor="text1"/>
              </w:rPr>
              <w:t>Building, No.</w:t>
            </w:r>
            <w:r w:rsidRPr="0049515B">
              <w:rPr>
                <w:rFonts w:cs="Helv"/>
                <w:i/>
                <w:color w:val="000000" w:themeColor="text1"/>
              </w:rPr>
              <w:t xml:space="preserve">1, </w:t>
            </w:r>
            <w:r w:rsidRPr="0049515B">
              <w:rPr>
                <w:rFonts w:cs="Helv"/>
                <w:color w:val="000000" w:themeColor="text1"/>
              </w:rPr>
              <w:t>Gandhi Irwin Road, Egmore, Chennai – 600 008, India</w:t>
            </w:r>
          </w:p>
        </w:tc>
      </w:tr>
      <w:tr w:rsidR="00954E49" w:rsidRPr="00D5368E" w14:paraId="12D485C8" w14:textId="77777777" w:rsidTr="003F4B84">
        <w:tblPrEx>
          <w:tblBorders>
            <w:top w:val="single" w:sz="6" w:space="0" w:color="auto"/>
          </w:tblBorders>
          <w:tblCellMar>
            <w:right w:w="113" w:type="dxa"/>
          </w:tblCellMar>
        </w:tblPrEx>
        <w:trPr>
          <w:gridAfter w:val="1"/>
          <w:wAfter w:w="14" w:type="dxa"/>
        </w:trPr>
        <w:tc>
          <w:tcPr>
            <w:tcW w:w="1514" w:type="dxa"/>
            <w:tcMar>
              <w:top w:w="85" w:type="dxa"/>
              <w:bottom w:w="142" w:type="dxa"/>
            </w:tcMar>
          </w:tcPr>
          <w:p w14:paraId="362D8DD9" w14:textId="44AC6D97" w:rsidR="00954E49" w:rsidRPr="00D5368E" w:rsidRDefault="00954E49" w:rsidP="00327BF4">
            <w:pPr>
              <w:spacing w:before="120" w:after="120"/>
              <w:rPr>
                <w:b/>
                <w:bCs/>
              </w:rPr>
            </w:pPr>
            <w:r>
              <w:rPr>
                <w:b/>
                <w:bCs/>
              </w:rPr>
              <w:t>30.1</w:t>
            </w:r>
          </w:p>
        </w:tc>
        <w:tc>
          <w:tcPr>
            <w:tcW w:w="7634" w:type="dxa"/>
            <w:tcMar>
              <w:top w:w="85" w:type="dxa"/>
              <w:bottom w:w="142" w:type="dxa"/>
            </w:tcMar>
          </w:tcPr>
          <w:p w14:paraId="0CA78CE3" w14:textId="5CD24E81" w:rsidR="00954E49" w:rsidRPr="0049515B" w:rsidRDefault="00954E49" w:rsidP="00327BF4">
            <w:pPr>
              <w:pStyle w:val="BankNormal"/>
              <w:tabs>
                <w:tab w:val="right" w:pos="7218"/>
              </w:tabs>
              <w:spacing w:before="120" w:after="120"/>
              <w:rPr>
                <w:b/>
                <w:color w:val="000000" w:themeColor="text1"/>
              </w:rPr>
            </w:pPr>
            <w:r w:rsidRPr="00D5368E">
              <w:t>Standstill Period</w:t>
            </w:r>
            <w:r>
              <w:t xml:space="preserve"> – Not Applicable</w:t>
            </w:r>
          </w:p>
        </w:tc>
      </w:tr>
      <w:tr w:rsidR="00954E49" w:rsidRPr="00D5368E" w14:paraId="43B3328D" w14:textId="77777777" w:rsidTr="003F4B84">
        <w:tblPrEx>
          <w:tblBorders>
            <w:top w:val="single" w:sz="6" w:space="0" w:color="auto"/>
          </w:tblBorders>
          <w:tblCellMar>
            <w:right w:w="113" w:type="dxa"/>
          </w:tblCellMar>
        </w:tblPrEx>
        <w:trPr>
          <w:gridAfter w:val="1"/>
          <w:wAfter w:w="14" w:type="dxa"/>
        </w:trPr>
        <w:tc>
          <w:tcPr>
            <w:tcW w:w="1514" w:type="dxa"/>
            <w:tcMar>
              <w:top w:w="85" w:type="dxa"/>
              <w:bottom w:w="142" w:type="dxa"/>
            </w:tcMar>
          </w:tcPr>
          <w:p w14:paraId="3B6CFF45" w14:textId="1BD94AFD" w:rsidR="00954E49" w:rsidRDefault="00954E49" w:rsidP="00327BF4">
            <w:pPr>
              <w:spacing w:before="120" w:after="120"/>
              <w:rPr>
                <w:b/>
                <w:bCs/>
              </w:rPr>
            </w:pPr>
            <w:r>
              <w:rPr>
                <w:b/>
                <w:bCs/>
              </w:rPr>
              <w:t>31.1</w:t>
            </w:r>
          </w:p>
        </w:tc>
        <w:tc>
          <w:tcPr>
            <w:tcW w:w="7634" w:type="dxa"/>
            <w:tcMar>
              <w:top w:w="85" w:type="dxa"/>
              <w:bottom w:w="142" w:type="dxa"/>
            </w:tcMar>
          </w:tcPr>
          <w:p w14:paraId="5F89C764" w14:textId="1A718D47" w:rsidR="00954E49" w:rsidRPr="00D5368E" w:rsidRDefault="003C2DA9" w:rsidP="00327BF4">
            <w:pPr>
              <w:pStyle w:val="BankNormal"/>
              <w:tabs>
                <w:tab w:val="right" w:pos="7218"/>
              </w:tabs>
              <w:spacing w:before="120" w:after="120"/>
            </w:pPr>
            <w:r>
              <w:t xml:space="preserve">Notification of Intention to award </w:t>
            </w:r>
            <w:r w:rsidR="006E0900">
              <w:t>–</w:t>
            </w:r>
            <w:r>
              <w:t xml:space="preserve"> </w:t>
            </w:r>
            <w:r w:rsidR="00954E49">
              <w:t>Not</w:t>
            </w:r>
            <w:r w:rsidR="006E0900">
              <w:t xml:space="preserve"> </w:t>
            </w:r>
            <w:r w:rsidR="00954E49">
              <w:t>Applicable</w:t>
            </w:r>
          </w:p>
        </w:tc>
      </w:tr>
      <w:tr w:rsidR="003F4B84" w:rsidRPr="00D5368E" w14:paraId="7C3903B5" w14:textId="77777777" w:rsidTr="003F4B84">
        <w:tblPrEx>
          <w:tblBorders>
            <w:top w:val="single" w:sz="6" w:space="0" w:color="auto"/>
          </w:tblBorders>
          <w:tblCellMar>
            <w:right w:w="113" w:type="dxa"/>
          </w:tblCellMar>
        </w:tblPrEx>
        <w:trPr>
          <w:gridAfter w:val="1"/>
          <w:wAfter w:w="14" w:type="dxa"/>
        </w:trPr>
        <w:tc>
          <w:tcPr>
            <w:tcW w:w="1514" w:type="dxa"/>
            <w:tcMar>
              <w:top w:w="85" w:type="dxa"/>
              <w:bottom w:w="142" w:type="dxa"/>
            </w:tcMar>
          </w:tcPr>
          <w:p w14:paraId="5599EFC7" w14:textId="54C5D5F4" w:rsidR="003F4B84" w:rsidRPr="00D5368E" w:rsidRDefault="00443A77" w:rsidP="0027492E">
            <w:pPr>
              <w:spacing w:before="120" w:after="120"/>
              <w:rPr>
                <w:b/>
                <w:bCs/>
              </w:rPr>
            </w:pPr>
            <w:r>
              <w:rPr>
                <w:b/>
                <w:bCs/>
              </w:rPr>
              <w:t>32.1</w:t>
            </w:r>
          </w:p>
        </w:tc>
        <w:tc>
          <w:tcPr>
            <w:tcW w:w="7634" w:type="dxa"/>
            <w:tcMar>
              <w:top w:w="85" w:type="dxa"/>
              <w:bottom w:w="142" w:type="dxa"/>
            </w:tcMar>
          </w:tcPr>
          <w:p w14:paraId="0D908488" w14:textId="1D774C03" w:rsidR="003F4B84" w:rsidRPr="009F153D" w:rsidRDefault="002A3A68" w:rsidP="001D0FCE">
            <w:pPr>
              <w:pStyle w:val="BankNormal"/>
              <w:tabs>
                <w:tab w:val="right" w:pos="7218"/>
              </w:tabs>
              <w:spacing w:before="120" w:after="120"/>
              <w:rPr>
                <w:b/>
                <w:lang w:val="en-IN"/>
              </w:rPr>
            </w:pPr>
            <w:r>
              <w:t>Not Applicable</w:t>
            </w:r>
          </w:p>
        </w:tc>
      </w:tr>
      <w:tr w:rsidR="00327BF4" w:rsidRPr="00D5368E" w14:paraId="5FA3DAA2" w14:textId="77777777" w:rsidTr="003F4B84">
        <w:tblPrEx>
          <w:tblBorders>
            <w:top w:val="single" w:sz="6" w:space="0" w:color="auto"/>
          </w:tblBorders>
          <w:tblCellMar>
            <w:right w:w="113" w:type="dxa"/>
          </w:tblCellMar>
        </w:tblPrEx>
        <w:trPr>
          <w:gridAfter w:val="1"/>
          <w:wAfter w:w="14" w:type="dxa"/>
        </w:trPr>
        <w:tc>
          <w:tcPr>
            <w:tcW w:w="1514" w:type="dxa"/>
            <w:tcMar>
              <w:top w:w="85" w:type="dxa"/>
              <w:bottom w:w="142" w:type="dxa"/>
            </w:tcMar>
          </w:tcPr>
          <w:p w14:paraId="325040B3" w14:textId="2612FA23" w:rsidR="00327BF4" w:rsidRPr="00D5368E" w:rsidRDefault="00443A77" w:rsidP="00327BF4">
            <w:pPr>
              <w:spacing w:before="120" w:after="120"/>
              <w:rPr>
                <w:b/>
                <w:bCs/>
              </w:rPr>
            </w:pPr>
            <w:r>
              <w:rPr>
                <w:b/>
                <w:bCs/>
              </w:rPr>
              <w:lastRenderedPageBreak/>
              <w:t>34.2</w:t>
            </w:r>
          </w:p>
        </w:tc>
        <w:tc>
          <w:tcPr>
            <w:tcW w:w="7634" w:type="dxa"/>
            <w:tcMar>
              <w:top w:w="85" w:type="dxa"/>
              <w:bottom w:w="142" w:type="dxa"/>
            </w:tcMar>
          </w:tcPr>
          <w:p w14:paraId="4BCED5F0" w14:textId="77777777" w:rsidR="00327BF4" w:rsidRPr="006733E6" w:rsidRDefault="00327BF4" w:rsidP="00327BF4">
            <w:pPr>
              <w:pStyle w:val="BankNormal"/>
              <w:tabs>
                <w:tab w:val="left" w:pos="5686"/>
                <w:tab w:val="right" w:pos="7218"/>
              </w:tabs>
              <w:spacing w:before="120" w:after="120"/>
              <w:rPr>
                <w:b/>
              </w:rPr>
            </w:pPr>
            <w:r w:rsidRPr="006733E6">
              <w:rPr>
                <w:b/>
              </w:rPr>
              <w:t>Expected date for the commencement of the Services:</w:t>
            </w:r>
          </w:p>
          <w:p w14:paraId="58F239E5" w14:textId="093DC8E2" w:rsidR="00327BF4" w:rsidRPr="007A31D9" w:rsidRDefault="00327BF4" w:rsidP="00327BF4">
            <w:pPr>
              <w:pStyle w:val="BankNormal"/>
              <w:tabs>
                <w:tab w:val="left" w:pos="5686"/>
                <w:tab w:val="right" w:pos="7218"/>
              </w:tabs>
              <w:spacing w:before="120" w:after="120"/>
              <w:rPr>
                <w:color w:val="FF0000"/>
              </w:rPr>
            </w:pPr>
            <w:r w:rsidRPr="002A3A68">
              <w:rPr>
                <w:b/>
              </w:rPr>
              <w:t>Date</w:t>
            </w:r>
            <w:r w:rsidRPr="002A3A68">
              <w:t>:</w:t>
            </w:r>
            <w:r w:rsidR="00FD65F9" w:rsidRPr="002A3A68">
              <w:t xml:space="preserve"> </w:t>
            </w:r>
            <w:r w:rsidR="002A3A68" w:rsidRPr="002A3A68">
              <w:t>June</w:t>
            </w:r>
            <w:r w:rsidR="00E0247F" w:rsidRPr="002A3A68">
              <w:t xml:space="preserve"> </w:t>
            </w:r>
            <w:r w:rsidRPr="002A3A68">
              <w:t>202</w:t>
            </w:r>
            <w:r w:rsidR="00FD65F9" w:rsidRPr="002A3A68">
              <w:t>3</w:t>
            </w:r>
            <w:r w:rsidRPr="006733E6">
              <w:t xml:space="preserve"> </w:t>
            </w:r>
            <w:r w:rsidRPr="006733E6">
              <w:rPr>
                <w:b/>
              </w:rPr>
              <w:t>at</w:t>
            </w:r>
            <w:r w:rsidRPr="006733E6">
              <w:t xml:space="preserve">: </w:t>
            </w:r>
            <w:r w:rsidRPr="006733E6">
              <w:rPr>
                <w:i/>
              </w:rPr>
              <w:t>Chennai, Tamil Nadu, India</w:t>
            </w:r>
          </w:p>
        </w:tc>
      </w:tr>
      <w:tr w:rsidR="00327BF4" w:rsidRPr="00D5368E" w14:paraId="034FD78F" w14:textId="77777777" w:rsidTr="003F4B84">
        <w:tblPrEx>
          <w:tblBorders>
            <w:top w:val="single" w:sz="6" w:space="0" w:color="auto"/>
          </w:tblBorders>
          <w:tblCellMar>
            <w:right w:w="113" w:type="dxa"/>
          </w:tblCellMar>
        </w:tblPrEx>
        <w:trPr>
          <w:gridAfter w:val="1"/>
          <w:wAfter w:w="14" w:type="dxa"/>
        </w:trPr>
        <w:tc>
          <w:tcPr>
            <w:tcW w:w="1514" w:type="dxa"/>
            <w:tcMar>
              <w:top w:w="85" w:type="dxa"/>
              <w:bottom w:w="142" w:type="dxa"/>
            </w:tcMar>
          </w:tcPr>
          <w:p w14:paraId="2C076DE4" w14:textId="34CB889E" w:rsidR="00327BF4" w:rsidRPr="00443A77" w:rsidRDefault="00327BF4" w:rsidP="00327BF4">
            <w:pPr>
              <w:spacing w:before="120" w:after="120"/>
              <w:rPr>
                <w:b/>
                <w:bCs/>
                <w:lang w:val="en-IN"/>
              </w:rPr>
            </w:pPr>
            <w:r w:rsidRPr="00CB3DCD">
              <w:rPr>
                <w:b/>
                <w:bCs/>
              </w:rPr>
              <w:t>3</w:t>
            </w:r>
            <w:r w:rsidR="00443A77">
              <w:rPr>
                <w:b/>
                <w:bCs/>
              </w:rPr>
              <w:t>5.1</w:t>
            </w:r>
          </w:p>
        </w:tc>
        <w:tc>
          <w:tcPr>
            <w:tcW w:w="7634" w:type="dxa"/>
            <w:tcMar>
              <w:top w:w="85" w:type="dxa"/>
              <w:bottom w:w="142" w:type="dxa"/>
            </w:tcMar>
          </w:tcPr>
          <w:p w14:paraId="340F9307" w14:textId="6B9C3B47" w:rsidR="00327BF4" w:rsidRPr="00CB3DCD" w:rsidRDefault="00327BF4" w:rsidP="00327BF4">
            <w:pPr>
              <w:spacing w:before="120" w:after="120"/>
            </w:pPr>
            <w:r w:rsidRPr="00CB3DCD">
              <w:t>The procedures for making a Procurement-related Complaint are detailed in the “</w:t>
            </w:r>
            <w:hyperlink r:id="rId28" w:history="1">
              <w:r w:rsidRPr="00CB3DCD">
                <w:rPr>
                  <w:rStyle w:val="Hyperlink"/>
                  <w:color w:val="auto"/>
                </w:rPr>
                <w:t>Procurement Regulations for IPF Borrowers</w:t>
              </w:r>
            </w:hyperlink>
            <w:r w:rsidRPr="00CB3DCD">
              <w:t xml:space="preserve"> (Annex III).” If a Consultant wishes to make a Procurement-related Complaint, the Consultant shall</w:t>
            </w:r>
            <w:r w:rsidR="002E34DE" w:rsidRPr="00CB3DCD">
              <w:t xml:space="preserve"> </w:t>
            </w:r>
            <w:r w:rsidRPr="00CB3DCD">
              <w:t xml:space="preserve">submit its complaint following these procedures, </w:t>
            </w:r>
            <w:r w:rsidR="002E34DE" w:rsidRPr="00CB3DCD">
              <w:t>i</w:t>
            </w:r>
            <w:r w:rsidRPr="00CB3DCD">
              <w:t xml:space="preserve">n </w:t>
            </w:r>
            <w:r w:rsidR="002E34DE" w:rsidRPr="00CB3DCD">
              <w:t>w</w:t>
            </w:r>
            <w:r w:rsidRPr="00CB3DCD">
              <w:t>riting (by the quickest means available, such as by email), to:</w:t>
            </w:r>
          </w:p>
          <w:p w14:paraId="54884D28" w14:textId="77777777" w:rsidR="00327BF4" w:rsidRPr="00CB3DCD" w:rsidRDefault="00327BF4" w:rsidP="00327BF4">
            <w:pPr>
              <w:spacing w:before="120" w:after="120"/>
              <w:ind w:left="341"/>
            </w:pPr>
            <w:r w:rsidRPr="00CB3DCD">
              <w:rPr>
                <w:b/>
              </w:rPr>
              <w:t>For the attention</w:t>
            </w:r>
            <w:r w:rsidRPr="00CB3DCD">
              <w:t xml:space="preserve">: </w:t>
            </w:r>
          </w:p>
          <w:p w14:paraId="0C04DAAA" w14:textId="60783975" w:rsidR="00327BF4" w:rsidRPr="00CB3DCD" w:rsidRDefault="00327BF4" w:rsidP="00327BF4">
            <w:pPr>
              <w:spacing w:before="120" w:after="120"/>
              <w:ind w:left="341"/>
            </w:pPr>
            <w:r w:rsidRPr="00CB3DCD">
              <w:rPr>
                <w:b/>
              </w:rPr>
              <w:t>Title/position</w:t>
            </w:r>
            <w:r w:rsidRPr="00CB3DCD">
              <w:t xml:space="preserve">: The </w:t>
            </w:r>
            <w:r w:rsidR="00376ECB" w:rsidRPr="00CB3DCD">
              <w:t xml:space="preserve">Deputy </w:t>
            </w:r>
            <w:r w:rsidRPr="00CB3DCD">
              <w:t>Planner,</w:t>
            </w:r>
            <w:r w:rsidR="00376ECB" w:rsidRPr="00CB3DCD">
              <w:t xml:space="preserve"> </w:t>
            </w:r>
            <w:r w:rsidR="00312085" w:rsidRPr="00CB3DCD">
              <w:t xml:space="preserve">Project Implementation Unit, TNHHD Project </w:t>
            </w:r>
          </w:p>
          <w:p w14:paraId="31456B26" w14:textId="77777777" w:rsidR="00327BF4" w:rsidRPr="00CB3DCD" w:rsidRDefault="00327BF4" w:rsidP="00327BF4">
            <w:pPr>
              <w:spacing w:before="120" w:after="120"/>
              <w:ind w:left="341"/>
            </w:pPr>
            <w:r w:rsidRPr="00CB3DCD">
              <w:rPr>
                <w:b/>
              </w:rPr>
              <w:t>Client</w:t>
            </w:r>
            <w:r w:rsidRPr="00CB3DCD">
              <w:t>: CMDA</w:t>
            </w:r>
          </w:p>
          <w:p w14:paraId="4F2C5DE8" w14:textId="77777777" w:rsidR="00327BF4" w:rsidRPr="00CB3DCD" w:rsidRDefault="00327BF4" w:rsidP="00327BF4">
            <w:pPr>
              <w:spacing w:before="120" w:after="120"/>
              <w:ind w:left="341"/>
              <w:rPr>
                <w:i/>
              </w:rPr>
            </w:pPr>
            <w:r w:rsidRPr="00CB3DCD">
              <w:rPr>
                <w:b/>
              </w:rPr>
              <w:t>Email address</w:t>
            </w:r>
            <w:r w:rsidRPr="00CB3DCD">
              <w:rPr>
                <w:i/>
              </w:rPr>
              <w:t xml:space="preserve">: </w:t>
            </w:r>
            <w:hyperlink r:id="rId29" w:history="1">
              <w:r w:rsidRPr="00CB3DCD">
                <w:rPr>
                  <w:rStyle w:val="Hyperlink"/>
                  <w:color w:val="auto"/>
                </w:rPr>
                <w:t>cmdaprocurement@gmail.com</w:t>
              </w:r>
            </w:hyperlink>
          </w:p>
          <w:p w14:paraId="741B6399" w14:textId="77777777" w:rsidR="00327BF4" w:rsidRPr="00CB3DCD" w:rsidRDefault="00327BF4" w:rsidP="00327BF4">
            <w:pPr>
              <w:spacing w:before="120" w:after="120"/>
            </w:pPr>
            <w:r w:rsidRPr="00CB3DCD">
              <w:t>In summary, a Procurement-related Complaint may challenge any of the following:</w:t>
            </w:r>
          </w:p>
          <w:p w14:paraId="59C8C803" w14:textId="77777777" w:rsidR="00327BF4" w:rsidRPr="00CB3DCD" w:rsidRDefault="00327BF4" w:rsidP="00596869">
            <w:pPr>
              <w:pStyle w:val="ListParagraph"/>
              <w:numPr>
                <w:ilvl w:val="0"/>
                <w:numId w:val="65"/>
              </w:numPr>
              <w:spacing w:before="120" w:after="120"/>
              <w:ind w:left="714" w:hanging="357"/>
              <w:contextualSpacing w:val="0"/>
            </w:pPr>
            <w:r w:rsidRPr="00CB3DCD">
              <w:t>the terms of this Request for Proposal;</w:t>
            </w:r>
          </w:p>
          <w:p w14:paraId="06ADF66E" w14:textId="77777777" w:rsidR="00327BF4" w:rsidRPr="00CB3DCD" w:rsidRDefault="00327BF4" w:rsidP="00596869">
            <w:pPr>
              <w:pStyle w:val="ListParagraph"/>
              <w:numPr>
                <w:ilvl w:val="0"/>
                <w:numId w:val="65"/>
              </w:numPr>
              <w:spacing w:before="120" w:after="120"/>
              <w:ind w:left="714" w:hanging="357"/>
              <w:contextualSpacing w:val="0"/>
            </w:pPr>
            <w:r w:rsidRPr="00CB3DCD">
              <w:t>the Client’s decision to exclude a Consultant from the procurement process prior to the award of contract; and</w:t>
            </w:r>
          </w:p>
          <w:p w14:paraId="5AD39D8C" w14:textId="77777777" w:rsidR="00327BF4" w:rsidRPr="00CB3DCD" w:rsidRDefault="00327BF4" w:rsidP="00596869">
            <w:pPr>
              <w:pStyle w:val="BankNormal"/>
              <w:numPr>
                <w:ilvl w:val="0"/>
                <w:numId w:val="65"/>
              </w:numPr>
              <w:tabs>
                <w:tab w:val="left" w:pos="5686"/>
                <w:tab w:val="right" w:pos="7218"/>
              </w:tabs>
              <w:spacing w:before="120" w:after="120"/>
              <w:rPr>
                <w:b/>
              </w:rPr>
            </w:pPr>
            <w:r w:rsidRPr="00CB3DCD">
              <w:t>the Client’s decision to award the contract.</w:t>
            </w:r>
          </w:p>
        </w:tc>
      </w:tr>
    </w:tbl>
    <w:p w14:paraId="290D384E" w14:textId="77777777" w:rsidR="000B5EDC" w:rsidRPr="00D5368E" w:rsidRDefault="000B5EDC" w:rsidP="00654875">
      <w:pPr>
        <w:sectPr w:rsidR="000B5EDC" w:rsidRPr="00D5368E" w:rsidSect="00B0418A">
          <w:headerReference w:type="even" r:id="rId30"/>
          <w:headerReference w:type="default" r:id="rId31"/>
          <w:headerReference w:type="first" r:id="rId32"/>
          <w:footnotePr>
            <w:numRestart w:val="eachSect"/>
          </w:footnotePr>
          <w:pgSz w:w="12242" w:h="15842" w:code="1"/>
          <w:pgMar w:top="1440" w:right="1440" w:bottom="1440" w:left="1728" w:header="720" w:footer="720" w:gutter="0"/>
          <w:cols w:space="708"/>
          <w:titlePg/>
          <w:docGrid w:linePitch="360"/>
        </w:sectPr>
      </w:pPr>
    </w:p>
    <w:p w14:paraId="7B35DA62" w14:textId="77777777" w:rsidR="000B5EDC" w:rsidRPr="00D5368E" w:rsidRDefault="000B5EDC" w:rsidP="00CB4075">
      <w:pPr>
        <w:pStyle w:val="Heading1"/>
      </w:pPr>
      <w:bookmarkStart w:id="165" w:name="_Toc397501852"/>
      <w:bookmarkStart w:id="166" w:name="_Toc265495739"/>
      <w:bookmarkStart w:id="167" w:name="_Toc474333908"/>
      <w:bookmarkStart w:id="168" w:name="_Toc474334077"/>
      <w:bookmarkStart w:id="169" w:name="_Toc131600265"/>
      <w:r w:rsidRPr="00D5368E">
        <w:lastRenderedPageBreak/>
        <w:t>Section 3.  Technical Proposal – Standard Forms</w:t>
      </w:r>
      <w:bookmarkEnd w:id="165"/>
      <w:bookmarkEnd w:id="166"/>
      <w:bookmarkEnd w:id="167"/>
      <w:bookmarkEnd w:id="168"/>
      <w:bookmarkEnd w:id="169"/>
    </w:p>
    <w:p w14:paraId="5C07CE79" w14:textId="77777777" w:rsidR="000B5EDC" w:rsidRPr="00D5368E" w:rsidRDefault="000B5EDC" w:rsidP="002450D6">
      <w:pPr>
        <w:rPr>
          <w:color w:val="1F497D" w:themeColor="text2"/>
        </w:rPr>
      </w:pPr>
      <w:r w:rsidRPr="00D5368E">
        <w:rPr>
          <w:bCs/>
          <w:color w:val="1F497D" w:themeColor="text2"/>
        </w:rPr>
        <w:t>{</w:t>
      </w:r>
      <w:r w:rsidRPr="00D5368E">
        <w:rPr>
          <w:bCs/>
          <w:color w:val="1F497D" w:themeColor="text2"/>
          <w:u w:val="single"/>
        </w:rPr>
        <w:t>Notes to Consultant</w:t>
      </w:r>
      <w:r w:rsidRPr="00D5368E">
        <w:rPr>
          <w:bCs/>
          <w:color w:val="1F497D" w:themeColor="text2"/>
        </w:rPr>
        <w:t xml:space="preserve"> shown</w:t>
      </w:r>
      <w:r w:rsidRPr="00D5368E">
        <w:rPr>
          <w:bCs/>
          <w:iCs/>
          <w:color w:val="1F497D" w:themeColor="text2"/>
        </w:rPr>
        <w:t xml:space="preserve"> in brackets </w:t>
      </w:r>
      <w:r w:rsidRPr="00D5368E">
        <w:rPr>
          <w:bCs/>
          <w:color w:val="1F497D" w:themeColor="text2"/>
        </w:rPr>
        <w:t xml:space="preserve">{  }throughout Section 3 </w:t>
      </w:r>
      <w:r w:rsidRPr="00D5368E">
        <w:rPr>
          <w:bCs/>
          <w:iCs/>
          <w:color w:val="1F497D" w:themeColor="text2"/>
        </w:rPr>
        <w:t xml:space="preserve">provide guidance to </w:t>
      </w:r>
      <w:r w:rsidR="000B36E9" w:rsidRPr="00D5368E">
        <w:rPr>
          <w:bCs/>
          <w:iCs/>
          <w:color w:val="1F497D" w:themeColor="text2"/>
        </w:rPr>
        <w:t xml:space="preserve">the </w:t>
      </w:r>
      <w:r w:rsidRPr="00D5368E">
        <w:rPr>
          <w:bCs/>
          <w:iCs/>
          <w:color w:val="1F497D" w:themeColor="text2"/>
        </w:rPr>
        <w:t xml:space="preserve">Consultant to prepare the </w:t>
      </w:r>
      <w:r w:rsidR="000B36E9" w:rsidRPr="00D5368E">
        <w:rPr>
          <w:bCs/>
          <w:iCs/>
          <w:color w:val="1F497D" w:themeColor="text2"/>
        </w:rPr>
        <w:t>Technical Proposal</w:t>
      </w:r>
      <w:r w:rsidRPr="00D5368E">
        <w:rPr>
          <w:bCs/>
          <w:iCs/>
          <w:color w:val="1F497D" w:themeColor="text2"/>
        </w:rPr>
        <w:t>; they should not appear on the Proposals to be submitted.</w:t>
      </w:r>
      <w:r w:rsidRPr="00D5368E">
        <w:rPr>
          <w:bCs/>
          <w:color w:val="1F497D" w:themeColor="text2"/>
        </w:rPr>
        <w:t>}</w:t>
      </w:r>
    </w:p>
    <w:p w14:paraId="3288CEF3" w14:textId="77777777" w:rsidR="000B5EDC" w:rsidRPr="00D5368E" w:rsidRDefault="000B5EDC" w:rsidP="0060507C">
      <w:pPr>
        <w:ind w:left="720" w:hanging="720"/>
        <w:jc w:val="center"/>
      </w:pPr>
    </w:p>
    <w:p w14:paraId="457815B2" w14:textId="77777777" w:rsidR="000B5EDC" w:rsidRPr="00D5368E" w:rsidRDefault="000B5EDC" w:rsidP="0000062D">
      <w:pPr>
        <w:pStyle w:val="Heading6"/>
      </w:pPr>
      <w:bookmarkStart w:id="170" w:name="_Toc131600266"/>
      <w:r w:rsidRPr="00D5368E">
        <w:t>C</w:t>
      </w:r>
      <w:r w:rsidR="0000062D" w:rsidRPr="00D5368E">
        <w:t>hecklist of Required Forms</w:t>
      </w:r>
      <w:bookmarkEnd w:id="170"/>
    </w:p>
    <w:tbl>
      <w:tblPr>
        <w:tblpPr w:leftFromText="180" w:rightFromText="180" w:vertAnchor="text" w:horzAnchor="margin" w:tblpY="34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43"/>
        <w:gridCol w:w="740"/>
        <w:gridCol w:w="1269"/>
        <w:gridCol w:w="4705"/>
        <w:gridCol w:w="1607"/>
      </w:tblGrid>
      <w:tr w:rsidR="000B5EDC" w:rsidRPr="00D5368E" w14:paraId="2D3CB968" w14:textId="77777777" w:rsidTr="007C2068">
        <w:tc>
          <w:tcPr>
            <w:tcW w:w="1483" w:type="dxa"/>
            <w:gridSpan w:val="2"/>
            <w:vAlign w:val="center"/>
          </w:tcPr>
          <w:p w14:paraId="2AE52A34" w14:textId="77777777" w:rsidR="000D6814" w:rsidRPr="00D5368E" w:rsidRDefault="000B5EDC" w:rsidP="007C2068">
            <w:pPr>
              <w:spacing w:before="20" w:after="20"/>
              <w:jc w:val="center"/>
              <w:rPr>
                <w:b/>
              </w:rPr>
            </w:pPr>
            <w:r w:rsidRPr="00D5368E">
              <w:rPr>
                <w:b/>
                <w:sz w:val="22"/>
                <w:szCs w:val="22"/>
              </w:rPr>
              <w:t>Required for FTP or STP</w:t>
            </w:r>
          </w:p>
          <w:p w14:paraId="3490CCE1" w14:textId="77777777" w:rsidR="000B5EDC" w:rsidRPr="00D5368E" w:rsidRDefault="007C2068" w:rsidP="007C2068">
            <w:pPr>
              <w:spacing w:before="20" w:after="20"/>
              <w:jc w:val="center"/>
              <w:rPr>
                <w:b/>
              </w:rPr>
            </w:pPr>
            <w:r w:rsidRPr="00D5368E">
              <w:rPr>
                <w:rFonts w:ascii="Wingdings 2" w:eastAsia="Wingdings 2" w:hAnsi="Wingdings 2" w:cs="Wingdings 2"/>
                <w:b/>
                <w:sz w:val="22"/>
                <w:szCs w:val="22"/>
              </w:rPr>
              <w:t></w:t>
            </w:r>
          </w:p>
        </w:tc>
        <w:tc>
          <w:tcPr>
            <w:tcW w:w="1269" w:type="dxa"/>
            <w:vAlign w:val="center"/>
          </w:tcPr>
          <w:p w14:paraId="3210B239" w14:textId="77777777" w:rsidR="000B5EDC" w:rsidRPr="00D5368E" w:rsidRDefault="000B5EDC" w:rsidP="007C2068">
            <w:pPr>
              <w:spacing w:before="20" w:after="20"/>
              <w:jc w:val="center"/>
              <w:rPr>
                <w:b/>
              </w:rPr>
            </w:pPr>
            <w:r w:rsidRPr="00D5368E">
              <w:rPr>
                <w:b/>
                <w:sz w:val="22"/>
                <w:szCs w:val="22"/>
              </w:rPr>
              <w:t>FORM</w:t>
            </w:r>
          </w:p>
        </w:tc>
        <w:tc>
          <w:tcPr>
            <w:tcW w:w="4705" w:type="dxa"/>
            <w:vAlign w:val="center"/>
          </w:tcPr>
          <w:p w14:paraId="4592106B" w14:textId="77777777" w:rsidR="000B5EDC" w:rsidRPr="00D5368E" w:rsidRDefault="000B5EDC" w:rsidP="007C2068">
            <w:pPr>
              <w:spacing w:before="20" w:after="20"/>
              <w:jc w:val="center"/>
              <w:rPr>
                <w:b/>
              </w:rPr>
            </w:pPr>
            <w:r w:rsidRPr="00D5368E">
              <w:rPr>
                <w:b/>
                <w:sz w:val="22"/>
                <w:szCs w:val="22"/>
              </w:rPr>
              <w:t>DESCRIPTION</w:t>
            </w:r>
          </w:p>
        </w:tc>
        <w:tc>
          <w:tcPr>
            <w:tcW w:w="1607" w:type="dxa"/>
            <w:vAlign w:val="center"/>
          </w:tcPr>
          <w:p w14:paraId="0F8CBF4D" w14:textId="77777777" w:rsidR="000B5EDC" w:rsidRPr="00D5368E" w:rsidRDefault="000B5EDC" w:rsidP="007C2068">
            <w:pPr>
              <w:spacing w:before="20" w:after="20"/>
              <w:jc w:val="center"/>
              <w:rPr>
                <w:b/>
                <w:i/>
              </w:rPr>
            </w:pPr>
            <w:r w:rsidRPr="00D5368E">
              <w:rPr>
                <w:b/>
                <w:i/>
                <w:sz w:val="22"/>
                <w:szCs w:val="22"/>
              </w:rPr>
              <w:t>Page Limit</w:t>
            </w:r>
          </w:p>
          <w:p w14:paraId="2593AC10" w14:textId="77777777" w:rsidR="000B5EDC" w:rsidRPr="00D5368E" w:rsidRDefault="000B5EDC" w:rsidP="007C2068">
            <w:pPr>
              <w:spacing w:before="20" w:after="20"/>
              <w:jc w:val="center"/>
              <w:rPr>
                <w:b/>
                <w:i/>
              </w:rPr>
            </w:pPr>
          </w:p>
        </w:tc>
      </w:tr>
      <w:tr w:rsidR="000B5EDC" w:rsidRPr="00D5368E" w14:paraId="148D86EC" w14:textId="77777777" w:rsidTr="007C2068">
        <w:tc>
          <w:tcPr>
            <w:tcW w:w="743" w:type="dxa"/>
            <w:vAlign w:val="center"/>
          </w:tcPr>
          <w:p w14:paraId="0DA18B39" w14:textId="77777777" w:rsidR="000B5EDC" w:rsidRPr="00D5368E" w:rsidRDefault="000B5EDC" w:rsidP="007C2068">
            <w:pPr>
              <w:spacing w:before="20" w:after="20"/>
              <w:jc w:val="center"/>
              <w:rPr>
                <w:b/>
              </w:rPr>
            </w:pPr>
            <w:r w:rsidRPr="00D5368E">
              <w:rPr>
                <w:b/>
                <w:sz w:val="22"/>
                <w:szCs w:val="22"/>
              </w:rPr>
              <w:t>FTP</w:t>
            </w:r>
          </w:p>
        </w:tc>
        <w:tc>
          <w:tcPr>
            <w:tcW w:w="740" w:type="dxa"/>
            <w:vAlign w:val="center"/>
          </w:tcPr>
          <w:p w14:paraId="0966C547" w14:textId="77777777" w:rsidR="000B5EDC" w:rsidRPr="00D5368E" w:rsidRDefault="000B5EDC" w:rsidP="007C2068">
            <w:pPr>
              <w:spacing w:before="20" w:after="20"/>
              <w:jc w:val="center"/>
              <w:rPr>
                <w:b/>
              </w:rPr>
            </w:pPr>
            <w:r w:rsidRPr="00D5368E">
              <w:rPr>
                <w:b/>
                <w:sz w:val="22"/>
                <w:szCs w:val="22"/>
              </w:rPr>
              <w:t>STP</w:t>
            </w:r>
          </w:p>
        </w:tc>
        <w:tc>
          <w:tcPr>
            <w:tcW w:w="1269" w:type="dxa"/>
          </w:tcPr>
          <w:p w14:paraId="46AAF7C7" w14:textId="77777777" w:rsidR="000B5EDC" w:rsidRPr="00D5368E" w:rsidRDefault="000B5EDC" w:rsidP="007C2068">
            <w:pPr>
              <w:spacing w:before="20" w:after="20"/>
            </w:pPr>
          </w:p>
        </w:tc>
        <w:tc>
          <w:tcPr>
            <w:tcW w:w="4705" w:type="dxa"/>
          </w:tcPr>
          <w:p w14:paraId="27F075F8" w14:textId="77777777" w:rsidR="000B5EDC" w:rsidRPr="00D5368E" w:rsidRDefault="000B5EDC" w:rsidP="007C2068">
            <w:pPr>
              <w:spacing w:before="20" w:after="20"/>
              <w:jc w:val="center"/>
            </w:pPr>
          </w:p>
        </w:tc>
        <w:tc>
          <w:tcPr>
            <w:tcW w:w="1607" w:type="dxa"/>
          </w:tcPr>
          <w:p w14:paraId="4EEA7B6B" w14:textId="77777777" w:rsidR="000B5EDC" w:rsidRPr="00D5368E" w:rsidRDefault="000B5EDC" w:rsidP="007C2068">
            <w:pPr>
              <w:spacing w:before="20" w:after="20"/>
              <w:jc w:val="center"/>
            </w:pPr>
          </w:p>
        </w:tc>
      </w:tr>
      <w:tr w:rsidR="007C2068" w:rsidRPr="00D5368E" w14:paraId="33EC0CC7" w14:textId="77777777" w:rsidTr="007C2068">
        <w:tc>
          <w:tcPr>
            <w:tcW w:w="743" w:type="dxa"/>
            <w:vAlign w:val="center"/>
          </w:tcPr>
          <w:p w14:paraId="147DD76A" w14:textId="77777777" w:rsidR="007C2068" w:rsidRPr="00D5368E" w:rsidRDefault="007C2068" w:rsidP="007C2068">
            <w:pPr>
              <w:jc w:val="center"/>
            </w:pPr>
            <w:r w:rsidRPr="00D5368E">
              <w:rPr>
                <w:rFonts w:ascii="Wingdings 2" w:eastAsia="Wingdings 2" w:hAnsi="Wingdings 2" w:cs="Wingdings 2"/>
                <w:b/>
                <w:sz w:val="22"/>
                <w:szCs w:val="22"/>
              </w:rPr>
              <w:t></w:t>
            </w:r>
          </w:p>
        </w:tc>
        <w:tc>
          <w:tcPr>
            <w:tcW w:w="740" w:type="dxa"/>
            <w:vAlign w:val="center"/>
          </w:tcPr>
          <w:p w14:paraId="3ABDC284" w14:textId="77777777" w:rsidR="007C2068" w:rsidRPr="00D5368E" w:rsidRDefault="007C2068" w:rsidP="007C2068">
            <w:pPr>
              <w:jc w:val="center"/>
            </w:pPr>
            <w:r w:rsidRPr="00D5368E">
              <w:rPr>
                <w:rFonts w:ascii="Wingdings 2" w:eastAsia="Wingdings 2" w:hAnsi="Wingdings 2" w:cs="Wingdings 2"/>
                <w:b/>
                <w:sz w:val="22"/>
                <w:szCs w:val="22"/>
              </w:rPr>
              <w:t></w:t>
            </w:r>
          </w:p>
        </w:tc>
        <w:tc>
          <w:tcPr>
            <w:tcW w:w="1269" w:type="dxa"/>
          </w:tcPr>
          <w:p w14:paraId="1CDC26F5" w14:textId="77777777" w:rsidR="007C2068" w:rsidRPr="00D5368E" w:rsidRDefault="007C2068" w:rsidP="007C2068">
            <w:pPr>
              <w:spacing w:before="20" w:after="20"/>
            </w:pPr>
            <w:r w:rsidRPr="00D5368E">
              <w:rPr>
                <w:sz w:val="22"/>
                <w:szCs w:val="22"/>
              </w:rPr>
              <w:t>TECH-1</w:t>
            </w:r>
          </w:p>
        </w:tc>
        <w:tc>
          <w:tcPr>
            <w:tcW w:w="4705" w:type="dxa"/>
          </w:tcPr>
          <w:p w14:paraId="44CF5926" w14:textId="77777777" w:rsidR="007C2068" w:rsidRPr="00D5368E" w:rsidRDefault="007C2068" w:rsidP="007C2068">
            <w:pPr>
              <w:spacing w:before="20" w:after="20"/>
              <w:rPr>
                <w:i/>
              </w:rPr>
            </w:pPr>
            <w:r w:rsidRPr="00D5368E">
              <w:rPr>
                <w:sz w:val="22"/>
                <w:szCs w:val="22"/>
              </w:rPr>
              <w:t xml:space="preserve">Technical Proposal Submission Form. </w:t>
            </w:r>
          </w:p>
        </w:tc>
        <w:tc>
          <w:tcPr>
            <w:tcW w:w="1607" w:type="dxa"/>
          </w:tcPr>
          <w:p w14:paraId="619BDFF8" w14:textId="77777777" w:rsidR="007C2068" w:rsidRPr="00D5368E" w:rsidRDefault="007C2068" w:rsidP="007C2068">
            <w:pPr>
              <w:spacing w:before="20" w:after="20"/>
            </w:pPr>
          </w:p>
        </w:tc>
      </w:tr>
      <w:tr w:rsidR="000B5EDC" w:rsidRPr="00D5368E" w14:paraId="3C02BF44" w14:textId="77777777" w:rsidTr="007C2068">
        <w:tc>
          <w:tcPr>
            <w:tcW w:w="1483" w:type="dxa"/>
            <w:gridSpan w:val="2"/>
            <w:vAlign w:val="center"/>
          </w:tcPr>
          <w:p w14:paraId="01B3066A" w14:textId="77777777" w:rsidR="000B5EDC" w:rsidRPr="00D5368E" w:rsidRDefault="007C2068" w:rsidP="007C2068">
            <w:pPr>
              <w:spacing w:before="20" w:after="20"/>
              <w:jc w:val="center"/>
            </w:pPr>
            <w:r w:rsidRPr="00D5368E">
              <w:rPr>
                <w:rFonts w:ascii="Wingdings 2" w:eastAsia="Wingdings 2" w:hAnsi="Wingdings 2" w:cs="Wingdings 2"/>
                <w:b/>
                <w:sz w:val="22"/>
                <w:szCs w:val="22"/>
              </w:rPr>
              <w:t></w:t>
            </w:r>
            <w:r w:rsidR="000B5EDC" w:rsidRPr="00D5368E">
              <w:rPr>
                <w:sz w:val="22"/>
                <w:szCs w:val="22"/>
              </w:rPr>
              <w:t>If applicable</w:t>
            </w:r>
          </w:p>
        </w:tc>
        <w:tc>
          <w:tcPr>
            <w:tcW w:w="1269" w:type="dxa"/>
          </w:tcPr>
          <w:p w14:paraId="4C09B4FF" w14:textId="77777777" w:rsidR="00F25D26" w:rsidRPr="00D5368E" w:rsidRDefault="000B5EDC" w:rsidP="007C2068">
            <w:pPr>
              <w:spacing w:before="20" w:after="20"/>
            </w:pPr>
            <w:r w:rsidRPr="00D5368E">
              <w:rPr>
                <w:sz w:val="22"/>
                <w:szCs w:val="22"/>
              </w:rPr>
              <w:t>TECH-1 Attachment</w:t>
            </w:r>
          </w:p>
        </w:tc>
        <w:tc>
          <w:tcPr>
            <w:tcW w:w="4705" w:type="dxa"/>
          </w:tcPr>
          <w:p w14:paraId="2B718616" w14:textId="77777777" w:rsidR="000B5EDC" w:rsidRPr="00D5368E" w:rsidRDefault="000B5EDC" w:rsidP="007C2068">
            <w:pPr>
              <w:spacing w:before="20" w:after="20"/>
              <w:rPr>
                <w:i/>
              </w:rPr>
            </w:pPr>
            <w:r w:rsidRPr="00D5368E">
              <w:rPr>
                <w:sz w:val="22"/>
                <w:szCs w:val="22"/>
              </w:rPr>
              <w:t xml:space="preserve">If </w:t>
            </w:r>
            <w:r w:rsidR="000B36E9" w:rsidRPr="00D5368E">
              <w:rPr>
                <w:sz w:val="22"/>
                <w:szCs w:val="22"/>
              </w:rPr>
              <w:t xml:space="preserve">the </w:t>
            </w:r>
            <w:r w:rsidR="00885764" w:rsidRPr="00D5368E">
              <w:rPr>
                <w:sz w:val="22"/>
                <w:szCs w:val="22"/>
              </w:rPr>
              <w:t>Proposal is submitted by a</w:t>
            </w:r>
            <w:r w:rsidRPr="00D5368E">
              <w:rPr>
                <w:sz w:val="22"/>
                <w:szCs w:val="22"/>
              </w:rPr>
              <w:t xml:space="preserve"> joint venture, attach a letter of intent or a copy of an existing agreement. </w:t>
            </w:r>
          </w:p>
        </w:tc>
        <w:tc>
          <w:tcPr>
            <w:tcW w:w="1607" w:type="dxa"/>
          </w:tcPr>
          <w:p w14:paraId="3D31D69B" w14:textId="77777777" w:rsidR="000B5EDC" w:rsidRPr="00D5368E" w:rsidRDefault="000B5EDC" w:rsidP="007C2068">
            <w:pPr>
              <w:spacing w:before="20" w:after="20"/>
            </w:pPr>
          </w:p>
        </w:tc>
      </w:tr>
      <w:tr w:rsidR="000B5EDC" w:rsidRPr="00D5368E" w14:paraId="35768DD6" w14:textId="77777777" w:rsidTr="007C2068">
        <w:tc>
          <w:tcPr>
            <w:tcW w:w="1483" w:type="dxa"/>
            <w:gridSpan w:val="2"/>
            <w:vAlign w:val="center"/>
          </w:tcPr>
          <w:p w14:paraId="50706E11" w14:textId="77777777" w:rsidR="000B5EDC" w:rsidRPr="00D5368E" w:rsidRDefault="007C2068" w:rsidP="007C2068">
            <w:pPr>
              <w:spacing w:before="20" w:after="20"/>
              <w:jc w:val="center"/>
            </w:pPr>
            <w:r w:rsidRPr="00D5368E">
              <w:rPr>
                <w:rFonts w:ascii="Wingdings 2" w:eastAsia="Wingdings 2" w:hAnsi="Wingdings 2" w:cs="Wingdings 2"/>
                <w:b/>
                <w:sz w:val="22"/>
                <w:szCs w:val="22"/>
              </w:rPr>
              <w:t></w:t>
            </w:r>
            <w:r w:rsidR="000B5EDC" w:rsidRPr="00D5368E">
              <w:rPr>
                <w:sz w:val="22"/>
                <w:szCs w:val="22"/>
              </w:rPr>
              <w:t>If applicable</w:t>
            </w:r>
          </w:p>
        </w:tc>
        <w:tc>
          <w:tcPr>
            <w:tcW w:w="1269" w:type="dxa"/>
          </w:tcPr>
          <w:p w14:paraId="043B5E44" w14:textId="77777777" w:rsidR="000B5EDC" w:rsidRPr="00D5368E" w:rsidRDefault="000B5EDC" w:rsidP="007C2068">
            <w:pPr>
              <w:spacing w:before="20" w:after="20"/>
            </w:pPr>
            <w:r w:rsidRPr="00D5368E">
              <w:rPr>
                <w:sz w:val="22"/>
                <w:szCs w:val="22"/>
              </w:rPr>
              <w:t>Power of Attorney</w:t>
            </w:r>
          </w:p>
        </w:tc>
        <w:tc>
          <w:tcPr>
            <w:tcW w:w="4705" w:type="dxa"/>
          </w:tcPr>
          <w:p w14:paraId="749C133E" w14:textId="77777777" w:rsidR="000B5EDC" w:rsidRPr="00D5368E" w:rsidRDefault="000B5EDC" w:rsidP="007C2068">
            <w:pPr>
              <w:spacing w:before="20" w:after="20"/>
            </w:pPr>
            <w:r w:rsidRPr="00D5368E">
              <w:rPr>
                <w:sz w:val="22"/>
                <w:szCs w:val="22"/>
              </w:rPr>
              <w:t>No pre-set format/form</w:t>
            </w:r>
            <w:r w:rsidR="00541E81" w:rsidRPr="00D5368E">
              <w:rPr>
                <w:sz w:val="22"/>
                <w:szCs w:val="22"/>
              </w:rPr>
              <w:t xml:space="preserve">. In the case of a Joint Venture, </w:t>
            </w:r>
            <w:r w:rsidR="00D044BA" w:rsidRPr="00D5368E">
              <w:rPr>
                <w:sz w:val="22"/>
                <w:szCs w:val="22"/>
              </w:rPr>
              <w:t xml:space="preserve">several are required: </w:t>
            </w:r>
            <w:r w:rsidR="00541E81" w:rsidRPr="00D5368E">
              <w:rPr>
                <w:sz w:val="22"/>
                <w:szCs w:val="22"/>
              </w:rPr>
              <w:t>a power of attorney for the authorized representative</w:t>
            </w:r>
            <w:r w:rsidR="00D044BA" w:rsidRPr="00D5368E">
              <w:rPr>
                <w:sz w:val="22"/>
                <w:szCs w:val="22"/>
              </w:rPr>
              <w:t xml:space="preserve"> of each JV member, </w:t>
            </w:r>
            <w:r w:rsidR="00541E81" w:rsidRPr="00D5368E">
              <w:rPr>
                <w:sz w:val="22"/>
                <w:szCs w:val="22"/>
              </w:rPr>
              <w:t xml:space="preserve">and a power of attorney for the representative of the lead member to represent </w:t>
            </w:r>
            <w:r w:rsidR="00D044BA" w:rsidRPr="00D5368E">
              <w:rPr>
                <w:sz w:val="22"/>
                <w:szCs w:val="22"/>
              </w:rPr>
              <w:t>all JV members</w:t>
            </w:r>
          </w:p>
        </w:tc>
        <w:tc>
          <w:tcPr>
            <w:tcW w:w="1607" w:type="dxa"/>
          </w:tcPr>
          <w:p w14:paraId="229B28BD" w14:textId="77777777" w:rsidR="000B5EDC" w:rsidRPr="00D5368E" w:rsidRDefault="000B5EDC" w:rsidP="007C2068">
            <w:pPr>
              <w:spacing w:before="20" w:after="20"/>
            </w:pPr>
          </w:p>
        </w:tc>
      </w:tr>
      <w:tr w:rsidR="007C2068" w:rsidRPr="00D5368E" w14:paraId="52CDAF53" w14:textId="77777777" w:rsidTr="007C2068">
        <w:tc>
          <w:tcPr>
            <w:tcW w:w="743" w:type="dxa"/>
            <w:vAlign w:val="center"/>
          </w:tcPr>
          <w:p w14:paraId="202C26E8" w14:textId="77777777" w:rsidR="007C2068" w:rsidRPr="00D5368E" w:rsidRDefault="007C2068" w:rsidP="007C2068">
            <w:pPr>
              <w:jc w:val="center"/>
            </w:pPr>
            <w:r w:rsidRPr="00D5368E">
              <w:rPr>
                <w:rFonts w:ascii="Wingdings 2" w:eastAsia="Wingdings 2" w:hAnsi="Wingdings 2" w:cs="Wingdings 2"/>
                <w:b/>
                <w:sz w:val="22"/>
                <w:szCs w:val="22"/>
              </w:rPr>
              <w:t></w:t>
            </w:r>
          </w:p>
        </w:tc>
        <w:tc>
          <w:tcPr>
            <w:tcW w:w="740" w:type="dxa"/>
            <w:vAlign w:val="center"/>
          </w:tcPr>
          <w:p w14:paraId="58DD55CA" w14:textId="77777777" w:rsidR="007C2068" w:rsidRPr="00D5368E" w:rsidRDefault="007C2068" w:rsidP="007C2068">
            <w:pPr>
              <w:spacing w:before="20" w:after="20"/>
              <w:jc w:val="center"/>
            </w:pPr>
          </w:p>
        </w:tc>
        <w:tc>
          <w:tcPr>
            <w:tcW w:w="1269" w:type="dxa"/>
          </w:tcPr>
          <w:p w14:paraId="3E311979" w14:textId="77777777" w:rsidR="007C2068" w:rsidRPr="00D5368E" w:rsidRDefault="007C2068" w:rsidP="007C2068">
            <w:pPr>
              <w:spacing w:before="20" w:after="20"/>
            </w:pPr>
            <w:r w:rsidRPr="00D5368E">
              <w:rPr>
                <w:sz w:val="22"/>
                <w:szCs w:val="22"/>
              </w:rPr>
              <w:t>TECH-2</w:t>
            </w:r>
          </w:p>
        </w:tc>
        <w:tc>
          <w:tcPr>
            <w:tcW w:w="4705" w:type="dxa"/>
          </w:tcPr>
          <w:p w14:paraId="49B033C8" w14:textId="1EBCA784" w:rsidR="007C2068" w:rsidRPr="00D5368E" w:rsidRDefault="007C2068" w:rsidP="00A87CB6">
            <w:pPr>
              <w:spacing w:before="20" w:after="20"/>
              <w:ind w:left="1080" w:hanging="1080"/>
            </w:pPr>
            <w:r w:rsidRPr="00D5368E">
              <w:rPr>
                <w:sz w:val="22"/>
                <w:szCs w:val="22"/>
              </w:rPr>
              <w:t xml:space="preserve">Consultant’s Organization and Experience. </w:t>
            </w:r>
          </w:p>
        </w:tc>
        <w:tc>
          <w:tcPr>
            <w:tcW w:w="1607" w:type="dxa"/>
          </w:tcPr>
          <w:p w14:paraId="07BF5933" w14:textId="77777777" w:rsidR="007C2068" w:rsidRPr="00D5368E" w:rsidRDefault="007C2068" w:rsidP="007C2068">
            <w:pPr>
              <w:spacing w:before="20" w:after="20"/>
              <w:ind w:left="1080" w:hanging="1080"/>
            </w:pPr>
          </w:p>
        </w:tc>
      </w:tr>
      <w:tr w:rsidR="007C2068" w:rsidRPr="00D5368E" w14:paraId="73820221" w14:textId="77777777" w:rsidTr="007C2068">
        <w:tc>
          <w:tcPr>
            <w:tcW w:w="743" w:type="dxa"/>
            <w:vAlign w:val="center"/>
          </w:tcPr>
          <w:p w14:paraId="37CBED07" w14:textId="77777777" w:rsidR="007C2068" w:rsidRPr="00D5368E" w:rsidRDefault="007C2068" w:rsidP="007C2068">
            <w:pPr>
              <w:jc w:val="center"/>
            </w:pPr>
            <w:r w:rsidRPr="00D5368E">
              <w:rPr>
                <w:rFonts w:ascii="Wingdings 2" w:eastAsia="Wingdings 2" w:hAnsi="Wingdings 2" w:cs="Wingdings 2"/>
                <w:b/>
                <w:sz w:val="22"/>
                <w:szCs w:val="22"/>
              </w:rPr>
              <w:t></w:t>
            </w:r>
          </w:p>
        </w:tc>
        <w:tc>
          <w:tcPr>
            <w:tcW w:w="740" w:type="dxa"/>
            <w:vAlign w:val="center"/>
          </w:tcPr>
          <w:p w14:paraId="2550F246" w14:textId="77777777" w:rsidR="007C2068" w:rsidRPr="00D5368E" w:rsidRDefault="007C2068" w:rsidP="007C2068">
            <w:pPr>
              <w:spacing w:before="20" w:after="20"/>
              <w:jc w:val="center"/>
            </w:pPr>
          </w:p>
        </w:tc>
        <w:tc>
          <w:tcPr>
            <w:tcW w:w="1269" w:type="dxa"/>
          </w:tcPr>
          <w:p w14:paraId="2D6B1AE8" w14:textId="77777777" w:rsidR="007C2068" w:rsidRPr="00D5368E" w:rsidRDefault="007C2068" w:rsidP="007C2068">
            <w:pPr>
              <w:spacing w:before="20" w:after="20"/>
            </w:pPr>
            <w:r w:rsidRPr="00D5368E">
              <w:rPr>
                <w:sz w:val="22"/>
                <w:szCs w:val="22"/>
              </w:rPr>
              <w:t>TECH-2A</w:t>
            </w:r>
          </w:p>
        </w:tc>
        <w:tc>
          <w:tcPr>
            <w:tcW w:w="4705" w:type="dxa"/>
          </w:tcPr>
          <w:p w14:paraId="00F407F5" w14:textId="77777777" w:rsidR="007C2068" w:rsidRPr="00D5368E" w:rsidRDefault="007C2068" w:rsidP="007C2068">
            <w:pPr>
              <w:spacing w:before="20" w:after="20"/>
              <w:ind w:left="1080" w:hanging="1080"/>
            </w:pPr>
            <w:r w:rsidRPr="00D5368E">
              <w:rPr>
                <w:sz w:val="22"/>
                <w:szCs w:val="22"/>
              </w:rPr>
              <w:t>A. Consultant’s Organization</w:t>
            </w:r>
          </w:p>
        </w:tc>
        <w:tc>
          <w:tcPr>
            <w:tcW w:w="1607" w:type="dxa"/>
          </w:tcPr>
          <w:p w14:paraId="2CE1F508" w14:textId="77777777" w:rsidR="007C2068" w:rsidRPr="00D5368E" w:rsidRDefault="007C2068" w:rsidP="007C2068">
            <w:pPr>
              <w:spacing w:before="20" w:after="20"/>
              <w:ind w:left="1080" w:hanging="1080"/>
              <w:jc w:val="center"/>
            </w:pPr>
          </w:p>
        </w:tc>
      </w:tr>
      <w:tr w:rsidR="007C2068" w:rsidRPr="00D5368E" w14:paraId="33662810" w14:textId="77777777" w:rsidTr="007C2068">
        <w:tc>
          <w:tcPr>
            <w:tcW w:w="743" w:type="dxa"/>
            <w:vAlign w:val="center"/>
          </w:tcPr>
          <w:p w14:paraId="5D98A99B" w14:textId="77777777" w:rsidR="007C2068" w:rsidRPr="00D5368E" w:rsidRDefault="007C2068" w:rsidP="007C2068">
            <w:pPr>
              <w:jc w:val="center"/>
            </w:pPr>
            <w:r w:rsidRPr="00D5368E">
              <w:rPr>
                <w:rFonts w:ascii="Wingdings 2" w:eastAsia="Wingdings 2" w:hAnsi="Wingdings 2" w:cs="Wingdings 2"/>
                <w:b/>
                <w:sz w:val="22"/>
                <w:szCs w:val="22"/>
              </w:rPr>
              <w:t></w:t>
            </w:r>
          </w:p>
        </w:tc>
        <w:tc>
          <w:tcPr>
            <w:tcW w:w="740" w:type="dxa"/>
            <w:vAlign w:val="center"/>
          </w:tcPr>
          <w:p w14:paraId="44AF7A0C" w14:textId="77777777" w:rsidR="007C2068" w:rsidRPr="00D5368E" w:rsidRDefault="007C2068" w:rsidP="007C2068">
            <w:pPr>
              <w:spacing w:before="20" w:after="20"/>
              <w:jc w:val="center"/>
            </w:pPr>
          </w:p>
        </w:tc>
        <w:tc>
          <w:tcPr>
            <w:tcW w:w="1269" w:type="dxa"/>
          </w:tcPr>
          <w:p w14:paraId="1AE9F6ED" w14:textId="77777777" w:rsidR="007C2068" w:rsidRPr="00D5368E" w:rsidRDefault="007C2068" w:rsidP="007C2068">
            <w:pPr>
              <w:spacing w:before="20" w:after="20"/>
            </w:pPr>
            <w:r w:rsidRPr="00D5368E">
              <w:rPr>
                <w:sz w:val="22"/>
                <w:szCs w:val="22"/>
              </w:rPr>
              <w:t>TECH-2B</w:t>
            </w:r>
          </w:p>
        </w:tc>
        <w:tc>
          <w:tcPr>
            <w:tcW w:w="4705" w:type="dxa"/>
          </w:tcPr>
          <w:p w14:paraId="0E260BC7" w14:textId="4B052080" w:rsidR="007C2068" w:rsidRPr="00D5368E" w:rsidRDefault="007C2068" w:rsidP="00A87CB6">
            <w:pPr>
              <w:spacing w:before="20" w:after="20"/>
              <w:ind w:left="1080" w:hanging="1080"/>
            </w:pPr>
            <w:r w:rsidRPr="00D5368E">
              <w:rPr>
                <w:sz w:val="22"/>
                <w:szCs w:val="22"/>
              </w:rPr>
              <w:t>B. Consultant’s Experience</w:t>
            </w:r>
          </w:p>
        </w:tc>
        <w:tc>
          <w:tcPr>
            <w:tcW w:w="1607" w:type="dxa"/>
          </w:tcPr>
          <w:p w14:paraId="649E9926" w14:textId="77777777" w:rsidR="007C2068" w:rsidRPr="00D5368E" w:rsidRDefault="007C2068" w:rsidP="007C2068">
            <w:pPr>
              <w:spacing w:before="20" w:after="20"/>
              <w:ind w:left="1080" w:hanging="1080"/>
              <w:jc w:val="center"/>
            </w:pPr>
          </w:p>
        </w:tc>
      </w:tr>
      <w:tr w:rsidR="007C2068" w:rsidRPr="00D5368E" w14:paraId="361197A7" w14:textId="77777777" w:rsidTr="007C2068">
        <w:tc>
          <w:tcPr>
            <w:tcW w:w="743" w:type="dxa"/>
            <w:vAlign w:val="center"/>
          </w:tcPr>
          <w:p w14:paraId="711BBECF" w14:textId="77777777" w:rsidR="007C2068" w:rsidRPr="00D5368E" w:rsidRDefault="007C2068" w:rsidP="007C2068">
            <w:pPr>
              <w:jc w:val="center"/>
            </w:pPr>
            <w:r w:rsidRPr="00D5368E">
              <w:rPr>
                <w:rFonts w:ascii="Wingdings 2" w:eastAsia="Wingdings 2" w:hAnsi="Wingdings 2" w:cs="Wingdings 2"/>
                <w:b/>
                <w:sz w:val="22"/>
                <w:szCs w:val="22"/>
              </w:rPr>
              <w:t></w:t>
            </w:r>
          </w:p>
        </w:tc>
        <w:tc>
          <w:tcPr>
            <w:tcW w:w="740" w:type="dxa"/>
            <w:vAlign w:val="center"/>
          </w:tcPr>
          <w:p w14:paraId="5073F299" w14:textId="77777777" w:rsidR="007C2068" w:rsidRPr="00D5368E" w:rsidRDefault="007C2068" w:rsidP="007C2068">
            <w:pPr>
              <w:spacing w:before="20" w:after="20"/>
              <w:jc w:val="center"/>
            </w:pPr>
          </w:p>
        </w:tc>
        <w:tc>
          <w:tcPr>
            <w:tcW w:w="1269" w:type="dxa"/>
          </w:tcPr>
          <w:p w14:paraId="0B2ECAE6" w14:textId="77777777" w:rsidR="007C2068" w:rsidRPr="00D5368E" w:rsidRDefault="007C2068" w:rsidP="007C2068">
            <w:pPr>
              <w:spacing w:before="20" w:after="20"/>
            </w:pPr>
            <w:r w:rsidRPr="00D5368E">
              <w:rPr>
                <w:sz w:val="22"/>
                <w:szCs w:val="22"/>
              </w:rPr>
              <w:t>TECH-3</w:t>
            </w:r>
          </w:p>
        </w:tc>
        <w:tc>
          <w:tcPr>
            <w:tcW w:w="4705" w:type="dxa"/>
          </w:tcPr>
          <w:p w14:paraId="1D2AA1F0" w14:textId="77777777" w:rsidR="007C2068" w:rsidRPr="00D5368E" w:rsidRDefault="007C2068" w:rsidP="007C2068">
            <w:pPr>
              <w:spacing w:before="20" w:after="20"/>
            </w:pPr>
            <w:r w:rsidRPr="00D5368E">
              <w:rPr>
                <w:sz w:val="22"/>
                <w:szCs w:val="22"/>
              </w:rPr>
              <w:t>Comments or Suggestions on the Terms of Reference and on Counterpart Staff and Facilities to be provided by the Client.</w:t>
            </w:r>
          </w:p>
        </w:tc>
        <w:tc>
          <w:tcPr>
            <w:tcW w:w="1607" w:type="dxa"/>
          </w:tcPr>
          <w:p w14:paraId="07933980" w14:textId="77777777" w:rsidR="007C2068" w:rsidRPr="00D5368E" w:rsidRDefault="007C2068" w:rsidP="007C2068">
            <w:pPr>
              <w:spacing w:before="20" w:after="20"/>
              <w:rPr>
                <w:i/>
              </w:rPr>
            </w:pPr>
          </w:p>
        </w:tc>
      </w:tr>
      <w:tr w:rsidR="007C2068" w:rsidRPr="00D5368E" w14:paraId="39D2A80D" w14:textId="77777777" w:rsidTr="007C2068">
        <w:tc>
          <w:tcPr>
            <w:tcW w:w="743" w:type="dxa"/>
            <w:vAlign w:val="center"/>
          </w:tcPr>
          <w:p w14:paraId="5BF3A554" w14:textId="77777777" w:rsidR="007C2068" w:rsidRPr="00D5368E" w:rsidRDefault="007C2068" w:rsidP="007C2068">
            <w:pPr>
              <w:jc w:val="center"/>
            </w:pPr>
            <w:r w:rsidRPr="00D5368E">
              <w:rPr>
                <w:rFonts w:ascii="Wingdings 2" w:eastAsia="Wingdings 2" w:hAnsi="Wingdings 2" w:cs="Wingdings 2"/>
                <w:b/>
                <w:sz w:val="22"/>
                <w:szCs w:val="22"/>
              </w:rPr>
              <w:t></w:t>
            </w:r>
          </w:p>
        </w:tc>
        <w:tc>
          <w:tcPr>
            <w:tcW w:w="740" w:type="dxa"/>
            <w:vAlign w:val="center"/>
          </w:tcPr>
          <w:p w14:paraId="2D1A622E" w14:textId="77777777" w:rsidR="007C2068" w:rsidRPr="00D5368E" w:rsidRDefault="007C2068" w:rsidP="007C2068">
            <w:pPr>
              <w:spacing w:before="20" w:after="20"/>
              <w:jc w:val="center"/>
            </w:pPr>
          </w:p>
        </w:tc>
        <w:tc>
          <w:tcPr>
            <w:tcW w:w="1269" w:type="dxa"/>
          </w:tcPr>
          <w:p w14:paraId="6835504E" w14:textId="77777777" w:rsidR="007C2068" w:rsidRPr="00D5368E" w:rsidRDefault="007C2068" w:rsidP="007C2068">
            <w:pPr>
              <w:spacing w:before="20" w:after="20"/>
            </w:pPr>
            <w:r w:rsidRPr="00D5368E">
              <w:rPr>
                <w:sz w:val="22"/>
                <w:szCs w:val="22"/>
              </w:rPr>
              <w:t>TECH-3A</w:t>
            </w:r>
          </w:p>
        </w:tc>
        <w:tc>
          <w:tcPr>
            <w:tcW w:w="4705" w:type="dxa"/>
          </w:tcPr>
          <w:p w14:paraId="6056B91E" w14:textId="77777777" w:rsidR="007C2068" w:rsidRPr="00D5368E" w:rsidRDefault="007C2068" w:rsidP="007C2068">
            <w:pPr>
              <w:spacing w:before="20" w:after="20"/>
            </w:pPr>
            <w:r w:rsidRPr="00D5368E">
              <w:rPr>
                <w:sz w:val="22"/>
                <w:szCs w:val="22"/>
              </w:rPr>
              <w:t>A. On the Terms of Reference</w:t>
            </w:r>
          </w:p>
        </w:tc>
        <w:tc>
          <w:tcPr>
            <w:tcW w:w="1607" w:type="dxa"/>
          </w:tcPr>
          <w:p w14:paraId="7A08AC9B" w14:textId="77777777" w:rsidR="007C2068" w:rsidRPr="00D5368E" w:rsidRDefault="007C2068" w:rsidP="007C2068">
            <w:pPr>
              <w:spacing w:before="20" w:after="20"/>
              <w:ind w:left="-72"/>
              <w:jc w:val="center"/>
            </w:pPr>
          </w:p>
        </w:tc>
      </w:tr>
      <w:tr w:rsidR="007C2068" w:rsidRPr="00D5368E" w14:paraId="01E7F31F" w14:textId="77777777" w:rsidTr="007C2068">
        <w:tc>
          <w:tcPr>
            <w:tcW w:w="743" w:type="dxa"/>
            <w:vAlign w:val="center"/>
          </w:tcPr>
          <w:p w14:paraId="6185CA5F" w14:textId="77777777" w:rsidR="007C2068" w:rsidRPr="00D5368E" w:rsidRDefault="007C2068" w:rsidP="007C2068">
            <w:pPr>
              <w:jc w:val="center"/>
            </w:pPr>
            <w:r w:rsidRPr="00D5368E">
              <w:rPr>
                <w:rFonts w:ascii="Wingdings 2" w:eastAsia="Wingdings 2" w:hAnsi="Wingdings 2" w:cs="Wingdings 2"/>
                <w:b/>
                <w:sz w:val="22"/>
                <w:szCs w:val="22"/>
              </w:rPr>
              <w:t></w:t>
            </w:r>
          </w:p>
        </w:tc>
        <w:tc>
          <w:tcPr>
            <w:tcW w:w="740" w:type="dxa"/>
            <w:vAlign w:val="center"/>
          </w:tcPr>
          <w:p w14:paraId="64B17B92" w14:textId="77777777" w:rsidR="007C2068" w:rsidRPr="00D5368E" w:rsidRDefault="007C2068" w:rsidP="007C2068">
            <w:pPr>
              <w:spacing w:before="20" w:after="20"/>
              <w:jc w:val="center"/>
            </w:pPr>
          </w:p>
        </w:tc>
        <w:tc>
          <w:tcPr>
            <w:tcW w:w="1269" w:type="dxa"/>
          </w:tcPr>
          <w:p w14:paraId="07DE80CF" w14:textId="77777777" w:rsidR="007C2068" w:rsidRPr="00D5368E" w:rsidRDefault="007C2068" w:rsidP="007C2068">
            <w:pPr>
              <w:spacing w:before="20" w:after="20"/>
            </w:pPr>
            <w:r w:rsidRPr="00D5368E">
              <w:rPr>
                <w:sz w:val="22"/>
                <w:szCs w:val="22"/>
              </w:rPr>
              <w:t>TECH-3B</w:t>
            </w:r>
          </w:p>
        </w:tc>
        <w:tc>
          <w:tcPr>
            <w:tcW w:w="4705" w:type="dxa"/>
          </w:tcPr>
          <w:p w14:paraId="7E0046D5" w14:textId="77777777" w:rsidR="007C2068" w:rsidRPr="00D5368E" w:rsidRDefault="007C2068" w:rsidP="007C2068">
            <w:pPr>
              <w:spacing w:before="20" w:after="20"/>
              <w:ind w:firstLine="15"/>
            </w:pPr>
            <w:r w:rsidRPr="00D5368E">
              <w:rPr>
                <w:sz w:val="22"/>
                <w:szCs w:val="22"/>
              </w:rPr>
              <w:t>B. On the Counterpart Staff and Facilities</w:t>
            </w:r>
          </w:p>
        </w:tc>
        <w:tc>
          <w:tcPr>
            <w:tcW w:w="1607" w:type="dxa"/>
          </w:tcPr>
          <w:p w14:paraId="6BAA5E13" w14:textId="77777777" w:rsidR="007C2068" w:rsidRPr="00D5368E" w:rsidRDefault="007C2068" w:rsidP="007C2068">
            <w:pPr>
              <w:spacing w:before="20" w:after="20"/>
              <w:ind w:left="1440" w:hanging="360"/>
              <w:jc w:val="center"/>
            </w:pPr>
          </w:p>
        </w:tc>
      </w:tr>
      <w:tr w:rsidR="007C2068" w:rsidRPr="00D5368E" w14:paraId="37BA3A53" w14:textId="77777777" w:rsidTr="007C2068">
        <w:tc>
          <w:tcPr>
            <w:tcW w:w="743" w:type="dxa"/>
            <w:vAlign w:val="center"/>
          </w:tcPr>
          <w:p w14:paraId="3A669540" w14:textId="77777777" w:rsidR="007C2068" w:rsidRPr="00D5368E" w:rsidRDefault="007C2068" w:rsidP="007C2068">
            <w:pPr>
              <w:jc w:val="center"/>
            </w:pPr>
            <w:r w:rsidRPr="00D5368E">
              <w:rPr>
                <w:rFonts w:ascii="Wingdings 2" w:eastAsia="Wingdings 2" w:hAnsi="Wingdings 2" w:cs="Wingdings 2"/>
                <w:b/>
                <w:sz w:val="22"/>
                <w:szCs w:val="22"/>
              </w:rPr>
              <w:t></w:t>
            </w:r>
          </w:p>
        </w:tc>
        <w:tc>
          <w:tcPr>
            <w:tcW w:w="740" w:type="dxa"/>
            <w:vAlign w:val="center"/>
          </w:tcPr>
          <w:p w14:paraId="0C787972" w14:textId="77777777" w:rsidR="007C2068" w:rsidRPr="00D5368E" w:rsidRDefault="007C2068" w:rsidP="007C2068">
            <w:pPr>
              <w:jc w:val="center"/>
            </w:pPr>
            <w:r w:rsidRPr="00D5368E">
              <w:rPr>
                <w:rFonts w:ascii="Wingdings 2" w:eastAsia="Wingdings 2" w:hAnsi="Wingdings 2" w:cs="Wingdings 2"/>
                <w:b/>
                <w:sz w:val="22"/>
                <w:szCs w:val="22"/>
              </w:rPr>
              <w:t></w:t>
            </w:r>
          </w:p>
        </w:tc>
        <w:tc>
          <w:tcPr>
            <w:tcW w:w="1269" w:type="dxa"/>
          </w:tcPr>
          <w:p w14:paraId="04D7AF95" w14:textId="77777777" w:rsidR="007C2068" w:rsidRPr="00D5368E" w:rsidRDefault="007C2068" w:rsidP="007C2068">
            <w:pPr>
              <w:spacing w:before="20" w:after="20"/>
            </w:pPr>
            <w:r w:rsidRPr="00D5368E">
              <w:rPr>
                <w:sz w:val="22"/>
                <w:szCs w:val="22"/>
              </w:rPr>
              <w:t>TECH-4</w:t>
            </w:r>
          </w:p>
        </w:tc>
        <w:tc>
          <w:tcPr>
            <w:tcW w:w="4705" w:type="dxa"/>
          </w:tcPr>
          <w:p w14:paraId="61779E33" w14:textId="77777777" w:rsidR="007C2068" w:rsidRPr="00D5368E" w:rsidRDefault="007C2068" w:rsidP="007C2068">
            <w:pPr>
              <w:spacing w:before="20" w:after="20"/>
            </w:pPr>
            <w:r w:rsidRPr="00D5368E">
              <w:rPr>
                <w:sz w:val="22"/>
                <w:szCs w:val="22"/>
              </w:rPr>
              <w:t>Description of the Approach, Methodology, and Work Plan for Performing the Assignment</w:t>
            </w:r>
          </w:p>
        </w:tc>
        <w:tc>
          <w:tcPr>
            <w:tcW w:w="1607" w:type="dxa"/>
          </w:tcPr>
          <w:p w14:paraId="44FCF7C6" w14:textId="77777777" w:rsidR="007C2068" w:rsidRPr="00D5368E" w:rsidRDefault="007C2068" w:rsidP="007C2068">
            <w:pPr>
              <w:spacing w:before="20" w:after="20"/>
              <w:rPr>
                <w:i/>
              </w:rPr>
            </w:pPr>
          </w:p>
        </w:tc>
      </w:tr>
      <w:tr w:rsidR="007C2068" w:rsidRPr="00D5368E" w14:paraId="3E55EE25" w14:textId="77777777" w:rsidTr="007C2068">
        <w:tc>
          <w:tcPr>
            <w:tcW w:w="743" w:type="dxa"/>
            <w:vAlign w:val="center"/>
          </w:tcPr>
          <w:p w14:paraId="7E5C625B" w14:textId="77777777" w:rsidR="007C2068" w:rsidRPr="00D5368E" w:rsidRDefault="007C2068" w:rsidP="007C2068">
            <w:pPr>
              <w:jc w:val="center"/>
            </w:pPr>
            <w:r w:rsidRPr="00D5368E">
              <w:rPr>
                <w:rFonts w:ascii="Wingdings 2" w:eastAsia="Wingdings 2" w:hAnsi="Wingdings 2" w:cs="Wingdings 2"/>
                <w:b/>
                <w:sz w:val="22"/>
                <w:szCs w:val="22"/>
              </w:rPr>
              <w:t></w:t>
            </w:r>
          </w:p>
        </w:tc>
        <w:tc>
          <w:tcPr>
            <w:tcW w:w="740" w:type="dxa"/>
            <w:vAlign w:val="center"/>
          </w:tcPr>
          <w:p w14:paraId="393645F4" w14:textId="77777777" w:rsidR="007C2068" w:rsidRPr="00D5368E" w:rsidRDefault="007C2068" w:rsidP="007C2068">
            <w:pPr>
              <w:jc w:val="center"/>
            </w:pPr>
            <w:r w:rsidRPr="00D5368E">
              <w:rPr>
                <w:rFonts w:ascii="Wingdings 2" w:eastAsia="Wingdings 2" w:hAnsi="Wingdings 2" w:cs="Wingdings 2"/>
                <w:b/>
                <w:sz w:val="22"/>
                <w:szCs w:val="22"/>
              </w:rPr>
              <w:t></w:t>
            </w:r>
          </w:p>
        </w:tc>
        <w:tc>
          <w:tcPr>
            <w:tcW w:w="1269" w:type="dxa"/>
          </w:tcPr>
          <w:p w14:paraId="72267615" w14:textId="77777777" w:rsidR="007C2068" w:rsidRPr="00D5368E" w:rsidRDefault="007C2068" w:rsidP="007C2068">
            <w:pPr>
              <w:spacing w:before="20" w:after="20"/>
            </w:pPr>
            <w:r w:rsidRPr="00D5368E">
              <w:rPr>
                <w:sz w:val="22"/>
                <w:szCs w:val="22"/>
              </w:rPr>
              <w:t>TECH-5</w:t>
            </w:r>
          </w:p>
        </w:tc>
        <w:tc>
          <w:tcPr>
            <w:tcW w:w="4705" w:type="dxa"/>
          </w:tcPr>
          <w:p w14:paraId="488CF8AB" w14:textId="77777777" w:rsidR="007C2068" w:rsidRPr="00D5368E" w:rsidRDefault="007C2068" w:rsidP="007C2068">
            <w:pPr>
              <w:spacing w:before="20" w:after="20"/>
            </w:pPr>
            <w:r w:rsidRPr="00D5368E">
              <w:rPr>
                <w:sz w:val="22"/>
                <w:szCs w:val="22"/>
              </w:rPr>
              <w:t>Work Schedule and Planning for Deliverables</w:t>
            </w:r>
          </w:p>
        </w:tc>
        <w:tc>
          <w:tcPr>
            <w:tcW w:w="1607" w:type="dxa"/>
          </w:tcPr>
          <w:p w14:paraId="632C8778" w14:textId="77777777" w:rsidR="007C2068" w:rsidRPr="00D5368E" w:rsidRDefault="007C2068" w:rsidP="007C2068">
            <w:pPr>
              <w:spacing w:before="20" w:after="20"/>
            </w:pPr>
          </w:p>
        </w:tc>
      </w:tr>
      <w:tr w:rsidR="007C2068" w:rsidRPr="00D5368E" w14:paraId="3148FDAE" w14:textId="77777777" w:rsidTr="007C2068">
        <w:tc>
          <w:tcPr>
            <w:tcW w:w="743" w:type="dxa"/>
            <w:vAlign w:val="center"/>
          </w:tcPr>
          <w:p w14:paraId="019DDC55" w14:textId="77777777" w:rsidR="007C2068" w:rsidRPr="00D5368E" w:rsidRDefault="007C2068" w:rsidP="007C2068">
            <w:pPr>
              <w:jc w:val="center"/>
            </w:pPr>
            <w:r w:rsidRPr="00D5368E">
              <w:rPr>
                <w:rFonts w:ascii="Wingdings 2" w:eastAsia="Wingdings 2" w:hAnsi="Wingdings 2" w:cs="Wingdings 2"/>
                <w:b/>
                <w:sz w:val="22"/>
                <w:szCs w:val="22"/>
              </w:rPr>
              <w:t></w:t>
            </w:r>
          </w:p>
        </w:tc>
        <w:tc>
          <w:tcPr>
            <w:tcW w:w="740" w:type="dxa"/>
            <w:vAlign w:val="center"/>
          </w:tcPr>
          <w:p w14:paraId="201A6905" w14:textId="77777777" w:rsidR="007C2068" w:rsidRPr="00D5368E" w:rsidRDefault="007C2068" w:rsidP="007C2068">
            <w:pPr>
              <w:jc w:val="center"/>
            </w:pPr>
            <w:r w:rsidRPr="00D5368E">
              <w:rPr>
                <w:rFonts w:ascii="Wingdings 2" w:eastAsia="Wingdings 2" w:hAnsi="Wingdings 2" w:cs="Wingdings 2"/>
                <w:b/>
                <w:sz w:val="22"/>
                <w:szCs w:val="22"/>
              </w:rPr>
              <w:t></w:t>
            </w:r>
          </w:p>
        </w:tc>
        <w:tc>
          <w:tcPr>
            <w:tcW w:w="1269" w:type="dxa"/>
          </w:tcPr>
          <w:p w14:paraId="303BAAE0" w14:textId="77777777" w:rsidR="007C2068" w:rsidRPr="00D5368E" w:rsidRDefault="007C2068" w:rsidP="007C2068">
            <w:pPr>
              <w:spacing w:before="20" w:after="20"/>
            </w:pPr>
            <w:r w:rsidRPr="00D5368E">
              <w:rPr>
                <w:sz w:val="22"/>
                <w:szCs w:val="22"/>
              </w:rPr>
              <w:t>TECH-6</w:t>
            </w:r>
          </w:p>
        </w:tc>
        <w:tc>
          <w:tcPr>
            <w:tcW w:w="4705" w:type="dxa"/>
          </w:tcPr>
          <w:p w14:paraId="7C173258" w14:textId="77777777" w:rsidR="007C2068" w:rsidRPr="00D5368E" w:rsidRDefault="007C2068" w:rsidP="007C2068">
            <w:pPr>
              <w:spacing w:before="20" w:after="20"/>
            </w:pPr>
            <w:r w:rsidRPr="00D5368E">
              <w:rPr>
                <w:sz w:val="22"/>
                <w:szCs w:val="22"/>
              </w:rPr>
              <w:t xml:space="preserve">Team Composition, Key Experts Inputs, and attached Curriculum Vitae (CV) </w:t>
            </w:r>
          </w:p>
        </w:tc>
        <w:tc>
          <w:tcPr>
            <w:tcW w:w="1607" w:type="dxa"/>
          </w:tcPr>
          <w:p w14:paraId="20F34FCC" w14:textId="77777777" w:rsidR="007C2068" w:rsidRPr="00D5368E" w:rsidRDefault="007C2068" w:rsidP="007C2068">
            <w:pPr>
              <w:spacing w:before="20" w:after="20"/>
            </w:pPr>
          </w:p>
        </w:tc>
      </w:tr>
    </w:tbl>
    <w:p w14:paraId="5838DB5E" w14:textId="77777777" w:rsidR="000B5EDC" w:rsidRPr="00D5368E" w:rsidRDefault="000B5EDC" w:rsidP="0060507C">
      <w:pPr>
        <w:ind w:left="720" w:hanging="720"/>
        <w:jc w:val="center"/>
      </w:pPr>
    </w:p>
    <w:p w14:paraId="18449937" w14:textId="77777777" w:rsidR="005114E4" w:rsidRPr="00D5368E" w:rsidRDefault="005114E4" w:rsidP="007B26D9">
      <w:pPr>
        <w:rPr>
          <w:i/>
        </w:rPr>
      </w:pPr>
    </w:p>
    <w:p w14:paraId="1AB69452" w14:textId="77777777" w:rsidR="00AE21C7" w:rsidRPr="00D5368E" w:rsidRDefault="00AE21C7" w:rsidP="007B26D9">
      <w:pPr>
        <w:rPr>
          <w:b/>
        </w:rPr>
      </w:pPr>
      <w:r w:rsidRPr="00D5368E">
        <w:rPr>
          <w:b/>
        </w:rPr>
        <w:t xml:space="preserve">All pages of the original Technical and Financial Proposal </w:t>
      </w:r>
      <w:r w:rsidR="00C5176C" w:rsidRPr="00D5368E">
        <w:rPr>
          <w:b/>
        </w:rPr>
        <w:t>shall</w:t>
      </w:r>
      <w:r w:rsidRPr="00D5368E">
        <w:rPr>
          <w:b/>
        </w:rPr>
        <w:t xml:space="preserve"> be initialed by the same authorized representative of the Consultant who signs the Proposal.</w:t>
      </w:r>
    </w:p>
    <w:p w14:paraId="6964D040" w14:textId="77777777" w:rsidR="000B5EDC" w:rsidRPr="00D5368E" w:rsidRDefault="000B5EDC" w:rsidP="00B91DDF">
      <w:pPr>
        <w:ind w:left="1080" w:hanging="1080"/>
      </w:pPr>
    </w:p>
    <w:p w14:paraId="5B960582" w14:textId="77777777" w:rsidR="000B5EDC" w:rsidRPr="00D5368E" w:rsidRDefault="000B5EDC" w:rsidP="0097588C">
      <w:pPr>
        <w:jc w:val="center"/>
      </w:pPr>
    </w:p>
    <w:p w14:paraId="255E3966" w14:textId="77777777" w:rsidR="005114E4" w:rsidRPr="00D5368E" w:rsidRDefault="005114E4">
      <w:pPr>
        <w:rPr>
          <w:smallCaps/>
        </w:rPr>
      </w:pPr>
      <w:r w:rsidRPr="00D5368E">
        <w:rPr>
          <w:smallCaps/>
        </w:rPr>
        <w:br w:type="page"/>
      </w:r>
    </w:p>
    <w:p w14:paraId="2ACCCA7C" w14:textId="77777777" w:rsidR="000B5EDC" w:rsidRPr="00D5368E" w:rsidRDefault="00B47775" w:rsidP="0000062D">
      <w:pPr>
        <w:pStyle w:val="Heading6"/>
        <w:rPr>
          <w:sz w:val="28"/>
          <w:szCs w:val="28"/>
        </w:rPr>
      </w:pPr>
      <w:bookmarkStart w:id="171" w:name="_Toc131600267"/>
      <w:r w:rsidRPr="00D5368E">
        <w:rPr>
          <w:sz w:val="28"/>
          <w:szCs w:val="28"/>
        </w:rPr>
        <w:lastRenderedPageBreak/>
        <w:t xml:space="preserve">Form </w:t>
      </w:r>
      <w:r w:rsidR="000B5EDC" w:rsidRPr="00D5368E">
        <w:rPr>
          <w:sz w:val="28"/>
          <w:szCs w:val="28"/>
        </w:rPr>
        <w:t>TECH-1</w:t>
      </w:r>
      <w:bookmarkEnd w:id="171"/>
    </w:p>
    <w:p w14:paraId="0D80B504" w14:textId="77777777" w:rsidR="000B5EDC" w:rsidRPr="00D5368E" w:rsidRDefault="000B5EDC" w:rsidP="0000062D">
      <w:pPr>
        <w:pStyle w:val="Heading6"/>
        <w:rPr>
          <w:sz w:val="28"/>
          <w:szCs w:val="28"/>
        </w:rPr>
      </w:pPr>
    </w:p>
    <w:p w14:paraId="1DAD1640" w14:textId="77777777" w:rsidR="000B5EDC" w:rsidRPr="00D5368E" w:rsidRDefault="000B5EDC" w:rsidP="00AC2B63">
      <w:pPr>
        <w:jc w:val="center"/>
        <w:rPr>
          <w:rFonts w:ascii="Times New Roman Bold" w:hAnsi="Times New Roman Bold"/>
          <w:b/>
          <w:smallCaps/>
          <w:sz w:val="28"/>
          <w:szCs w:val="28"/>
        </w:rPr>
      </w:pPr>
      <w:r w:rsidRPr="00D5368E">
        <w:rPr>
          <w:rFonts w:ascii="Times New Roman Bold" w:hAnsi="Times New Roman Bold"/>
          <w:b/>
          <w:smallCaps/>
          <w:sz w:val="28"/>
          <w:szCs w:val="28"/>
        </w:rPr>
        <w:t>Technical Proposal Submission Form</w:t>
      </w:r>
    </w:p>
    <w:p w14:paraId="143B46C8" w14:textId="77777777" w:rsidR="000B5EDC" w:rsidRPr="00D5368E" w:rsidRDefault="000B5EDC" w:rsidP="00B91DDF">
      <w:pPr>
        <w:pBdr>
          <w:bottom w:val="single" w:sz="8" w:space="1" w:color="auto"/>
        </w:pBdr>
        <w:jc w:val="right"/>
      </w:pPr>
    </w:p>
    <w:p w14:paraId="41171C9B" w14:textId="77777777" w:rsidR="000B5EDC" w:rsidRPr="00D5368E" w:rsidRDefault="000B5EDC" w:rsidP="00B91DDF">
      <w:pPr>
        <w:jc w:val="right"/>
      </w:pPr>
    </w:p>
    <w:p w14:paraId="2EB137C2" w14:textId="77777777" w:rsidR="000B5EDC" w:rsidRPr="00D5368E" w:rsidRDefault="00A10FC2" w:rsidP="00B91DDF">
      <w:pPr>
        <w:jc w:val="right"/>
        <w:rPr>
          <w:color w:val="1F497D" w:themeColor="text2"/>
        </w:rPr>
      </w:pPr>
      <w:r w:rsidRPr="00D5368E">
        <w:rPr>
          <w:color w:val="1F497D" w:themeColor="text2"/>
        </w:rPr>
        <w:t>{</w:t>
      </w:r>
      <w:r w:rsidR="000B5EDC" w:rsidRPr="00D5368E">
        <w:rPr>
          <w:color w:val="1F497D" w:themeColor="text2"/>
        </w:rPr>
        <w:t>Location, Date</w:t>
      </w:r>
      <w:r w:rsidRPr="00D5368E">
        <w:rPr>
          <w:color w:val="1F497D" w:themeColor="text2"/>
        </w:rPr>
        <w:t>}</w:t>
      </w:r>
    </w:p>
    <w:p w14:paraId="5FB4D1F6" w14:textId="77777777" w:rsidR="000B5EDC" w:rsidRPr="00D5368E" w:rsidRDefault="000B5EDC" w:rsidP="00B91DDF">
      <w:pPr>
        <w:pStyle w:val="Header"/>
        <w:rPr>
          <w:szCs w:val="24"/>
          <w:lang w:eastAsia="it-IT"/>
        </w:rPr>
      </w:pPr>
    </w:p>
    <w:p w14:paraId="36E7A4F5" w14:textId="77777777" w:rsidR="000B5EDC" w:rsidRPr="00D5368E" w:rsidRDefault="000B5EDC" w:rsidP="00B91DDF">
      <w:pPr>
        <w:rPr>
          <w:i/>
        </w:rPr>
      </w:pPr>
      <w:r w:rsidRPr="00D5368E">
        <w:t>To:</w:t>
      </w:r>
    </w:p>
    <w:p w14:paraId="6FB015A1" w14:textId="77777777" w:rsidR="006F6A21" w:rsidRPr="00D5368E" w:rsidRDefault="006F6A21" w:rsidP="006F6A21">
      <w:r w:rsidRPr="00D5368E">
        <w:t>The Member Secretary,</w:t>
      </w:r>
    </w:p>
    <w:p w14:paraId="513ABE65" w14:textId="77777777" w:rsidR="006F6A21" w:rsidRPr="00D5368E" w:rsidRDefault="006F6A21" w:rsidP="006F6A21">
      <w:pPr>
        <w:rPr>
          <w:rFonts w:cs="Helv"/>
        </w:rPr>
      </w:pPr>
      <w:r w:rsidRPr="00D5368E">
        <w:rPr>
          <w:rFonts w:cs="Helv"/>
        </w:rPr>
        <w:t xml:space="preserve">Chennai Metropolitan Development Authority, </w:t>
      </w:r>
    </w:p>
    <w:p w14:paraId="55A6FABD" w14:textId="77777777" w:rsidR="006F6A21" w:rsidRPr="00D5368E" w:rsidRDefault="006F6A21" w:rsidP="006F6A21">
      <w:pPr>
        <w:rPr>
          <w:rFonts w:cs="Helv"/>
        </w:rPr>
      </w:pPr>
      <w:r w:rsidRPr="00D5368E">
        <w:rPr>
          <w:rFonts w:cs="Helv"/>
        </w:rPr>
        <w:t xml:space="preserve">‘Thalamuthu Natarajan Building, </w:t>
      </w:r>
    </w:p>
    <w:p w14:paraId="01EDFA88" w14:textId="77777777" w:rsidR="006F6A21" w:rsidRPr="00D5368E" w:rsidRDefault="006F6A21" w:rsidP="006F6A21">
      <w:pPr>
        <w:rPr>
          <w:rFonts w:cs="Helv"/>
        </w:rPr>
      </w:pPr>
      <w:r w:rsidRPr="00D5368E">
        <w:rPr>
          <w:rFonts w:cs="Helv"/>
          <w:i/>
        </w:rPr>
        <w:t xml:space="preserve">No.1, </w:t>
      </w:r>
      <w:r w:rsidRPr="00D5368E">
        <w:rPr>
          <w:rFonts w:cs="Helv"/>
        </w:rPr>
        <w:t xml:space="preserve">Gandhi Irwin Road, </w:t>
      </w:r>
    </w:p>
    <w:p w14:paraId="21B0ED07" w14:textId="77777777" w:rsidR="006F6A21" w:rsidRPr="00D5368E" w:rsidRDefault="006F6A21" w:rsidP="006F6A21">
      <w:pPr>
        <w:rPr>
          <w:rFonts w:cs="Helv"/>
        </w:rPr>
      </w:pPr>
      <w:r w:rsidRPr="00D5368E">
        <w:rPr>
          <w:rFonts w:cs="Helv"/>
        </w:rPr>
        <w:t>Egmore, Chennai – 600 008, India</w:t>
      </w:r>
    </w:p>
    <w:p w14:paraId="1B81F32C" w14:textId="77777777" w:rsidR="006F6A21" w:rsidRPr="00D5368E" w:rsidRDefault="006F6A21" w:rsidP="00B91DDF">
      <w:pPr>
        <w:rPr>
          <w:i/>
        </w:rPr>
      </w:pPr>
    </w:p>
    <w:p w14:paraId="635AB05B" w14:textId="77777777" w:rsidR="000B5EDC" w:rsidRPr="00D5368E" w:rsidRDefault="000B5EDC" w:rsidP="00B91DDF"/>
    <w:p w14:paraId="292C76F1" w14:textId="77777777" w:rsidR="000B5EDC" w:rsidRPr="00D5368E" w:rsidRDefault="000B5EDC" w:rsidP="00B91DDF"/>
    <w:p w14:paraId="29DBB3E6" w14:textId="77777777" w:rsidR="000B5EDC" w:rsidRPr="00D5368E" w:rsidRDefault="000B5EDC" w:rsidP="00B91DDF">
      <w:r w:rsidRPr="00D5368E">
        <w:t>Dear Sirs:</w:t>
      </w:r>
    </w:p>
    <w:p w14:paraId="6C9148CE" w14:textId="77777777" w:rsidR="000B5EDC" w:rsidRPr="00D5368E" w:rsidRDefault="000B5EDC" w:rsidP="00B91DDF"/>
    <w:p w14:paraId="1CA30744" w14:textId="2507F58A" w:rsidR="00900A47" w:rsidRPr="00C63DF4" w:rsidRDefault="000B5EDC" w:rsidP="00900A47">
      <w:pPr>
        <w:ind w:firstLine="709"/>
        <w:jc w:val="both"/>
      </w:pPr>
      <w:r w:rsidRPr="00C63DF4">
        <w:tab/>
      </w:r>
      <w:r w:rsidR="00900A47" w:rsidRPr="00C63DF4">
        <w:t xml:space="preserve">We, the undersigned, offer to provide the consulting services </w:t>
      </w:r>
      <w:r w:rsidR="00900A47" w:rsidRPr="00E812E3">
        <w:t xml:space="preserve">for </w:t>
      </w:r>
      <w:r w:rsidR="00E812E3" w:rsidRPr="00E812E3">
        <w:t xml:space="preserve">A Study on the Demand and Supply Pattern of Housing (DSPH) in CMA for Chennai Third </w:t>
      </w:r>
      <w:r w:rsidR="00E812E3" w:rsidRPr="00AA4830">
        <w:t>Master plan 2046</w:t>
      </w:r>
      <w:r w:rsidR="00B140CE" w:rsidRPr="00AA4830">
        <w:t xml:space="preserve"> </w:t>
      </w:r>
      <w:r w:rsidR="00900A47" w:rsidRPr="00AA4830">
        <w:t xml:space="preserve">in accordance with your Request for Proposals (RFP) dated </w:t>
      </w:r>
      <w:r w:rsidR="00AA4830" w:rsidRPr="00AA4830">
        <w:rPr>
          <w:i/>
        </w:rPr>
        <w:t>1</w:t>
      </w:r>
      <w:r w:rsidR="00AA4830" w:rsidRPr="00AA4830">
        <w:rPr>
          <w:i/>
          <w:vertAlign w:val="superscript"/>
        </w:rPr>
        <w:t>st</w:t>
      </w:r>
      <w:r w:rsidR="00AA4830" w:rsidRPr="00AA4830">
        <w:rPr>
          <w:i/>
        </w:rPr>
        <w:t xml:space="preserve"> April</w:t>
      </w:r>
      <w:r w:rsidR="00900A47" w:rsidRPr="00AA4830">
        <w:rPr>
          <w:i/>
        </w:rPr>
        <w:t xml:space="preserve"> 202</w:t>
      </w:r>
      <w:r w:rsidR="00E812E3" w:rsidRPr="00AA4830">
        <w:rPr>
          <w:i/>
        </w:rPr>
        <w:t>3</w:t>
      </w:r>
      <w:r w:rsidR="00900A47" w:rsidRPr="00AA4830">
        <w:t xml:space="preserve"> and</w:t>
      </w:r>
      <w:r w:rsidR="00900A47" w:rsidRPr="006733E6">
        <w:t xml:space="preserve"> our Proposal.  “We are hereby submitting our Proposal, which includes this </w:t>
      </w:r>
      <w:r w:rsidR="00900A47" w:rsidRPr="006733E6">
        <w:rPr>
          <w:spacing w:val="-2"/>
        </w:rPr>
        <w:t>Technical Proposal</w:t>
      </w:r>
      <w:r w:rsidR="00900A47" w:rsidRPr="00C63DF4">
        <w:t xml:space="preserve"> and a Financial Proposal sealed in a separate envelope”</w:t>
      </w:r>
    </w:p>
    <w:p w14:paraId="355A7C11" w14:textId="77777777" w:rsidR="000B5EDC" w:rsidRPr="00900A47" w:rsidRDefault="000B5EDC" w:rsidP="00581FFF">
      <w:pPr>
        <w:ind w:firstLine="709"/>
        <w:jc w:val="both"/>
        <w:rPr>
          <w:lang w:val="en-IN"/>
        </w:rPr>
      </w:pPr>
    </w:p>
    <w:p w14:paraId="6B567323" w14:textId="77777777" w:rsidR="000B5EDC" w:rsidRPr="00D5368E" w:rsidRDefault="000B5EDC" w:rsidP="00B91DDF">
      <w:pPr>
        <w:jc w:val="both"/>
      </w:pPr>
    </w:p>
    <w:p w14:paraId="6E8BF32F" w14:textId="77777777" w:rsidR="000B5EDC" w:rsidRPr="00D5368E" w:rsidRDefault="000B5EDC" w:rsidP="00B91DDF">
      <w:pPr>
        <w:jc w:val="both"/>
      </w:pPr>
      <w:r w:rsidRPr="00D5368E">
        <w:tab/>
      </w:r>
      <w:r w:rsidR="00A10FC2" w:rsidRPr="00A87CB6">
        <w:t>{</w:t>
      </w:r>
      <w:r w:rsidRPr="00A87CB6">
        <w:t xml:space="preserve">If </w:t>
      </w:r>
      <w:r w:rsidR="000B36E9" w:rsidRPr="00A87CB6">
        <w:t xml:space="preserve">the </w:t>
      </w:r>
      <w:r w:rsidRPr="00A87CB6">
        <w:t xml:space="preserve">Consultant is </w:t>
      </w:r>
      <w:r w:rsidR="00B927C9" w:rsidRPr="00A87CB6">
        <w:t xml:space="preserve">a </w:t>
      </w:r>
      <w:r w:rsidRPr="00A87CB6">
        <w:t>joint venture, insert the following:</w:t>
      </w:r>
      <w:r w:rsidRPr="00D5368E">
        <w:t xml:space="preserve"> We are submitting our Proposal a joint venture with: </w:t>
      </w:r>
      <w:r w:rsidR="000303CB" w:rsidRPr="00A87CB6">
        <w:t>{</w:t>
      </w:r>
      <w:r w:rsidRPr="00A87CB6">
        <w:t xml:space="preserve">Insert a list with full name and the legal address of each </w:t>
      </w:r>
      <w:r w:rsidR="00A10FC2" w:rsidRPr="00A87CB6">
        <w:t>member</w:t>
      </w:r>
      <w:r w:rsidRPr="00A87CB6">
        <w:t xml:space="preserve">, and indicate the </w:t>
      </w:r>
      <w:r w:rsidR="00A10FC2" w:rsidRPr="00A87CB6">
        <w:t>l</w:t>
      </w:r>
      <w:r w:rsidRPr="00A87CB6">
        <w:t xml:space="preserve">ead </w:t>
      </w:r>
      <w:r w:rsidR="00B36BBF" w:rsidRPr="00A87CB6">
        <w:t>member</w:t>
      </w:r>
      <w:r w:rsidR="000303CB" w:rsidRPr="00A87CB6">
        <w:t>}</w:t>
      </w:r>
      <w:r w:rsidRPr="00D5368E">
        <w:t xml:space="preserve">.We have attached a copy </w:t>
      </w:r>
      <w:r w:rsidR="00A87DE7" w:rsidRPr="00A87CB6">
        <w:t>{</w:t>
      </w:r>
      <w:r w:rsidR="00720D36" w:rsidRPr="00A87CB6">
        <w:t>insert: “</w:t>
      </w:r>
      <w:r w:rsidRPr="00A87CB6">
        <w:t>of our letter of intent to form a joint venture</w:t>
      </w:r>
      <w:r w:rsidR="00B927C9" w:rsidRPr="00A87CB6">
        <w:t xml:space="preserve">” </w:t>
      </w:r>
      <w:r w:rsidR="00720D36" w:rsidRPr="00A87CB6">
        <w:t>or, if a JV is already formed, “of the JV agreement”</w:t>
      </w:r>
      <w:r w:rsidR="00A87DE7" w:rsidRPr="00A87CB6">
        <w:t>}</w:t>
      </w:r>
      <w:r w:rsidR="00B927C9" w:rsidRPr="00D5368E">
        <w:t xml:space="preserve"> signed</w:t>
      </w:r>
      <w:r w:rsidRPr="00D5368E">
        <w:t xml:space="preserve"> by every participating member, which details the likely legal structure of and the confirmation of joint and severable liability of the members of the said joint venture.</w:t>
      </w:r>
    </w:p>
    <w:p w14:paraId="09FD3A74" w14:textId="77777777" w:rsidR="000B5EDC" w:rsidRPr="00D5368E" w:rsidRDefault="000B5EDC" w:rsidP="00B91DDF">
      <w:pPr>
        <w:jc w:val="both"/>
      </w:pPr>
    </w:p>
    <w:p w14:paraId="52B828AA" w14:textId="77777777" w:rsidR="000B5EDC" w:rsidRPr="00A87CB6" w:rsidRDefault="00D94CC7" w:rsidP="00B91DDF">
      <w:pPr>
        <w:jc w:val="both"/>
      </w:pPr>
      <w:r w:rsidRPr="00A87CB6">
        <w:t>{</w:t>
      </w:r>
      <w:r w:rsidR="000B5EDC" w:rsidRPr="00A87CB6">
        <w:t>OR</w:t>
      </w:r>
    </w:p>
    <w:p w14:paraId="7DFCE842" w14:textId="77777777" w:rsidR="000B5EDC" w:rsidRPr="00D5368E" w:rsidRDefault="000B5EDC" w:rsidP="00B91DDF">
      <w:pPr>
        <w:jc w:val="both"/>
      </w:pPr>
    </w:p>
    <w:p w14:paraId="6A671865" w14:textId="77777777" w:rsidR="000B5EDC" w:rsidRPr="00A87CB6" w:rsidRDefault="000B5EDC" w:rsidP="00014DC1">
      <w:pPr>
        <w:jc w:val="both"/>
      </w:pPr>
      <w:r w:rsidRPr="00D5368E">
        <w:t xml:space="preserve">If </w:t>
      </w:r>
      <w:r w:rsidR="00C9793D" w:rsidRPr="00D5368E">
        <w:t xml:space="preserve">the </w:t>
      </w:r>
      <w:r w:rsidRPr="00D5368E">
        <w:t xml:space="preserve">Consultant’s Proposal includes Sub-consultants, insert the following: We are submitting our Proposal with the following firms as Sub-consultants: </w:t>
      </w:r>
      <w:r w:rsidR="006825A0" w:rsidRPr="00A87CB6">
        <w:t>{</w:t>
      </w:r>
      <w:r w:rsidRPr="00A87CB6">
        <w:t>Insert a list with full name and address of each Sub-</w:t>
      </w:r>
      <w:r w:rsidR="009B4DDE" w:rsidRPr="00A87CB6">
        <w:t>c</w:t>
      </w:r>
      <w:r w:rsidRPr="00A87CB6">
        <w:t>onsultant.</w:t>
      </w:r>
      <w:r w:rsidR="006825A0" w:rsidRPr="00A87CB6">
        <w:t>}</w:t>
      </w:r>
    </w:p>
    <w:p w14:paraId="101FD49A" w14:textId="77777777" w:rsidR="000B5EDC" w:rsidRPr="00D5368E" w:rsidRDefault="000B5EDC" w:rsidP="00B91DDF">
      <w:pPr>
        <w:ind w:firstLine="709"/>
        <w:jc w:val="both"/>
      </w:pPr>
    </w:p>
    <w:p w14:paraId="302BDFBA" w14:textId="77777777" w:rsidR="000B5EDC" w:rsidRPr="00D5368E" w:rsidRDefault="000B5EDC" w:rsidP="00B91DDF">
      <w:pPr>
        <w:ind w:firstLine="709"/>
        <w:jc w:val="both"/>
      </w:pPr>
      <w:r w:rsidRPr="00D5368E">
        <w:t xml:space="preserve">We hereby declare that: </w:t>
      </w:r>
    </w:p>
    <w:p w14:paraId="1E32BCDC" w14:textId="77777777" w:rsidR="000B5EDC" w:rsidRPr="00D5368E" w:rsidRDefault="000B5EDC" w:rsidP="00B91DDF">
      <w:pPr>
        <w:ind w:firstLine="709"/>
        <w:jc w:val="both"/>
      </w:pPr>
    </w:p>
    <w:p w14:paraId="1B84190B" w14:textId="77777777" w:rsidR="00F25D26" w:rsidRPr="00D5368E" w:rsidRDefault="000B5EDC" w:rsidP="00D05394">
      <w:pPr>
        <w:ind w:left="1440" w:hanging="731"/>
        <w:jc w:val="both"/>
      </w:pPr>
      <w:r w:rsidRPr="00D5368E">
        <w:t xml:space="preserve">(a) </w:t>
      </w:r>
      <w:r w:rsidR="00D05394" w:rsidRPr="00D5368E">
        <w:tab/>
      </w:r>
      <w:r w:rsidRPr="00D5368E">
        <w:t xml:space="preserve">All the information and statements made in this Proposal are true and </w:t>
      </w:r>
      <w:r w:rsidR="00407B61" w:rsidRPr="00D5368E">
        <w:t xml:space="preserve">we </w:t>
      </w:r>
      <w:r w:rsidRPr="00D5368E">
        <w:t xml:space="preserve">accept that any misinterpretation or misrepresentation contained in </w:t>
      </w:r>
      <w:r w:rsidR="00407B61" w:rsidRPr="00D5368E">
        <w:t xml:space="preserve">this Proposal </w:t>
      </w:r>
      <w:r w:rsidRPr="00D5368E">
        <w:t xml:space="preserve">may lead to our disqualification by the Client and/or </w:t>
      </w:r>
      <w:r w:rsidR="00407B61" w:rsidRPr="00D5368E">
        <w:t xml:space="preserve">may be </w:t>
      </w:r>
      <w:r w:rsidRPr="00D5368E">
        <w:t>sanctioned by the Bank.</w:t>
      </w:r>
    </w:p>
    <w:p w14:paraId="35C17BA9" w14:textId="77777777" w:rsidR="000B5EDC" w:rsidRPr="00D5368E" w:rsidRDefault="000B5EDC" w:rsidP="00D05394">
      <w:pPr>
        <w:ind w:left="1440" w:hanging="731"/>
        <w:jc w:val="both"/>
      </w:pPr>
    </w:p>
    <w:p w14:paraId="5AB1D2DE" w14:textId="77777777" w:rsidR="00F25D26" w:rsidRPr="00D5368E" w:rsidRDefault="000B5EDC" w:rsidP="00D05394">
      <w:pPr>
        <w:ind w:left="1440" w:hanging="731"/>
        <w:jc w:val="both"/>
      </w:pPr>
      <w:r w:rsidRPr="00D5368E">
        <w:t xml:space="preserve">(b) </w:t>
      </w:r>
      <w:r w:rsidR="00D05394" w:rsidRPr="00D5368E">
        <w:tab/>
      </w:r>
      <w:r w:rsidRPr="00D5368E">
        <w:t xml:space="preserve">Our Proposal shall be valid and remain binding upon us for the period of time specified in the Data Sheet, </w:t>
      </w:r>
      <w:r w:rsidR="008C70CB" w:rsidRPr="00D5368E">
        <w:t xml:space="preserve">ITC </w:t>
      </w:r>
      <w:r w:rsidRPr="00D5368E">
        <w:t>12.1.</w:t>
      </w:r>
    </w:p>
    <w:p w14:paraId="72F36BA2" w14:textId="77777777" w:rsidR="000B5EDC" w:rsidRPr="00D5368E" w:rsidRDefault="000B5EDC" w:rsidP="00D05394">
      <w:pPr>
        <w:ind w:left="1440" w:hanging="731"/>
        <w:jc w:val="both"/>
      </w:pPr>
    </w:p>
    <w:p w14:paraId="7F750FA6" w14:textId="77777777" w:rsidR="000B5EDC" w:rsidRPr="00D5368E" w:rsidRDefault="000B5EDC" w:rsidP="00D05394">
      <w:pPr>
        <w:ind w:left="1440" w:hanging="731"/>
        <w:jc w:val="both"/>
      </w:pPr>
      <w:r w:rsidRPr="00D5368E">
        <w:t xml:space="preserve">(c) </w:t>
      </w:r>
      <w:r w:rsidR="00D05394" w:rsidRPr="00D5368E">
        <w:tab/>
      </w:r>
      <w:r w:rsidRPr="00D5368E">
        <w:t>We have no conflict of interest in accordance with ITC 3.</w:t>
      </w:r>
    </w:p>
    <w:p w14:paraId="48E63F6D" w14:textId="77777777" w:rsidR="000B5EDC" w:rsidRPr="00D5368E" w:rsidRDefault="000B5EDC" w:rsidP="00D05394">
      <w:pPr>
        <w:ind w:left="1440" w:hanging="731"/>
        <w:jc w:val="both"/>
      </w:pPr>
    </w:p>
    <w:p w14:paraId="441C16A2" w14:textId="77777777" w:rsidR="000B5EDC" w:rsidRPr="00D5368E" w:rsidRDefault="000B5EDC" w:rsidP="00D05394">
      <w:pPr>
        <w:ind w:left="1440" w:hanging="731"/>
        <w:jc w:val="both"/>
        <w:rPr>
          <w:i/>
        </w:rPr>
      </w:pPr>
      <w:r w:rsidRPr="00D5368E">
        <w:t xml:space="preserve">(d) </w:t>
      </w:r>
      <w:r w:rsidR="00D05394" w:rsidRPr="00D5368E">
        <w:tab/>
      </w:r>
      <w:r w:rsidRPr="00D5368E">
        <w:t xml:space="preserve">We meet </w:t>
      </w:r>
      <w:r w:rsidR="000B36E9" w:rsidRPr="00D5368E">
        <w:t xml:space="preserve">the </w:t>
      </w:r>
      <w:r w:rsidRPr="00D5368E">
        <w:t>eligibility requirements as stated in ITC 6</w:t>
      </w:r>
      <w:r w:rsidR="00D94CC7" w:rsidRPr="00D5368E">
        <w:t xml:space="preserve">, and we confirm our understanding of our obligation to abide by the Bank’s policy in regard to </w:t>
      </w:r>
      <w:r w:rsidR="000D7B09" w:rsidRPr="00D5368E">
        <w:t>Fraud and C</w:t>
      </w:r>
      <w:r w:rsidR="00D94CC7" w:rsidRPr="00D5368E">
        <w:t>orrupt</w:t>
      </w:r>
      <w:r w:rsidR="00873805" w:rsidRPr="00D5368E">
        <w:t>ion</w:t>
      </w:r>
      <w:r w:rsidR="00D94CC7" w:rsidRPr="00D5368E">
        <w:t xml:space="preserve"> as per ITC 5</w:t>
      </w:r>
      <w:r w:rsidRPr="00D5368E">
        <w:rPr>
          <w:i/>
        </w:rPr>
        <w:t>.</w:t>
      </w:r>
    </w:p>
    <w:p w14:paraId="049D1D1F" w14:textId="77777777" w:rsidR="00B662E2" w:rsidRPr="00D5368E" w:rsidRDefault="00B662E2" w:rsidP="00D05394">
      <w:pPr>
        <w:ind w:left="1440" w:hanging="731"/>
        <w:jc w:val="both"/>
        <w:rPr>
          <w:i/>
        </w:rPr>
      </w:pPr>
    </w:p>
    <w:p w14:paraId="1A72E0B1" w14:textId="77777777" w:rsidR="00B662E2" w:rsidRPr="00D5368E" w:rsidRDefault="00B662E2" w:rsidP="00D05394">
      <w:pPr>
        <w:ind w:left="1440" w:hanging="731"/>
        <w:jc w:val="both"/>
      </w:pPr>
      <w:r w:rsidRPr="00D5368E">
        <w:t xml:space="preserve">(e)       We, along with any of our sub-consultants, subcontractors, suppliers, or service providers for any part of the contract, are not subject to, and not controlled by any entity or individual that is subject to, a temporary suspension or a debarment imposed by the World Bank Group or a debarment imposed by the World Bank Group in accordance with the Agreement for Mutual Enforcement of Debarment Decisions between the World Bank and other development banks. Further, we are not ineligible under the </w:t>
      </w:r>
      <w:r w:rsidR="007D1CAD" w:rsidRPr="00D5368E">
        <w:t>Client’s</w:t>
      </w:r>
      <w:r w:rsidRPr="00D5368E">
        <w:t xml:space="preserve"> country laws or official regulations or pursuant to a decision of the United Nations Security Council;</w:t>
      </w:r>
    </w:p>
    <w:p w14:paraId="4422A325" w14:textId="77777777" w:rsidR="000B5EDC" w:rsidRPr="00D5368E" w:rsidRDefault="000B5EDC" w:rsidP="00D05394">
      <w:pPr>
        <w:ind w:left="1440" w:hanging="731"/>
        <w:jc w:val="both"/>
      </w:pPr>
    </w:p>
    <w:p w14:paraId="7FD988CC" w14:textId="77777777" w:rsidR="00F25D26" w:rsidRPr="00D5368E" w:rsidRDefault="00B662E2" w:rsidP="00D05394">
      <w:pPr>
        <w:ind w:left="1440" w:hanging="731"/>
        <w:jc w:val="both"/>
        <w:rPr>
          <w:i/>
        </w:rPr>
      </w:pPr>
      <w:r w:rsidRPr="00D5368E">
        <w:t>(f</w:t>
      </w:r>
      <w:r w:rsidR="000B5EDC" w:rsidRPr="00D5368E">
        <w:t xml:space="preserve">) </w:t>
      </w:r>
      <w:r w:rsidR="00D05394" w:rsidRPr="00D5368E">
        <w:tab/>
      </w:r>
      <w:r w:rsidR="000B5EDC" w:rsidRPr="00D5368E">
        <w:t>In competing for (and, if the award is made to us, in executing) the Contract, we undertake to observe the laws against fraud and corruption, including bribery, in force in the country of the Client.</w:t>
      </w:r>
    </w:p>
    <w:p w14:paraId="5761E974" w14:textId="77777777" w:rsidR="00720D36" w:rsidRPr="00D5368E" w:rsidRDefault="00720D36" w:rsidP="00D05394">
      <w:pPr>
        <w:ind w:left="1440" w:hanging="731"/>
        <w:jc w:val="both"/>
      </w:pPr>
    </w:p>
    <w:p w14:paraId="6245DDFB" w14:textId="77777777" w:rsidR="00F25D26" w:rsidRPr="00D5368E" w:rsidRDefault="000B5EDC" w:rsidP="00D05394">
      <w:pPr>
        <w:ind w:left="1440" w:hanging="731"/>
        <w:jc w:val="both"/>
      </w:pPr>
      <w:r w:rsidRPr="00D5368E">
        <w:t>(</w:t>
      </w:r>
      <w:r w:rsidR="00B662E2" w:rsidRPr="00D5368E">
        <w:t>g</w:t>
      </w:r>
      <w:r w:rsidRPr="00D5368E">
        <w:t xml:space="preserve">) </w:t>
      </w:r>
      <w:r w:rsidR="00D05394" w:rsidRPr="00D5368E">
        <w:tab/>
      </w:r>
      <w:r w:rsidRPr="00D5368E">
        <w:t xml:space="preserve">Except as stated in the Data Sheet, </w:t>
      </w:r>
      <w:r w:rsidR="008C70CB" w:rsidRPr="00D5368E">
        <w:t xml:space="preserve">ITC </w:t>
      </w:r>
      <w:r w:rsidR="005D7206" w:rsidRPr="00D5368E">
        <w:t>12.7</w:t>
      </w:r>
      <w:r w:rsidRPr="00D5368E">
        <w:t xml:space="preserve">, we undertake to negotiate </w:t>
      </w:r>
      <w:r w:rsidR="000B36E9" w:rsidRPr="00D5368E">
        <w:t xml:space="preserve">a Contract </w:t>
      </w:r>
      <w:r w:rsidRPr="00D5368E">
        <w:t xml:space="preserve">on the basis of the proposed Key Experts. We accept that </w:t>
      </w:r>
      <w:r w:rsidR="000B36E9" w:rsidRPr="00D5368E">
        <w:t xml:space="preserve">the </w:t>
      </w:r>
      <w:r w:rsidRPr="00D5368E">
        <w:t xml:space="preserve">substitution of Key Experts for reasons other than </w:t>
      </w:r>
      <w:r w:rsidR="000B36E9" w:rsidRPr="00D5368E">
        <w:t xml:space="preserve">those </w:t>
      </w:r>
      <w:r w:rsidRPr="00D5368E">
        <w:t xml:space="preserve">stated in ITC 12 and ITC 28.4 </w:t>
      </w:r>
      <w:r w:rsidR="006825A0" w:rsidRPr="00D5368E">
        <w:t>may</w:t>
      </w:r>
      <w:r w:rsidRPr="00D5368E">
        <w:t xml:space="preserve"> lead to </w:t>
      </w:r>
      <w:r w:rsidR="000B36E9" w:rsidRPr="00D5368E">
        <w:t xml:space="preserve">the </w:t>
      </w:r>
      <w:r w:rsidRPr="00D5368E">
        <w:t>termination of Contract negotiations.</w:t>
      </w:r>
    </w:p>
    <w:p w14:paraId="2D61D408" w14:textId="77777777" w:rsidR="000B5EDC" w:rsidRPr="00D5368E" w:rsidRDefault="000B5EDC" w:rsidP="00D05394">
      <w:pPr>
        <w:pStyle w:val="BodyText"/>
        <w:spacing w:after="0"/>
        <w:ind w:left="1440" w:hanging="731"/>
      </w:pPr>
    </w:p>
    <w:p w14:paraId="1D0FF553" w14:textId="77777777" w:rsidR="00F25D26" w:rsidRPr="00D5368E" w:rsidRDefault="000B5EDC" w:rsidP="00D05394">
      <w:pPr>
        <w:pStyle w:val="BodyText"/>
        <w:spacing w:after="0"/>
        <w:ind w:left="1440" w:hanging="731"/>
      </w:pPr>
      <w:r w:rsidRPr="00D5368E">
        <w:t>(</w:t>
      </w:r>
      <w:r w:rsidR="00B662E2" w:rsidRPr="00D5368E">
        <w:t>h</w:t>
      </w:r>
      <w:r w:rsidRPr="00D5368E">
        <w:t xml:space="preserve">) </w:t>
      </w:r>
      <w:r w:rsidR="00D05394" w:rsidRPr="00D5368E">
        <w:tab/>
      </w:r>
      <w:r w:rsidRPr="00D5368E">
        <w:t xml:space="preserve">Our Proposal is binding upon us and subject to </w:t>
      </w:r>
      <w:r w:rsidR="00407B61" w:rsidRPr="00D5368E">
        <w:t xml:space="preserve">any </w:t>
      </w:r>
      <w:r w:rsidRPr="00D5368E">
        <w:t>modifications resulting from the Contract negotiations.</w:t>
      </w:r>
    </w:p>
    <w:p w14:paraId="08433065" w14:textId="77777777" w:rsidR="00086A34" w:rsidRPr="00D5368E" w:rsidRDefault="00086A34">
      <w:pPr>
        <w:pStyle w:val="BodyText"/>
        <w:spacing w:after="0"/>
        <w:rPr>
          <w:i/>
        </w:rPr>
      </w:pPr>
    </w:p>
    <w:p w14:paraId="14A451DC" w14:textId="77777777" w:rsidR="00086A34" w:rsidRPr="00D5368E" w:rsidRDefault="00086A34">
      <w:pPr>
        <w:pStyle w:val="BodyText"/>
        <w:spacing w:after="0"/>
      </w:pPr>
    </w:p>
    <w:p w14:paraId="7EE51D1D" w14:textId="77777777" w:rsidR="000B5EDC" w:rsidRPr="00D5368E" w:rsidRDefault="000B5EDC" w:rsidP="007C2068">
      <w:pPr>
        <w:jc w:val="both"/>
      </w:pPr>
      <w:r w:rsidRPr="00D5368E">
        <w:t>We undertake, if our Proposal is accepted</w:t>
      </w:r>
      <w:r w:rsidR="00407B61" w:rsidRPr="00D5368E">
        <w:t xml:space="preserve"> and the Contract is signed</w:t>
      </w:r>
      <w:r w:rsidRPr="00D5368E">
        <w:t xml:space="preserve">, to initiate the </w:t>
      </w:r>
      <w:r w:rsidR="006825A0" w:rsidRPr="00D5368E">
        <w:t>S</w:t>
      </w:r>
      <w:r w:rsidRPr="00D5368E">
        <w:t xml:space="preserve">ervices related to the </w:t>
      </w:r>
      <w:r w:rsidR="00407B61" w:rsidRPr="00D5368E">
        <w:t>a</w:t>
      </w:r>
      <w:r w:rsidRPr="00D5368E">
        <w:t xml:space="preserve">ssignment no later than the date indicated in </w:t>
      </w:r>
      <w:r w:rsidR="008C70CB" w:rsidRPr="00D5368E">
        <w:t xml:space="preserve">ITC </w:t>
      </w:r>
      <w:r w:rsidRPr="00D5368E">
        <w:t>3</w:t>
      </w:r>
      <w:r w:rsidR="005D7206" w:rsidRPr="00D5368E">
        <w:t>4</w:t>
      </w:r>
      <w:r w:rsidRPr="00D5368E">
        <w:t>.2 of the Data Sheet.</w:t>
      </w:r>
    </w:p>
    <w:p w14:paraId="369AEA94" w14:textId="77777777" w:rsidR="000B5EDC" w:rsidRPr="00D5368E" w:rsidRDefault="000B5EDC" w:rsidP="007C2068">
      <w:pPr>
        <w:jc w:val="both"/>
      </w:pPr>
    </w:p>
    <w:p w14:paraId="70261225" w14:textId="77777777" w:rsidR="000B5EDC" w:rsidRPr="00D5368E" w:rsidRDefault="000B5EDC" w:rsidP="007C2068">
      <w:pPr>
        <w:jc w:val="both"/>
      </w:pPr>
      <w:r w:rsidRPr="00D5368E">
        <w:t xml:space="preserve">We understand </w:t>
      </w:r>
      <w:r w:rsidR="00407B61" w:rsidRPr="00D5368E">
        <w:t>that the Client is</w:t>
      </w:r>
      <w:r w:rsidRPr="00D5368E">
        <w:t xml:space="preserve"> not bound to accept any Proposal </w:t>
      </w:r>
      <w:r w:rsidR="00407B61" w:rsidRPr="00D5368E">
        <w:t>that the Client</w:t>
      </w:r>
      <w:r w:rsidRPr="00D5368E">
        <w:t xml:space="preserve"> receive</w:t>
      </w:r>
      <w:r w:rsidR="00407B61" w:rsidRPr="00D5368E">
        <w:t>s</w:t>
      </w:r>
      <w:r w:rsidRPr="00D5368E">
        <w:t>.</w:t>
      </w:r>
    </w:p>
    <w:p w14:paraId="7F93023C" w14:textId="77777777" w:rsidR="000B5EDC" w:rsidRPr="00D5368E" w:rsidRDefault="000B5EDC" w:rsidP="00B91DDF">
      <w:pPr>
        <w:jc w:val="both"/>
      </w:pPr>
    </w:p>
    <w:p w14:paraId="45C9AE1C" w14:textId="77777777" w:rsidR="000B5EDC" w:rsidRPr="00D5368E" w:rsidRDefault="000B5EDC" w:rsidP="00B91DDF">
      <w:pPr>
        <w:rPr>
          <w:lang w:eastAsia="it-IT"/>
        </w:rPr>
      </w:pPr>
      <w:r w:rsidRPr="00D5368E">
        <w:rPr>
          <w:lang w:eastAsia="it-IT"/>
        </w:rPr>
        <w:tab/>
        <w:t>We remain,</w:t>
      </w:r>
    </w:p>
    <w:p w14:paraId="65293AD1" w14:textId="77777777" w:rsidR="000B5EDC" w:rsidRPr="00D5368E" w:rsidRDefault="000B5EDC" w:rsidP="00B91DDF"/>
    <w:p w14:paraId="79C24B2C" w14:textId="77777777" w:rsidR="000B5EDC" w:rsidRPr="00D5368E" w:rsidRDefault="000B5EDC" w:rsidP="00B91DDF">
      <w:pPr>
        <w:ind w:firstLine="708"/>
        <w:jc w:val="both"/>
      </w:pPr>
      <w:r w:rsidRPr="00D5368E">
        <w:t>Yours sincerely,</w:t>
      </w:r>
    </w:p>
    <w:p w14:paraId="2DCAE2BA" w14:textId="77777777" w:rsidR="000B5EDC" w:rsidRPr="00D5368E" w:rsidRDefault="000B5EDC" w:rsidP="00D05394">
      <w:pPr>
        <w:pStyle w:val="BodyTextIndent"/>
        <w:tabs>
          <w:tab w:val="clear" w:pos="-720"/>
        </w:tabs>
        <w:suppressAutoHyphens w:val="0"/>
        <w:rPr>
          <w:spacing w:val="0"/>
          <w:szCs w:val="24"/>
        </w:rPr>
      </w:pPr>
    </w:p>
    <w:p w14:paraId="5B68CA44" w14:textId="77777777" w:rsidR="006B5C8E" w:rsidRPr="00D5368E" w:rsidRDefault="006B5C8E" w:rsidP="006B5C8E">
      <w:pPr>
        <w:tabs>
          <w:tab w:val="right" w:pos="8460"/>
        </w:tabs>
        <w:ind w:left="720"/>
        <w:jc w:val="both"/>
        <w:rPr>
          <w:lang w:val="en-GB"/>
        </w:rPr>
      </w:pPr>
      <w:r w:rsidRPr="00D5368E">
        <w:rPr>
          <w:lang w:val="en-GB"/>
        </w:rPr>
        <w:t>_________________________________________________________________</w:t>
      </w:r>
    </w:p>
    <w:p w14:paraId="5E248498" w14:textId="77777777" w:rsidR="006B5C8E" w:rsidRPr="00D5368E" w:rsidRDefault="006B5C8E" w:rsidP="006B5C8E">
      <w:pPr>
        <w:tabs>
          <w:tab w:val="right" w:pos="8460"/>
        </w:tabs>
        <w:spacing w:after="240"/>
        <w:ind w:left="720"/>
        <w:jc w:val="both"/>
        <w:rPr>
          <w:u w:val="single"/>
          <w:lang w:val="en-GB"/>
        </w:rPr>
      </w:pPr>
      <w:r w:rsidRPr="00D5368E">
        <w:rPr>
          <w:lang w:val="en-GB"/>
        </w:rPr>
        <w:t xml:space="preserve">Signature (of Consultant’s authorized representative) </w:t>
      </w:r>
      <w:r w:rsidRPr="00D5368E">
        <w:rPr>
          <w:color w:val="1F497D"/>
          <w:lang w:val="en-GB"/>
        </w:rPr>
        <w:t>{</w:t>
      </w:r>
      <w:r w:rsidRPr="00D5368E">
        <w:rPr>
          <w:iCs/>
          <w:color w:val="1F497D"/>
          <w:lang w:val="en-GB"/>
        </w:rPr>
        <w:t>In full and initials}</w:t>
      </w:r>
      <w:r w:rsidRPr="00D5368E">
        <w:rPr>
          <w:color w:val="1F497D"/>
          <w:lang w:val="en-GB"/>
        </w:rPr>
        <w:t>:</w:t>
      </w:r>
    </w:p>
    <w:p w14:paraId="39FF98A8" w14:textId="77777777" w:rsidR="006B5C8E" w:rsidRPr="00D5368E" w:rsidRDefault="006B5C8E" w:rsidP="006B5C8E">
      <w:pPr>
        <w:tabs>
          <w:tab w:val="left" w:pos="1843"/>
          <w:tab w:val="right" w:pos="8460"/>
        </w:tabs>
        <w:ind w:left="720"/>
        <w:jc w:val="both"/>
        <w:rPr>
          <w:lang w:val="en-GB"/>
        </w:rPr>
      </w:pPr>
      <w:r w:rsidRPr="00D5368E">
        <w:rPr>
          <w:lang w:val="en-GB"/>
        </w:rPr>
        <w:t>Full name:</w:t>
      </w:r>
      <w:r w:rsidRPr="00D5368E">
        <w:rPr>
          <w:lang w:val="en-GB"/>
        </w:rPr>
        <w:tab/>
        <w:t>{insert full name of authorized representative}</w:t>
      </w:r>
    </w:p>
    <w:p w14:paraId="1D902BEA" w14:textId="77777777" w:rsidR="006B5C8E" w:rsidRPr="00D5368E" w:rsidRDefault="006B5C8E" w:rsidP="006B5C8E">
      <w:pPr>
        <w:tabs>
          <w:tab w:val="left" w:pos="1843"/>
          <w:tab w:val="right" w:pos="8460"/>
        </w:tabs>
        <w:ind w:left="720"/>
        <w:jc w:val="both"/>
        <w:rPr>
          <w:lang w:val="en-GB"/>
        </w:rPr>
      </w:pPr>
      <w:r w:rsidRPr="00D5368E">
        <w:rPr>
          <w:lang w:val="en-GB"/>
        </w:rPr>
        <w:t xml:space="preserve">Title: </w:t>
      </w:r>
      <w:r w:rsidRPr="00D5368E">
        <w:rPr>
          <w:lang w:val="en-GB"/>
        </w:rPr>
        <w:tab/>
        <w:t>{insert title/position of authorized representative}</w:t>
      </w:r>
    </w:p>
    <w:p w14:paraId="3EF18367" w14:textId="77777777" w:rsidR="006B5C8E" w:rsidRPr="00D5368E" w:rsidRDefault="006B5C8E" w:rsidP="006B5C8E">
      <w:pPr>
        <w:tabs>
          <w:tab w:val="right" w:pos="8460"/>
        </w:tabs>
        <w:ind w:left="720"/>
        <w:jc w:val="both"/>
      </w:pPr>
      <w:r w:rsidRPr="00D5368E">
        <w:t>Name of Consultant (company’s name or JV’s name):</w:t>
      </w:r>
    </w:p>
    <w:p w14:paraId="524AE6A0" w14:textId="77777777" w:rsidR="006B5C8E" w:rsidRPr="00D5368E" w:rsidRDefault="006B5C8E" w:rsidP="006B5C8E">
      <w:pPr>
        <w:tabs>
          <w:tab w:val="left" w:pos="1843"/>
          <w:tab w:val="right" w:pos="8460"/>
        </w:tabs>
        <w:ind w:left="720"/>
        <w:jc w:val="both"/>
        <w:rPr>
          <w:u w:val="single"/>
          <w:lang w:val="en-GB"/>
        </w:rPr>
      </w:pPr>
      <w:r w:rsidRPr="00D5368E">
        <w:rPr>
          <w:lang w:val="en-GB"/>
        </w:rPr>
        <w:t xml:space="preserve">Capacity: </w:t>
      </w:r>
      <w:r w:rsidRPr="00D5368E">
        <w:rPr>
          <w:lang w:val="en-GB"/>
        </w:rPr>
        <w:tab/>
        <w:t>{insert the person’s capacity to sign for the Consultant}</w:t>
      </w:r>
    </w:p>
    <w:p w14:paraId="1E7E6AA8" w14:textId="77777777" w:rsidR="006B5C8E" w:rsidRPr="00D5368E" w:rsidRDefault="006B5C8E" w:rsidP="006B5C8E">
      <w:pPr>
        <w:tabs>
          <w:tab w:val="left" w:pos="1843"/>
          <w:tab w:val="right" w:pos="8460"/>
        </w:tabs>
        <w:ind w:left="720"/>
        <w:jc w:val="both"/>
        <w:rPr>
          <w:sz w:val="28"/>
          <w:u w:val="single"/>
          <w:lang w:val="en-GB"/>
        </w:rPr>
      </w:pPr>
      <w:r w:rsidRPr="00D5368E">
        <w:rPr>
          <w:lang w:val="en-GB"/>
        </w:rPr>
        <w:t>Address</w:t>
      </w:r>
      <w:r w:rsidRPr="00D5368E">
        <w:rPr>
          <w:sz w:val="28"/>
          <w:lang w:val="en-GB"/>
        </w:rPr>
        <w:t xml:space="preserve">:  </w:t>
      </w:r>
      <w:r w:rsidRPr="00D5368E">
        <w:rPr>
          <w:sz w:val="28"/>
          <w:lang w:val="en-GB"/>
        </w:rPr>
        <w:tab/>
      </w:r>
      <w:r w:rsidRPr="00D5368E">
        <w:rPr>
          <w:lang w:val="en-GB"/>
        </w:rPr>
        <w:t>{insert the authorized representative’s address}</w:t>
      </w:r>
    </w:p>
    <w:p w14:paraId="72CE8366" w14:textId="77777777" w:rsidR="006B5C8E" w:rsidRPr="00D5368E" w:rsidRDefault="006B5C8E" w:rsidP="006B5C8E">
      <w:pPr>
        <w:tabs>
          <w:tab w:val="left" w:pos="1843"/>
          <w:tab w:val="right" w:pos="8460"/>
        </w:tabs>
        <w:ind w:left="720"/>
        <w:jc w:val="both"/>
        <w:rPr>
          <w:lang w:val="en-GB"/>
        </w:rPr>
      </w:pPr>
      <w:r w:rsidRPr="00D5368E">
        <w:rPr>
          <w:lang w:val="en-GB"/>
        </w:rPr>
        <w:lastRenderedPageBreak/>
        <w:t>Phone/fax:</w:t>
      </w:r>
      <w:r w:rsidRPr="00D5368E">
        <w:rPr>
          <w:lang w:val="en-GB"/>
        </w:rPr>
        <w:tab/>
        <w:t>{insert the authorized representative’s phone and fax number, if applicable}</w:t>
      </w:r>
    </w:p>
    <w:p w14:paraId="7793CE1F" w14:textId="77777777" w:rsidR="006B5C8E" w:rsidRPr="00D5368E" w:rsidRDefault="006B5C8E" w:rsidP="006B5C8E">
      <w:pPr>
        <w:tabs>
          <w:tab w:val="left" w:pos="1843"/>
          <w:tab w:val="right" w:pos="8460"/>
        </w:tabs>
        <w:ind w:left="720"/>
        <w:jc w:val="both"/>
        <w:rPr>
          <w:sz w:val="28"/>
          <w:lang w:val="en-GB"/>
        </w:rPr>
      </w:pPr>
      <w:r w:rsidRPr="00D5368E">
        <w:rPr>
          <w:lang w:val="en-GB"/>
        </w:rPr>
        <w:t>Email</w:t>
      </w:r>
      <w:r w:rsidRPr="00D5368E">
        <w:rPr>
          <w:sz w:val="28"/>
          <w:lang w:val="en-GB"/>
        </w:rPr>
        <w:t xml:space="preserve">:  </w:t>
      </w:r>
      <w:r w:rsidRPr="00D5368E">
        <w:rPr>
          <w:sz w:val="28"/>
          <w:lang w:val="en-GB"/>
        </w:rPr>
        <w:tab/>
      </w:r>
      <w:r w:rsidRPr="00D5368E">
        <w:rPr>
          <w:lang w:val="en-GB"/>
        </w:rPr>
        <w:t>{insert the authorized representative’s email address}</w:t>
      </w:r>
      <w:r w:rsidRPr="00D5368E">
        <w:rPr>
          <w:u w:val="single"/>
          <w:lang w:val="en-GB"/>
        </w:rPr>
        <w:tab/>
      </w:r>
    </w:p>
    <w:p w14:paraId="7C577504" w14:textId="77777777" w:rsidR="006B5C8E" w:rsidRPr="00D5368E" w:rsidRDefault="006B5C8E" w:rsidP="00D05394">
      <w:pPr>
        <w:pStyle w:val="BodyTextIndent"/>
        <w:tabs>
          <w:tab w:val="clear" w:pos="-720"/>
        </w:tabs>
        <w:suppressAutoHyphens w:val="0"/>
        <w:rPr>
          <w:spacing w:val="0"/>
          <w:szCs w:val="24"/>
        </w:rPr>
      </w:pPr>
    </w:p>
    <w:p w14:paraId="42312119" w14:textId="77777777" w:rsidR="006B5C8E" w:rsidRPr="00D5368E" w:rsidRDefault="006B5C8E" w:rsidP="00D05394">
      <w:pPr>
        <w:pStyle w:val="BodyTextIndent"/>
        <w:tabs>
          <w:tab w:val="clear" w:pos="-720"/>
        </w:tabs>
        <w:suppressAutoHyphens w:val="0"/>
        <w:rPr>
          <w:spacing w:val="0"/>
          <w:szCs w:val="24"/>
        </w:rPr>
      </w:pPr>
    </w:p>
    <w:p w14:paraId="71CFA5A7" w14:textId="77777777" w:rsidR="006B5C8E" w:rsidRPr="00D5368E" w:rsidRDefault="006B5C8E" w:rsidP="00D05394">
      <w:pPr>
        <w:pStyle w:val="BodyTextIndent"/>
        <w:tabs>
          <w:tab w:val="clear" w:pos="-720"/>
        </w:tabs>
        <w:suppressAutoHyphens w:val="0"/>
        <w:rPr>
          <w:spacing w:val="0"/>
          <w:szCs w:val="24"/>
        </w:rPr>
      </w:pPr>
    </w:p>
    <w:p w14:paraId="4612F53F" w14:textId="77777777" w:rsidR="000B5EDC" w:rsidRPr="00A87CB6" w:rsidRDefault="000B5EDC" w:rsidP="007C2068">
      <w:pPr>
        <w:tabs>
          <w:tab w:val="right" w:pos="8460"/>
        </w:tabs>
        <w:ind w:left="720"/>
        <w:jc w:val="both"/>
      </w:pPr>
      <w:r w:rsidRPr="00A87CB6">
        <w:t xml:space="preserve">{For </w:t>
      </w:r>
      <w:r w:rsidR="00271F30" w:rsidRPr="00A87CB6">
        <w:t>a j</w:t>
      </w:r>
      <w:r w:rsidRPr="00A87CB6">
        <w:t xml:space="preserve">oint </w:t>
      </w:r>
      <w:r w:rsidR="00271F30" w:rsidRPr="00A87CB6">
        <w:t>v</w:t>
      </w:r>
      <w:r w:rsidRPr="00A87CB6">
        <w:t>enture, either all members shall sig</w:t>
      </w:r>
      <w:r w:rsidR="00C9146F" w:rsidRPr="00A87CB6">
        <w:t>n or only the lead member</w:t>
      </w:r>
      <w:r w:rsidRPr="00A87CB6">
        <w:t>, in which case the power of attorney to sign on behalf of all members shall be attached}</w:t>
      </w:r>
    </w:p>
    <w:p w14:paraId="60575C35" w14:textId="77777777" w:rsidR="00B0418A" w:rsidRPr="00D5368E" w:rsidRDefault="00B0418A" w:rsidP="00D05394">
      <w:pPr>
        <w:pStyle w:val="BodyTextIndent"/>
        <w:tabs>
          <w:tab w:val="clear" w:pos="-720"/>
        </w:tabs>
        <w:suppressAutoHyphens w:val="0"/>
        <w:rPr>
          <w:spacing w:val="0"/>
          <w:szCs w:val="24"/>
        </w:rPr>
        <w:sectPr w:rsidR="00B0418A" w:rsidRPr="00D5368E" w:rsidSect="005114E4">
          <w:headerReference w:type="even" r:id="rId33"/>
          <w:headerReference w:type="default" r:id="rId34"/>
          <w:headerReference w:type="first" r:id="rId35"/>
          <w:footnotePr>
            <w:numRestart w:val="eachSect"/>
          </w:footnotePr>
          <w:type w:val="oddPage"/>
          <w:pgSz w:w="12242" w:h="15842" w:code="1"/>
          <w:pgMar w:top="1440" w:right="1440" w:bottom="1440" w:left="1728" w:header="720" w:footer="720" w:gutter="0"/>
          <w:cols w:space="708"/>
          <w:titlePg/>
          <w:docGrid w:linePitch="360"/>
        </w:sectPr>
      </w:pPr>
    </w:p>
    <w:p w14:paraId="127953CB" w14:textId="77777777" w:rsidR="000B5EDC" w:rsidRPr="00CB6C1B" w:rsidRDefault="000B5EDC" w:rsidP="007C2068">
      <w:pPr>
        <w:pStyle w:val="Heading2"/>
        <w:numPr>
          <w:ilvl w:val="0"/>
          <w:numId w:val="0"/>
        </w:numPr>
        <w:ind w:left="360"/>
        <w:rPr>
          <w:lang w:val="en-IN"/>
        </w:rPr>
      </w:pPr>
      <w:bookmarkStart w:id="172" w:name="_Toc454638172"/>
      <w:bookmarkEnd w:id="172"/>
    </w:p>
    <w:p w14:paraId="539053DC" w14:textId="77777777" w:rsidR="000B5EDC" w:rsidRPr="00D5368E" w:rsidRDefault="00B47775" w:rsidP="00AC2B63">
      <w:pPr>
        <w:jc w:val="center"/>
        <w:rPr>
          <w:rFonts w:ascii="Times New Roman Bold" w:hAnsi="Times New Roman Bold"/>
          <w:b/>
          <w:smallCaps/>
          <w:sz w:val="28"/>
          <w:szCs w:val="28"/>
        </w:rPr>
      </w:pPr>
      <w:bookmarkStart w:id="173" w:name="_Toc131600268"/>
      <w:r w:rsidRPr="00D5368E">
        <w:rPr>
          <w:rStyle w:val="Heading6Char"/>
          <w:sz w:val="28"/>
          <w:szCs w:val="28"/>
        </w:rPr>
        <w:t xml:space="preserve">Form </w:t>
      </w:r>
      <w:r w:rsidR="000B5EDC" w:rsidRPr="00D5368E">
        <w:rPr>
          <w:rStyle w:val="Heading6Char"/>
          <w:sz w:val="28"/>
          <w:szCs w:val="28"/>
        </w:rPr>
        <w:t>TECH-2</w:t>
      </w:r>
      <w:bookmarkEnd w:id="173"/>
      <w:r w:rsidR="000B5EDC" w:rsidRPr="00D5368E">
        <w:rPr>
          <w:rFonts w:ascii="Times New Roman Bold" w:hAnsi="Times New Roman Bold"/>
          <w:b/>
          <w:smallCaps/>
          <w:sz w:val="28"/>
          <w:szCs w:val="28"/>
        </w:rPr>
        <w:t>(for Full Technical Proposal Only)</w:t>
      </w:r>
    </w:p>
    <w:p w14:paraId="62EDF2D7" w14:textId="77777777" w:rsidR="000B5EDC" w:rsidRPr="00D5368E" w:rsidRDefault="000B5EDC" w:rsidP="00AC2B63">
      <w:pPr>
        <w:jc w:val="center"/>
        <w:rPr>
          <w:rFonts w:ascii="Times New Roman Bold" w:hAnsi="Times New Roman Bold"/>
          <w:b/>
          <w:smallCaps/>
          <w:sz w:val="28"/>
          <w:szCs w:val="28"/>
        </w:rPr>
      </w:pPr>
    </w:p>
    <w:p w14:paraId="5D8A0CBA" w14:textId="77777777" w:rsidR="000B5EDC" w:rsidRPr="00D5368E" w:rsidRDefault="000B5EDC" w:rsidP="00AC2B63">
      <w:pPr>
        <w:jc w:val="center"/>
        <w:rPr>
          <w:rFonts w:ascii="Times New Roman Bold" w:hAnsi="Times New Roman Bold"/>
          <w:b/>
          <w:smallCaps/>
          <w:sz w:val="28"/>
          <w:szCs w:val="28"/>
        </w:rPr>
      </w:pPr>
      <w:r w:rsidRPr="00D5368E">
        <w:rPr>
          <w:rFonts w:ascii="Times New Roman Bold" w:hAnsi="Times New Roman Bold"/>
          <w:b/>
          <w:smallCaps/>
          <w:sz w:val="28"/>
          <w:szCs w:val="28"/>
        </w:rPr>
        <w:t>Consultant’s Organization and Experience</w:t>
      </w:r>
    </w:p>
    <w:p w14:paraId="1417279F" w14:textId="77777777" w:rsidR="000B5EDC" w:rsidRPr="00D5368E" w:rsidRDefault="000B5EDC" w:rsidP="00B91DDF">
      <w:pPr>
        <w:pBdr>
          <w:bottom w:val="single" w:sz="8" w:space="1" w:color="auto"/>
        </w:pBdr>
        <w:jc w:val="right"/>
      </w:pPr>
    </w:p>
    <w:p w14:paraId="5757AF64" w14:textId="77777777" w:rsidR="000B5EDC" w:rsidRPr="00D5368E" w:rsidRDefault="000B5EDC" w:rsidP="00B91DDF">
      <w:pPr>
        <w:jc w:val="both"/>
        <w:rPr>
          <w:rFonts w:ascii="Times New Roman Bold" w:hAnsi="Times New Roman Bold"/>
          <w:bCs/>
          <w:smallCaps/>
        </w:rPr>
      </w:pPr>
    </w:p>
    <w:p w14:paraId="59F064BF" w14:textId="77777777" w:rsidR="000B5EDC" w:rsidRPr="00D5368E" w:rsidRDefault="000B5EDC" w:rsidP="00FD079D">
      <w:pPr>
        <w:tabs>
          <w:tab w:val="left" w:pos="1314"/>
          <w:tab w:val="left" w:pos="1854"/>
        </w:tabs>
        <w:jc w:val="both"/>
      </w:pPr>
      <w:r w:rsidRPr="00D5368E">
        <w:t>Form TECH-2: a brief description of the Consultant’s organization and an outline of the recent</w:t>
      </w:r>
      <w:r w:rsidR="00407B61" w:rsidRPr="00D5368E">
        <w:t xml:space="preserve"> experience of the Consultant that is</w:t>
      </w:r>
      <w:r w:rsidRPr="00D5368E">
        <w:t xml:space="preserve"> most relevant to the assignment. In the case of a joint venture, information on similar assignments shall be provided for each partner. For each assignment, the outline should indicate the names of </w:t>
      </w:r>
      <w:r w:rsidR="000B36E9" w:rsidRPr="00D5368E">
        <w:t xml:space="preserve">the </w:t>
      </w:r>
      <w:r w:rsidRPr="00D5368E">
        <w:t xml:space="preserve">Consultant’s </w:t>
      </w:r>
      <w:r w:rsidR="00720D36" w:rsidRPr="00D5368E">
        <w:t>Key E</w:t>
      </w:r>
      <w:r w:rsidRPr="00D5368E">
        <w:t xml:space="preserve">xperts and Sub-consultants who participated, </w:t>
      </w:r>
      <w:r w:rsidR="000B36E9" w:rsidRPr="00D5368E">
        <w:t xml:space="preserve">the </w:t>
      </w:r>
      <w:r w:rsidRPr="00D5368E">
        <w:t xml:space="preserve">duration of the assignment, </w:t>
      </w:r>
      <w:r w:rsidR="000B36E9" w:rsidRPr="00D5368E">
        <w:t xml:space="preserve">the </w:t>
      </w:r>
      <w:r w:rsidRPr="00D5368E">
        <w:t xml:space="preserve">contract amount (total and, if </w:t>
      </w:r>
      <w:r w:rsidR="000B36E9" w:rsidRPr="00D5368E">
        <w:t xml:space="preserve">it </w:t>
      </w:r>
      <w:r w:rsidRPr="00D5368E">
        <w:t xml:space="preserve">was done in a form of a joint venture or a sub-consultancy, the amount paid to the Consultant), and </w:t>
      </w:r>
      <w:r w:rsidR="000B36E9" w:rsidRPr="00D5368E">
        <w:t xml:space="preserve">the </w:t>
      </w:r>
      <w:r w:rsidRPr="00D5368E">
        <w:t xml:space="preserve">Consultant’s role/involvement.  </w:t>
      </w:r>
    </w:p>
    <w:p w14:paraId="7655CFEC" w14:textId="77777777" w:rsidR="000B5EDC" w:rsidRPr="00D5368E" w:rsidRDefault="000B5EDC" w:rsidP="00B91DDF">
      <w:pPr>
        <w:jc w:val="both"/>
        <w:rPr>
          <w:rFonts w:ascii="Times New Roman Bold" w:hAnsi="Times New Roman Bold"/>
          <w:bCs/>
          <w:smallCaps/>
        </w:rPr>
      </w:pPr>
    </w:p>
    <w:p w14:paraId="55167716" w14:textId="77777777" w:rsidR="000B5EDC" w:rsidRPr="00D5368E" w:rsidRDefault="000B5EDC" w:rsidP="00B911C4">
      <w:pPr>
        <w:jc w:val="center"/>
        <w:rPr>
          <w:b/>
          <w:sz w:val="28"/>
          <w:szCs w:val="28"/>
        </w:rPr>
      </w:pPr>
      <w:r w:rsidRPr="00D5368E">
        <w:rPr>
          <w:b/>
          <w:sz w:val="28"/>
          <w:szCs w:val="28"/>
        </w:rPr>
        <w:t>A - Consultant’s Organization</w:t>
      </w:r>
    </w:p>
    <w:p w14:paraId="59E365A0" w14:textId="77777777" w:rsidR="000B5EDC" w:rsidRPr="00D5368E" w:rsidRDefault="000B5EDC" w:rsidP="00B91DDF">
      <w:pPr>
        <w:jc w:val="both"/>
      </w:pPr>
    </w:p>
    <w:p w14:paraId="03BE94C7" w14:textId="77777777" w:rsidR="000B5EDC" w:rsidRPr="00D5368E" w:rsidRDefault="000B5EDC" w:rsidP="007C2068">
      <w:pPr>
        <w:pStyle w:val="BodyText"/>
        <w:ind w:left="270" w:hanging="270"/>
        <w:rPr>
          <w:iCs/>
          <w:color w:val="000000" w:themeColor="text1"/>
        </w:rPr>
      </w:pPr>
      <w:r w:rsidRPr="00D5368E">
        <w:rPr>
          <w:color w:val="000000" w:themeColor="text1"/>
        </w:rPr>
        <w:t xml:space="preserve">1. </w:t>
      </w:r>
      <w:r w:rsidRPr="00D5368E">
        <w:rPr>
          <w:iCs/>
          <w:color w:val="000000" w:themeColor="text1"/>
        </w:rPr>
        <w:t xml:space="preserve">Provide here a brief description of the background and organization of your </w:t>
      </w:r>
      <w:r w:rsidR="00407B61" w:rsidRPr="00D5368E">
        <w:rPr>
          <w:iCs/>
          <w:color w:val="000000" w:themeColor="text1"/>
        </w:rPr>
        <w:t>company</w:t>
      </w:r>
      <w:r w:rsidRPr="00D5368E">
        <w:rPr>
          <w:iCs/>
          <w:color w:val="000000" w:themeColor="text1"/>
        </w:rPr>
        <w:t>, and – in case of a</w:t>
      </w:r>
      <w:r w:rsidR="004A63F2" w:rsidRPr="00D5368E">
        <w:rPr>
          <w:iCs/>
          <w:color w:val="000000" w:themeColor="text1"/>
        </w:rPr>
        <w:t xml:space="preserve"> </w:t>
      </w:r>
      <w:r w:rsidRPr="00D5368E">
        <w:rPr>
          <w:iCs/>
          <w:color w:val="000000" w:themeColor="text1"/>
        </w:rPr>
        <w:t xml:space="preserve">joint venture – of each </w:t>
      </w:r>
      <w:r w:rsidR="00407B61" w:rsidRPr="00D5368E">
        <w:rPr>
          <w:iCs/>
          <w:color w:val="000000" w:themeColor="text1"/>
        </w:rPr>
        <w:t xml:space="preserve">member </w:t>
      </w:r>
      <w:r w:rsidRPr="00D5368E">
        <w:rPr>
          <w:iCs/>
          <w:color w:val="000000" w:themeColor="text1"/>
        </w:rPr>
        <w:t>for this assignment.</w:t>
      </w:r>
    </w:p>
    <w:p w14:paraId="415E4E1D" w14:textId="77777777" w:rsidR="000B5EDC" w:rsidRPr="00D5368E" w:rsidRDefault="000B5EDC" w:rsidP="007C2068">
      <w:pPr>
        <w:pStyle w:val="BodyText"/>
        <w:ind w:left="270" w:hanging="270"/>
        <w:rPr>
          <w:iCs/>
          <w:color w:val="000000" w:themeColor="text1"/>
        </w:rPr>
      </w:pPr>
    </w:p>
    <w:p w14:paraId="59E794BC" w14:textId="77777777" w:rsidR="000B5EDC" w:rsidRPr="00D5368E" w:rsidRDefault="000B5EDC" w:rsidP="007C2068">
      <w:pPr>
        <w:pStyle w:val="BodyText"/>
        <w:ind w:left="270" w:hanging="270"/>
        <w:rPr>
          <w:color w:val="000000" w:themeColor="text1"/>
        </w:rPr>
      </w:pPr>
      <w:r w:rsidRPr="00D5368E">
        <w:rPr>
          <w:color w:val="000000" w:themeColor="text1"/>
        </w:rPr>
        <w:t>2. Include organizational chart, a list of Board of Directors</w:t>
      </w:r>
      <w:r w:rsidR="002D2FF7" w:rsidRPr="00D5368E">
        <w:rPr>
          <w:color w:val="000000" w:themeColor="text1"/>
        </w:rPr>
        <w:t>,</w:t>
      </w:r>
      <w:r w:rsidRPr="00D5368E">
        <w:rPr>
          <w:color w:val="000000" w:themeColor="text1"/>
        </w:rPr>
        <w:t xml:space="preserve"> and beneficial ownership</w:t>
      </w:r>
      <w:r w:rsidR="005C0E1D" w:rsidRPr="00D5368E">
        <w:rPr>
          <w:color w:val="000000" w:themeColor="text1"/>
        </w:rPr>
        <w:t xml:space="preserve">. </w:t>
      </w:r>
      <w:r w:rsidR="005C0E1D" w:rsidRPr="00D5368E">
        <w:rPr>
          <w:i/>
          <w:spacing w:val="-2"/>
        </w:rPr>
        <w:t>[If required under</w:t>
      </w:r>
      <w:r w:rsidR="004A63F2" w:rsidRPr="00D5368E">
        <w:rPr>
          <w:i/>
          <w:spacing w:val="-2"/>
        </w:rPr>
        <w:t xml:space="preserve"> </w:t>
      </w:r>
      <w:r w:rsidR="005C0E1D" w:rsidRPr="00D5368E">
        <w:rPr>
          <w:i/>
          <w:spacing w:val="-2"/>
        </w:rPr>
        <w:t>Data Sheet ITC32.1, the successful Consultant shall provide additional information on beneficial ownership, using the Beneficial Ownership Disclosure Form.]</w:t>
      </w:r>
    </w:p>
    <w:p w14:paraId="2441E736" w14:textId="77777777" w:rsidR="000B5EDC" w:rsidRPr="00D5368E" w:rsidRDefault="000B5EDC" w:rsidP="00B91DDF">
      <w:pPr>
        <w:jc w:val="both"/>
      </w:pPr>
    </w:p>
    <w:p w14:paraId="0F4FC036" w14:textId="77777777" w:rsidR="000B5EDC" w:rsidRPr="00D5368E" w:rsidRDefault="000B5EDC" w:rsidP="00B91DDF">
      <w:pPr>
        <w:jc w:val="center"/>
        <w:rPr>
          <w:b/>
          <w:bCs/>
          <w:sz w:val="28"/>
        </w:rPr>
      </w:pPr>
      <w:r w:rsidRPr="00D5368E">
        <w:rPr>
          <w:b/>
          <w:bCs/>
          <w:sz w:val="28"/>
        </w:rPr>
        <w:t>B - Consultant’s Experience</w:t>
      </w:r>
    </w:p>
    <w:p w14:paraId="018D96F0" w14:textId="77777777" w:rsidR="000B5EDC" w:rsidRPr="00D5368E" w:rsidRDefault="000B5EDC" w:rsidP="00B91DDF">
      <w:pPr>
        <w:pStyle w:val="Header"/>
        <w:rPr>
          <w:szCs w:val="24"/>
          <w:lang w:eastAsia="it-IT"/>
        </w:rPr>
      </w:pPr>
    </w:p>
    <w:p w14:paraId="2FE414F5" w14:textId="77777777" w:rsidR="000B5EDC" w:rsidRPr="00D5368E" w:rsidRDefault="000B5EDC" w:rsidP="00B91DDF"/>
    <w:p w14:paraId="5C04D571" w14:textId="5A7A1CFA" w:rsidR="000B5EDC" w:rsidRPr="00D5368E" w:rsidRDefault="000B5EDC" w:rsidP="007C2068">
      <w:pPr>
        <w:tabs>
          <w:tab w:val="left" w:pos="1314"/>
          <w:tab w:val="left" w:pos="1854"/>
        </w:tabs>
        <w:spacing w:after="200"/>
        <w:ind w:left="270" w:hanging="270"/>
        <w:jc w:val="both"/>
      </w:pPr>
      <w:r w:rsidRPr="00D5368E">
        <w:t xml:space="preserve">1. </w:t>
      </w:r>
      <w:r w:rsidR="007C2068" w:rsidRPr="00D5368E">
        <w:tab/>
      </w:r>
      <w:r w:rsidRPr="00D5368E">
        <w:t xml:space="preserve">List only previous </w:t>
      </w:r>
      <w:r w:rsidRPr="00D5368E">
        <w:rPr>
          <w:u w:val="single"/>
        </w:rPr>
        <w:t>similar</w:t>
      </w:r>
      <w:r w:rsidRPr="00D5368E">
        <w:t xml:space="preserve"> assignments successfully </w:t>
      </w:r>
      <w:r w:rsidRPr="006733E6">
        <w:t>completed in the last</w:t>
      </w:r>
      <w:r w:rsidRPr="006733E6">
        <w:rPr>
          <w:i/>
          <w:color w:val="000000" w:themeColor="text1"/>
        </w:rPr>
        <w:t xml:space="preserve"> </w:t>
      </w:r>
      <w:r w:rsidR="001F345A" w:rsidRPr="006733E6">
        <w:rPr>
          <w:i/>
          <w:color w:val="000000" w:themeColor="text1"/>
        </w:rPr>
        <w:t>7</w:t>
      </w:r>
      <w:r w:rsidR="004A63F2" w:rsidRPr="006733E6">
        <w:rPr>
          <w:i/>
          <w:color w:val="000000" w:themeColor="text1"/>
        </w:rPr>
        <w:t xml:space="preserve"> </w:t>
      </w:r>
      <w:r w:rsidRPr="006733E6">
        <w:t>years.</w:t>
      </w:r>
    </w:p>
    <w:p w14:paraId="407D3E9C" w14:textId="77777777" w:rsidR="00D05394" w:rsidRPr="00D5368E" w:rsidRDefault="000B5EDC" w:rsidP="007C2068">
      <w:pPr>
        <w:tabs>
          <w:tab w:val="left" w:pos="1314"/>
          <w:tab w:val="left" w:pos="1854"/>
        </w:tabs>
        <w:spacing w:after="200"/>
        <w:ind w:left="270" w:hanging="270"/>
        <w:jc w:val="both"/>
      </w:pPr>
      <w:r w:rsidRPr="00D5368E">
        <w:t xml:space="preserve">2. </w:t>
      </w:r>
      <w:r w:rsidR="007C2068" w:rsidRPr="00D5368E">
        <w:tab/>
      </w:r>
      <w:r w:rsidRPr="00D5368E">
        <w:t xml:space="preserve">List only those assignments for which the Consultant was legally contracted by the </w:t>
      </w:r>
      <w:r w:rsidR="00407B61" w:rsidRPr="00D5368E">
        <w:t>C</w:t>
      </w:r>
      <w:r w:rsidRPr="00D5368E">
        <w:t xml:space="preserve">lient as a company or was one of the joint venture </w:t>
      </w:r>
      <w:r w:rsidR="00FD0B57" w:rsidRPr="00D5368E">
        <w:t>members</w:t>
      </w:r>
      <w:r w:rsidRPr="00D5368E">
        <w:t xml:space="preserve">. Assignments completed by </w:t>
      </w:r>
      <w:r w:rsidR="000B36E9" w:rsidRPr="00D5368E">
        <w:t xml:space="preserve">the </w:t>
      </w:r>
      <w:r w:rsidRPr="00D5368E">
        <w:t xml:space="preserve">Consultant’s individual </w:t>
      </w:r>
      <w:r w:rsidR="006825A0" w:rsidRPr="00D5368E">
        <w:t>e</w:t>
      </w:r>
      <w:r w:rsidRPr="00D5368E">
        <w:t xml:space="preserve">xperts working privately or through other consulting firms cannot be claimed as the relevant experience of the Consultant, or that of the Consultant’s partners or sub-consultants, but can be claimed by the Experts themselves in their CVs. </w:t>
      </w:r>
      <w:r w:rsidR="000B36E9" w:rsidRPr="00D5368E">
        <w:t xml:space="preserve">The </w:t>
      </w:r>
      <w:r w:rsidRPr="00D5368E">
        <w:t>Consultant should be prepared to substantiate the claimed experience by presenting copies of relevant documents and references if so requested by the Client.</w:t>
      </w:r>
    </w:p>
    <w:p w14:paraId="1FD7ADB5" w14:textId="77777777" w:rsidR="00D05394" w:rsidRPr="00D5368E" w:rsidRDefault="00D05394">
      <w:r w:rsidRPr="00D5368E">
        <w:br w:type="page"/>
      </w:r>
    </w:p>
    <w:p w14:paraId="302FB3B9" w14:textId="77777777" w:rsidR="000B5EDC" w:rsidRPr="00D5368E" w:rsidRDefault="000B5EDC" w:rsidP="00FD76F2">
      <w:pPr>
        <w:tabs>
          <w:tab w:val="left" w:pos="1314"/>
          <w:tab w:val="left" w:pos="1854"/>
        </w:tabs>
        <w:spacing w:after="20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60"/>
        <w:gridCol w:w="2583"/>
        <w:gridCol w:w="1775"/>
        <w:gridCol w:w="1774"/>
        <w:gridCol w:w="1772"/>
      </w:tblGrid>
      <w:tr w:rsidR="000B5EDC" w:rsidRPr="00D5368E" w14:paraId="7F24A14F" w14:textId="77777777" w:rsidTr="00D05394">
        <w:trPr>
          <w:tblHeader/>
        </w:trPr>
        <w:tc>
          <w:tcPr>
            <w:tcW w:w="1119" w:type="dxa"/>
          </w:tcPr>
          <w:p w14:paraId="310E982D" w14:textId="77777777" w:rsidR="000B5EDC" w:rsidRPr="00D5368E" w:rsidRDefault="000B5EDC" w:rsidP="002A5C8A">
            <w:pPr>
              <w:jc w:val="center"/>
              <w:rPr>
                <w:b/>
              </w:rPr>
            </w:pPr>
            <w:r w:rsidRPr="00D5368E">
              <w:rPr>
                <w:b/>
                <w:sz w:val="22"/>
                <w:szCs w:val="22"/>
              </w:rPr>
              <w:t>Duration</w:t>
            </w:r>
          </w:p>
          <w:p w14:paraId="17F0B344" w14:textId="77777777" w:rsidR="000B5EDC" w:rsidRPr="00D5368E" w:rsidRDefault="000B5EDC" w:rsidP="002A5C8A">
            <w:pPr>
              <w:jc w:val="center"/>
            </w:pPr>
          </w:p>
        </w:tc>
        <w:tc>
          <w:tcPr>
            <w:tcW w:w="2727" w:type="dxa"/>
          </w:tcPr>
          <w:p w14:paraId="081A0508" w14:textId="77777777" w:rsidR="000B5EDC" w:rsidRPr="00D5368E" w:rsidRDefault="000B5EDC" w:rsidP="002A5C8A">
            <w:pPr>
              <w:jc w:val="center"/>
              <w:rPr>
                <w:b/>
              </w:rPr>
            </w:pPr>
            <w:r w:rsidRPr="00D5368E">
              <w:rPr>
                <w:b/>
                <w:sz w:val="22"/>
                <w:szCs w:val="22"/>
              </w:rPr>
              <w:t>Assignment name/&amp; brief description of main deliverables/outputs</w:t>
            </w:r>
          </w:p>
        </w:tc>
        <w:tc>
          <w:tcPr>
            <w:tcW w:w="1911" w:type="dxa"/>
          </w:tcPr>
          <w:p w14:paraId="693FC8C3" w14:textId="77777777" w:rsidR="000B5EDC" w:rsidRPr="00D5368E" w:rsidRDefault="000B5EDC" w:rsidP="002A5C8A">
            <w:pPr>
              <w:jc w:val="center"/>
              <w:rPr>
                <w:b/>
              </w:rPr>
            </w:pPr>
            <w:r w:rsidRPr="00D5368E">
              <w:rPr>
                <w:b/>
                <w:sz w:val="22"/>
                <w:szCs w:val="22"/>
              </w:rPr>
              <w:t>Name of Client &amp; Country of Assignment</w:t>
            </w:r>
          </w:p>
          <w:p w14:paraId="4F05DE45" w14:textId="77777777" w:rsidR="000B5EDC" w:rsidRPr="00D5368E" w:rsidRDefault="000B5EDC" w:rsidP="002A5C8A">
            <w:pPr>
              <w:jc w:val="center"/>
            </w:pPr>
          </w:p>
        </w:tc>
        <w:tc>
          <w:tcPr>
            <w:tcW w:w="1910" w:type="dxa"/>
          </w:tcPr>
          <w:p w14:paraId="2F2CD974" w14:textId="77777777" w:rsidR="000B5EDC" w:rsidRPr="00D5368E" w:rsidRDefault="000B5EDC" w:rsidP="002A5C8A">
            <w:pPr>
              <w:jc w:val="center"/>
              <w:rPr>
                <w:b/>
              </w:rPr>
            </w:pPr>
            <w:r w:rsidRPr="00D5368E">
              <w:rPr>
                <w:b/>
                <w:sz w:val="22"/>
                <w:szCs w:val="22"/>
              </w:rPr>
              <w:t>Approx</w:t>
            </w:r>
            <w:r w:rsidR="00CF0A35" w:rsidRPr="00D5368E">
              <w:rPr>
                <w:b/>
                <w:sz w:val="22"/>
                <w:szCs w:val="22"/>
              </w:rPr>
              <w:t>. Contract value (in US$ equivalent</w:t>
            </w:r>
            <w:r w:rsidRPr="00D5368E">
              <w:rPr>
                <w:b/>
                <w:sz w:val="22"/>
                <w:szCs w:val="22"/>
              </w:rPr>
              <w:t>)/ Amount paid to your firm</w:t>
            </w:r>
          </w:p>
        </w:tc>
        <w:tc>
          <w:tcPr>
            <w:tcW w:w="1911" w:type="dxa"/>
          </w:tcPr>
          <w:p w14:paraId="669F0F8E" w14:textId="77777777" w:rsidR="000B5EDC" w:rsidRPr="00D5368E" w:rsidRDefault="000B5EDC" w:rsidP="002A5C8A">
            <w:pPr>
              <w:jc w:val="center"/>
              <w:rPr>
                <w:b/>
              </w:rPr>
            </w:pPr>
            <w:r w:rsidRPr="00D5368E">
              <w:rPr>
                <w:b/>
                <w:sz w:val="22"/>
                <w:szCs w:val="22"/>
              </w:rPr>
              <w:t>Role on the Assignment</w:t>
            </w:r>
          </w:p>
        </w:tc>
      </w:tr>
      <w:tr w:rsidR="000B5EDC" w:rsidRPr="00D5368E" w14:paraId="06D1E033" w14:textId="77777777" w:rsidTr="00D80370">
        <w:tc>
          <w:tcPr>
            <w:tcW w:w="1119" w:type="dxa"/>
          </w:tcPr>
          <w:p w14:paraId="3B4D5507" w14:textId="77777777" w:rsidR="000B5EDC" w:rsidRPr="00D5368E" w:rsidRDefault="000B5EDC" w:rsidP="00B91DDF"/>
        </w:tc>
        <w:tc>
          <w:tcPr>
            <w:tcW w:w="2727" w:type="dxa"/>
          </w:tcPr>
          <w:p w14:paraId="20C3B4CD" w14:textId="77777777" w:rsidR="000B5EDC" w:rsidRPr="00D5368E" w:rsidRDefault="000B5EDC" w:rsidP="00B91DDF"/>
        </w:tc>
        <w:tc>
          <w:tcPr>
            <w:tcW w:w="1911" w:type="dxa"/>
          </w:tcPr>
          <w:p w14:paraId="0EFBEC59" w14:textId="77777777" w:rsidR="000B5EDC" w:rsidRPr="00D5368E" w:rsidRDefault="000B5EDC" w:rsidP="00B91DDF"/>
        </w:tc>
        <w:tc>
          <w:tcPr>
            <w:tcW w:w="1910" w:type="dxa"/>
          </w:tcPr>
          <w:p w14:paraId="71A6DDEF" w14:textId="77777777" w:rsidR="000B5EDC" w:rsidRPr="00D5368E" w:rsidRDefault="000B5EDC" w:rsidP="00B91DDF"/>
        </w:tc>
        <w:tc>
          <w:tcPr>
            <w:tcW w:w="1911" w:type="dxa"/>
          </w:tcPr>
          <w:p w14:paraId="299CFE3B" w14:textId="77777777" w:rsidR="000B5EDC" w:rsidRPr="00D5368E" w:rsidRDefault="000B5EDC" w:rsidP="00B91DDF"/>
        </w:tc>
      </w:tr>
      <w:tr w:rsidR="000B5EDC" w:rsidRPr="00D5368E" w14:paraId="3E9C03D5" w14:textId="77777777" w:rsidTr="00D80370">
        <w:tc>
          <w:tcPr>
            <w:tcW w:w="1119" w:type="dxa"/>
          </w:tcPr>
          <w:p w14:paraId="3C92B1EF" w14:textId="77777777" w:rsidR="000B5EDC" w:rsidRPr="00D5368E" w:rsidRDefault="00C773E0" w:rsidP="00C773E0">
            <w:pPr>
              <w:rPr>
                <w:color w:val="1F497D" w:themeColor="text2"/>
              </w:rPr>
            </w:pPr>
            <w:r w:rsidRPr="00D5368E">
              <w:rPr>
                <w:color w:val="1F497D" w:themeColor="text2"/>
                <w:sz w:val="22"/>
                <w:szCs w:val="22"/>
              </w:rPr>
              <w:t>{</w:t>
            </w:r>
            <w:r w:rsidR="000B5EDC" w:rsidRPr="00D5368E">
              <w:rPr>
                <w:color w:val="1F497D" w:themeColor="text2"/>
                <w:sz w:val="22"/>
                <w:szCs w:val="22"/>
              </w:rPr>
              <w:t>e.g.</w:t>
            </w:r>
            <w:r w:rsidR="007036EA" w:rsidRPr="00D5368E">
              <w:rPr>
                <w:color w:val="1F497D" w:themeColor="text2"/>
                <w:sz w:val="22"/>
                <w:szCs w:val="22"/>
              </w:rPr>
              <w:t>,</w:t>
            </w:r>
            <w:r w:rsidR="000B5EDC" w:rsidRPr="00D5368E">
              <w:rPr>
                <w:color w:val="1F497D" w:themeColor="text2"/>
                <w:sz w:val="22"/>
                <w:szCs w:val="22"/>
              </w:rPr>
              <w:t xml:space="preserve"> Jan.2009– Apr.2010</w:t>
            </w:r>
            <w:r w:rsidRPr="00D5368E">
              <w:rPr>
                <w:color w:val="1F497D" w:themeColor="text2"/>
                <w:sz w:val="22"/>
                <w:szCs w:val="22"/>
              </w:rPr>
              <w:t>}</w:t>
            </w:r>
          </w:p>
        </w:tc>
        <w:tc>
          <w:tcPr>
            <w:tcW w:w="2727" w:type="dxa"/>
          </w:tcPr>
          <w:p w14:paraId="62C0FA82" w14:textId="77777777" w:rsidR="000B5EDC" w:rsidRPr="00D5368E" w:rsidRDefault="00C773E0" w:rsidP="00C773E0">
            <w:pPr>
              <w:rPr>
                <w:color w:val="1F497D" w:themeColor="text2"/>
              </w:rPr>
            </w:pPr>
            <w:r w:rsidRPr="00D5368E">
              <w:rPr>
                <w:color w:val="1F497D" w:themeColor="text2"/>
                <w:sz w:val="22"/>
                <w:szCs w:val="22"/>
              </w:rPr>
              <w:t>{</w:t>
            </w:r>
            <w:r w:rsidR="000B5EDC" w:rsidRPr="00D5368E">
              <w:rPr>
                <w:color w:val="1F497D" w:themeColor="text2"/>
                <w:sz w:val="22"/>
                <w:szCs w:val="22"/>
              </w:rPr>
              <w:t>e.g.</w:t>
            </w:r>
            <w:r w:rsidR="007036EA" w:rsidRPr="00D5368E">
              <w:rPr>
                <w:color w:val="1F497D" w:themeColor="text2"/>
                <w:sz w:val="22"/>
                <w:szCs w:val="22"/>
              </w:rPr>
              <w:t>,</w:t>
            </w:r>
            <w:r w:rsidR="000B5EDC" w:rsidRPr="00D5368E">
              <w:rPr>
                <w:color w:val="1F497D" w:themeColor="text2"/>
                <w:sz w:val="22"/>
                <w:szCs w:val="22"/>
              </w:rPr>
              <w:t xml:space="preserve"> “Improvement quality of...............”: designed master plan for rationalization of ........; </w:t>
            </w:r>
            <w:r w:rsidRPr="00D5368E">
              <w:rPr>
                <w:color w:val="1F497D" w:themeColor="text2"/>
                <w:sz w:val="22"/>
                <w:szCs w:val="22"/>
              </w:rPr>
              <w:t>}</w:t>
            </w:r>
          </w:p>
        </w:tc>
        <w:tc>
          <w:tcPr>
            <w:tcW w:w="1911" w:type="dxa"/>
          </w:tcPr>
          <w:p w14:paraId="20574184" w14:textId="77777777" w:rsidR="000B5EDC" w:rsidRPr="00D5368E" w:rsidRDefault="00C773E0" w:rsidP="00C773E0">
            <w:pPr>
              <w:rPr>
                <w:color w:val="1F497D" w:themeColor="text2"/>
              </w:rPr>
            </w:pPr>
            <w:r w:rsidRPr="00D5368E">
              <w:rPr>
                <w:color w:val="1F497D" w:themeColor="text2"/>
                <w:sz w:val="22"/>
                <w:szCs w:val="22"/>
              </w:rPr>
              <w:t>{</w:t>
            </w:r>
            <w:r w:rsidR="000B5EDC" w:rsidRPr="00D5368E">
              <w:rPr>
                <w:color w:val="1F497D" w:themeColor="text2"/>
                <w:sz w:val="22"/>
                <w:szCs w:val="22"/>
              </w:rPr>
              <w:t>e.g.</w:t>
            </w:r>
            <w:r w:rsidR="007036EA" w:rsidRPr="00D5368E">
              <w:rPr>
                <w:color w:val="1F497D" w:themeColor="text2"/>
                <w:sz w:val="22"/>
                <w:szCs w:val="22"/>
              </w:rPr>
              <w:t>,</w:t>
            </w:r>
            <w:r w:rsidR="000B5EDC" w:rsidRPr="00D5368E">
              <w:rPr>
                <w:color w:val="1F497D" w:themeColor="text2"/>
                <w:sz w:val="22"/>
                <w:szCs w:val="22"/>
              </w:rPr>
              <w:t xml:space="preserve"> Ministry of ......, country</w:t>
            </w:r>
            <w:r w:rsidRPr="00D5368E">
              <w:rPr>
                <w:color w:val="1F497D" w:themeColor="text2"/>
                <w:sz w:val="22"/>
                <w:szCs w:val="22"/>
              </w:rPr>
              <w:t>}</w:t>
            </w:r>
          </w:p>
        </w:tc>
        <w:tc>
          <w:tcPr>
            <w:tcW w:w="1910" w:type="dxa"/>
          </w:tcPr>
          <w:p w14:paraId="4E793B32" w14:textId="77777777" w:rsidR="000B5EDC" w:rsidRPr="00D5368E" w:rsidRDefault="00C773E0" w:rsidP="00B91DDF">
            <w:pPr>
              <w:rPr>
                <w:color w:val="1F497D" w:themeColor="text2"/>
              </w:rPr>
            </w:pPr>
            <w:r w:rsidRPr="00D5368E">
              <w:rPr>
                <w:color w:val="1F497D" w:themeColor="text2"/>
                <w:sz w:val="22"/>
                <w:szCs w:val="22"/>
              </w:rPr>
              <w:t>{</w:t>
            </w:r>
            <w:r w:rsidR="000B5EDC" w:rsidRPr="00D5368E">
              <w:rPr>
                <w:color w:val="1F497D" w:themeColor="text2"/>
                <w:sz w:val="22"/>
                <w:szCs w:val="22"/>
              </w:rPr>
              <w:t>e.g.</w:t>
            </w:r>
            <w:r w:rsidR="007036EA" w:rsidRPr="00D5368E">
              <w:rPr>
                <w:color w:val="1F497D" w:themeColor="text2"/>
                <w:sz w:val="22"/>
                <w:szCs w:val="22"/>
              </w:rPr>
              <w:t>,</w:t>
            </w:r>
            <w:r w:rsidR="000B5EDC" w:rsidRPr="00D5368E">
              <w:rPr>
                <w:color w:val="1F497D" w:themeColor="text2"/>
                <w:sz w:val="22"/>
                <w:szCs w:val="22"/>
              </w:rPr>
              <w:t xml:space="preserve"> US$1 mill/US$0.5 mill</w:t>
            </w:r>
            <w:r w:rsidRPr="00D5368E">
              <w:rPr>
                <w:color w:val="1F497D" w:themeColor="text2"/>
                <w:sz w:val="22"/>
                <w:szCs w:val="22"/>
              </w:rPr>
              <w:t>}</w:t>
            </w:r>
          </w:p>
          <w:p w14:paraId="1BE0C9A1" w14:textId="77777777" w:rsidR="000B5EDC" w:rsidRPr="00D5368E" w:rsidRDefault="000B5EDC" w:rsidP="00B91DDF">
            <w:pPr>
              <w:rPr>
                <w:color w:val="1F497D" w:themeColor="text2"/>
              </w:rPr>
            </w:pPr>
          </w:p>
        </w:tc>
        <w:tc>
          <w:tcPr>
            <w:tcW w:w="1911" w:type="dxa"/>
          </w:tcPr>
          <w:p w14:paraId="19A3DE83" w14:textId="77777777" w:rsidR="000B5EDC" w:rsidRPr="00D5368E" w:rsidRDefault="00C773E0" w:rsidP="00C773E0">
            <w:pPr>
              <w:rPr>
                <w:color w:val="1F497D" w:themeColor="text2"/>
              </w:rPr>
            </w:pPr>
            <w:r w:rsidRPr="00D5368E">
              <w:rPr>
                <w:color w:val="1F497D" w:themeColor="text2"/>
                <w:sz w:val="22"/>
                <w:szCs w:val="22"/>
              </w:rPr>
              <w:t>{</w:t>
            </w:r>
            <w:r w:rsidR="000B5EDC" w:rsidRPr="00D5368E">
              <w:rPr>
                <w:color w:val="1F497D" w:themeColor="text2"/>
                <w:sz w:val="22"/>
                <w:szCs w:val="22"/>
              </w:rPr>
              <w:t>e.g.</w:t>
            </w:r>
            <w:r w:rsidR="007036EA" w:rsidRPr="00D5368E">
              <w:rPr>
                <w:color w:val="1F497D" w:themeColor="text2"/>
                <w:sz w:val="22"/>
                <w:szCs w:val="22"/>
              </w:rPr>
              <w:t>,</w:t>
            </w:r>
            <w:r w:rsidR="000B5EDC" w:rsidRPr="00D5368E">
              <w:rPr>
                <w:color w:val="1F497D" w:themeColor="text2"/>
                <w:sz w:val="22"/>
                <w:szCs w:val="22"/>
              </w:rPr>
              <w:t xml:space="preserve"> Lead partner in a JV A&amp;B&amp;C</w:t>
            </w:r>
            <w:r w:rsidRPr="00D5368E">
              <w:rPr>
                <w:color w:val="1F497D" w:themeColor="text2"/>
                <w:sz w:val="22"/>
                <w:szCs w:val="22"/>
              </w:rPr>
              <w:t>}</w:t>
            </w:r>
          </w:p>
        </w:tc>
      </w:tr>
      <w:tr w:rsidR="000B5EDC" w:rsidRPr="00D5368E" w14:paraId="7FCE2B68" w14:textId="77777777" w:rsidTr="00D80370">
        <w:tc>
          <w:tcPr>
            <w:tcW w:w="1119" w:type="dxa"/>
          </w:tcPr>
          <w:p w14:paraId="024BDDB8" w14:textId="77777777" w:rsidR="000B5EDC" w:rsidRPr="00D5368E" w:rsidRDefault="000B5EDC" w:rsidP="00B91DDF">
            <w:pPr>
              <w:rPr>
                <w:color w:val="1F497D" w:themeColor="text2"/>
              </w:rPr>
            </w:pPr>
          </w:p>
        </w:tc>
        <w:tc>
          <w:tcPr>
            <w:tcW w:w="2727" w:type="dxa"/>
          </w:tcPr>
          <w:p w14:paraId="33859F6E" w14:textId="77777777" w:rsidR="000B5EDC" w:rsidRPr="00D5368E" w:rsidRDefault="000B5EDC" w:rsidP="00B91DDF">
            <w:pPr>
              <w:rPr>
                <w:color w:val="1F497D" w:themeColor="text2"/>
              </w:rPr>
            </w:pPr>
          </w:p>
        </w:tc>
        <w:tc>
          <w:tcPr>
            <w:tcW w:w="1911" w:type="dxa"/>
          </w:tcPr>
          <w:p w14:paraId="284212A9" w14:textId="77777777" w:rsidR="000B5EDC" w:rsidRPr="00D5368E" w:rsidRDefault="000B5EDC" w:rsidP="00B91DDF">
            <w:pPr>
              <w:rPr>
                <w:color w:val="1F497D" w:themeColor="text2"/>
              </w:rPr>
            </w:pPr>
          </w:p>
        </w:tc>
        <w:tc>
          <w:tcPr>
            <w:tcW w:w="1910" w:type="dxa"/>
          </w:tcPr>
          <w:p w14:paraId="09D2A3C1" w14:textId="77777777" w:rsidR="000B5EDC" w:rsidRPr="00D5368E" w:rsidRDefault="000B5EDC" w:rsidP="00B91DDF">
            <w:pPr>
              <w:rPr>
                <w:color w:val="1F497D" w:themeColor="text2"/>
              </w:rPr>
            </w:pPr>
          </w:p>
        </w:tc>
        <w:tc>
          <w:tcPr>
            <w:tcW w:w="1911" w:type="dxa"/>
          </w:tcPr>
          <w:p w14:paraId="70E0EC17" w14:textId="77777777" w:rsidR="000B5EDC" w:rsidRPr="00D5368E" w:rsidRDefault="000B5EDC" w:rsidP="00B91DDF">
            <w:pPr>
              <w:rPr>
                <w:color w:val="1F497D" w:themeColor="text2"/>
              </w:rPr>
            </w:pPr>
          </w:p>
        </w:tc>
      </w:tr>
      <w:tr w:rsidR="000B5EDC" w:rsidRPr="00D5368E" w14:paraId="6EB457FF" w14:textId="77777777" w:rsidTr="00D80370">
        <w:tc>
          <w:tcPr>
            <w:tcW w:w="1119" w:type="dxa"/>
          </w:tcPr>
          <w:p w14:paraId="23643B21" w14:textId="77777777" w:rsidR="000B5EDC" w:rsidRPr="00D5368E" w:rsidRDefault="00C773E0" w:rsidP="00C773E0">
            <w:pPr>
              <w:rPr>
                <w:color w:val="1F497D" w:themeColor="text2"/>
              </w:rPr>
            </w:pPr>
            <w:r w:rsidRPr="00D5368E">
              <w:rPr>
                <w:color w:val="1F497D" w:themeColor="text2"/>
                <w:sz w:val="22"/>
                <w:szCs w:val="22"/>
              </w:rPr>
              <w:t>{</w:t>
            </w:r>
            <w:r w:rsidR="000B5EDC" w:rsidRPr="00D5368E">
              <w:rPr>
                <w:color w:val="1F497D" w:themeColor="text2"/>
                <w:sz w:val="22"/>
                <w:szCs w:val="22"/>
              </w:rPr>
              <w:t>e.g.</w:t>
            </w:r>
            <w:r w:rsidR="007036EA" w:rsidRPr="00D5368E">
              <w:rPr>
                <w:color w:val="1F497D" w:themeColor="text2"/>
                <w:sz w:val="22"/>
                <w:szCs w:val="22"/>
              </w:rPr>
              <w:t>,</w:t>
            </w:r>
            <w:r w:rsidR="000B5EDC" w:rsidRPr="00D5368E">
              <w:rPr>
                <w:color w:val="1F497D" w:themeColor="text2"/>
                <w:sz w:val="22"/>
                <w:szCs w:val="22"/>
              </w:rPr>
              <w:t xml:space="preserve"> Jan-May 2008</w:t>
            </w:r>
            <w:r w:rsidRPr="00D5368E">
              <w:rPr>
                <w:color w:val="1F497D" w:themeColor="text2"/>
                <w:sz w:val="22"/>
                <w:szCs w:val="22"/>
              </w:rPr>
              <w:t>}</w:t>
            </w:r>
          </w:p>
        </w:tc>
        <w:tc>
          <w:tcPr>
            <w:tcW w:w="2727" w:type="dxa"/>
          </w:tcPr>
          <w:p w14:paraId="573D2EB0" w14:textId="77777777" w:rsidR="000B5EDC" w:rsidRPr="00D5368E" w:rsidRDefault="00C773E0" w:rsidP="00C773E0">
            <w:pPr>
              <w:rPr>
                <w:color w:val="1F497D" w:themeColor="text2"/>
              </w:rPr>
            </w:pPr>
            <w:r w:rsidRPr="00D5368E">
              <w:rPr>
                <w:color w:val="1F497D" w:themeColor="text2"/>
                <w:sz w:val="22"/>
                <w:szCs w:val="22"/>
              </w:rPr>
              <w:t>{</w:t>
            </w:r>
            <w:r w:rsidR="000B5EDC" w:rsidRPr="00D5368E">
              <w:rPr>
                <w:color w:val="1F497D" w:themeColor="text2"/>
                <w:sz w:val="22"/>
                <w:szCs w:val="22"/>
              </w:rPr>
              <w:t>e.g.</w:t>
            </w:r>
            <w:r w:rsidR="007036EA" w:rsidRPr="00D5368E">
              <w:rPr>
                <w:color w:val="1F497D" w:themeColor="text2"/>
                <w:sz w:val="22"/>
                <w:szCs w:val="22"/>
              </w:rPr>
              <w:t>,</w:t>
            </w:r>
            <w:r w:rsidR="000B5EDC" w:rsidRPr="00D5368E">
              <w:rPr>
                <w:color w:val="1F497D" w:themeColor="text2"/>
                <w:sz w:val="22"/>
                <w:szCs w:val="22"/>
              </w:rPr>
              <w:t xml:space="preserve"> “Support to sub-national government.....” : drafted secondary level regulations on..............</w:t>
            </w:r>
            <w:r w:rsidRPr="00D5368E">
              <w:rPr>
                <w:color w:val="1F497D" w:themeColor="text2"/>
                <w:sz w:val="22"/>
                <w:szCs w:val="22"/>
              </w:rPr>
              <w:t>}</w:t>
            </w:r>
          </w:p>
        </w:tc>
        <w:tc>
          <w:tcPr>
            <w:tcW w:w="1911" w:type="dxa"/>
          </w:tcPr>
          <w:p w14:paraId="6134FDA3" w14:textId="77777777" w:rsidR="000B5EDC" w:rsidRPr="00D5368E" w:rsidRDefault="00C773E0" w:rsidP="00C773E0">
            <w:pPr>
              <w:rPr>
                <w:color w:val="1F497D" w:themeColor="text2"/>
              </w:rPr>
            </w:pPr>
            <w:r w:rsidRPr="00D5368E">
              <w:rPr>
                <w:color w:val="1F497D" w:themeColor="text2"/>
                <w:sz w:val="22"/>
                <w:szCs w:val="22"/>
              </w:rPr>
              <w:t>{</w:t>
            </w:r>
            <w:r w:rsidR="000B5EDC" w:rsidRPr="00D5368E">
              <w:rPr>
                <w:color w:val="1F497D" w:themeColor="text2"/>
                <w:sz w:val="22"/>
                <w:szCs w:val="22"/>
              </w:rPr>
              <w:t>e.g.</w:t>
            </w:r>
            <w:r w:rsidR="007036EA" w:rsidRPr="00D5368E">
              <w:rPr>
                <w:color w:val="1F497D" w:themeColor="text2"/>
                <w:sz w:val="22"/>
                <w:szCs w:val="22"/>
              </w:rPr>
              <w:t>,</w:t>
            </w:r>
            <w:r w:rsidR="000B5EDC" w:rsidRPr="00D5368E">
              <w:rPr>
                <w:color w:val="1F497D" w:themeColor="text2"/>
                <w:sz w:val="22"/>
                <w:szCs w:val="22"/>
              </w:rPr>
              <w:t xml:space="preserve"> municipality of........., country</w:t>
            </w:r>
            <w:r w:rsidRPr="00D5368E">
              <w:rPr>
                <w:color w:val="1F497D" w:themeColor="text2"/>
                <w:sz w:val="22"/>
                <w:szCs w:val="22"/>
              </w:rPr>
              <w:t>}</w:t>
            </w:r>
          </w:p>
        </w:tc>
        <w:tc>
          <w:tcPr>
            <w:tcW w:w="1910" w:type="dxa"/>
          </w:tcPr>
          <w:p w14:paraId="48F33F0A" w14:textId="77777777" w:rsidR="000B5EDC" w:rsidRPr="00D5368E" w:rsidRDefault="00C773E0" w:rsidP="00C773E0">
            <w:pPr>
              <w:rPr>
                <w:color w:val="1F497D" w:themeColor="text2"/>
              </w:rPr>
            </w:pPr>
            <w:r w:rsidRPr="00D5368E">
              <w:rPr>
                <w:color w:val="1F497D" w:themeColor="text2"/>
                <w:sz w:val="22"/>
                <w:szCs w:val="22"/>
              </w:rPr>
              <w:t>{</w:t>
            </w:r>
            <w:r w:rsidR="000B5EDC" w:rsidRPr="00D5368E">
              <w:rPr>
                <w:color w:val="1F497D" w:themeColor="text2"/>
                <w:sz w:val="22"/>
                <w:szCs w:val="22"/>
              </w:rPr>
              <w:t>e.g.</w:t>
            </w:r>
            <w:r w:rsidR="007036EA" w:rsidRPr="00D5368E">
              <w:rPr>
                <w:color w:val="1F497D" w:themeColor="text2"/>
                <w:sz w:val="22"/>
                <w:szCs w:val="22"/>
              </w:rPr>
              <w:t>,</w:t>
            </w:r>
            <w:r w:rsidR="000B5EDC" w:rsidRPr="00D5368E">
              <w:rPr>
                <w:color w:val="1F497D" w:themeColor="text2"/>
                <w:sz w:val="22"/>
                <w:szCs w:val="22"/>
              </w:rPr>
              <w:t xml:space="preserve"> US$0.2 mil/US$0.2 mil</w:t>
            </w:r>
            <w:r w:rsidRPr="00D5368E">
              <w:rPr>
                <w:color w:val="1F497D" w:themeColor="text2"/>
                <w:sz w:val="22"/>
                <w:szCs w:val="22"/>
              </w:rPr>
              <w:t>}</w:t>
            </w:r>
          </w:p>
        </w:tc>
        <w:tc>
          <w:tcPr>
            <w:tcW w:w="1911" w:type="dxa"/>
          </w:tcPr>
          <w:p w14:paraId="36C640E5" w14:textId="77777777" w:rsidR="000B5EDC" w:rsidRPr="00D5368E" w:rsidRDefault="00C773E0" w:rsidP="00C773E0">
            <w:pPr>
              <w:rPr>
                <w:color w:val="1F497D" w:themeColor="text2"/>
              </w:rPr>
            </w:pPr>
            <w:r w:rsidRPr="00D5368E">
              <w:rPr>
                <w:color w:val="1F497D" w:themeColor="text2"/>
                <w:sz w:val="22"/>
                <w:szCs w:val="22"/>
              </w:rPr>
              <w:t>{</w:t>
            </w:r>
            <w:r w:rsidR="000B5EDC" w:rsidRPr="00D5368E">
              <w:rPr>
                <w:color w:val="1F497D" w:themeColor="text2"/>
                <w:sz w:val="22"/>
                <w:szCs w:val="22"/>
              </w:rPr>
              <w:t>e.g.</w:t>
            </w:r>
            <w:r w:rsidR="007036EA" w:rsidRPr="00D5368E">
              <w:rPr>
                <w:color w:val="1F497D" w:themeColor="text2"/>
                <w:sz w:val="22"/>
                <w:szCs w:val="22"/>
              </w:rPr>
              <w:t>,</w:t>
            </w:r>
            <w:r w:rsidR="000B5EDC" w:rsidRPr="00D5368E">
              <w:rPr>
                <w:color w:val="1F497D" w:themeColor="text2"/>
                <w:sz w:val="22"/>
                <w:szCs w:val="22"/>
              </w:rPr>
              <w:t xml:space="preserve"> sole Consultant</w:t>
            </w:r>
            <w:r w:rsidRPr="00D5368E">
              <w:rPr>
                <w:color w:val="1F497D" w:themeColor="text2"/>
                <w:sz w:val="22"/>
                <w:szCs w:val="22"/>
              </w:rPr>
              <w:t>}</w:t>
            </w:r>
          </w:p>
        </w:tc>
      </w:tr>
      <w:tr w:rsidR="000B5EDC" w:rsidRPr="00D5368E" w14:paraId="6EF954CB" w14:textId="77777777" w:rsidTr="00D80370">
        <w:tc>
          <w:tcPr>
            <w:tcW w:w="1119" w:type="dxa"/>
          </w:tcPr>
          <w:p w14:paraId="17A0C46E" w14:textId="77777777" w:rsidR="000B5EDC" w:rsidRPr="00D5368E" w:rsidRDefault="000B5EDC" w:rsidP="00B91DDF"/>
        </w:tc>
        <w:tc>
          <w:tcPr>
            <w:tcW w:w="2727" w:type="dxa"/>
          </w:tcPr>
          <w:p w14:paraId="0D9C6DEE" w14:textId="77777777" w:rsidR="000B5EDC" w:rsidRPr="00D5368E" w:rsidRDefault="000B5EDC" w:rsidP="00B91DDF"/>
        </w:tc>
        <w:tc>
          <w:tcPr>
            <w:tcW w:w="1911" w:type="dxa"/>
          </w:tcPr>
          <w:p w14:paraId="4531FF41" w14:textId="77777777" w:rsidR="000B5EDC" w:rsidRPr="00D5368E" w:rsidRDefault="000B5EDC" w:rsidP="00B91DDF"/>
        </w:tc>
        <w:tc>
          <w:tcPr>
            <w:tcW w:w="1910" w:type="dxa"/>
          </w:tcPr>
          <w:p w14:paraId="2A1A3881" w14:textId="77777777" w:rsidR="000B5EDC" w:rsidRPr="00D5368E" w:rsidRDefault="000B5EDC" w:rsidP="00B91DDF"/>
        </w:tc>
        <w:tc>
          <w:tcPr>
            <w:tcW w:w="1911" w:type="dxa"/>
          </w:tcPr>
          <w:p w14:paraId="4AF6892D" w14:textId="77777777" w:rsidR="000B5EDC" w:rsidRPr="00D5368E" w:rsidRDefault="000B5EDC" w:rsidP="00B91DDF"/>
        </w:tc>
      </w:tr>
    </w:tbl>
    <w:p w14:paraId="6E36DA97" w14:textId="77777777" w:rsidR="00D05394" w:rsidRPr="00D5368E" w:rsidRDefault="00D05394" w:rsidP="00B91DDF">
      <w:pPr>
        <w:jc w:val="center"/>
        <w:rPr>
          <w:b/>
          <w:smallCaps/>
          <w:sz w:val="28"/>
        </w:rPr>
      </w:pPr>
    </w:p>
    <w:p w14:paraId="496CD3F5" w14:textId="77777777" w:rsidR="00D05394" w:rsidRPr="00D5368E" w:rsidRDefault="00D05394">
      <w:pPr>
        <w:rPr>
          <w:b/>
          <w:smallCaps/>
          <w:sz w:val="28"/>
        </w:rPr>
      </w:pPr>
      <w:r w:rsidRPr="00D5368E">
        <w:rPr>
          <w:b/>
          <w:smallCaps/>
          <w:sz w:val="28"/>
        </w:rPr>
        <w:br w:type="page"/>
      </w:r>
    </w:p>
    <w:p w14:paraId="6F0C36A4" w14:textId="77777777" w:rsidR="000B5EDC" w:rsidRPr="00D5368E" w:rsidRDefault="00B47775" w:rsidP="00AC2B63">
      <w:pPr>
        <w:jc w:val="center"/>
        <w:rPr>
          <w:rFonts w:ascii="Times New Roman Bold" w:hAnsi="Times New Roman Bold"/>
          <w:b/>
          <w:smallCaps/>
          <w:sz w:val="28"/>
          <w:szCs w:val="28"/>
        </w:rPr>
      </w:pPr>
      <w:bookmarkStart w:id="174" w:name="_Toc131600269"/>
      <w:r w:rsidRPr="00D5368E">
        <w:rPr>
          <w:rStyle w:val="Heading6Char"/>
          <w:sz w:val="28"/>
          <w:szCs w:val="28"/>
        </w:rPr>
        <w:lastRenderedPageBreak/>
        <w:t xml:space="preserve">Form </w:t>
      </w:r>
      <w:r w:rsidR="000B5EDC" w:rsidRPr="00D5368E">
        <w:rPr>
          <w:rStyle w:val="Heading6Char"/>
          <w:sz w:val="28"/>
          <w:szCs w:val="28"/>
        </w:rPr>
        <w:t>TECH-3</w:t>
      </w:r>
      <w:bookmarkEnd w:id="174"/>
      <w:r w:rsidR="000B5EDC" w:rsidRPr="00D5368E">
        <w:rPr>
          <w:rFonts w:ascii="Times New Roman Bold" w:hAnsi="Times New Roman Bold"/>
          <w:b/>
          <w:smallCaps/>
          <w:sz w:val="28"/>
          <w:szCs w:val="28"/>
        </w:rPr>
        <w:t xml:space="preserve"> (for Full Technical Proposal)</w:t>
      </w:r>
    </w:p>
    <w:p w14:paraId="42992D36" w14:textId="77777777" w:rsidR="000B5EDC" w:rsidRPr="00D5368E" w:rsidRDefault="000B5EDC" w:rsidP="00AC2B63">
      <w:pPr>
        <w:jc w:val="center"/>
        <w:rPr>
          <w:rFonts w:ascii="Times New Roman Bold" w:hAnsi="Times New Roman Bold"/>
          <w:b/>
          <w:smallCaps/>
          <w:sz w:val="28"/>
          <w:szCs w:val="28"/>
        </w:rPr>
      </w:pPr>
    </w:p>
    <w:p w14:paraId="09683F5F" w14:textId="77777777" w:rsidR="000B5EDC" w:rsidRPr="00D5368E" w:rsidRDefault="000B5EDC" w:rsidP="00AC2B63">
      <w:pPr>
        <w:jc w:val="center"/>
        <w:rPr>
          <w:rFonts w:ascii="Times New Roman Bold" w:hAnsi="Times New Roman Bold"/>
          <w:b/>
          <w:smallCaps/>
          <w:sz w:val="28"/>
          <w:szCs w:val="28"/>
        </w:rPr>
      </w:pPr>
      <w:r w:rsidRPr="00D5368E">
        <w:rPr>
          <w:rFonts w:ascii="Times New Roman Bold" w:hAnsi="Times New Roman Bold"/>
          <w:b/>
          <w:smallCaps/>
          <w:sz w:val="28"/>
          <w:szCs w:val="28"/>
        </w:rPr>
        <w:t xml:space="preserve">Comments and Suggestions on </w:t>
      </w:r>
      <w:r w:rsidR="0097513D" w:rsidRPr="00D5368E">
        <w:rPr>
          <w:rFonts w:ascii="Times New Roman Bold" w:hAnsi="Times New Roman Bold"/>
          <w:b/>
          <w:smallCaps/>
          <w:sz w:val="28"/>
          <w:szCs w:val="28"/>
        </w:rPr>
        <w:t xml:space="preserve">the </w:t>
      </w:r>
      <w:r w:rsidRPr="00D5368E">
        <w:rPr>
          <w:rFonts w:ascii="Times New Roman Bold" w:hAnsi="Times New Roman Bold"/>
          <w:b/>
          <w:smallCaps/>
          <w:sz w:val="28"/>
          <w:szCs w:val="28"/>
        </w:rPr>
        <w:t>Terms of Reference, Counterpart Staff</w:t>
      </w:r>
      <w:r w:rsidR="008F6AD3" w:rsidRPr="00D5368E">
        <w:rPr>
          <w:rFonts w:ascii="Times New Roman Bold" w:hAnsi="Times New Roman Bold"/>
          <w:b/>
          <w:smallCaps/>
          <w:sz w:val="28"/>
          <w:szCs w:val="28"/>
        </w:rPr>
        <w:t>,</w:t>
      </w:r>
      <w:r w:rsidRPr="00D5368E">
        <w:rPr>
          <w:rFonts w:ascii="Times New Roman Bold" w:hAnsi="Times New Roman Bold"/>
          <w:b/>
          <w:smallCaps/>
          <w:sz w:val="28"/>
          <w:szCs w:val="28"/>
        </w:rPr>
        <w:t xml:space="preserve"> and Facilities to be Provided by </w:t>
      </w:r>
      <w:r w:rsidR="0097513D" w:rsidRPr="00D5368E">
        <w:rPr>
          <w:rFonts w:ascii="Times New Roman Bold" w:hAnsi="Times New Roman Bold"/>
          <w:b/>
          <w:smallCaps/>
          <w:sz w:val="28"/>
          <w:szCs w:val="28"/>
        </w:rPr>
        <w:t xml:space="preserve">the </w:t>
      </w:r>
      <w:r w:rsidRPr="00D5368E">
        <w:rPr>
          <w:rFonts w:ascii="Times New Roman Bold" w:hAnsi="Times New Roman Bold"/>
          <w:b/>
          <w:smallCaps/>
          <w:sz w:val="28"/>
          <w:szCs w:val="28"/>
        </w:rPr>
        <w:t>Client</w:t>
      </w:r>
    </w:p>
    <w:p w14:paraId="7F53CF50" w14:textId="77777777" w:rsidR="000B5EDC" w:rsidRPr="00D5368E" w:rsidRDefault="000B5EDC" w:rsidP="00B91DDF">
      <w:pPr>
        <w:pBdr>
          <w:bottom w:val="single" w:sz="8" w:space="1" w:color="auto"/>
        </w:pBdr>
        <w:jc w:val="right"/>
      </w:pPr>
    </w:p>
    <w:p w14:paraId="4D452BEB" w14:textId="77777777" w:rsidR="000B5EDC" w:rsidRPr="00D5368E" w:rsidRDefault="000B5EDC" w:rsidP="00FD079D">
      <w:pPr>
        <w:tabs>
          <w:tab w:val="left" w:pos="1314"/>
          <w:tab w:val="left" w:pos="1854"/>
        </w:tabs>
        <w:jc w:val="both"/>
      </w:pPr>
      <w:r w:rsidRPr="00D5368E">
        <w:rPr>
          <w:spacing w:val="-4"/>
        </w:rPr>
        <w:t xml:space="preserve">Form TECH-3: comments and suggestions on the Terms of Reference </w:t>
      </w:r>
      <w:r w:rsidR="0097513D" w:rsidRPr="00D5368E">
        <w:rPr>
          <w:spacing w:val="-4"/>
        </w:rPr>
        <w:t>that could improve the quality/</w:t>
      </w:r>
      <w:r w:rsidRPr="00D5368E">
        <w:rPr>
          <w:spacing w:val="-4"/>
        </w:rPr>
        <w:t>effectiveness of the assignment; and on requirements for counterpart staff and facilities</w:t>
      </w:r>
      <w:r w:rsidR="007036EA" w:rsidRPr="00D5368E">
        <w:rPr>
          <w:spacing w:val="-4"/>
        </w:rPr>
        <w:t>,</w:t>
      </w:r>
      <w:r w:rsidRPr="00D5368E">
        <w:rPr>
          <w:spacing w:val="-4"/>
        </w:rPr>
        <w:t xml:space="preserve"> which are provided by the Client, including: administrative support, office space, local transportation, equipment, data, etc.</w:t>
      </w:r>
    </w:p>
    <w:p w14:paraId="71B2B9F3" w14:textId="77777777" w:rsidR="000B5EDC" w:rsidRPr="00D5368E" w:rsidRDefault="000B5EDC" w:rsidP="00FD079D"/>
    <w:p w14:paraId="70948879" w14:textId="77777777" w:rsidR="000B5EDC" w:rsidRPr="00D5368E" w:rsidRDefault="000B5EDC" w:rsidP="00B91DDF">
      <w:pPr>
        <w:pStyle w:val="Heading4"/>
        <w:keepNext w:val="0"/>
        <w:jc w:val="center"/>
        <w:rPr>
          <w:sz w:val="28"/>
        </w:rPr>
      </w:pPr>
    </w:p>
    <w:p w14:paraId="0D448B10" w14:textId="77777777" w:rsidR="000B5EDC" w:rsidRPr="00D5368E" w:rsidRDefault="000B5EDC" w:rsidP="00B911C4">
      <w:pPr>
        <w:jc w:val="center"/>
        <w:rPr>
          <w:b/>
          <w:sz w:val="28"/>
          <w:szCs w:val="28"/>
        </w:rPr>
      </w:pPr>
      <w:r w:rsidRPr="00D5368E">
        <w:rPr>
          <w:b/>
          <w:sz w:val="28"/>
          <w:szCs w:val="28"/>
        </w:rPr>
        <w:t>A - On the Terms of Reference</w:t>
      </w:r>
    </w:p>
    <w:p w14:paraId="19979718" w14:textId="77777777" w:rsidR="000B5EDC" w:rsidRPr="00D5368E" w:rsidRDefault="000B5EDC" w:rsidP="00B911C4"/>
    <w:p w14:paraId="678C229F" w14:textId="77777777" w:rsidR="000B5EDC" w:rsidRPr="00D5368E" w:rsidRDefault="000B5EDC" w:rsidP="00B91DDF"/>
    <w:p w14:paraId="061922BB" w14:textId="77777777" w:rsidR="000B5EDC" w:rsidRPr="00D5368E" w:rsidRDefault="000B5EDC" w:rsidP="00B91DDF">
      <w:pPr>
        <w:jc w:val="both"/>
        <w:rPr>
          <w:iCs/>
          <w:color w:val="1F497D" w:themeColor="text2"/>
        </w:rPr>
      </w:pPr>
      <w:r w:rsidRPr="00D5368E">
        <w:rPr>
          <w:iCs/>
          <w:color w:val="1F497D" w:themeColor="text2"/>
        </w:rPr>
        <w:t>{</w:t>
      </w:r>
      <w:r w:rsidRPr="00D5368E">
        <w:rPr>
          <w:color w:val="1F497D" w:themeColor="text2"/>
        </w:rPr>
        <w:t>improvement</w:t>
      </w:r>
      <w:r w:rsidR="005E35CB" w:rsidRPr="00D5368E">
        <w:rPr>
          <w:color w:val="1F497D" w:themeColor="text2"/>
        </w:rPr>
        <w:t>s</w:t>
      </w:r>
      <w:r w:rsidRPr="00D5368E">
        <w:rPr>
          <w:color w:val="1F497D" w:themeColor="text2"/>
        </w:rPr>
        <w:t xml:space="preserve"> to the Terms of Reference</w:t>
      </w:r>
      <w:r w:rsidR="00FB098F" w:rsidRPr="00D5368E">
        <w:rPr>
          <w:color w:val="1F497D" w:themeColor="text2"/>
        </w:rPr>
        <w:t>, if any</w:t>
      </w:r>
      <w:r w:rsidRPr="00D5368E">
        <w:rPr>
          <w:iCs/>
          <w:color w:val="1F497D" w:themeColor="text2"/>
        </w:rPr>
        <w:t>}</w:t>
      </w:r>
    </w:p>
    <w:p w14:paraId="0D5601CE" w14:textId="77777777" w:rsidR="000B5EDC" w:rsidRPr="00D5368E" w:rsidRDefault="000B5EDC" w:rsidP="00B91DDF"/>
    <w:p w14:paraId="378FF335" w14:textId="77777777" w:rsidR="000B5EDC" w:rsidRPr="00D5368E" w:rsidRDefault="000B5EDC" w:rsidP="00B91DDF">
      <w:pPr>
        <w:rPr>
          <w:i/>
        </w:rPr>
      </w:pPr>
    </w:p>
    <w:p w14:paraId="28721B03" w14:textId="77777777" w:rsidR="000B5EDC" w:rsidRPr="00D5368E" w:rsidRDefault="000B5EDC" w:rsidP="00B911C4">
      <w:pPr>
        <w:jc w:val="center"/>
        <w:rPr>
          <w:b/>
          <w:sz w:val="28"/>
          <w:szCs w:val="28"/>
        </w:rPr>
      </w:pPr>
      <w:r w:rsidRPr="00D5368E">
        <w:rPr>
          <w:b/>
          <w:sz w:val="28"/>
          <w:szCs w:val="28"/>
        </w:rPr>
        <w:t>B - On Counterpart Staff and Facilities</w:t>
      </w:r>
    </w:p>
    <w:p w14:paraId="3C830500" w14:textId="77777777" w:rsidR="000B5EDC" w:rsidRPr="00D5368E" w:rsidRDefault="000B5EDC" w:rsidP="00B91DDF"/>
    <w:p w14:paraId="0963B2B6" w14:textId="77777777" w:rsidR="000B5EDC" w:rsidRPr="00D5368E" w:rsidRDefault="000B5EDC" w:rsidP="00B91DDF"/>
    <w:p w14:paraId="50CB9E33" w14:textId="77777777" w:rsidR="000B5EDC" w:rsidRPr="00D5368E" w:rsidRDefault="000B5EDC" w:rsidP="00B91DDF">
      <w:pPr>
        <w:rPr>
          <w:color w:val="1F497D" w:themeColor="text2"/>
        </w:rPr>
      </w:pPr>
      <w:r w:rsidRPr="00D5368E">
        <w:rPr>
          <w:color w:val="1F497D" w:themeColor="text2"/>
        </w:rPr>
        <w:t>{c</w:t>
      </w:r>
      <w:r w:rsidRPr="00D5368E">
        <w:rPr>
          <w:iCs/>
          <w:color w:val="1F497D" w:themeColor="text2"/>
        </w:rPr>
        <w:t>omments on counterpart staff and facilities to be provided by the Client. For example, administrative support, office space, local transportation, equipment, data, background reports, etc.</w:t>
      </w:r>
      <w:r w:rsidR="00FB098F" w:rsidRPr="00D5368E">
        <w:rPr>
          <w:iCs/>
          <w:color w:val="1F497D" w:themeColor="text2"/>
        </w:rPr>
        <w:t>, if any</w:t>
      </w:r>
      <w:r w:rsidRPr="00D5368E">
        <w:rPr>
          <w:color w:val="1F497D" w:themeColor="text2"/>
        </w:rPr>
        <w:t xml:space="preserve">} </w:t>
      </w:r>
    </w:p>
    <w:p w14:paraId="2E80D934" w14:textId="77777777" w:rsidR="000B5EDC" w:rsidRPr="00D5368E" w:rsidRDefault="000B5EDC" w:rsidP="00B91DDF"/>
    <w:p w14:paraId="20196F18" w14:textId="77777777" w:rsidR="000B5EDC" w:rsidRPr="00D5368E" w:rsidRDefault="000B5EDC" w:rsidP="00B91DDF"/>
    <w:p w14:paraId="0AC79EF9" w14:textId="77777777" w:rsidR="000B5EDC" w:rsidRPr="00D5368E" w:rsidRDefault="000B5EDC" w:rsidP="00B91DDF"/>
    <w:p w14:paraId="272A733A" w14:textId="77777777" w:rsidR="000B5EDC" w:rsidRPr="00D5368E" w:rsidRDefault="000B5EDC" w:rsidP="00B91DDF"/>
    <w:p w14:paraId="22933776" w14:textId="77777777" w:rsidR="000B5EDC" w:rsidRPr="00D5368E" w:rsidRDefault="000B5EDC" w:rsidP="00B91DDF"/>
    <w:p w14:paraId="04C376F9" w14:textId="77777777" w:rsidR="000B5EDC" w:rsidRPr="00D5368E" w:rsidRDefault="000B5EDC" w:rsidP="00B91DDF">
      <w:r w:rsidRPr="00D5368E">
        <w:br w:type="page"/>
      </w:r>
    </w:p>
    <w:p w14:paraId="59B7DE69" w14:textId="77777777" w:rsidR="000B5EDC" w:rsidRPr="00D5368E" w:rsidRDefault="00B47775" w:rsidP="00AC2B63">
      <w:pPr>
        <w:jc w:val="center"/>
        <w:rPr>
          <w:rFonts w:ascii="Times New Roman Bold" w:hAnsi="Times New Roman Bold"/>
          <w:b/>
          <w:smallCaps/>
          <w:sz w:val="28"/>
          <w:szCs w:val="28"/>
        </w:rPr>
      </w:pPr>
      <w:bookmarkStart w:id="175" w:name="_Toc131600270"/>
      <w:r w:rsidRPr="00D5368E">
        <w:rPr>
          <w:rStyle w:val="Heading6Char"/>
          <w:sz w:val="28"/>
          <w:szCs w:val="28"/>
        </w:rPr>
        <w:lastRenderedPageBreak/>
        <w:t xml:space="preserve">Form </w:t>
      </w:r>
      <w:r w:rsidR="000B5EDC" w:rsidRPr="00D5368E">
        <w:rPr>
          <w:rStyle w:val="Heading6Char"/>
          <w:sz w:val="28"/>
          <w:szCs w:val="28"/>
        </w:rPr>
        <w:t>TECH-4</w:t>
      </w:r>
      <w:bookmarkEnd w:id="175"/>
      <w:r w:rsidR="000B5EDC" w:rsidRPr="00D5368E">
        <w:rPr>
          <w:rFonts w:ascii="Times New Roman Bold" w:hAnsi="Times New Roman Bold"/>
          <w:b/>
          <w:smallCaps/>
          <w:sz w:val="28"/>
          <w:szCs w:val="28"/>
        </w:rPr>
        <w:t xml:space="preserve"> (for Full Technical Proposal Only)</w:t>
      </w:r>
    </w:p>
    <w:p w14:paraId="7DDC4592" w14:textId="77777777" w:rsidR="000B5EDC" w:rsidRPr="00D5368E" w:rsidRDefault="000B5EDC" w:rsidP="00AC2B63">
      <w:pPr>
        <w:jc w:val="center"/>
        <w:rPr>
          <w:rFonts w:ascii="Times New Roman Bold" w:hAnsi="Times New Roman Bold"/>
          <w:b/>
          <w:bCs/>
          <w:smallCaps/>
          <w:sz w:val="28"/>
          <w:szCs w:val="28"/>
        </w:rPr>
      </w:pPr>
    </w:p>
    <w:p w14:paraId="0665F3AB" w14:textId="77777777" w:rsidR="000B5EDC" w:rsidRPr="00D5368E" w:rsidRDefault="000B5EDC" w:rsidP="00AC2B63">
      <w:pPr>
        <w:jc w:val="center"/>
        <w:rPr>
          <w:rFonts w:ascii="Times New Roman Bold" w:hAnsi="Times New Roman Bold"/>
          <w:b/>
          <w:bCs/>
          <w:smallCaps/>
          <w:sz w:val="28"/>
          <w:szCs w:val="28"/>
        </w:rPr>
      </w:pPr>
      <w:r w:rsidRPr="00D5368E">
        <w:rPr>
          <w:rFonts w:ascii="Times New Roman Bold" w:hAnsi="Times New Roman Bold"/>
          <w:b/>
          <w:bCs/>
          <w:smallCaps/>
          <w:sz w:val="28"/>
          <w:szCs w:val="28"/>
        </w:rPr>
        <w:t>Description of Approach, Methodology</w:t>
      </w:r>
      <w:r w:rsidR="008F6AD3" w:rsidRPr="00D5368E">
        <w:rPr>
          <w:rFonts w:ascii="Times New Roman Bold" w:hAnsi="Times New Roman Bold"/>
          <w:b/>
          <w:bCs/>
          <w:smallCaps/>
          <w:sz w:val="28"/>
          <w:szCs w:val="28"/>
        </w:rPr>
        <w:t>,</w:t>
      </w:r>
      <w:r w:rsidRPr="00D5368E">
        <w:rPr>
          <w:rFonts w:ascii="Times New Roman Bold" w:hAnsi="Times New Roman Bold"/>
          <w:b/>
          <w:bCs/>
          <w:smallCaps/>
          <w:sz w:val="28"/>
          <w:szCs w:val="28"/>
        </w:rPr>
        <w:t xml:space="preserve"> and Work Plan in Responding to the Terms of Reference</w:t>
      </w:r>
    </w:p>
    <w:p w14:paraId="1041A3E4" w14:textId="77777777" w:rsidR="000B5EDC" w:rsidRPr="00D5368E" w:rsidRDefault="000B5EDC" w:rsidP="00703854">
      <w:pPr>
        <w:pBdr>
          <w:bottom w:val="single" w:sz="8" w:space="1" w:color="auto"/>
        </w:pBdr>
        <w:jc w:val="center"/>
      </w:pPr>
    </w:p>
    <w:p w14:paraId="41392138" w14:textId="77777777" w:rsidR="000B5EDC" w:rsidRPr="00D5368E" w:rsidRDefault="000B5EDC" w:rsidP="00703854">
      <w:pPr>
        <w:jc w:val="center"/>
      </w:pPr>
    </w:p>
    <w:p w14:paraId="47BC2E72" w14:textId="77777777" w:rsidR="000B5EDC" w:rsidRPr="00D5368E" w:rsidRDefault="000B5EDC" w:rsidP="00FD079D">
      <w:pPr>
        <w:tabs>
          <w:tab w:val="left" w:pos="1314"/>
          <w:tab w:val="left" w:pos="1854"/>
        </w:tabs>
        <w:jc w:val="both"/>
      </w:pPr>
      <w:r w:rsidRPr="00D5368E">
        <w:t xml:space="preserve">Form TECH-4: a description of the approach, methodology and work plan for performing the assignment, including a detailed description of the proposed methodology and staffing for training, if the </w:t>
      </w:r>
      <w:r w:rsidR="006825A0" w:rsidRPr="00D5368E">
        <w:t>Terms of Reference</w:t>
      </w:r>
      <w:r w:rsidRPr="00D5368E">
        <w:t xml:space="preserve"> specif</w:t>
      </w:r>
      <w:r w:rsidR="0097513D" w:rsidRPr="00D5368E">
        <w:t>y</w:t>
      </w:r>
      <w:r w:rsidRPr="00D5368E">
        <w:t xml:space="preserve"> training </w:t>
      </w:r>
      <w:r w:rsidR="0097513D" w:rsidRPr="00D5368E">
        <w:t>as a specific component of the a</w:t>
      </w:r>
      <w:r w:rsidRPr="00D5368E">
        <w:t>ssignment.</w:t>
      </w:r>
    </w:p>
    <w:p w14:paraId="194EA1BC" w14:textId="77777777" w:rsidR="000B5EDC" w:rsidRPr="00D5368E" w:rsidRDefault="000B5EDC" w:rsidP="00FD079D"/>
    <w:p w14:paraId="789F665C" w14:textId="77777777" w:rsidR="000B5EDC" w:rsidRPr="00D5368E" w:rsidRDefault="000B5EDC" w:rsidP="00B91DDF">
      <w:pPr>
        <w:pStyle w:val="BodyText"/>
        <w:tabs>
          <w:tab w:val="left" w:pos="-720"/>
          <w:tab w:val="left" w:pos="1080"/>
        </w:tabs>
        <w:rPr>
          <w:iCs/>
        </w:rPr>
      </w:pPr>
      <w:r w:rsidRPr="00D5368E">
        <w:t xml:space="preserve">{Suggested structure of your </w:t>
      </w:r>
      <w:r w:rsidRPr="00D5368E">
        <w:rPr>
          <w:iCs/>
        </w:rPr>
        <w:t>Technical Proposal (in FTP format):</w:t>
      </w:r>
    </w:p>
    <w:p w14:paraId="1626D90D" w14:textId="77777777" w:rsidR="000B5EDC" w:rsidRPr="00D5368E" w:rsidRDefault="000B5EDC" w:rsidP="00B91DDF">
      <w:pPr>
        <w:pStyle w:val="BodyTextIndent"/>
        <w:tabs>
          <w:tab w:val="left" w:pos="1080"/>
        </w:tabs>
        <w:spacing w:line="120" w:lineRule="exact"/>
        <w:rPr>
          <w:iCs/>
          <w:spacing w:val="0"/>
          <w:szCs w:val="24"/>
        </w:rPr>
      </w:pPr>
    </w:p>
    <w:p w14:paraId="6B61847D" w14:textId="77777777" w:rsidR="000B5EDC" w:rsidRPr="00C2689F" w:rsidRDefault="000B5EDC" w:rsidP="00A97B8C">
      <w:pPr>
        <w:numPr>
          <w:ilvl w:val="0"/>
          <w:numId w:val="10"/>
        </w:numPr>
        <w:jc w:val="both"/>
        <w:rPr>
          <w:iCs/>
        </w:rPr>
      </w:pPr>
      <w:r w:rsidRPr="00C2689F">
        <w:rPr>
          <w:iCs/>
        </w:rPr>
        <w:t xml:space="preserve">Technical Approach and Methodology </w:t>
      </w:r>
    </w:p>
    <w:p w14:paraId="1724952A" w14:textId="77777777" w:rsidR="000B5EDC" w:rsidRPr="00C2689F" w:rsidRDefault="000B5EDC" w:rsidP="00A97B8C">
      <w:pPr>
        <w:numPr>
          <w:ilvl w:val="0"/>
          <w:numId w:val="10"/>
        </w:numPr>
        <w:jc w:val="both"/>
        <w:rPr>
          <w:iCs/>
        </w:rPr>
      </w:pPr>
      <w:r w:rsidRPr="00C2689F">
        <w:rPr>
          <w:iCs/>
        </w:rPr>
        <w:t>Work Plan</w:t>
      </w:r>
    </w:p>
    <w:p w14:paraId="717B3982" w14:textId="324FEFD3" w:rsidR="000B5EDC" w:rsidRPr="00C2689F" w:rsidRDefault="000B5EDC" w:rsidP="00A97B8C">
      <w:pPr>
        <w:numPr>
          <w:ilvl w:val="0"/>
          <w:numId w:val="10"/>
        </w:numPr>
        <w:jc w:val="both"/>
        <w:rPr>
          <w:iCs/>
        </w:rPr>
      </w:pPr>
      <w:r w:rsidRPr="00C2689F">
        <w:rPr>
          <w:iCs/>
        </w:rPr>
        <w:t>Organization and Staffing</w:t>
      </w:r>
    </w:p>
    <w:p w14:paraId="2F85FFA8" w14:textId="75D857FD" w:rsidR="00711F63" w:rsidRPr="00C2689F" w:rsidRDefault="00711F63" w:rsidP="00A97B8C">
      <w:pPr>
        <w:numPr>
          <w:ilvl w:val="0"/>
          <w:numId w:val="10"/>
        </w:numPr>
        <w:jc w:val="both"/>
        <w:rPr>
          <w:iCs/>
        </w:rPr>
      </w:pPr>
      <w:r w:rsidRPr="00C2689F">
        <w:rPr>
          <w:iCs/>
        </w:rPr>
        <w:t xml:space="preserve">Risk Management </w:t>
      </w:r>
    </w:p>
    <w:p w14:paraId="1F5A147C" w14:textId="77777777" w:rsidR="000B5EDC" w:rsidRPr="00C2689F" w:rsidRDefault="000B5EDC" w:rsidP="00B91DDF">
      <w:pPr>
        <w:pStyle w:val="BodyTextIndent"/>
        <w:tabs>
          <w:tab w:val="left" w:pos="1080"/>
        </w:tabs>
        <w:suppressAutoHyphens w:val="0"/>
        <w:rPr>
          <w:i/>
          <w:iCs/>
          <w:spacing w:val="0"/>
        </w:rPr>
      </w:pPr>
    </w:p>
    <w:p w14:paraId="5DD08E05" w14:textId="77777777" w:rsidR="000B5EDC" w:rsidRPr="00C2689F" w:rsidRDefault="000B5EDC" w:rsidP="007E11A3">
      <w:pPr>
        <w:pStyle w:val="BodyText"/>
        <w:tabs>
          <w:tab w:val="left" w:pos="720"/>
        </w:tabs>
        <w:ind w:left="720" w:hanging="720"/>
        <w:rPr>
          <w:iCs/>
        </w:rPr>
      </w:pPr>
      <w:r w:rsidRPr="00C2689F">
        <w:rPr>
          <w:iCs/>
        </w:rPr>
        <w:t>a)</w:t>
      </w:r>
      <w:r w:rsidRPr="00C2689F">
        <w:rPr>
          <w:iCs/>
        </w:rPr>
        <w:tab/>
      </w:r>
      <w:r w:rsidRPr="00C2689F">
        <w:rPr>
          <w:b/>
          <w:i/>
          <w:iCs/>
          <w:u w:val="single"/>
        </w:rPr>
        <w:t>Technical Approach and Methodology.</w:t>
      </w:r>
      <w:r w:rsidRPr="00C2689F">
        <w:rPr>
          <w:iCs/>
        </w:rPr>
        <w:t xml:space="preserve">  {Please explain your understanding of the objectives of the assignment as outlined in the Terms of Reference (TORs), </w:t>
      </w:r>
      <w:r w:rsidR="0097513D" w:rsidRPr="00C2689F">
        <w:rPr>
          <w:iCs/>
        </w:rPr>
        <w:t xml:space="preserve">the </w:t>
      </w:r>
      <w:r w:rsidRPr="00C2689F">
        <w:rPr>
          <w:iCs/>
        </w:rPr>
        <w:t>technical approach</w:t>
      </w:r>
      <w:r w:rsidR="007036EA" w:rsidRPr="00C2689F">
        <w:rPr>
          <w:iCs/>
        </w:rPr>
        <w:t>,</w:t>
      </w:r>
      <w:r w:rsidRPr="00C2689F">
        <w:rPr>
          <w:iCs/>
        </w:rPr>
        <w:t xml:space="preserve"> and the methodology you would adopt for implementing the task</w:t>
      </w:r>
      <w:r w:rsidR="00802689" w:rsidRPr="00C2689F">
        <w:rPr>
          <w:iCs/>
        </w:rPr>
        <w:t xml:space="preserve">s </w:t>
      </w:r>
      <w:r w:rsidRPr="00C2689F">
        <w:rPr>
          <w:iCs/>
        </w:rPr>
        <w:t xml:space="preserve">to deliver the expected output(s), and the degree of detail of such output. </w:t>
      </w:r>
      <w:r w:rsidRPr="00C2689F">
        <w:rPr>
          <w:iCs/>
          <w:u w:val="single"/>
        </w:rPr>
        <w:t>Please do not repeat/copy the TORs in here.</w:t>
      </w:r>
      <w:r w:rsidRPr="00C2689F">
        <w:rPr>
          <w:iCs/>
        </w:rPr>
        <w:t>}</w:t>
      </w:r>
    </w:p>
    <w:p w14:paraId="24E53FC4" w14:textId="77777777" w:rsidR="000B5EDC" w:rsidRPr="00C2689F" w:rsidRDefault="000B5EDC" w:rsidP="007E11A3">
      <w:pPr>
        <w:pStyle w:val="BodyTextIndent"/>
        <w:tabs>
          <w:tab w:val="left" w:pos="720"/>
        </w:tabs>
        <w:suppressAutoHyphens w:val="0"/>
        <w:spacing w:line="120" w:lineRule="exact"/>
        <w:ind w:left="720" w:hanging="720"/>
        <w:rPr>
          <w:i/>
          <w:iCs/>
          <w:spacing w:val="0"/>
        </w:rPr>
      </w:pPr>
    </w:p>
    <w:p w14:paraId="09CC15E7" w14:textId="77777777" w:rsidR="000B5EDC" w:rsidRPr="00C2689F" w:rsidRDefault="000B5EDC" w:rsidP="007E11A3">
      <w:pPr>
        <w:pStyle w:val="BodyText"/>
        <w:tabs>
          <w:tab w:val="left" w:pos="-720"/>
          <w:tab w:val="left" w:pos="720"/>
        </w:tabs>
        <w:ind w:left="720" w:hanging="720"/>
        <w:rPr>
          <w:iCs/>
        </w:rPr>
      </w:pPr>
      <w:r w:rsidRPr="00C2689F">
        <w:rPr>
          <w:iCs/>
        </w:rPr>
        <w:t>b)</w:t>
      </w:r>
      <w:r w:rsidRPr="00C2689F">
        <w:rPr>
          <w:iCs/>
        </w:rPr>
        <w:tab/>
      </w:r>
      <w:r w:rsidRPr="00C2689F">
        <w:rPr>
          <w:b/>
          <w:i/>
          <w:iCs/>
          <w:u w:val="single"/>
        </w:rPr>
        <w:t>Work Plan.</w:t>
      </w:r>
      <w:r w:rsidRPr="00C2689F">
        <w:rPr>
          <w:iCs/>
        </w:rPr>
        <w:t xml:space="preserve">  {Please outline the plan for </w:t>
      </w:r>
      <w:r w:rsidR="0097513D" w:rsidRPr="00C2689F">
        <w:rPr>
          <w:iCs/>
        </w:rPr>
        <w:t xml:space="preserve">the </w:t>
      </w:r>
      <w:r w:rsidRPr="00C2689F">
        <w:rPr>
          <w:iCs/>
        </w:rPr>
        <w:t xml:space="preserve">implementation of the main activities/tasks of the assignment, their content and duration, phasing and interrelations, milestones (including interim approvals by the Client), and tentative delivery dates of the reports. The proposed work plan should be consistent with the technical approach and methodology, showing </w:t>
      </w:r>
      <w:r w:rsidR="0097513D" w:rsidRPr="00C2689F">
        <w:rPr>
          <w:iCs/>
        </w:rPr>
        <w:t xml:space="preserve">your </w:t>
      </w:r>
      <w:r w:rsidRPr="00C2689F">
        <w:rPr>
          <w:iCs/>
        </w:rPr>
        <w:t>understanding of the TOR and ability to translate them into a feasible working plan. A list of the final documents (including reports) to be delivered as final output(s) should be included here. The work plan should be consistent with the Work Schedule Form.}</w:t>
      </w:r>
    </w:p>
    <w:p w14:paraId="7570EE45" w14:textId="77777777" w:rsidR="000B5EDC" w:rsidRPr="00C2689F" w:rsidRDefault="000B5EDC" w:rsidP="007E11A3">
      <w:pPr>
        <w:pStyle w:val="BodyTextIndent"/>
        <w:tabs>
          <w:tab w:val="left" w:pos="720"/>
        </w:tabs>
        <w:suppressAutoHyphens w:val="0"/>
        <w:spacing w:line="120" w:lineRule="exact"/>
        <w:ind w:left="720" w:hanging="720"/>
        <w:rPr>
          <w:iCs/>
        </w:rPr>
      </w:pPr>
    </w:p>
    <w:p w14:paraId="0871C57B" w14:textId="07B47109" w:rsidR="000B5EDC" w:rsidRPr="00C2689F" w:rsidRDefault="000B5EDC" w:rsidP="007E11A3">
      <w:pPr>
        <w:tabs>
          <w:tab w:val="left" w:pos="-720"/>
          <w:tab w:val="left" w:pos="720"/>
        </w:tabs>
        <w:ind w:left="720" w:hanging="720"/>
        <w:jc w:val="both"/>
      </w:pPr>
      <w:r w:rsidRPr="00C2689F">
        <w:rPr>
          <w:iCs/>
        </w:rPr>
        <w:t>c)</w:t>
      </w:r>
      <w:r w:rsidRPr="00C2689F">
        <w:rPr>
          <w:iCs/>
        </w:rPr>
        <w:tab/>
      </w:r>
      <w:r w:rsidRPr="00C2689F">
        <w:rPr>
          <w:b/>
          <w:i/>
          <w:iCs/>
          <w:u w:val="single"/>
        </w:rPr>
        <w:t>Organization and Staffing.</w:t>
      </w:r>
      <w:r w:rsidRPr="00C2689F">
        <w:rPr>
          <w:iCs/>
        </w:rPr>
        <w:t xml:space="preserve"> {Please describe the structure and composition of your team, including the list of the Key Experts</w:t>
      </w:r>
      <w:r w:rsidR="00720D36" w:rsidRPr="00C2689F">
        <w:rPr>
          <w:iCs/>
        </w:rPr>
        <w:t>, Non-Key Experts</w:t>
      </w:r>
      <w:r w:rsidRPr="00C2689F">
        <w:rPr>
          <w:iCs/>
        </w:rPr>
        <w:t xml:space="preserve"> and relevant technical and administrative support staff.</w:t>
      </w:r>
      <w:r w:rsidRPr="00C2689F">
        <w:t>}</w:t>
      </w:r>
    </w:p>
    <w:p w14:paraId="649147D2" w14:textId="77777777" w:rsidR="00711F63" w:rsidRPr="00C2689F" w:rsidRDefault="00711F63" w:rsidP="007E11A3">
      <w:pPr>
        <w:tabs>
          <w:tab w:val="left" w:pos="-720"/>
          <w:tab w:val="left" w:pos="720"/>
        </w:tabs>
        <w:ind w:left="720" w:hanging="720"/>
        <w:jc w:val="both"/>
      </w:pPr>
    </w:p>
    <w:p w14:paraId="30611DF1" w14:textId="1154A1E8" w:rsidR="00711F63" w:rsidRPr="0059468D" w:rsidRDefault="00711F63" w:rsidP="007E11A3">
      <w:pPr>
        <w:tabs>
          <w:tab w:val="left" w:pos="-720"/>
          <w:tab w:val="left" w:pos="720"/>
        </w:tabs>
        <w:ind w:left="720" w:hanging="720"/>
        <w:jc w:val="both"/>
      </w:pPr>
      <w:r w:rsidRPr="00C2689F">
        <w:t xml:space="preserve">d) </w:t>
      </w:r>
      <w:r w:rsidRPr="00C2689F">
        <w:tab/>
      </w:r>
      <w:r w:rsidRPr="0059468D">
        <w:rPr>
          <w:b/>
          <w:bCs/>
          <w:i/>
          <w:iCs/>
          <w:u w:val="single"/>
        </w:rPr>
        <w:t>Risk management</w:t>
      </w:r>
      <w:r w:rsidRPr="0059468D">
        <w:rPr>
          <w:b/>
          <w:bCs/>
          <w:i/>
          <w:iCs/>
        </w:rPr>
        <w:t>:</w:t>
      </w:r>
      <w:r w:rsidRPr="0059468D">
        <w:t xml:space="preserve"> {identify key risks that can substantively impact the delivery of outputs against proposed timelines, followed by risk management strategy proposed to manage these risks}</w:t>
      </w:r>
    </w:p>
    <w:p w14:paraId="0FB1AF44" w14:textId="77777777" w:rsidR="000B5EDC" w:rsidRPr="00D5368E" w:rsidRDefault="000B5EDC" w:rsidP="00B91DDF">
      <w:pPr>
        <w:tabs>
          <w:tab w:val="left" w:pos="-720"/>
          <w:tab w:val="left" w:pos="357"/>
        </w:tabs>
        <w:jc w:val="both"/>
      </w:pPr>
    </w:p>
    <w:p w14:paraId="63E878DB" w14:textId="5853269C" w:rsidR="000B5EDC" w:rsidRPr="00D5368E" w:rsidRDefault="007E11A3" w:rsidP="003C0D19">
      <w:pPr>
        <w:sectPr w:rsidR="000B5EDC" w:rsidRPr="00D5368E" w:rsidSect="00B0418A">
          <w:headerReference w:type="even" r:id="rId36"/>
          <w:headerReference w:type="default" r:id="rId37"/>
          <w:headerReference w:type="first" r:id="rId38"/>
          <w:footnotePr>
            <w:numRestart w:val="eachSect"/>
          </w:footnotePr>
          <w:pgSz w:w="12242" w:h="15842" w:code="1"/>
          <w:pgMar w:top="1440" w:right="1440" w:bottom="1440" w:left="1728" w:header="720" w:footer="720" w:gutter="0"/>
          <w:cols w:space="708"/>
          <w:titlePg/>
          <w:docGrid w:linePitch="360"/>
        </w:sectPr>
      </w:pPr>
      <w:r w:rsidRPr="00D5368E">
        <w:br w:type="page"/>
      </w:r>
    </w:p>
    <w:p w14:paraId="687152FB" w14:textId="77777777" w:rsidR="000B5EDC" w:rsidRPr="00D5368E" w:rsidRDefault="000B5EDC" w:rsidP="00AC2B63">
      <w:pPr>
        <w:jc w:val="center"/>
        <w:rPr>
          <w:rFonts w:ascii="Times New Roman Bold" w:hAnsi="Times New Roman Bold"/>
          <w:b/>
          <w:smallCaps/>
          <w:sz w:val="28"/>
          <w:szCs w:val="28"/>
        </w:rPr>
      </w:pPr>
      <w:bookmarkStart w:id="176" w:name="_Toc131600271"/>
      <w:r w:rsidRPr="00D5368E">
        <w:rPr>
          <w:rStyle w:val="Heading6Char"/>
          <w:sz w:val="28"/>
          <w:szCs w:val="28"/>
        </w:rPr>
        <w:lastRenderedPageBreak/>
        <w:t>Form TECH-5</w:t>
      </w:r>
      <w:bookmarkEnd w:id="176"/>
      <w:r w:rsidRPr="00D5368E">
        <w:rPr>
          <w:rFonts w:ascii="Times New Roman Bold" w:hAnsi="Times New Roman Bold"/>
          <w:b/>
          <w:smallCaps/>
          <w:sz w:val="28"/>
          <w:szCs w:val="28"/>
        </w:rPr>
        <w:t>(for FTP and STP</w:t>
      </w:r>
      <w:r w:rsidR="000D6814" w:rsidRPr="00D5368E">
        <w:rPr>
          <w:rFonts w:ascii="Times New Roman Bold" w:hAnsi="Times New Roman Bold"/>
          <w:b/>
          <w:smallCaps/>
          <w:sz w:val="28"/>
          <w:szCs w:val="28"/>
        </w:rPr>
        <w:t>)</w:t>
      </w:r>
    </w:p>
    <w:p w14:paraId="5E8956D3" w14:textId="77777777" w:rsidR="000B5EDC" w:rsidRPr="00D5368E" w:rsidRDefault="000B5EDC" w:rsidP="00AC2B63">
      <w:pPr>
        <w:jc w:val="center"/>
        <w:rPr>
          <w:rFonts w:ascii="Times New Roman Bold" w:hAnsi="Times New Roman Bold"/>
          <w:b/>
          <w:smallCaps/>
          <w:sz w:val="28"/>
          <w:szCs w:val="28"/>
        </w:rPr>
      </w:pPr>
    </w:p>
    <w:p w14:paraId="55D4CF37" w14:textId="77777777" w:rsidR="000B5EDC" w:rsidRPr="00D5368E" w:rsidRDefault="000B5EDC" w:rsidP="00AC2B63">
      <w:pPr>
        <w:jc w:val="center"/>
        <w:rPr>
          <w:rFonts w:ascii="Times New Roman Bold" w:hAnsi="Times New Roman Bold"/>
          <w:b/>
          <w:smallCaps/>
          <w:sz w:val="28"/>
          <w:szCs w:val="28"/>
        </w:rPr>
      </w:pPr>
      <w:r w:rsidRPr="00D5368E">
        <w:rPr>
          <w:rFonts w:ascii="Times New Roman Bold" w:hAnsi="Times New Roman Bold"/>
          <w:b/>
          <w:smallCaps/>
          <w:sz w:val="28"/>
          <w:szCs w:val="28"/>
        </w:rPr>
        <w:t>Work Schedule and planning for deliverables</w:t>
      </w:r>
    </w:p>
    <w:p w14:paraId="601E66C4" w14:textId="77777777" w:rsidR="000B5EDC" w:rsidRPr="00D5368E" w:rsidRDefault="000B5EDC" w:rsidP="003234D7">
      <w:pPr>
        <w:pBdr>
          <w:bottom w:val="single" w:sz="8" w:space="1" w:color="auto"/>
        </w:pBdr>
        <w:jc w:val="right"/>
      </w:pPr>
    </w:p>
    <w:p w14:paraId="09595BBA" w14:textId="77777777" w:rsidR="000B5EDC" w:rsidRPr="00D5368E" w:rsidRDefault="000B5EDC" w:rsidP="003234D7"/>
    <w:p w14:paraId="44209EF9" w14:textId="77777777" w:rsidR="000B5EDC" w:rsidRPr="00D5368E" w:rsidRDefault="000B5EDC" w:rsidP="003234D7"/>
    <w:tbl>
      <w:tblPr>
        <w:tblW w:w="12827" w:type="dxa"/>
        <w:tblInd w:w="115" w:type="dxa"/>
        <w:tblLayout w:type="fixed"/>
        <w:tblCellMar>
          <w:left w:w="72" w:type="dxa"/>
          <w:right w:w="72" w:type="dxa"/>
        </w:tblCellMar>
        <w:tblLook w:val="0000" w:firstRow="0" w:lastRow="0" w:firstColumn="0" w:lastColumn="0" w:noHBand="0" w:noVBand="0"/>
      </w:tblPr>
      <w:tblGrid>
        <w:gridCol w:w="587"/>
        <w:gridCol w:w="3553"/>
        <w:gridCol w:w="680"/>
        <w:gridCol w:w="680"/>
        <w:gridCol w:w="680"/>
        <w:gridCol w:w="680"/>
        <w:gridCol w:w="680"/>
        <w:gridCol w:w="680"/>
        <w:gridCol w:w="680"/>
        <w:gridCol w:w="680"/>
        <w:gridCol w:w="680"/>
        <w:gridCol w:w="680"/>
        <w:gridCol w:w="680"/>
        <w:gridCol w:w="1207"/>
      </w:tblGrid>
      <w:tr w:rsidR="007E11A3" w:rsidRPr="00D5368E" w14:paraId="37E8F05E" w14:textId="77777777" w:rsidTr="007D1CAD">
        <w:tc>
          <w:tcPr>
            <w:tcW w:w="587" w:type="dxa"/>
            <w:vMerge w:val="restart"/>
            <w:tcBorders>
              <w:top w:val="double" w:sz="4" w:space="0" w:color="auto"/>
              <w:left w:val="double" w:sz="4" w:space="0" w:color="auto"/>
            </w:tcBorders>
            <w:vAlign w:val="center"/>
          </w:tcPr>
          <w:p w14:paraId="327F9D56" w14:textId="77777777" w:rsidR="007E11A3" w:rsidRPr="00D5368E" w:rsidRDefault="007E11A3" w:rsidP="00C411FA">
            <w:pPr>
              <w:jc w:val="center"/>
              <w:rPr>
                <w:rFonts w:asciiTheme="minorHAnsi" w:hAnsiTheme="minorHAnsi"/>
                <w:b/>
              </w:rPr>
            </w:pPr>
            <w:r w:rsidRPr="00D5368E">
              <w:rPr>
                <w:rFonts w:asciiTheme="minorHAnsi" w:hAnsiTheme="minorHAnsi"/>
                <w:b/>
                <w:bCs/>
                <w:sz w:val="22"/>
                <w:szCs w:val="22"/>
              </w:rPr>
              <w:t>N°</w:t>
            </w:r>
          </w:p>
        </w:tc>
        <w:tc>
          <w:tcPr>
            <w:tcW w:w="3553" w:type="dxa"/>
            <w:vMerge w:val="restart"/>
            <w:tcBorders>
              <w:top w:val="double" w:sz="4" w:space="0" w:color="auto"/>
              <w:left w:val="single" w:sz="6" w:space="0" w:color="auto"/>
            </w:tcBorders>
            <w:vAlign w:val="center"/>
          </w:tcPr>
          <w:p w14:paraId="64C3AEC7" w14:textId="77777777" w:rsidR="007E11A3" w:rsidRPr="00D5368E" w:rsidRDefault="007E11A3" w:rsidP="007E11A3">
            <w:pPr>
              <w:jc w:val="center"/>
              <w:rPr>
                <w:rFonts w:asciiTheme="minorHAnsi" w:hAnsiTheme="minorHAnsi"/>
              </w:rPr>
            </w:pPr>
            <w:r w:rsidRPr="00D5368E">
              <w:rPr>
                <w:rFonts w:asciiTheme="minorHAnsi" w:hAnsiTheme="minorHAnsi"/>
                <w:b/>
                <w:bCs/>
                <w:sz w:val="22"/>
                <w:szCs w:val="22"/>
              </w:rPr>
              <w:t xml:space="preserve">Deliverables </w:t>
            </w:r>
            <w:r w:rsidRPr="00D5368E">
              <w:rPr>
                <w:rFonts w:asciiTheme="minorHAnsi" w:hAnsiTheme="minorHAnsi"/>
                <w:sz w:val="22"/>
                <w:szCs w:val="22"/>
                <w:vertAlign w:val="superscript"/>
              </w:rPr>
              <w:t>1</w:t>
            </w:r>
            <w:r w:rsidRPr="00D5368E">
              <w:rPr>
                <w:rFonts w:asciiTheme="minorHAnsi" w:hAnsiTheme="minorHAnsi"/>
                <w:b/>
                <w:bCs/>
                <w:sz w:val="22"/>
                <w:szCs w:val="22"/>
              </w:rPr>
              <w:t xml:space="preserve"> (D-..)</w:t>
            </w:r>
          </w:p>
        </w:tc>
        <w:tc>
          <w:tcPr>
            <w:tcW w:w="8687" w:type="dxa"/>
            <w:gridSpan w:val="12"/>
            <w:tcBorders>
              <w:top w:val="double" w:sz="4" w:space="0" w:color="auto"/>
              <w:left w:val="single" w:sz="6" w:space="0" w:color="auto"/>
              <w:bottom w:val="single" w:sz="6" w:space="0" w:color="auto"/>
              <w:right w:val="double" w:sz="4" w:space="0" w:color="auto"/>
            </w:tcBorders>
          </w:tcPr>
          <w:p w14:paraId="4214ED85" w14:textId="77777777" w:rsidR="007E11A3" w:rsidRPr="00D5368E" w:rsidRDefault="007E11A3" w:rsidP="007E11A3">
            <w:pPr>
              <w:spacing w:before="60" w:after="60"/>
              <w:jc w:val="center"/>
              <w:rPr>
                <w:rFonts w:asciiTheme="minorHAnsi" w:hAnsiTheme="minorHAnsi"/>
              </w:rPr>
            </w:pPr>
            <w:r w:rsidRPr="00D5368E">
              <w:rPr>
                <w:rFonts w:asciiTheme="minorHAnsi" w:hAnsiTheme="minorHAnsi"/>
                <w:b/>
                <w:bCs/>
                <w:sz w:val="22"/>
                <w:szCs w:val="22"/>
              </w:rPr>
              <w:t>Months</w:t>
            </w:r>
          </w:p>
        </w:tc>
      </w:tr>
      <w:tr w:rsidR="007E11A3" w:rsidRPr="00D5368E" w14:paraId="027F027B" w14:textId="77777777" w:rsidTr="007D1CAD">
        <w:tc>
          <w:tcPr>
            <w:tcW w:w="587" w:type="dxa"/>
            <w:vMerge/>
            <w:tcBorders>
              <w:left w:val="double" w:sz="4" w:space="0" w:color="auto"/>
              <w:bottom w:val="single" w:sz="6" w:space="0" w:color="auto"/>
            </w:tcBorders>
            <w:vAlign w:val="center"/>
          </w:tcPr>
          <w:p w14:paraId="7E5A12F2" w14:textId="77777777" w:rsidR="007E11A3" w:rsidRPr="00D5368E" w:rsidRDefault="007E11A3" w:rsidP="00C411FA">
            <w:pPr>
              <w:jc w:val="center"/>
              <w:rPr>
                <w:rFonts w:asciiTheme="minorHAnsi" w:hAnsiTheme="minorHAnsi"/>
                <w:b/>
              </w:rPr>
            </w:pPr>
          </w:p>
        </w:tc>
        <w:tc>
          <w:tcPr>
            <w:tcW w:w="3553" w:type="dxa"/>
            <w:vMerge/>
            <w:tcBorders>
              <w:left w:val="single" w:sz="6" w:space="0" w:color="auto"/>
              <w:bottom w:val="single" w:sz="6" w:space="0" w:color="auto"/>
            </w:tcBorders>
          </w:tcPr>
          <w:p w14:paraId="6095D515" w14:textId="77777777" w:rsidR="007E11A3" w:rsidRPr="00D5368E" w:rsidRDefault="007E11A3" w:rsidP="00C411FA">
            <w:pPr>
              <w:rPr>
                <w:rFonts w:asciiTheme="minorHAnsi" w:hAnsiTheme="minorHAnsi"/>
              </w:rPr>
            </w:pPr>
          </w:p>
        </w:tc>
        <w:tc>
          <w:tcPr>
            <w:tcW w:w="680" w:type="dxa"/>
            <w:tcBorders>
              <w:top w:val="single" w:sz="12" w:space="0" w:color="auto"/>
              <w:left w:val="single" w:sz="6" w:space="0" w:color="auto"/>
              <w:bottom w:val="single" w:sz="6" w:space="0" w:color="auto"/>
              <w:right w:val="single" w:sz="6" w:space="0" w:color="auto"/>
            </w:tcBorders>
          </w:tcPr>
          <w:p w14:paraId="6F1C7A8A" w14:textId="77777777" w:rsidR="007E11A3" w:rsidRPr="00D5368E" w:rsidRDefault="007E11A3" w:rsidP="007E11A3">
            <w:pPr>
              <w:jc w:val="center"/>
              <w:rPr>
                <w:rFonts w:asciiTheme="minorHAnsi" w:hAnsiTheme="minorHAnsi"/>
              </w:rPr>
            </w:pPr>
            <w:r w:rsidRPr="00D5368E">
              <w:rPr>
                <w:rFonts w:asciiTheme="minorHAnsi" w:hAnsiTheme="minorHAnsi"/>
                <w:b/>
                <w:bCs/>
                <w:sz w:val="22"/>
                <w:szCs w:val="22"/>
              </w:rPr>
              <w:t>1</w:t>
            </w:r>
          </w:p>
        </w:tc>
        <w:tc>
          <w:tcPr>
            <w:tcW w:w="680" w:type="dxa"/>
            <w:tcBorders>
              <w:top w:val="single" w:sz="12" w:space="0" w:color="auto"/>
              <w:left w:val="single" w:sz="6" w:space="0" w:color="auto"/>
              <w:bottom w:val="single" w:sz="6" w:space="0" w:color="auto"/>
              <w:right w:val="single" w:sz="6" w:space="0" w:color="auto"/>
            </w:tcBorders>
          </w:tcPr>
          <w:p w14:paraId="32960043" w14:textId="77777777" w:rsidR="007E11A3" w:rsidRPr="00D5368E" w:rsidRDefault="007E11A3" w:rsidP="007E11A3">
            <w:pPr>
              <w:jc w:val="center"/>
              <w:rPr>
                <w:rFonts w:asciiTheme="minorHAnsi" w:hAnsiTheme="minorHAnsi"/>
              </w:rPr>
            </w:pPr>
            <w:r w:rsidRPr="00D5368E">
              <w:rPr>
                <w:rFonts w:asciiTheme="minorHAnsi" w:hAnsiTheme="minorHAnsi"/>
                <w:b/>
                <w:bCs/>
                <w:sz w:val="22"/>
                <w:szCs w:val="22"/>
              </w:rPr>
              <w:t>2</w:t>
            </w:r>
          </w:p>
        </w:tc>
        <w:tc>
          <w:tcPr>
            <w:tcW w:w="680" w:type="dxa"/>
            <w:tcBorders>
              <w:top w:val="single" w:sz="12" w:space="0" w:color="auto"/>
              <w:left w:val="single" w:sz="6" w:space="0" w:color="auto"/>
              <w:bottom w:val="single" w:sz="6" w:space="0" w:color="auto"/>
              <w:right w:val="single" w:sz="6" w:space="0" w:color="auto"/>
            </w:tcBorders>
          </w:tcPr>
          <w:p w14:paraId="3F94D532" w14:textId="77777777" w:rsidR="007E11A3" w:rsidRPr="00D5368E" w:rsidRDefault="007E11A3" w:rsidP="007E11A3">
            <w:pPr>
              <w:jc w:val="center"/>
              <w:rPr>
                <w:rFonts w:asciiTheme="minorHAnsi" w:hAnsiTheme="minorHAnsi"/>
              </w:rPr>
            </w:pPr>
            <w:r w:rsidRPr="00D5368E">
              <w:rPr>
                <w:rFonts w:asciiTheme="minorHAnsi" w:hAnsiTheme="minorHAnsi"/>
                <w:b/>
                <w:bCs/>
                <w:sz w:val="22"/>
                <w:szCs w:val="22"/>
              </w:rPr>
              <w:t>3</w:t>
            </w:r>
          </w:p>
        </w:tc>
        <w:tc>
          <w:tcPr>
            <w:tcW w:w="680" w:type="dxa"/>
            <w:tcBorders>
              <w:top w:val="single" w:sz="12" w:space="0" w:color="auto"/>
              <w:left w:val="single" w:sz="6" w:space="0" w:color="auto"/>
              <w:bottom w:val="single" w:sz="6" w:space="0" w:color="auto"/>
              <w:right w:val="single" w:sz="6" w:space="0" w:color="auto"/>
            </w:tcBorders>
          </w:tcPr>
          <w:p w14:paraId="4BC3A43F" w14:textId="77777777" w:rsidR="007E11A3" w:rsidRPr="00D5368E" w:rsidRDefault="007E11A3" w:rsidP="007E11A3">
            <w:pPr>
              <w:jc w:val="center"/>
              <w:rPr>
                <w:rFonts w:asciiTheme="minorHAnsi" w:hAnsiTheme="minorHAnsi"/>
              </w:rPr>
            </w:pPr>
            <w:r w:rsidRPr="00D5368E">
              <w:rPr>
                <w:rFonts w:asciiTheme="minorHAnsi" w:hAnsiTheme="minorHAnsi"/>
                <w:b/>
                <w:bCs/>
                <w:sz w:val="22"/>
                <w:szCs w:val="22"/>
              </w:rPr>
              <w:t>4</w:t>
            </w:r>
          </w:p>
        </w:tc>
        <w:tc>
          <w:tcPr>
            <w:tcW w:w="680" w:type="dxa"/>
            <w:tcBorders>
              <w:top w:val="single" w:sz="12" w:space="0" w:color="auto"/>
              <w:left w:val="single" w:sz="6" w:space="0" w:color="auto"/>
              <w:bottom w:val="single" w:sz="6" w:space="0" w:color="auto"/>
              <w:right w:val="single" w:sz="6" w:space="0" w:color="auto"/>
            </w:tcBorders>
          </w:tcPr>
          <w:p w14:paraId="2B80F0DC" w14:textId="77777777" w:rsidR="007E11A3" w:rsidRPr="00D5368E" w:rsidRDefault="007E11A3" w:rsidP="007E11A3">
            <w:pPr>
              <w:jc w:val="center"/>
              <w:rPr>
                <w:rFonts w:asciiTheme="minorHAnsi" w:hAnsiTheme="minorHAnsi"/>
              </w:rPr>
            </w:pPr>
            <w:r w:rsidRPr="00D5368E">
              <w:rPr>
                <w:rFonts w:asciiTheme="minorHAnsi" w:hAnsiTheme="minorHAnsi"/>
                <w:b/>
                <w:bCs/>
                <w:sz w:val="22"/>
                <w:szCs w:val="22"/>
              </w:rPr>
              <w:t>5</w:t>
            </w:r>
          </w:p>
        </w:tc>
        <w:tc>
          <w:tcPr>
            <w:tcW w:w="680" w:type="dxa"/>
            <w:tcBorders>
              <w:top w:val="single" w:sz="12" w:space="0" w:color="auto"/>
              <w:left w:val="single" w:sz="6" w:space="0" w:color="auto"/>
              <w:bottom w:val="single" w:sz="6" w:space="0" w:color="auto"/>
              <w:right w:val="single" w:sz="6" w:space="0" w:color="auto"/>
            </w:tcBorders>
          </w:tcPr>
          <w:p w14:paraId="0CA4F7F3" w14:textId="77777777" w:rsidR="007E11A3" w:rsidRPr="00D5368E" w:rsidRDefault="007E11A3" w:rsidP="007E11A3">
            <w:pPr>
              <w:jc w:val="center"/>
              <w:rPr>
                <w:rFonts w:asciiTheme="minorHAnsi" w:hAnsiTheme="minorHAnsi"/>
              </w:rPr>
            </w:pPr>
            <w:r w:rsidRPr="00D5368E">
              <w:rPr>
                <w:rFonts w:asciiTheme="minorHAnsi" w:hAnsiTheme="minorHAnsi"/>
                <w:b/>
                <w:bCs/>
                <w:sz w:val="22"/>
                <w:szCs w:val="22"/>
              </w:rPr>
              <w:t>6</w:t>
            </w:r>
          </w:p>
        </w:tc>
        <w:tc>
          <w:tcPr>
            <w:tcW w:w="680" w:type="dxa"/>
            <w:tcBorders>
              <w:top w:val="single" w:sz="12" w:space="0" w:color="auto"/>
              <w:left w:val="single" w:sz="6" w:space="0" w:color="auto"/>
              <w:bottom w:val="single" w:sz="6" w:space="0" w:color="auto"/>
              <w:right w:val="single" w:sz="6" w:space="0" w:color="auto"/>
            </w:tcBorders>
          </w:tcPr>
          <w:p w14:paraId="2FC8D874" w14:textId="77777777" w:rsidR="007E11A3" w:rsidRPr="00D5368E" w:rsidRDefault="007E11A3" w:rsidP="007E11A3">
            <w:pPr>
              <w:jc w:val="center"/>
              <w:rPr>
                <w:rFonts w:asciiTheme="minorHAnsi" w:hAnsiTheme="minorHAnsi"/>
              </w:rPr>
            </w:pPr>
            <w:r w:rsidRPr="00D5368E">
              <w:rPr>
                <w:rFonts w:asciiTheme="minorHAnsi" w:hAnsiTheme="minorHAnsi"/>
                <w:b/>
                <w:bCs/>
                <w:sz w:val="22"/>
                <w:szCs w:val="22"/>
              </w:rPr>
              <w:t>7</w:t>
            </w:r>
          </w:p>
        </w:tc>
        <w:tc>
          <w:tcPr>
            <w:tcW w:w="680" w:type="dxa"/>
            <w:tcBorders>
              <w:top w:val="single" w:sz="12" w:space="0" w:color="auto"/>
              <w:left w:val="single" w:sz="6" w:space="0" w:color="auto"/>
              <w:bottom w:val="single" w:sz="6" w:space="0" w:color="auto"/>
              <w:right w:val="single" w:sz="6" w:space="0" w:color="auto"/>
            </w:tcBorders>
          </w:tcPr>
          <w:p w14:paraId="4724B64D" w14:textId="77777777" w:rsidR="007E11A3" w:rsidRPr="00D5368E" w:rsidRDefault="007E11A3" w:rsidP="007E11A3">
            <w:pPr>
              <w:jc w:val="center"/>
              <w:rPr>
                <w:rFonts w:asciiTheme="minorHAnsi" w:hAnsiTheme="minorHAnsi"/>
              </w:rPr>
            </w:pPr>
            <w:r w:rsidRPr="00D5368E">
              <w:rPr>
                <w:rFonts w:asciiTheme="minorHAnsi" w:hAnsiTheme="minorHAnsi"/>
                <w:b/>
                <w:bCs/>
                <w:sz w:val="22"/>
                <w:szCs w:val="22"/>
              </w:rPr>
              <w:t>8</w:t>
            </w:r>
          </w:p>
        </w:tc>
        <w:tc>
          <w:tcPr>
            <w:tcW w:w="680" w:type="dxa"/>
            <w:tcBorders>
              <w:top w:val="single" w:sz="12" w:space="0" w:color="auto"/>
              <w:left w:val="single" w:sz="6" w:space="0" w:color="auto"/>
              <w:bottom w:val="single" w:sz="6" w:space="0" w:color="auto"/>
              <w:right w:val="single" w:sz="6" w:space="0" w:color="auto"/>
            </w:tcBorders>
          </w:tcPr>
          <w:p w14:paraId="667291D8" w14:textId="77777777" w:rsidR="007E11A3" w:rsidRPr="00D5368E" w:rsidRDefault="007E11A3" w:rsidP="007E11A3">
            <w:pPr>
              <w:jc w:val="center"/>
              <w:rPr>
                <w:rFonts w:asciiTheme="minorHAnsi" w:hAnsiTheme="minorHAnsi"/>
              </w:rPr>
            </w:pPr>
            <w:r w:rsidRPr="00D5368E">
              <w:rPr>
                <w:rFonts w:asciiTheme="minorHAnsi" w:hAnsiTheme="minorHAnsi"/>
                <w:b/>
                <w:bCs/>
                <w:sz w:val="22"/>
                <w:szCs w:val="22"/>
              </w:rPr>
              <w:t>9</w:t>
            </w:r>
          </w:p>
        </w:tc>
        <w:tc>
          <w:tcPr>
            <w:tcW w:w="680" w:type="dxa"/>
            <w:tcBorders>
              <w:top w:val="single" w:sz="12" w:space="0" w:color="auto"/>
              <w:left w:val="single" w:sz="6" w:space="0" w:color="auto"/>
              <w:bottom w:val="single" w:sz="6" w:space="0" w:color="auto"/>
              <w:right w:val="single" w:sz="6" w:space="0" w:color="auto"/>
            </w:tcBorders>
          </w:tcPr>
          <w:p w14:paraId="5451FE8F" w14:textId="77777777" w:rsidR="007E11A3" w:rsidRPr="00D5368E" w:rsidRDefault="007E11A3" w:rsidP="007E11A3">
            <w:pPr>
              <w:jc w:val="center"/>
              <w:rPr>
                <w:rFonts w:asciiTheme="minorHAnsi" w:hAnsiTheme="minorHAnsi"/>
              </w:rPr>
            </w:pPr>
            <w:r w:rsidRPr="00D5368E">
              <w:rPr>
                <w:rFonts w:asciiTheme="minorHAnsi" w:hAnsiTheme="minorHAnsi"/>
                <w:b/>
                <w:bCs/>
                <w:sz w:val="22"/>
                <w:szCs w:val="22"/>
              </w:rPr>
              <w:t>.....</w:t>
            </w:r>
          </w:p>
        </w:tc>
        <w:tc>
          <w:tcPr>
            <w:tcW w:w="680" w:type="dxa"/>
            <w:tcBorders>
              <w:top w:val="single" w:sz="12" w:space="0" w:color="auto"/>
              <w:left w:val="single" w:sz="6" w:space="0" w:color="auto"/>
              <w:bottom w:val="single" w:sz="6" w:space="0" w:color="auto"/>
              <w:right w:val="single" w:sz="6" w:space="0" w:color="auto"/>
            </w:tcBorders>
          </w:tcPr>
          <w:p w14:paraId="689F8DC9" w14:textId="77777777" w:rsidR="007E11A3" w:rsidRPr="00D5368E" w:rsidRDefault="007E11A3" w:rsidP="007E11A3">
            <w:pPr>
              <w:jc w:val="center"/>
              <w:rPr>
                <w:rFonts w:asciiTheme="minorHAnsi" w:hAnsiTheme="minorHAnsi"/>
              </w:rPr>
            </w:pPr>
            <w:r w:rsidRPr="00D5368E">
              <w:rPr>
                <w:rFonts w:asciiTheme="minorHAnsi" w:hAnsiTheme="minorHAnsi"/>
                <w:b/>
                <w:bCs/>
                <w:sz w:val="22"/>
                <w:szCs w:val="22"/>
              </w:rPr>
              <w:t>n</w:t>
            </w:r>
          </w:p>
        </w:tc>
        <w:tc>
          <w:tcPr>
            <w:tcW w:w="1207" w:type="dxa"/>
            <w:tcBorders>
              <w:top w:val="single" w:sz="12" w:space="0" w:color="auto"/>
              <w:left w:val="single" w:sz="6" w:space="0" w:color="auto"/>
              <w:bottom w:val="single" w:sz="6" w:space="0" w:color="auto"/>
              <w:right w:val="double" w:sz="4" w:space="0" w:color="auto"/>
            </w:tcBorders>
          </w:tcPr>
          <w:p w14:paraId="4C0F500E" w14:textId="77777777" w:rsidR="007E11A3" w:rsidRPr="00D5368E" w:rsidRDefault="007E11A3" w:rsidP="007E11A3">
            <w:pPr>
              <w:jc w:val="center"/>
              <w:rPr>
                <w:rFonts w:asciiTheme="minorHAnsi" w:hAnsiTheme="minorHAnsi"/>
              </w:rPr>
            </w:pPr>
            <w:r w:rsidRPr="00D5368E">
              <w:rPr>
                <w:rFonts w:asciiTheme="minorHAnsi" w:hAnsiTheme="minorHAnsi"/>
                <w:b/>
                <w:bCs/>
                <w:sz w:val="22"/>
                <w:szCs w:val="22"/>
              </w:rPr>
              <w:t>TOTAL</w:t>
            </w:r>
          </w:p>
        </w:tc>
      </w:tr>
      <w:tr w:rsidR="000B5EDC" w:rsidRPr="00D5368E" w14:paraId="2DC632A0" w14:textId="77777777" w:rsidTr="007D1CAD">
        <w:tc>
          <w:tcPr>
            <w:tcW w:w="587" w:type="dxa"/>
            <w:tcBorders>
              <w:top w:val="single" w:sz="12" w:space="0" w:color="auto"/>
              <w:left w:val="double" w:sz="4" w:space="0" w:color="auto"/>
              <w:bottom w:val="single" w:sz="6" w:space="0" w:color="auto"/>
            </w:tcBorders>
            <w:vAlign w:val="center"/>
          </w:tcPr>
          <w:p w14:paraId="5D8ED08B" w14:textId="77777777" w:rsidR="000B5EDC" w:rsidRPr="00D5368E" w:rsidRDefault="000B5EDC" w:rsidP="00C411FA">
            <w:pPr>
              <w:jc w:val="center"/>
              <w:rPr>
                <w:rFonts w:asciiTheme="minorHAnsi" w:hAnsiTheme="minorHAnsi"/>
                <w:b/>
              </w:rPr>
            </w:pPr>
            <w:r w:rsidRPr="00D5368E">
              <w:rPr>
                <w:rFonts w:asciiTheme="minorHAnsi" w:hAnsiTheme="minorHAnsi"/>
                <w:b/>
                <w:sz w:val="22"/>
                <w:szCs w:val="22"/>
              </w:rPr>
              <w:t>D-1</w:t>
            </w:r>
          </w:p>
        </w:tc>
        <w:tc>
          <w:tcPr>
            <w:tcW w:w="3553" w:type="dxa"/>
            <w:tcBorders>
              <w:top w:val="single" w:sz="12" w:space="0" w:color="auto"/>
              <w:left w:val="single" w:sz="6" w:space="0" w:color="auto"/>
              <w:bottom w:val="single" w:sz="6" w:space="0" w:color="auto"/>
            </w:tcBorders>
          </w:tcPr>
          <w:p w14:paraId="4AE3569D" w14:textId="77777777" w:rsidR="000B5EDC" w:rsidRPr="00D5368E" w:rsidRDefault="000B5EDC" w:rsidP="00C411FA">
            <w:pPr>
              <w:rPr>
                <w:rFonts w:asciiTheme="minorHAnsi" w:hAnsiTheme="minorHAnsi"/>
                <w:color w:val="1F497D" w:themeColor="text2"/>
              </w:rPr>
            </w:pPr>
            <w:r w:rsidRPr="00D5368E">
              <w:rPr>
                <w:rFonts w:asciiTheme="minorHAnsi" w:hAnsiTheme="minorHAnsi"/>
                <w:color w:val="1F497D" w:themeColor="text2"/>
                <w:sz w:val="22"/>
                <w:szCs w:val="22"/>
              </w:rPr>
              <w:t>{e.g.</w:t>
            </w:r>
            <w:r w:rsidR="0089166F" w:rsidRPr="00D5368E">
              <w:rPr>
                <w:rFonts w:asciiTheme="minorHAnsi" w:hAnsiTheme="minorHAnsi"/>
                <w:color w:val="1F497D" w:themeColor="text2"/>
                <w:sz w:val="22"/>
                <w:szCs w:val="22"/>
              </w:rPr>
              <w:t>,</w:t>
            </w:r>
            <w:r w:rsidRPr="00D5368E">
              <w:rPr>
                <w:rFonts w:asciiTheme="minorHAnsi" w:hAnsiTheme="minorHAnsi"/>
                <w:color w:val="1F497D" w:themeColor="text2"/>
                <w:sz w:val="22"/>
                <w:szCs w:val="22"/>
              </w:rPr>
              <w:t xml:space="preserve"> Deliverable #1: Report A</w:t>
            </w:r>
          </w:p>
        </w:tc>
        <w:tc>
          <w:tcPr>
            <w:tcW w:w="680" w:type="dxa"/>
            <w:tcBorders>
              <w:top w:val="single" w:sz="12" w:space="0" w:color="auto"/>
              <w:left w:val="single" w:sz="6" w:space="0" w:color="auto"/>
              <w:bottom w:val="single" w:sz="6" w:space="0" w:color="auto"/>
              <w:right w:val="single" w:sz="6" w:space="0" w:color="auto"/>
            </w:tcBorders>
          </w:tcPr>
          <w:p w14:paraId="0E7EA805" w14:textId="77777777" w:rsidR="000B5EDC" w:rsidRPr="00D5368E" w:rsidRDefault="000B5EDC" w:rsidP="00C411FA">
            <w:pPr>
              <w:rPr>
                <w:rFonts w:asciiTheme="minorHAnsi" w:hAnsiTheme="minorHAnsi"/>
              </w:rPr>
            </w:pPr>
          </w:p>
        </w:tc>
        <w:tc>
          <w:tcPr>
            <w:tcW w:w="680" w:type="dxa"/>
            <w:tcBorders>
              <w:top w:val="single" w:sz="12" w:space="0" w:color="auto"/>
              <w:left w:val="single" w:sz="6" w:space="0" w:color="auto"/>
              <w:bottom w:val="single" w:sz="6" w:space="0" w:color="auto"/>
              <w:right w:val="single" w:sz="6" w:space="0" w:color="auto"/>
            </w:tcBorders>
          </w:tcPr>
          <w:p w14:paraId="2C007945" w14:textId="77777777" w:rsidR="000B5EDC" w:rsidRPr="00D5368E" w:rsidRDefault="000B5EDC" w:rsidP="00C411FA">
            <w:pPr>
              <w:rPr>
                <w:rFonts w:asciiTheme="minorHAnsi" w:hAnsiTheme="minorHAnsi"/>
              </w:rPr>
            </w:pPr>
          </w:p>
        </w:tc>
        <w:tc>
          <w:tcPr>
            <w:tcW w:w="680" w:type="dxa"/>
            <w:tcBorders>
              <w:top w:val="single" w:sz="12" w:space="0" w:color="auto"/>
              <w:left w:val="single" w:sz="6" w:space="0" w:color="auto"/>
              <w:bottom w:val="single" w:sz="6" w:space="0" w:color="auto"/>
              <w:right w:val="single" w:sz="6" w:space="0" w:color="auto"/>
            </w:tcBorders>
          </w:tcPr>
          <w:p w14:paraId="29392169" w14:textId="77777777" w:rsidR="000B5EDC" w:rsidRPr="00D5368E" w:rsidRDefault="000B5EDC" w:rsidP="00C411FA">
            <w:pPr>
              <w:rPr>
                <w:rFonts w:asciiTheme="minorHAnsi" w:hAnsiTheme="minorHAnsi"/>
              </w:rPr>
            </w:pPr>
          </w:p>
        </w:tc>
        <w:tc>
          <w:tcPr>
            <w:tcW w:w="680" w:type="dxa"/>
            <w:tcBorders>
              <w:top w:val="single" w:sz="12" w:space="0" w:color="auto"/>
              <w:left w:val="single" w:sz="6" w:space="0" w:color="auto"/>
              <w:bottom w:val="single" w:sz="6" w:space="0" w:color="auto"/>
              <w:right w:val="single" w:sz="6" w:space="0" w:color="auto"/>
            </w:tcBorders>
          </w:tcPr>
          <w:p w14:paraId="0FC38EB7" w14:textId="77777777" w:rsidR="000B5EDC" w:rsidRPr="00D5368E" w:rsidRDefault="000B5EDC" w:rsidP="00C411FA">
            <w:pPr>
              <w:rPr>
                <w:rFonts w:asciiTheme="minorHAnsi" w:hAnsiTheme="minorHAnsi"/>
              </w:rPr>
            </w:pPr>
          </w:p>
        </w:tc>
        <w:tc>
          <w:tcPr>
            <w:tcW w:w="680" w:type="dxa"/>
            <w:tcBorders>
              <w:top w:val="single" w:sz="12" w:space="0" w:color="auto"/>
              <w:left w:val="single" w:sz="6" w:space="0" w:color="auto"/>
              <w:bottom w:val="single" w:sz="6" w:space="0" w:color="auto"/>
              <w:right w:val="single" w:sz="6" w:space="0" w:color="auto"/>
            </w:tcBorders>
          </w:tcPr>
          <w:p w14:paraId="5C46C697" w14:textId="77777777" w:rsidR="000B5EDC" w:rsidRPr="00D5368E" w:rsidRDefault="000B5EDC" w:rsidP="00C411FA">
            <w:pPr>
              <w:rPr>
                <w:rFonts w:asciiTheme="minorHAnsi" w:hAnsiTheme="minorHAnsi"/>
              </w:rPr>
            </w:pPr>
          </w:p>
        </w:tc>
        <w:tc>
          <w:tcPr>
            <w:tcW w:w="680" w:type="dxa"/>
            <w:tcBorders>
              <w:top w:val="single" w:sz="12" w:space="0" w:color="auto"/>
              <w:left w:val="single" w:sz="6" w:space="0" w:color="auto"/>
              <w:bottom w:val="single" w:sz="6" w:space="0" w:color="auto"/>
              <w:right w:val="single" w:sz="6" w:space="0" w:color="auto"/>
            </w:tcBorders>
          </w:tcPr>
          <w:p w14:paraId="223D6CF8" w14:textId="77777777" w:rsidR="000B5EDC" w:rsidRPr="00D5368E" w:rsidRDefault="000B5EDC" w:rsidP="00C411FA">
            <w:pPr>
              <w:rPr>
                <w:rFonts w:asciiTheme="minorHAnsi" w:hAnsiTheme="minorHAnsi"/>
              </w:rPr>
            </w:pPr>
          </w:p>
        </w:tc>
        <w:tc>
          <w:tcPr>
            <w:tcW w:w="680" w:type="dxa"/>
            <w:tcBorders>
              <w:top w:val="single" w:sz="12" w:space="0" w:color="auto"/>
              <w:left w:val="single" w:sz="6" w:space="0" w:color="auto"/>
              <w:bottom w:val="single" w:sz="6" w:space="0" w:color="auto"/>
              <w:right w:val="single" w:sz="6" w:space="0" w:color="auto"/>
            </w:tcBorders>
          </w:tcPr>
          <w:p w14:paraId="298A1EF7" w14:textId="77777777" w:rsidR="000B5EDC" w:rsidRPr="00D5368E" w:rsidRDefault="000B5EDC" w:rsidP="00C411FA">
            <w:pPr>
              <w:rPr>
                <w:rFonts w:asciiTheme="minorHAnsi" w:hAnsiTheme="minorHAnsi"/>
              </w:rPr>
            </w:pPr>
          </w:p>
        </w:tc>
        <w:tc>
          <w:tcPr>
            <w:tcW w:w="680" w:type="dxa"/>
            <w:tcBorders>
              <w:top w:val="single" w:sz="12" w:space="0" w:color="auto"/>
              <w:left w:val="single" w:sz="6" w:space="0" w:color="auto"/>
              <w:bottom w:val="single" w:sz="6" w:space="0" w:color="auto"/>
              <w:right w:val="single" w:sz="6" w:space="0" w:color="auto"/>
            </w:tcBorders>
          </w:tcPr>
          <w:p w14:paraId="32D2BE67" w14:textId="77777777" w:rsidR="000B5EDC" w:rsidRPr="00D5368E" w:rsidRDefault="000B5EDC" w:rsidP="00C411FA">
            <w:pPr>
              <w:rPr>
                <w:rFonts w:asciiTheme="minorHAnsi" w:hAnsiTheme="minorHAnsi"/>
              </w:rPr>
            </w:pPr>
          </w:p>
        </w:tc>
        <w:tc>
          <w:tcPr>
            <w:tcW w:w="680" w:type="dxa"/>
            <w:tcBorders>
              <w:top w:val="single" w:sz="12" w:space="0" w:color="auto"/>
              <w:left w:val="single" w:sz="6" w:space="0" w:color="auto"/>
              <w:bottom w:val="single" w:sz="6" w:space="0" w:color="auto"/>
              <w:right w:val="single" w:sz="6" w:space="0" w:color="auto"/>
            </w:tcBorders>
          </w:tcPr>
          <w:p w14:paraId="59DF32A2" w14:textId="77777777" w:rsidR="000B5EDC" w:rsidRPr="00D5368E" w:rsidRDefault="000B5EDC" w:rsidP="00C411FA">
            <w:pPr>
              <w:rPr>
                <w:rFonts w:asciiTheme="minorHAnsi" w:hAnsiTheme="minorHAnsi"/>
              </w:rPr>
            </w:pPr>
          </w:p>
        </w:tc>
        <w:tc>
          <w:tcPr>
            <w:tcW w:w="680" w:type="dxa"/>
            <w:tcBorders>
              <w:top w:val="single" w:sz="12" w:space="0" w:color="auto"/>
              <w:left w:val="single" w:sz="6" w:space="0" w:color="auto"/>
              <w:bottom w:val="single" w:sz="6" w:space="0" w:color="auto"/>
              <w:right w:val="single" w:sz="6" w:space="0" w:color="auto"/>
            </w:tcBorders>
          </w:tcPr>
          <w:p w14:paraId="62A65A0D" w14:textId="77777777" w:rsidR="000B5EDC" w:rsidRPr="00D5368E" w:rsidRDefault="000B5EDC" w:rsidP="00C411FA">
            <w:pPr>
              <w:rPr>
                <w:rFonts w:asciiTheme="minorHAnsi" w:hAnsiTheme="minorHAnsi"/>
              </w:rPr>
            </w:pPr>
          </w:p>
        </w:tc>
        <w:tc>
          <w:tcPr>
            <w:tcW w:w="680" w:type="dxa"/>
            <w:tcBorders>
              <w:top w:val="single" w:sz="12" w:space="0" w:color="auto"/>
              <w:left w:val="single" w:sz="6" w:space="0" w:color="auto"/>
              <w:bottom w:val="single" w:sz="6" w:space="0" w:color="auto"/>
              <w:right w:val="single" w:sz="6" w:space="0" w:color="auto"/>
            </w:tcBorders>
          </w:tcPr>
          <w:p w14:paraId="22D97F77" w14:textId="77777777" w:rsidR="000B5EDC" w:rsidRPr="00D5368E" w:rsidRDefault="000B5EDC" w:rsidP="00C411FA">
            <w:pPr>
              <w:rPr>
                <w:rFonts w:asciiTheme="minorHAnsi" w:hAnsiTheme="minorHAnsi"/>
              </w:rPr>
            </w:pPr>
          </w:p>
        </w:tc>
        <w:tc>
          <w:tcPr>
            <w:tcW w:w="1207" w:type="dxa"/>
            <w:tcBorders>
              <w:top w:val="single" w:sz="12" w:space="0" w:color="auto"/>
              <w:left w:val="single" w:sz="6" w:space="0" w:color="auto"/>
              <w:bottom w:val="single" w:sz="6" w:space="0" w:color="auto"/>
              <w:right w:val="double" w:sz="4" w:space="0" w:color="auto"/>
            </w:tcBorders>
          </w:tcPr>
          <w:p w14:paraId="0CFBAA70" w14:textId="77777777" w:rsidR="000B5EDC" w:rsidRPr="00D5368E" w:rsidRDefault="000B5EDC" w:rsidP="00C411FA">
            <w:pPr>
              <w:rPr>
                <w:rFonts w:asciiTheme="minorHAnsi" w:hAnsiTheme="minorHAnsi"/>
              </w:rPr>
            </w:pPr>
          </w:p>
        </w:tc>
      </w:tr>
      <w:tr w:rsidR="000B5EDC" w:rsidRPr="00D5368E" w14:paraId="4A5EC8FF" w14:textId="77777777" w:rsidTr="007D1CAD">
        <w:tc>
          <w:tcPr>
            <w:tcW w:w="587" w:type="dxa"/>
            <w:tcBorders>
              <w:top w:val="single" w:sz="6" w:space="0" w:color="auto"/>
              <w:left w:val="double" w:sz="4" w:space="0" w:color="auto"/>
              <w:bottom w:val="single" w:sz="6" w:space="0" w:color="auto"/>
            </w:tcBorders>
            <w:vAlign w:val="center"/>
          </w:tcPr>
          <w:p w14:paraId="2790F6D9" w14:textId="77777777" w:rsidR="000B5EDC" w:rsidRPr="00D5368E" w:rsidRDefault="000B5EDC" w:rsidP="00C411FA">
            <w:pPr>
              <w:jc w:val="center"/>
              <w:rPr>
                <w:rFonts w:asciiTheme="minorHAnsi" w:hAnsiTheme="minorHAnsi"/>
                <w:b/>
              </w:rPr>
            </w:pPr>
          </w:p>
        </w:tc>
        <w:tc>
          <w:tcPr>
            <w:tcW w:w="3553" w:type="dxa"/>
            <w:tcBorders>
              <w:top w:val="single" w:sz="6" w:space="0" w:color="auto"/>
              <w:left w:val="single" w:sz="6" w:space="0" w:color="auto"/>
              <w:bottom w:val="single" w:sz="6" w:space="0" w:color="auto"/>
            </w:tcBorders>
          </w:tcPr>
          <w:p w14:paraId="7F5AAAAF" w14:textId="77777777" w:rsidR="00F25D26" w:rsidRPr="00D5368E" w:rsidRDefault="000B5EDC">
            <w:pPr>
              <w:rPr>
                <w:rFonts w:asciiTheme="minorHAnsi" w:hAnsiTheme="minorHAnsi"/>
                <w:color w:val="1F497D" w:themeColor="text2"/>
              </w:rPr>
            </w:pPr>
            <w:r w:rsidRPr="00D5368E">
              <w:rPr>
                <w:rFonts w:asciiTheme="minorHAnsi" w:hAnsiTheme="minorHAnsi"/>
                <w:color w:val="1F497D" w:themeColor="text2"/>
                <w:sz w:val="22"/>
                <w:szCs w:val="22"/>
              </w:rPr>
              <w:t xml:space="preserve">1) data collection </w:t>
            </w:r>
          </w:p>
        </w:tc>
        <w:tc>
          <w:tcPr>
            <w:tcW w:w="680" w:type="dxa"/>
            <w:tcBorders>
              <w:top w:val="single" w:sz="6" w:space="0" w:color="auto"/>
              <w:left w:val="single" w:sz="6" w:space="0" w:color="auto"/>
              <w:bottom w:val="single" w:sz="6" w:space="0" w:color="auto"/>
              <w:right w:val="single" w:sz="6" w:space="0" w:color="auto"/>
            </w:tcBorders>
          </w:tcPr>
          <w:p w14:paraId="54530332"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0FAE6651"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3097DA0A"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C947657"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768CD719"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1424BEB7"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60B523DB"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202D7D4D"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0C2CA64D"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27F49BB6"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6E065062" w14:textId="77777777" w:rsidR="000B5EDC" w:rsidRPr="00D5368E" w:rsidRDefault="000B5EDC" w:rsidP="00C411FA">
            <w:pPr>
              <w:rPr>
                <w:rFonts w:asciiTheme="minorHAnsi" w:hAnsiTheme="minorHAnsi"/>
              </w:rPr>
            </w:pPr>
          </w:p>
        </w:tc>
        <w:tc>
          <w:tcPr>
            <w:tcW w:w="1207" w:type="dxa"/>
            <w:tcBorders>
              <w:top w:val="single" w:sz="6" w:space="0" w:color="auto"/>
              <w:left w:val="single" w:sz="6" w:space="0" w:color="auto"/>
              <w:bottom w:val="single" w:sz="6" w:space="0" w:color="auto"/>
              <w:right w:val="double" w:sz="4" w:space="0" w:color="auto"/>
            </w:tcBorders>
          </w:tcPr>
          <w:p w14:paraId="0346B372" w14:textId="77777777" w:rsidR="000B5EDC" w:rsidRPr="00D5368E" w:rsidRDefault="000B5EDC" w:rsidP="00C411FA">
            <w:pPr>
              <w:rPr>
                <w:rFonts w:asciiTheme="minorHAnsi" w:hAnsiTheme="minorHAnsi"/>
              </w:rPr>
            </w:pPr>
          </w:p>
        </w:tc>
      </w:tr>
      <w:tr w:rsidR="000B5EDC" w:rsidRPr="00D5368E" w14:paraId="3BDB0D15" w14:textId="77777777" w:rsidTr="007D1CAD">
        <w:trPr>
          <w:trHeight w:val="95"/>
        </w:trPr>
        <w:tc>
          <w:tcPr>
            <w:tcW w:w="587" w:type="dxa"/>
            <w:tcBorders>
              <w:top w:val="single" w:sz="6" w:space="0" w:color="auto"/>
              <w:left w:val="double" w:sz="4" w:space="0" w:color="auto"/>
              <w:bottom w:val="single" w:sz="6" w:space="0" w:color="auto"/>
            </w:tcBorders>
            <w:vAlign w:val="center"/>
          </w:tcPr>
          <w:p w14:paraId="3151BB67" w14:textId="77777777" w:rsidR="000B5EDC" w:rsidRPr="00D5368E" w:rsidRDefault="000B5EDC" w:rsidP="00C411FA">
            <w:pPr>
              <w:jc w:val="center"/>
              <w:rPr>
                <w:rFonts w:asciiTheme="minorHAnsi" w:hAnsiTheme="minorHAnsi"/>
                <w:b/>
              </w:rPr>
            </w:pPr>
          </w:p>
        </w:tc>
        <w:tc>
          <w:tcPr>
            <w:tcW w:w="3553" w:type="dxa"/>
            <w:tcBorders>
              <w:top w:val="single" w:sz="6" w:space="0" w:color="auto"/>
              <w:left w:val="single" w:sz="6" w:space="0" w:color="auto"/>
              <w:bottom w:val="single" w:sz="6" w:space="0" w:color="auto"/>
            </w:tcBorders>
          </w:tcPr>
          <w:p w14:paraId="278F23F4" w14:textId="77777777" w:rsidR="00F25D26" w:rsidRPr="00D5368E" w:rsidRDefault="000B5EDC">
            <w:pPr>
              <w:rPr>
                <w:rFonts w:asciiTheme="minorHAnsi" w:hAnsiTheme="minorHAnsi"/>
                <w:color w:val="1F497D" w:themeColor="text2"/>
              </w:rPr>
            </w:pPr>
            <w:r w:rsidRPr="00D5368E">
              <w:rPr>
                <w:rFonts w:asciiTheme="minorHAnsi" w:hAnsiTheme="minorHAnsi"/>
                <w:color w:val="1F497D" w:themeColor="text2"/>
                <w:sz w:val="22"/>
                <w:szCs w:val="22"/>
              </w:rPr>
              <w:t>2)  drafting</w:t>
            </w:r>
          </w:p>
        </w:tc>
        <w:tc>
          <w:tcPr>
            <w:tcW w:w="680" w:type="dxa"/>
            <w:tcBorders>
              <w:top w:val="single" w:sz="6" w:space="0" w:color="auto"/>
              <w:left w:val="single" w:sz="6" w:space="0" w:color="auto"/>
              <w:bottom w:val="single" w:sz="6" w:space="0" w:color="auto"/>
              <w:right w:val="single" w:sz="6" w:space="0" w:color="auto"/>
            </w:tcBorders>
          </w:tcPr>
          <w:p w14:paraId="396310B2"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28845A54"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7889FDF0"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60DFCD95"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04DEAE77"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6DD7BCD5"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08741AAA"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692F92CB"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611F67EF"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0CE33523"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037A361E" w14:textId="77777777" w:rsidR="000B5EDC" w:rsidRPr="00D5368E" w:rsidRDefault="000B5EDC" w:rsidP="00C411FA">
            <w:pPr>
              <w:rPr>
                <w:rFonts w:asciiTheme="minorHAnsi" w:hAnsiTheme="minorHAnsi"/>
              </w:rPr>
            </w:pPr>
          </w:p>
        </w:tc>
        <w:tc>
          <w:tcPr>
            <w:tcW w:w="1207" w:type="dxa"/>
            <w:tcBorders>
              <w:top w:val="single" w:sz="6" w:space="0" w:color="auto"/>
              <w:left w:val="single" w:sz="6" w:space="0" w:color="auto"/>
              <w:bottom w:val="single" w:sz="6" w:space="0" w:color="auto"/>
              <w:right w:val="double" w:sz="4" w:space="0" w:color="auto"/>
            </w:tcBorders>
          </w:tcPr>
          <w:p w14:paraId="027ACB6F" w14:textId="77777777" w:rsidR="000B5EDC" w:rsidRPr="00D5368E" w:rsidRDefault="000B5EDC" w:rsidP="00C411FA">
            <w:pPr>
              <w:rPr>
                <w:rFonts w:asciiTheme="minorHAnsi" w:hAnsiTheme="minorHAnsi"/>
              </w:rPr>
            </w:pPr>
          </w:p>
        </w:tc>
      </w:tr>
      <w:tr w:rsidR="000B5EDC" w:rsidRPr="00D5368E" w14:paraId="4F434FE8" w14:textId="77777777" w:rsidTr="007D1CAD">
        <w:tc>
          <w:tcPr>
            <w:tcW w:w="587" w:type="dxa"/>
            <w:tcBorders>
              <w:top w:val="single" w:sz="6" w:space="0" w:color="auto"/>
              <w:left w:val="double" w:sz="4" w:space="0" w:color="auto"/>
              <w:bottom w:val="single" w:sz="6" w:space="0" w:color="auto"/>
            </w:tcBorders>
            <w:vAlign w:val="center"/>
          </w:tcPr>
          <w:p w14:paraId="5D91BB77" w14:textId="77777777" w:rsidR="000B5EDC" w:rsidRPr="00D5368E" w:rsidRDefault="000B5EDC" w:rsidP="00C411FA">
            <w:pPr>
              <w:jc w:val="center"/>
              <w:rPr>
                <w:rFonts w:asciiTheme="minorHAnsi" w:hAnsiTheme="minorHAnsi"/>
                <w:b/>
              </w:rPr>
            </w:pPr>
          </w:p>
        </w:tc>
        <w:tc>
          <w:tcPr>
            <w:tcW w:w="3553" w:type="dxa"/>
            <w:tcBorders>
              <w:top w:val="single" w:sz="6" w:space="0" w:color="auto"/>
              <w:left w:val="single" w:sz="6" w:space="0" w:color="auto"/>
              <w:bottom w:val="single" w:sz="6" w:space="0" w:color="auto"/>
            </w:tcBorders>
          </w:tcPr>
          <w:p w14:paraId="3AD1B719" w14:textId="77777777" w:rsidR="00F25D26" w:rsidRPr="00D5368E" w:rsidRDefault="000B5EDC">
            <w:pPr>
              <w:rPr>
                <w:rFonts w:asciiTheme="minorHAnsi" w:hAnsiTheme="minorHAnsi"/>
                <w:color w:val="1F497D" w:themeColor="text2"/>
              </w:rPr>
            </w:pPr>
            <w:r w:rsidRPr="00D5368E">
              <w:rPr>
                <w:rFonts w:asciiTheme="minorHAnsi" w:hAnsiTheme="minorHAnsi"/>
                <w:color w:val="1F497D" w:themeColor="text2"/>
                <w:sz w:val="22"/>
                <w:szCs w:val="22"/>
              </w:rPr>
              <w:t xml:space="preserve">3) inception report      </w:t>
            </w:r>
          </w:p>
        </w:tc>
        <w:tc>
          <w:tcPr>
            <w:tcW w:w="680" w:type="dxa"/>
            <w:tcBorders>
              <w:top w:val="single" w:sz="6" w:space="0" w:color="auto"/>
              <w:left w:val="single" w:sz="6" w:space="0" w:color="auto"/>
              <w:bottom w:val="single" w:sz="6" w:space="0" w:color="auto"/>
              <w:right w:val="single" w:sz="6" w:space="0" w:color="auto"/>
            </w:tcBorders>
          </w:tcPr>
          <w:p w14:paraId="1A69FF05"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6F691A7C"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2E2A05AD"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1D2896CA"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392D8E29"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23B39F60"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3CF5EF9B"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1F5DCF5"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102A8011"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97FD694"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857D3C4" w14:textId="77777777" w:rsidR="000B5EDC" w:rsidRPr="00D5368E" w:rsidRDefault="000B5EDC" w:rsidP="00C411FA">
            <w:pPr>
              <w:rPr>
                <w:rFonts w:asciiTheme="minorHAnsi" w:hAnsiTheme="minorHAnsi"/>
              </w:rPr>
            </w:pPr>
          </w:p>
        </w:tc>
        <w:tc>
          <w:tcPr>
            <w:tcW w:w="1207" w:type="dxa"/>
            <w:tcBorders>
              <w:top w:val="single" w:sz="6" w:space="0" w:color="auto"/>
              <w:left w:val="single" w:sz="6" w:space="0" w:color="auto"/>
              <w:bottom w:val="single" w:sz="6" w:space="0" w:color="auto"/>
              <w:right w:val="double" w:sz="4" w:space="0" w:color="auto"/>
            </w:tcBorders>
          </w:tcPr>
          <w:p w14:paraId="6C63E489" w14:textId="77777777" w:rsidR="000B5EDC" w:rsidRPr="00D5368E" w:rsidRDefault="000B5EDC" w:rsidP="00C411FA">
            <w:pPr>
              <w:rPr>
                <w:rFonts w:asciiTheme="minorHAnsi" w:hAnsiTheme="minorHAnsi"/>
              </w:rPr>
            </w:pPr>
          </w:p>
        </w:tc>
      </w:tr>
      <w:tr w:rsidR="000B5EDC" w:rsidRPr="00D5368E" w14:paraId="07C5531E" w14:textId="77777777" w:rsidTr="007D1CAD">
        <w:tc>
          <w:tcPr>
            <w:tcW w:w="587" w:type="dxa"/>
            <w:tcBorders>
              <w:top w:val="single" w:sz="6" w:space="0" w:color="auto"/>
              <w:left w:val="double" w:sz="4" w:space="0" w:color="auto"/>
              <w:bottom w:val="single" w:sz="6" w:space="0" w:color="auto"/>
            </w:tcBorders>
            <w:vAlign w:val="center"/>
          </w:tcPr>
          <w:p w14:paraId="645D6619" w14:textId="77777777" w:rsidR="000B5EDC" w:rsidRPr="00D5368E" w:rsidRDefault="000B5EDC" w:rsidP="00C411FA">
            <w:pPr>
              <w:jc w:val="center"/>
              <w:rPr>
                <w:rFonts w:asciiTheme="minorHAnsi" w:hAnsiTheme="minorHAnsi"/>
                <w:b/>
              </w:rPr>
            </w:pPr>
          </w:p>
        </w:tc>
        <w:tc>
          <w:tcPr>
            <w:tcW w:w="3553" w:type="dxa"/>
            <w:tcBorders>
              <w:top w:val="single" w:sz="6" w:space="0" w:color="auto"/>
              <w:left w:val="single" w:sz="6" w:space="0" w:color="auto"/>
              <w:bottom w:val="single" w:sz="6" w:space="0" w:color="auto"/>
            </w:tcBorders>
          </w:tcPr>
          <w:p w14:paraId="6E22BFB8" w14:textId="77777777" w:rsidR="00F25D26" w:rsidRPr="00D5368E" w:rsidRDefault="000B5EDC">
            <w:pPr>
              <w:rPr>
                <w:rFonts w:asciiTheme="minorHAnsi" w:hAnsiTheme="minorHAnsi"/>
                <w:color w:val="1F497D" w:themeColor="text2"/>
              </w:rPr>
            </w:pPr>
            <w:r w:rsidRPr="00D5368E">
              <w:rPr>
                <w:rFonts w:asciiTheme="minorHAnsi" w:hAnsiTheme="minorHAnsi"/>
                <w:color w:val="1F497D" w:themeColor="text2"/>
                <w:sz w:val="22"/>
                <w:szCs w:val="22"/>
              </w:rPr>
              <w:t>4) incorporating comments</w:t>
            </w:r>
          </w:p>
        </w:tc>
        <w:tc>
          <w:tcPr>
            <w:tcW w:w="680" w:type="dxa"/>
            <w:tcBorders>
              <w:top w:val="single" w:sz="6" w:space="0" w:color="auto"/>
              <w:left w:val="single" w:sz="6" w:space="0" w:color="auto"/>
              <w:bottom w:val="single" w:sz="6" w:space="0" w:color="auto"/>
              <w:right w:val="single" w:sz="6" w:space="0" w:color="auto"/>
            </w:tcBorders>
          </w:tcPr>
          <w:p w14:paraId="4621F299"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1F64C20F"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77757131"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6F846A65"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5F29FCC"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07E93FBC"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1A3ED4FC"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777D782C"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23782BC5"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5433DABD"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645B6B03" w14:textId="77777777" w:rsidR="000B5EDC" w:rsidRPr="00D5368E" w:rsidRDefault="000B5EDC" w:rsidP="00C411FA">
            <w:pPr>
              <w:rPr>
                <w:rFonts w:asciiTheme="minorHAnsi" w:hAnsiTheme="minorHAnsi"/>
              </w:rPr>
            </w:pPr>
          </w:p>
        </w:tc>
        <w:tc>
          <w:tcPr>
            <w:tcW w:w="1207" w:type="dxa"/>
            <w:tcBorders>
              <w:top w:val="single" w:sz="6" w:space="0" w:color="auto"/>
              <w:left w:val="single" w:sz="6" w:space="0" w:color="auto"/>
              <w:bottom w:val="single" w:sz="6" w:space="0" w:color="auto"/>
              <w:right w:val="double" w:sz="4" w:space="0" w:color="auto"/>
            </w:tcBorders>
          </w:tcPr>
          <w:p w14:paraId="22253094" w14:textId="77777777" w:rsidR="000B5EDC" w:rsidRPr="00D5368E" w:rsidRDefault="000B5EDC" w:rsidP="00C411FA">
            <w:pPr>
              <w:rPr>
                <w:rFonts w:asciiTheme="minorHAnsi" w:hAnsiTheme="minorHAnsi"/>
              </w:rPr>
            </w:pPr>
          </w:p>
        </w:tc>
      </w:tr>
      <w:tr w:rsidR="000B5EDC" w:rsidRPr="00D5368E" w14:paraId="45D19221" w14:textId="77777777" w:rsidTr="007D1CAD">
        <w:tc>
          <w:tcPr>
            <w:tcW w:w="587" w:type="dxa"/>
            <w:tcBorders>
              <w:top w:val="single" w:sz="6" w:space="0" w:color="auto"/>
              <w:left w:val="double" w:sz="4" w:space="0" w:color="auto"/>
              <w:bottom w:val="single" w:sz="6" w:space="0" w:color="auto"/>
            </w:tcBorders>
            <w:vAlign w:val="center"/>
          </w:tcPr>
          <w:p w14:paraId="381265F7" w14:textId="77777777" w:rsidR="000B5EDC" w:rsidRPr="00D5368E" w:rsidRDefault="000B5EDC" w:rsidP="00C411FA">
            <w:pPr>
              <w:jc w:val="center"/>
              <w:rPr>
                <w:rFonts w:asciiTheme="minorHAnsi" w:hAnsiTheme="minorHAnsi"/>
                <w:b/>
              </w:rPr>
            </w:pPr>
          </w:p>
        </w:tc>
        <w:tc>
          <w:tcPr>
            <w:tcW w:w="3553" w:type="dxa"/>
            <w:tcBorders>
              <w:top w:val="single" w:sz="6" w:space="0" w:color="auto"/>
              <w:left w:val="single" w:sz="6" w:space="0" w:color="auto"/>
              <w:bottom w:val="single" w:sz="6" w:space="0" w:color="auto"/>
            </w:tcBorders>
          </w:tcPr>
          <w:p w14:paraId="34DE73D2" w14:textId="77777777" w:rsidR="00F25D26" w:rsidRPr="00D5368E" w:rsidRDefault="007D1CAD">
            <w:pPr>
              <w:rPr>
                <w:rFonts w:asciiTheme="minorHAnsi" w:hAnsiTheme="minorHAnsi"/>
                <w:color w:val="1F497D" w:themeColor="text2"/>
              </w:rPr>
            </w:pPr>
            <w:r w:rsidRPr="00D5368E">
              <w:rPr>
                <w:rFonts w:asciiTheme="minorHAnsi" w:hAnsiTheme="minorHAnsi"/>
                <w:color w:val="1F497D" w:themeColor="text2"/>
                <w:sz w:val="22"/>
                <w:szCs w:val="22"/>
              </w:rPr>
              <w:t>5</w:t>
            </w:r>
            <w:r w:rsidR="000B5EDC" w:rsidRPr="00D5368E">
              <w:rPr>
                <w:rFonts w:asciiTheme="minorHAnsi" w:hAnsiTheme="minorHAnsi"/>
                <w:color w:val="1F497D" w:themeColor="text2"/>
                <w:sz w:val="22"/>
                <w:szCs w:val="22"/>
              </w:rPr>
              <w:t>)  delivery of final report to Client}</w:t>
            </w:r>
          </w:p>
        </w:tc>
        <w:tc>
          <w:tcPr>
            <w:tcW w:w="680" w:type="dxa"/>
            <w:tcBorders>
              <w:top w:val="single" w:sz="6" w:space="0" w:color="auto"/>
              <w:left w:val="single" w:sz="6" w:space="0" w:color="auto"/>
              <w:bottom w:val="single" w:sz="6" w:space="0" w:color="auto"/>
              <w:right w:val="single" w:sz="6" w:space="0" w:color="auto"/>
            </w:tcBorders>
          </w:tcPr>
          <w:p w14:paraId="550E16E1"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18909C8B"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7ED23C10"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62571B29"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2B9DCB8"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6F555D1A"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38E19B9E"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21BC8E7"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3EF70ADA"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26682B3B"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054F4EB4" w14:textId="77777777" w:rsidR="000B5EDC" w:rsidRPr="00D5368E" w:rsidRDefault="000B5EDC" w:rsidP="00C411FA">
            <w:pPr>
              <w:rPr>
                <w:rFonts w:asciiTheme="minorHAnsi" w:hAnsiTheme="minorHAnsi"/>
              </w:rPr>
            </w:pPr>
          </w:p>
        </w:tc>
        <w:tc>
          <w:tcPr>
            <w:tcW w:w="1207" w:type="dxa"/>
            <w:tcBorders>
              <w:top w:val="single" w:sz="6" w:space="0" w:color="auto"/>
              <w:left w:val="single" w:sz="6" w:space="0" w:color="auto"/>
              <w:bottom w:val="single" w:sz="6" w:space="0" w:color="auto"/>
              <w:right w:val="double" w:sz="4" w:space="0" w:color="auto"/>
            </w:tcBorders>
          </w:tcPr>
          <w:p w14:paraId="4E8B01D1" w14:textId="77777777" w:rsidR="000B5EDC" w:rsidRPr="00D5368E" w:rsidRDefault="000B5EDC" w:rsidP="00C411FA">
            <w:pPr>
              <w:rPr>
                <w:rFonts w:asciiTheme="minorHAnsi" w:hAnsiTheme="minorHAnsi"/>
              </w:rPr>
            </w:pPr>
          </w:p>
        </w:tc>
      </w:tr>
      <w:tr w:rsidR="000B5EDC" w:rsidRPr="00D5368E" w14:paraId="1C126E1F" w14:textId="77777777" w:rsidTr="007D1CAD">
        <w:tc>
          <w:tcPr>
            <w:tcW w:w="587" w:type="dxa"/>
            <w:tcBorders>
              <w:top w:val="single" w:sz="6" w:space="0" w:color="auto"/>
              <w:left w:val="double" w:sz="4" w:space="0" w:color="auto"/>
              <w:bottom w:val="single" w:sz="6" w:space="0" w:color="auto"/>
            </w:tcBorders>
            <w:vAlign w:val="center"/>
          </w:tcPr>
          <w:p w14:paraId="13DFE8B6" w14:textId="77777777" w:rsidR="000B5EDC" w:rsidRPr="00D5368E" w:rsidRDefault="000B5EDC" w:rsidP="00C411FA">
            <w:pPr>
              <w:jc w:val="center"/>
              <w:rPr>
                <w:rFonts w:asciiTheme="minorHAnsi" w:hAnsiTheme="minorHAnsi"/>
                <w:b/>
              </w:rPr>
            </w:pPr>
          </w:p>
        </w:tc>
        <w:tc>
          <w:tcPr>
            <w:tcW w:w="3553" w:type="dxa"/>
            <w:tcBorders>
              <w:top w:val="single" w:sz="6" w:space="0" w:color="auto"/>
              <w:left w:val="single" w:sz="6" w:space="0" w:color="auto"/>
              <w:bottom w:val="single" w:sz="6" w:space="0" w:color="auto"/>
            </w:tcBorders>
          </w:tcPr>
          <w:p w14:paraId="0FEF571A" w14:textId="77777777" w:rsidR="000B5EDC" w:rsidRPr="00D5368E" w:rsidRDefault="000B5EDC" w:rsidP="00C411FA">
            <w:pPr>
              <w:rPr>
                <w:rFonts w:asciiTheme="minorHAnsi" w:hAnsiTheme="minorHAnsi"/>
                <w:color w:val="1F497D" w:themeColor="text2"/>
              </w:rPr>
            </w:pPr>
          </w:p>
        </w:tc>
        <w:tc>
          <w:tcPr>
            <w:tcW w:w="680" w:type="dxa"/>
            <w:tcBorders>
              <w:top w:val="single" w:sz="6" w:space="0" w:color="auto"/>
              <w:left w:val="single" w:sz="6" w:space="0" w:color="auto"/>
              <w:bottom w:val="single" w:sz="6" w:space="0" w:color="auto"/>
              <w:right w:val="single" w:sz="6" w:space="0" w:color="auto"/>
            </w:tcBorders>
          </w:tcPr>
          <w:p w14:paraId="6BED30C6"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0574FBD8"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73EE2DC3"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135E76B2"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29FC5106"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FBD1C29"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24EE2797"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5F718566"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21178714"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1EA5C8C2"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591380AF" w14:textId="77777777" w:rsidR="000B5EDC" w:rsidRPr="00D5368E" w:rsidRDefault="000B5EDC" w:rsidP="00C411FA">
            <w:pPr>
              <w:rPr>
                <w:rFonts w:asciiTheme="minorHAnsi" w:hAnsiTheme="minorHAnsi"/>
              </w:rPr>
            </w:pPr>
          </w:p>
        </w:tc>
        <w:tc>
          <w:tcPr>
            <w:tcW w:w="1207" w:type="dxa"/>
            <w:tcBorders>
              <w:top w:val="single" w:sz="6" w:space="0" w:color="auto"/>
              <w:left w:val="single" w:sz="6" w:space="0" w:color="auto"/>
              <w:bottom w:val="single" w:sz="6" w:space="0" w:color="auto"/>
              <w:right w:val="double" w:sz="4" w:space="0" w:color="auto"/>
            </w:tcBorders>
          </w:tcPr>
          <w:p w14:paraId="5C3C9AFB" w14:textId="77777777" w:rsidR="000B5EDC" w:rsidRPr="00D5368E" w:rsidRDefault="000B5EDC" w:rsidP="00C411FA">
            <w:pPr>
              <w:rPr>
                <w:rFonts w:asciiTheme="minorHAnsi" w:hAnsiTheme="minorHAnsi"/>
              </w:rPr>
            </w:pPr>
          </w:p>
        </w:tc>
      </w:tr>
      <w:tr w:rsidR="000B5EDC" w:rsidRPr="00D5368E" w14:paraId="07C3FCCB" w14:textId="77777777" w:rsidTr="007D1CAD">
        <w:tc>
          <w:tcPr>
            <w:tcW w:w="587" w:type="dxa"/>
            <w:tcBorders>
              <w:top w:val="single" w:sz="6" w:space="0" w:color="auto"/>
              <w:left w:val="double" w:sz="4" w:space="0" w:color="auto"/>
              <w:bottom w:val="single" w:sz="6" w:space="0" w:color="auto"/>
            </w:tcBorders>
            <w:vAlign w:val="center"/>
          </w:tcPr>
          <w:p w14:paraId="0A175410" w14:textId="77777777" w:rsidR="000B5EDC" w:rsidRPr="00D5368E" w:rsidRDefault="000B5EDC" w:rsidP="00C411FA">
            <w:pPr>
              <w:jc w:val="center"/>
              <w:rPr>
                <w:rFonts w:asciiTheme="minorHAnsi" w:hAnsiTheme="minorHAnsi"/>
                <w:b/>
              </w:rPr>
            </w:pPr>
          </w:p>
        </w:tc>
        <w:tc>
          <w:tcPr>
            <w:tcW w:w="3553" w:type="dxa"/>
            <w:tcBorders>
              <w:top w:val="single" w:sz="6" w:space="0" w:color="auto"/>
              <w:left w:val="single" w:sz="6" w:space="0" w:color="auto"/>
              <w:bottom w:val="single" w:sz="6" w:space="0" w:color="auto"/>
            </w:tcBorders>
          </w:tcPr>
          <w:p w14:paraId="3C009127" w14:textId="77777777" w:rsidR="000B5EDC" w:rsidRPr="00D5368E" w:rsidRDefault="000B5EDC" w:rsidP="00C411FA">
            <w:pPr>
              <w:rPr>
                <w:rFonts w:asciiTheme="minorHAnsi" w:hAnsiTheme="minorHAnsi"/>
                <w:color w:val="1F497D" w:themeColor="text2"/>
              </w:rPr>
            </w:pPr>
          </w:p>
        </w:tc>
        <w:tc>
          <w:tcPr>
            <w:tcW w:w="680" w:type="dxa"/>
            <w:tcBorders>
              <w:top w:val="single" w:sz="6" w:space="0" w:color="auto"/>
              <w:left w:val="single" w:sz="6" w:space="0" w:color="auto"/>
              <w:bottom w:val="single" w:sz="6" w:space="0" w:color="auto"/>
              <w:right w:val="single" w:sz="6" w:space="0" w:color="auto"/>
            </w:tcBorders>
          </w:tcPr>
          <w:p w14:paraId="7CCD4681"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6A16ABB0"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02C55D47"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68981434"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2D4BFD90"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574B52A8"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7FAECC99"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6FEBF40D"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9FE9B45"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7978C58"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1BEFE37D" w14:textId="77777777" w:rsidR="000B5EDC" w:rsidRPr="00D5368E" w:rsidRDefault="000B5EDC" w:rsidP="00C411FA">
            <w:pPr>
              <w:rPr>
                <w:rFonts w:asciiTheme="minorHAnsi" w:hAnsiTheme="minorHAnsi"/>
              </w:rPr>
            </w:pPr>
          </w:p>
        </w:tc>
        <w:tc>
          <w:tcPr>
            <w:tcW w:w="1207" w:type="dxa"/>
            <w:tcBorders>
              <w:top w:val="single" w:sz="6" w:space="0" w:color="auto"/>
              <w:left w:val="single" w:sz="6" w:space="0" w:color="auto"/>
              <w:bottom w:val="single" w:sz="6" w:space="0" w:color="auto"/>
              <w:right w:val="double" w:sz="4" w:space="0" w:color="auto"/>
            </w:tcBorders>
          </w:tcPr>
          <w:p w14:paraId="5CF6EBE1" w14:textId="77777777" w:rsidR="000B5EDC" w:rsidRPr="00D5368E" w:rsidRDefault="000B5EDC" w:rsidP="00C411FA">
            <w:pPr>
              <w:rPr>
                <w:rFonts w:asciiTheme="minorHAnsi" w:hAnsiTheme="minorHAnsi"/>
              </w:rPr>
            </w:pPr>
          </w:p>
        </w:tc>
      </w:tr>
      <w:tr w:rsidR="000B5EDC" w:rsidRPr="00D5368E" w14:paraId="1975F516" w14:textId="77777777" w:rsidTr="007D1CAD">
        <w:tc>
          <w:tcPr>
            <w:tcW w:w="587" w:type="dxa"/>
            <w:tcBorders>
              <w:top w:val="single" w:sz="6" w:space="0" w:color="auto"/>
              <w:left w:val="double" w:sz="4" w:space="0" w:color="auto"/>
              <w:bottom w:val="single" w:sz="6" w:space="0" w:color="auto"/>
            </w:tcBorders>
            <w:vAlign w:val="center"/>
          </w:tcPr>
          <w:p w14:paraId="04C5BA5C" w14:textId="77777777" w:rsidR="000B5EDC" w:rsidRPr="00D5368E" w:rsidRDefault="000B5EDC" w:rsidP="00C411FA">
            <w:pPr>
              <w:jc w:val="center"/>
              <w:rPr>
                <w:rFonts w:asciiTheme="minorHAnsi" w:hAnsiTheme="minorHAnsi"/>
                <w:b/>
              </w:rPr>
            </w:pPr>
            <w:r w:rsidRPr="00D5368E">
              <w:rPr>
                <w:rFonts w:asciiTheme="minorHAnsi" w:hAnsiTheme="minorHAnsi"/>
                <w:b/>
                <w:sz w:val="22"/>
                <w:szCs w:val="22"/>
              </w:rPr>
              <w:t>D-2</w:t>
            </w:r>
          </w:p>
        </w:tc>
        <w:tc>
          <w:tcPr>
            <w:tcW w:w="3553" w:type="dxa"/>
            <w:tcBorders>
              <w:top w:val="single" w:sz="6" w:space="0" w:color="auto"/>
              <w:left w:val="single" w:sz="6" w:space="0" w:color="auto"/>
              <w:bottom w:val="single" w:sz="6" w:space="0" w:color="auto"/>
            </w:tcBorders>
          </w:tcPr>
          <w:p w14:paraId="308B2142" w14:textId="77777777" w:rsidR="000B5EDC" w:rsidRPr="00D5368E" w:rsidRDefault="000B5EDC" w:rsidP="00FA21B0">
            <w:pPr>
              <w:rPr>
                <w:rFonts w:asciiTheme="minorHAnsi" w:hAnsiTheme="minorHAnsi"/>
                <w:color w:val="1F497D" w:themeColor="text2"/>
              </w:rPr>
            </w:pPr>
            <w:r w:rsidRPr="00D5368E">
              <w:rPr>
                <w:rFonts w:asciiTheme="minorHAnsi" w:hAnsiTheme="minorHAnsi"/>
                <w:color w:val="1F497D" w:themeColor="text2"/>
                <w:sz w:val="22"/>
                <w:szCs w:val="22"/>
              </w:rPr>
              <w:t>{e.g.</w:t>
            </w:r>
            <w:r w:rsidR="0089166F" w:rsidRPr="00D5368E">
              <w:rPr>
                <w:rFonts w:asciiTheme="minorHAnsi" w:hAnsiTheme="minorHAnsi"/>
                <w:color w:val="1F497D" w:themeColor="text2"/>
                <w:sz w:val="22"/>
                <w:szCs w:val="22"/>
              </w:rPr>
              <w:t>,</w:t>
            </w:r>
            <w:r w:rsidRPr="00D5368E">
              <w:rPr>
                <w:rFonts w:asciiTheme="minorHAnsi" w:hAnsiTheme="minorHAnsi"/>
                <w:color w:val="1F497D" w:themeColor="text2"/>
                <w:sz w:val="22"/>
                <w:szCs w:val="22"/>
              </w:rPr>
              <w:t xml:space="preserve"> Deliverable #2:...............}</w:t>
            </w:r>
          </w:p>
        </w:tc>
        <w:tc>
          <w:tcPr>
            <w:tcW w:w="680" w:type="dxa"/>
            <w:tcBorders>
              <w:top w:val="single" w:sz="6" w:space="0" w:color="auto"/>
              <w:left w:val="single" w:sz="6" w:space="0" w:color="auto"/>
              <w:bottom w:val="single" w:sz="6" w:space="0" w:color="auto"/>
              <w:right w:val="single" w:sz="6" w:space="0" w:color="auto"/>
            </w:tcBorders>
          </w:tcPr>
          <w:p w14:paraId="64879F8A"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20064AC"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2422F7C6"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6C881FDF"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3D3BB003"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35DC42A0"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5DF4BE4D"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1135896F"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DE62BA9"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1225BF0D"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D1F023B" w14:textId="77777777" w:rsidR="000B5EDC" w:rsidRPr="00D5368E" w:rsidRDefault="000B5EDC" w:rsidP="00C411FA">
            <w:pPr>
              <w:rPr>
                <w:rFonts w:asciiTheme="minorHAnsi" w:hAnsiTheme="minorHAnsi"/>
              </w:rPr>
            </w:pPr>
          </w:p>
        </w:tc>
        <w:tc>
          <w:tcPr>
            <w:tcW w:w="1207" w:type="dxa"/>
            <w:tcBorders>
              <w:top w:val="single" w:sz="6" w:space="0" w:color="auto"/>
              <w:left w:val="single" w:sz="6" w:space="0" w:color="auto"/>
              <w:bottom w:val="single" w:sz="6" w:space="0" w:color="auto"/>
              <w:right w:val="double" w:sz="4" w:space="0" w:color="auto"/>
            </w:tcBorders>
          </w:tcPr>
          <w:p w14:paraId="39A5673A" w14:textId="77777777" w:rsidR="000B5EDC" w:rsidRPr="00D5368E" w:rsidRDefault="000B5EDC" w:rsidP="00C411FA">
            <w:pPr>
              <w:rPr>
                <w:rFonts w:asciiTheme="minorHAnsi" w:hAnsiTheme="minorHAnsi"/>
              </w:rPr>
            </w:pPr>
          </w:p>
        </w:tc>
      </w:tr>
      <w:tr w:rsidR="000B5EDC" w:rsidRPr="00D5368E" w14:paraId="540C2046" w14:textId="77777777" w:rsidTr="007D1CAD">
        <w:tc>
          <w:tcPr>
            <w:tcW w:w="587" w:type="dxa"/>
            <w:tcBorders>
              <w:top w:val="single" w:sz="6" w:space="0" w:color="auto"/>
              <w:left w:val="double" w:sz="4" w:space="0" w:color="auto"/>
              <w:bottom w:val="single" w:sz="6" w:space="0" w:color="auto"/>
            </w:tcBorders>
            <w:vAlign w:val="center"/>
          </w:tcPr>
          <w:p w14:paraId="5D481EBD" w14:textId="77777777" w:rsidR="000B5EDC" w:rsidRPr="00D5368E" w:rsidRDefault="000B5EDC" w:rsidP="00C411FA">
            <w:pPr>
              <w:jc w:val="center"/>
              <w:rPr>
                <w:rFonts w:asciiTheme="minorHAnsi" w:hAnsiTheme="minorHAnsi"/>
                <w:b/>
              </w:rPr>
            </w:pPr>
          </w:p>
        </w:tc>
        <w:tc>
          <w:tcPr>
            <w:tcW w:w="3553" w:type="dxa"/>
            <w:tcBorders>
              <w:top w:val="single" w:sz="6" w:space="0" w:color="auto"/>
              <w:left w:val="single" w:sz="6" w:space="0" w:color="auto"/>
              <w:bottom w:val="single" w:sz="6" w:space="0" w:color="auto"/>
            </w:tcBorders>
          </w:tcPr>
          <w:p w14:paraId="32D01905"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745C9EEB"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20498FDD"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120D9BE"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244E1A4D"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6353D25D"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21BA242F"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7D0AF636"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28947F56"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63E5DAAF"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0403609E"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109E363D" w14:textId="77777777" w:rsidR="000B5EDC" w:rsidRPr="00D5368E" w:rsidRDefault="000B5EDC" w:rsidP="00C411FA">
            <w:pPr>
              <w:rPr>
                <w:rFonts w:asciiTheme="minorHAnsi" w:hAnsiTheme="minorHAnsi"/>
              </w:rPr>
            </w:pPr>
          </w:p>
        </w:tc>
        <w:tc>
          <w:tcPr>
            <w:tcW w:w="1207" w:type="dxa"/>
            <w:tcBorders>
              <w:top w:val="single" w:sz="6" w:space="0" w:color="auto"/>
              <w:left w:val="single" w:sz="6" w:space="0" w:color="auto"/>
              <w:bottom w:val="single" w:sz="6" w:space="0" w:color="auto"/>
              <w:right w:val="double" w:sz="4" w:space="0" w:color="auto"/>
            </w:tcBorders>
          </w:tcPr>
          <w:p w14:paraId="2093756A" w14:textId="77777777" w:rsidR="000B5EDC" w:rsidRPr="00D5368E" w:rsidRDefault="000B5EDC" w:rsidP="00C411FA">
            <w:pPr>
              <w:rPr>
                <w:rFonts w:asciiTheme="minorHAnsi" w:hAnsiTheme="minorHAnsi"/>
              </w:rPr>
            </w:pPr>
          </w:p>
        </w:tc>
      </w:tr>
      <w:tr w:rsidR="000B5EDC" w:rsidRPr="00D5368E" w14:paraId="008EABF9" w14:textId="77777777" w:rsidTr="007D1CAD">
        <w:tc>
          <w:tcPr>
            <w:tcW w:w="587" w:type="dxa"/>
            <w:tcBorders>
              <w:top w:val="single" w:sz="6" w:space="0" w:color="auto"/>
              <w:left w:val="double" w:sz="4" w:space="0" w:color="auto"/>
              <w:bottom w:val="single" w:sz="6" w:space="0" w:color="auto"/>
            </w:tcBorders>
            <w:vAlign w:val="center"/>
          </w:tcPr>
          <w:p w14:paraId="703F032E" w14:textId="77777777" w:rsidR="000B5EDC" w:rsidRPr="00D5368E" w:rsidRDefault="000B5EDC" w:rsidP="00C411FA">
            <w:pPr>
              <w:jc w:val="center"/>
              <w:rPr>
                <w:rFonts w:asciiTheme="minorHAnsi" w:hAnsiTheme="minorHAnsi"/>
                <w:b/>
              </w:rPr>
            </w:pPr>
          </w:p>
        </w:tc>
        <w:tc>
          <w:tcPr>
            <w:tcW w:w="3553" w:type="dxa"/>
            <w:tcBorders>
              <w:top w:val="single" w:sz="6" w:space="0" w:color="auto"/>
              <w:left w:val="single" w:sz="6" w:space="0" w:color="auto"/>
              <w:bottom w:val="single" w:sz="6" w:space="0" w:color="auto"/>
            </w:tcBorders>
          </w:tcPr>
          <w:p w14:paraId="3C69EF2D"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70967BD"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EDDA80F"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28851E98"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15F36A37"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363E6DEA"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140B6AC0"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150AF8D5"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60F8B5E1"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06662E9"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32ED6D3F"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5984D33E" w14:textId="77777777" w:rsidR="000B5EDC" w:rsidRPr="00D5368E" w:rsidRDefault="000B5EDC" w:rsidP="00C411FA">
            <w:pPr>
              <w:rPr>
                <w:rFonts w:asciiTheme="minorHAnsi" w:hAnsiTheme="minorHAnsi"/>
              </w:rPr>
            </w:pPr>
          </w:p>
        </w:tc>
        <w:tc>
          <w:tcPr>
            <w:tcW w:w="1207" w:type="dxa"/>
            <w:tcBorders>
              <w:top w:val="single" w:sz="6" w:space="0" w:color="auto"/>
              <w:left w:val="single" w:sz="6" w:space="0" w:color="auto"/>
              <w:bottom w:val="single" w:sz="6" w:space="0" w:color="auto"/>
              <w:right w:val="double" w:sz="4" w:space="0" w:color="auto"/>
            </w:tcBorders>
          </w:tcPr>
          <w:p w14:paraId="57A8C4B1" w14:textId="77777777" w:rsidR="000B5EDC" w:rsidRPr="00D5368E" w:rsidRDefault="000B5EDC" w:rsidP="00C411FA">
            <w:pPr>
              <w:rPr>
                <w:rFonts w:asciiTheme="minorHAnsi" w:hAnsiTheme="minorHAnsi"/>
              </w:rPr>
            </w:pPr>
          </w:p>
        </w:tc>
      </w:tr>
      <w:tr w:rsidR="000B5EDC" w:rsidRPr="00D5368E" w14:paraId="49DF38EC" w14:textId="77777777" w:rsidTr="007D1CAD">
        <w:tc>
          <w:tcPr>
            <w:tcW w:w="587" w:type="dxa"/>
            <w:tcBorders>
              <w:top w:val="single" w:sz="6" w:space="0" w:color="auto"/>
              <w:left w:val="double" w:sz="4" w:space="0" w:color="auto"/>
              <w:bottom w:val="single" w:sz="6" w:space="0" w:color="auto"/>
            </w:tcBorders>
            <w:vAlign w:val="center"/>
          </w:tcPr>
          <w:p w14:paraId="7C68119F" w14:textId="77777777" w:rsidR="000B5EDC" w:rsidRPr="00D5368E" w:rsidRDefault="000B5EDC" w:rsidP="00C411FA">
            <w:pPr>
              <w:ind w:left="-25"/>
              <w:jc w:val="center"/>
              <w:rPr>
                <w:rFonts w:asciiTheme="minorHAnsi" w:hAnsiTheme="minorHAnsi"/>
                <w:b/>
              </w:rPr>
            </w:pPr>
          </w:p>
        </w:tc>
        <w:tc>
          <w:tcPr>
            <w:tcW w:w="3553" w:type="dxa"/>
            <w:tcBorders>
              <w:top w:val="single" w:sz="6" w:space="0" w:color="auto"/>
              <w:left w:val="single" w:sz="6" w:space="0" w:color="auto"/>
              <w:bottom w:val="single" w:sz="6" w:space="0" w:color="auto"/>
            </w:tcBorders>
          </w:tcPr>
          <w:p w14:paraId="3F78FA5F" w14:textId="77777777" w:rsidR="000B5EDC" w:rsidRPr="00D5368E" w:rsidRDefault="000B5EDC" w:rsidP="00C411FA">
            <w:pPr>
              <w:ind w:left="-25"/>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1F29EC66"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265ECF63"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1E46C3A3"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1BCC004F"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7C34A419"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0A884547"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28D66161"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3627CA3"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34544E1C"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21455A4C"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7CA5CC14" w14:textId="77777777" w:rsidR="000B5EDC" w:rsidRPr="00D5368E" w:rsidRDefault="000B5EDC" w:rsidP="00C411FA">
            <w:pPr>
              <w:rPr>
                <w:rFonts w:asciiTheme="minorHAnsi" w:hAnsiTheme="minorHAnsi"/>
              </w:rPr>
            </w:pPr>
          </w:p>
        </w:tc>
        <w:tc>
          <w:tcPr>
            <w:tcW w:w="1207" w:type="dxa"/>
            <w:tcBorders>
              <w:top w:val="single" w:sz="6" w:space="0" w:color="auto"/>
              <w:left w:val="single" w:sz="6" w:space="0" w:color="auto"/>
              <w:bottom w:val="single" w:sz="6" w:space="0" w:color="auto"/>
              <w:right w:val="double" w:sz="4" w:space="0" w:color="auto"/>
            </w:tcBorders>
          </w:tcPr>
          <w:p w14:paraId="7F931D7D" w14:textId="77777777" w:rsidR="000B5EDC" w:rsidRPr="00D5368E" w:rsidRDefault="000B5EDC" w:rsidP="00C411FA">
            <w:pPr>
              <w:rPr>
                <w:rFonts w:asciiTheme="minorHAnsi" w:hAnsiTheme="minorHAnsi"/>
              </w:rPr>
            </w:pPr>
          </w:p>
        </w:tc>
      </w:tr>
      <w:tr w:rsidR="000B5EDC" w:rsidRPr="00D5368E" w14:paraId="29507BD6" w14:textId="77777777" w:rsidTr="007D1CAD">
        <w:trPr>
          <w:trHeight w:val="65"/>
        </w:trPr>
        <w:tc>
          <w:tcPr>
            <w:tcW w:w="587" w:type="dxa"/>
            <w:tcBorders>
              <w:top w:val="single" w:sz="6" w:space="0" w:color="auto"/>
              <w:left w:val="double" w:sz="4" w:space="0" w:color="auto"/>
              <w:bottom w:val="double" w:sz="4" w:space="0" w:color="auto"/>
            </w:tcBorders>
            <w:vAlign w:val="center"/>
          </w:tcPr>
          <w:p w14:paraId="1397A0F6" w14:textId="77777777" w:rsidR="000B5EDC" w:rsidRPr="00D5368E" w:rsidRDefault="000B5EDC" w:rsidP="00C411FA">
            <w:pPr>
              <w:ind w:left="-25"/>
              <w:jc w:val="center"/>
              <w:rPr>
                <w:rFonts w:asciiTheme="minorHAnsi" w:hAnsiTheme="minorHAnsi"/>
              </w:rPr>
            </w:pPr>
          </w:p>
        </w:tc>
        <w:tc>
          <w:tcPr>
            <w:tcW w:w="3553" w:type="dxa"/>
            <w:tcBorders>
              <w:top w:val="single" w:sz="6" w:space="0" w:color="auto"/>
              <w:left w:val="single" w:sz="6" w:space="0" w:color="auto"/>
              <w:bottom w:val="double" w:sz="4" w:space="0" w:color="auto"/>
            </w:tcBorders>
          </w:tcPr>
          <w:p w14:paraId="3B06AE12" w14:textId="77777777" w:rsidR="000B5EDC" w:rsidRPr="00D5368E" w:rsidRDefault="000B5EDC" w:rsidP="00C411FA">
            <w:pPr>
              <w:ind w:left="-25"/>
              <w:rPr>
                <w:rFonts w:asciiTheme="minorHAnsi" w:hAnsiTheme="minorHAnsi"/>
              </w:rPr>
            </w:pPr>
          </w:p>
        </w:tc>
        <w:tc>
          <w:tcPr>
            <w:tcW w:w="680" w:type="dxa"/>
            <w:tcBorders>
              <w:top w:val="single" w:sz="6" w:space="0" w:color="auto"/>
              <w:left w:val="single" w:sz="6" w:space="0" w:color="auto"/>
              <w:bottom w:val="double" w:sz="4" w:space="0" w:color="auto"/>
              <w:right w:val="single" w:sz="6" w:space="0" w:color="auto"/>
            </w:tcBorders>
          </w:tcPr>
          <w:p w14:paraId="0A50C4EE"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double" w:sz="4" w:space="0" w:color="auto"/>
              <w:right w:val="single" w:sz="6" w:space="0" w:color="auto"/>
            </w:tcBorders>
          </w:tcPr>
          <w:p w14:paraId="579F9083"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double" w:sz="4" w:space="0" w:color="auto"/>
              <w:right w:val="single" w:sz="6" w:space="0" w:color="auto"/>
            </w:tcBorders>
          </w:tcPr>
          <w:p w14:paraId="1F77D852"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double" w:sz="4" w:space="0" w:color="auto"/>
              <w:right w:val="single" w:sz="6" w:space="0" w:color="auto"/>
            </w:tcBorders>
          </w:tcPr>
          <w:p w14:paraId="53B27663"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double" w:sz="4" w:space="0" w:color="auto"/>
              <w:right w:val="single" w:sz="6" w:space="0" w:color="auto"/>
            </w:tcBorders>
          </w:tcPr>
          <w:p w14:paraId="0074A170"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double" w:sz="4" w:space="0" w:color="auto"/>
              <w:right w:val="single" w:sz="6" w:space="0" w:color="auto"/>
            </w:tcBorders>
          </w:tcPr>
          <w:p w14:paraId="156207A1"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double" w:sz="4" w:space="0" w:color="auto"/>
              <w:right w:val="single" w:sz="6" w:space="0" w:color="auto"/>
            </w:tcBorders>
          </w:tcPr>
          <w:p w14:paraId="6CCB58F8"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double" w:sz="4" w:space="0" w:color="auto"/>
              <w:right w:val="single" w:sz="6" w:space="0" w:color="auto"/>
            </w:tcBorders>
          </w:tcPr>
          <w:p w14:paraId="50211140"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double" w:sz="4" w:space="0" w:color="auto"/>
              <w:right w:val="single" w:sz="6" w:space="0" w:color="auto"/>
            </w:tcBorders>
          </w:tcPr>
          <w:p w14:paraId="1F9F9CBE"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double" w:sz="4" w:space="0" w:color="auto"/>
              <w:right w:val="single" w:sz="6" w:space="0" w:color="auto"/>
            </w:tcBorders>
          </w:tcPr>
          <w:p w14:paraId="494CEC5B" w14:textId="77777777" w:rsidR="000B5EDC" w:rsidRPr="00D5368E" w:rsidRDefault="000B5EDC" w:rsidP="00C411FA">
            <w:pPr>
              <w:rPr>
                <w:rFonts w:asciiTheme="minorHAnsi" w:hAnsiTheme="minorHAnsi"/>
              </w:rPr>
            </w:pPr>
          </w:p>
        </w:tc>
        <w:tc>
          <w:tcPr>
            <w:tcW w:w="680" w:type="dxa"/>
            <w:tcBorders>
              <w:top w:val="single" w:sz="6" w:space="0" w:color="auto"/>
              <w:left w:val="single" w:sz="6" w:space="0" w:color="auto"/>
              <w:bottom w:val="double" w:sz="4" w:space="0" w:color="auto"/>
              <w:right w:val="single" w:sz="6" w:space="0" w:color="auto"/>
            </w:tcBorders>
          </w:tcPr>
          <w:p w14:paraId="271435E7" w14:textId="77777777" w:rsidR="000B5EDC" w:rsidRPr="00D5368E" w:rsidRDefault="000B5EDC" w:rsidP="00C411FA">
            <w:pPr>
              <w:rPr>
                <w:rFonts w:asciiTheme="minorHAnsi" w:hAnsiTheme="minorHAnsi"/>
              </w:rPr>
            </w:pPr>
          </w:p>
        </w:tc>
        <w:tc>
          <w:tcPr>
            <w:tcW w:w="1207" w:type="dxa"/>
            <w:tcBorders>
              <w:top w:val="single" w:sz="6" w:space="0" w:color="auto"/>
              <w:left w:val="single" w:sz="6" w:space="0" w:color="auto"/>
              <w:bottom w:val="double" w:sz="4" w:space="0" w:color="auto"/>
              <w:right w:val="double" w:sz="4" w:space="0" w:color="auto"/>
            </w:tcBorders>
          </w:tcPr>
          <w:p w14:paraId="4D64A666" w14:textId="77777777" w:rsidR="000B5EDC" w:rsidRPr="00D5368E" w:rsidRDefault="000B5EDC" w:rsidP="00C411FA">
            <w:pPr>
              <w:rPr>
                <w:rFonts w:asciiTheme="minorHAnsi" w:hAnsiTheme="minorHAnsi"/>
              </w:rPr>
            </w:pPr>
          </w:p>
        </w:tc>
      </w:tr>
    </w:tbl>
    <w:p w14:paraId="0FAB7FFC" w14:textId="77777777" w:rsidR="000B5EDC" w:rsidRPr="00D5368E" w:rsidRDefault="000B5EDC" w:rsidP="003234D7"/>
    <w:p w14:paraId="4159A5B6" w14:textId="77777777" w:rsidR="000B5EDC" w:rsidRPr="00D5368E" w:rsidRDefault="000B5EDC" w:rsidP="003234D7">
      <w:pPr>
        <w:pStyle w:val="BodyTextIndent"/>
        <w:tabs>
          <w:tab w:val="clear" w:pos="-720"/>
          <w:tab w:val="left" w:pos="360"/>
        </w:tabs>
        <w:suppressAutoHyphens w:val="0"/>
        <w:ind w:left="360" w:hanging="360"/>
        <w:rPr>
          <w:rFonts w:asciiTheme="minorHAnsi" w:hAnsiTheme="minorHAnsi"/>
          <w:spacing w:val="0"/>
          <w:sz w:val="20"/>
          <w:lang w:eastAsia="en-US"/>
        </w:rPr>
      </w:pPr>
      <w:r w:rsidRPr="00D5368E">
        <w:rPr>
          <w:rFonts w:asciiTheme="minorHAnsi" w:hAnsiTheme="minorHAnsi"/>
          <w:spacing w:val="0"/>
          <w:sz w:val="20"/>
          <w:lang w:eastAsia="en-US"/>
        </w:rPr>
        <w:t>1</w:t>
      </w:r>
      <w:r w:rsidRPr="00D5368E">
        <w:rPr>
          <w:rFonts w:asciiTheme="minorHAnsi" w:hAnsiTheme="minorHAnsi"/>
          <w:spacing w:val="0"/>
          <w:sz w:val="20"/>
          <w:lang w:eastAsia="en-US"/>
        </w:rPr>
        <w:tab/>
        <w:t xml:space="preserve">List the deliverables with the breakdown for activities required to produce </w:t>
      </w:r>
      <w:r w:rsidR="0097513D" w:rsidRPr="00D5368E">
        <w:rPr>
          <w:rFonts w:asciiTheme="minorHAnsi" w:hAnsiTheme="minorHAnsi"/>
          <w:spacing w:val="0"/>
          <w:sz w:val="20"/>
          <w:lang w:eastAsia="en-US"/>
        </w:rPr>
        <w:t>them</w:t>
      </w:r>
      <w:r w:rsidRPr="00D5368E">
        <w:rPr>
          <w:rFonts w:asciiTheme="minorHAnsi" w:hAnsiTheme="minorHAnsi"/>
          <w:spacing w:val="0"/>
          <w:sz w:val="20"/>
          <w:lang w:eastAsia="en-US"/>
        </w:rPr>
        <w:t xml:space="preserve"> and other benchmarks such as </w:t>
      </w:r>
      <w:r w:rsidR="0097513D" w:rsidRPr="00D5368E">
        <w:rPr>
          <w:rFonts w:asciiTheme="minorHAnsi" w:hAnsiTheme="minorHAnsi"/>
          <w:spacing w:val="0"/>
          <w:sz w:val="20"/>
          <w:lang w:eastAsia="en-US"/>
        </w:rPr>
        <w:t xml:space="preserve">the </w:t>
      </w:r>
      <w:r w:rsidRPr="00D5368E">
        <w:rPr>
          <w:rFonts w:asciiTheme="minorHAnsi" w:hAnsiTheme="minorHAnsi"/>
          <w:spacing w:val="0"/>
          <w:sz w:val="20"/>
          <w:lang w:eastAsia="en-US"/>
        </w:rPr>
        <w:t>Client’s approvals.  For phased assignments</w:t>
      </w:r>
      <w:r w:rsidR="0089166F" w:rsidRPr="00D5368E">
        <w:rPr>
          <w:rFonts w:asciiTheme="minorHAnsi" w:hAnsiTheme="minorHAnsi"/>
          <w:spacing w:val="0"/>
          <w:sz w:val="20"/>
          <w:lang w:eastAsia="en-US"/>
        </w:rPr>
        <w:t>,</w:t>
      </w:r>
      <w:r w:rsidRPr="00D5368E">
        <w:rPr>
          <w:rFonts w:asciiTheme="minorHAnsi" w:hAnsiTheme="minorHAnsi"/>
          <w:spacing w:val="0"/>
          <w:sz w:val="20"/>
          <w:lang w:eastAsia="en-US"/>
        </w:rPr>
        <w:t xml:space="preserve"> indicate </w:t>
      </w:r>
      <w:r w:rsidR="0097513D" w:rsidRPr="00D5368E">
        <w:rPr>
          <w:rFonts w:asciiTheme="minorHAnsi" w:hAnsiTheme="minorHAnsi"/>
          <w:spacing w:val="0"/>
          <w:sz w:val="20"/>
          <w:lang w:eastAsia="en-US"/>
        </w:rPr>
        <w:t xml:space="preserve">the </w:t>
      </w:r>
      <w:r w:rsidRPr="00D5368E">
        <w:rPr>
          <w:rFonts w:asciiTheme="minorHAnsi" w:hAnsiTheme="minorHAnsi"/>
          <w:spacing w:val="0"/>
          <w:sz w:val="20"/>
          <w:lang w:eastAsia="en-US"/>
        </w:rPr>
        <w:t>activities, delivery of reports, and benchmarks separately for each phase.</w:t>
      </w:r>
    </w:p>
    <w:p w14:paraId="273715AE" w14:textId="77777777" w:rsidR="000B5EDC" w:rsidRPr="00D5368E" w:rsidRDefault="000B5EDC" w:rsidP="003234D7">
      <w:pPr>
        <w:pStyle w:val="BodyTextIndent"/>
        <w:tabs>
          <w:tab w:val="clear" w:pos="-720"/>
          <w:tab w:val="left" w:pos="360"/>
        </w:tabs>
        <w:suppressAutoHyphens w:val="0"/>
        <w:ind w:left="360" w:hanging="360"/>
        <w:rPr>
          <w:rFonts w:asciiTheme="minorHAnsi" w:hAnsiTheme="minorHAnsi"/>
          <w:spacing w:val="0"/>
          <w:sz w:val="20"/>
          <w:lang w:eastAsia="en-US"/>
        </w:rPr>
      </w:pPr>
      <w:r w:rsidRPr="00D5368E">
        <w:rPr>
          <w:rFonts w:asciiTheme="minorHAnsi" w:hAnsiTheme="minorHAnsi"/>
          <w:spacing w:val="0"/>
          <w:sz w:val="20"/>
          <w:lang w:eastAsia="en-US"/>
        </w:rPr>
        <w:t>2</w:t>
      </w:r>
      <w:r w:rsidRPr="00D5368E">
        <w:rPr>
          <w:rFonts w:asciiTheme="minorHAnsi" w:hAnsiTheme="minorHAnsi"/>
          <w:spacing w:val="0"/>
          <w:sz w:val="20"/>
          <w:lang w:eastAsia="en-US"/>
        </w:rPr>
        <w:tab/>
        <w:t xml:space="preserve">Duration of activities shall be indicated </w:t>
      </w:r>
      <w:r w:rsidRPr="00D5368E">
        <w:rPr>
          <w:rFonts w:asciiTheme="minorHAnsi" w:hAnsiTheme="minorHAnsi"/>
          <w:spacing w:val="0"/>
          <w:sz w:val="20"/>
          <w:u w:val="single"/>
          <w:lang w:eastAsia="en-US"/>
        </w:rPr>
        <w:t>in a form of a bar chart</w:t>
      </w:r>
      <w:r w:rsidRPr="00D5368E">
        <w:rPr>
          <w:rFonts w:asciiTheme="minorHAnsi" w:hAnsiTheme="minorHAnsi"/>
          <w:spacing w:val="0"/>
          <w:sz w:val="20"/>
          <w:lang w:eastAsia="en-US"/>
        </w:rPr>
        <w:t>.</w:t>
      </w:r>
    </w:p>
    <w:p w14:paraId="07477088" w14:textId="77777777" w:rsidR="000B5EDC" w:rsidRPr="00D5368E" w:rsidRDefault="000B5EDC" w:rsidP="003234D7">
      <w:pPr>
        <w:pStyle w:val="BodyTextIndent"/>
        <w:tabs>
          <w:tab w:val="clear" w:pos="-720"/>
          <w:tab w:val="left" w:pos="360"/>
        </w:tabs>
        <w:suppressAutoHyphens w:val="0"/>
        <w:ind w:left="360" w:hanging="360"/>
        <w:rPr>
          <w:rFonts w:asciiTheme="minorHAnsi" w:hAnsiTheme="minorHAnsi"/>
          <w:spacing w:val="0"/>
          <w:lang w:eastAsia="en-US"/>
        </w:rPr>
      </w:pPr>
      <w:r w:rsidRPr="00D5368E">
        <w:rPr>
          <w:rFonts w:asciiTheme="minorHAnsi" w:hAnsiTheme="minorHAnsi"/>
          <w:spacing w:val="0"/>
          <w:sz w:val="20"/>
          <w:lang w:eastAsia="en-US"/>
        </w:rPr>
        <w:t>3.     Include a legend, if necessary, to help read the chart</w:t>
      </w:r>
      <w:r w:rsidR="0097513D" w:rsidRPr="00D5368E">
        <w:rPr>
          <w:rFonts w:asciiTheme="minorHAnsi" w:hAnsiTheme="minorHAnsi"/>
          <w:spacing w:val="0"/>
          <w:sz w:val="20"/>
          <w:lang w:eastAsia="en-US"/>
        </w:rPr>
        <w:t>.</w:t>
      </w:r>
    </w:p>
    <w:p w14:paraId="5AB4CD59" w14:textId="77777777" w:rsidR="000B5EDC" w:rsidRPr="00D5368E" w:rsidRDefault="000B5EDC" w:rsidP="00B91DDF">
      <w:pPr>
        <w:sectPr w:rsidR="000B5EDC" w:rsidRPr="00D5368E" w:rsidSect="00A11226">
          <w:headerReference w:type="even" r:id="rId39"/>
          <w:headerReference w:type="default" r:id="rId40"/>
          <w:footerReference w:type="default" r:id="rId41"/>
          <w:footnotePr>
            <w:numRestart w:val="eachSect"/>
          </w:footnotePr>
          <w:pgSz w:w="15840" w:h="12240" w:orient="landscape" w:code="1"/>
          <w:pgMar w:top="1440" w:right="1440" w:bottom="1440" w:left="1440" w:header="720" w:footer="720" w:gutter="0"/>
          <w:cols w:space="720"/>
        </w:sectPr>
      </w:pPr>
    </w:p>
    <w:p w14:paraId="6536B528" w14:textId="77777777" w:rsidR="000B5EDC" w:rsidRPr="00D5368E" w:rsidRDefault="000B5EDC" w:rsidP="005A440E">
      <w:pPr>
        <w:jc w:val="center"/>
        <w:rPr>
          <w:b/>
          <w:smallCaps/>
          <w:sz w:val="28"/>
          <w:szCs w:val="28"/>
        </w:rPr>
      </w:pPr>
      <w:bookmarkStart w:id="177" w:name="_Toc172357892"/>
      <w:bookmarkStart w:id="178" w:name="_Toc131600272"/>
      <w:r w:rsidRPr="00D5368E">
        <w:rPr>
          <w:rStyle w:val="Heading6Char"/>
          <w:sz w:val="28"/>
          <w:szCs w:val="28"/>
        </w:rPr>
        <w:lastRenderedPageBreak/>
        <w:t>Form TECH-6</w:t>
      </w:r>
      <w:bookmarkEnd w:id="178"/>
      <w:r w:rsidRPr="00D5368E">
        <w:rPr>
          <w:b/>
          <w:smallCaps/>
          <w:sz w:val="28"/>
          <w:szCs w:val="28"/>
        </w:rPr>
        <w:t>(for FTP and ST</w:t>
      </w:r>
      <w:r w:rsidR="000D6814" w:rsidRPr="00D5368E">
        <w:rPr>
          <w:b/>
          <w:smallCaps/>
          <w:sz w:val="28"/>
          <w:szCs w:val="28"/>
        </w:rPr>
        <w:t>P)</w:t>
      </w:r>
    </w:p>
    <w:p w14:paraId="7ED0B9F6" w14:textId="77777777" w:rsidR="005A440E" w:rsidRPr="00D5368E" w:rsidRDefault="005A440E" w:rsidP="005A440E">
      <w:pPr>
        <w:jc w:val="center"/>
        <w:rPr>
          <w:smallCaps/>
          <w:sz w:val="28"/>
          <w:szCs w:val="28"/>
        </w:rPr>
      </w:pPr>
    </w:p>
    <w:p w14:paraId="287B0AEE" w14:textId="77777777" w:rsidR="000B5EDC" w:rsidRPr="00D5368E" w:rsidRDefault="000B5EDC" w:rsidP="005A440E">
      <w:pPr>
        <w:jc w:val="center"/>
        <w:rPr>
          <w:b/>
          <w:smallCaps/>
          <w:sz w:val="28"/>
          <w:szCs w:val="28"/>
        </w:rPr>
      </w:pPr>
      <w:r w:rsidRPr="00D5368E">
        <w:rPr>
          <w:b/>
          <w:smallCaps/>
          <w:sz w:val="28"/>
          <w:szCs w:val="28"/>
        </w:rPr>
        <w:t>Team Composition, Assignment</w:t>
      </w:r>
      <w:r w:rsidR="008F6AD3" w:rsidRPr="00D5368E">
        <w:rPr>
          <w:b/>
          <w:smallCaps/>
          <w:sz w:val="28"/>
          <w:szCs w:val="28"/>
        </w:rPr>
        <w:t>,</w:t>
      </w:r>
      <w:r w:rsidRPr="00D5368E">
        <w:rPr>
          <w:b/>
          <w:smallCaps/>
          <w:sz w:val="28"/>
          <w:szCs w:val="28"/>
        </w:rPr>
        <w:t xml:space="preserve"> and Key Experts’ inputs</w:t>
      </w:r>
      <w:bookmarkEnd w:id="177"/>
    </w:p>
    <w:p w14:paraId="135F09FB" w14:textId="77777777" w:rsidR="0000062D" w:rsidRPr="00D5368E" w:rsidRDefault="0000062D" w:rsidP="0000062D">
      <w:pPr>
        <w:pStyle w:val="BankNormal"/>
      </w:pPr>
    </w:p>
    <w:tbl>
      <w:tblPr>
        <w:tblW w:w="12830" w:type="dxa"/>
        <w:jc w:val="center"/>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firstRow="0" w:lastRow="0" w:firstColumn="0" w:lastColumn="0" w:noHBand="0" w:noVBand="0"/>
      </w:tblPr>
      <w:tblGrid>
        <w:gridCol w:w="495"/>
        <w:gridCol w:w="1858"/>
        <w:gridCol w:w="912"/>
        <w:gridCol w:w="720"/>
        <w:gridCol w:w="990"/>
        <w:gridCol w:w="180"/>
        <w:gridCol w:w="1080"/>
        <w:gridCol w:w="180"/>
        <w:gridCol w:w="990"/>
        <w:gridCol w:w="900"/>
        <w:gridCol w:w="180"/>
        <w:gridCol w:w="900"/>
        <w:gridCol w:w="699"/>
        <w:gridCol w:w="164"/>
        <w:gridCol w:w="164"/>
        <w:gridCol w:w="806"/>
        <w:gridCol w:w="806"/>
        <w:gridCol w:w="806"/>
      </w:tblGrid>
      <w:tr w:rsidR="000B5EDC" w:rsidRPr="00D5368E" w14:paraId="64999B61" w14:textId="77777777" w:rsidTr="00985C75">
        <w:trPr>
          <w:cantSplit/>
          <w:trHeight w:val="710"/>
          <w:jc w:val="center"/>
        </w:trPr>
        <w:tc>
          <w:tcPr>
            <w:tcW w:w="495" w:type="dxa"/>
            <w:vMerge w:val="restart"/>
            <w:tcBorders>
              <w:top w:val="double" w:sz="4" w:space="0" w:color="auto"/>
              <w:left w:val="double" w:sz="4" w:space="0" w:color="auto"/>
              <w:right w:val="single" w:sz="6" w:space="0" w:color="auto"/>
            </w:tcBorders>
            <w:vAlign w:val="center"/>
          </w:tcPr>
          <w:p w14:paraId="400E9A88" w14:textId="77777777" w:rsidR="000B5EDC" w:rsidRPr="00D5368E" w:rsidRDefault="000B5EDC" w:rsidP="00B911C4">
            <w:pPr>
              <w:rPr>
                <w:b/>
              </w:rPr>
            </w:pPr>
            <w:r w:rsidRPr="00D5368E">
              <w:rPr>
                <w:b/>
              </w:rPr>
              <w:t>N°</w:t>
            </w:r>
          </w:p>
        </w:tc>
        <w:tc>
          <w:tcPr>
            <w:tcW w:w="1858" w:type="dxa"/>
            <w:vMerge w:val="restart"/>
            <w:tcBorders>
              <w:top w:val="double" w:sz="4" w:space="0" w:color="auto"/>
              <w:left w:val="single" w:sz="6" w:space="0" w:color="auto"/>
              <w:bottom w:val="single" w:sz="6" w:space="0" w:color="auto"/>
              <w:right w:val="single" w:sz="6" w:space="0" w:color="auto"/>
            </w:tcBorders>
            <w:vAlign w:val="center"/>
          </w:tcPr>
          <w:p w14:paraId="0B4B1DAA" w14:textId="77777777" w:rsidR="000B5EDC" w:rsidRPr="00D5368E" w:rsidRDefault="000B5EDC" w:rsidP="00C716A3">
            <w:pPr>
              <w:jc w:val="center"/>
              <w:rPr>
                <w:rFonts w:asciiTheme="minorHAnsi" w:hAnsiTheme="minorHAnsi"/>
                <w:sz w:val="20"/>
              </w:rPr>
            </w:pPr>
            <w:r w:rsidRPr="00D5368E">
              <w:rPr>
                <w:rFonts w:asciiTheme="minorHAnsi" w:hAnsiTheme="minorHAnsi"/>
                <w:b/>
                <w:bCs/>
                <w:sz w:val="20"/>
              </w:rPr>
              <w:t>Name</w:t>
            </w:r>
          </w:p>
        </w:tc>
        <w:tc>
          <w:tcPr>
            <w:tcW w:w="8059" w:type="dxa"/>
            <w:gridSpan w:val="13"/>
            <w:tcBorders>
              <w:top w:val="double" w:sz="4" w:space="0" w:color="auto"/>
              <w:right w:val="single" w:sz="6" w:space="0" w:color="auto"/>
            </w:tcBorders>
            <w:vAlign w:val="center"/>
          </w:tcPr>
          <w:p w14:paraId="5BBDB675" w14:textId="77777777" w:rsidR="000B5EDC" w:rsidRPr="00D5368E" w:rsidRDefault="000B5EDC" w:rsidP="00B911C4">
            <w:pPr>
              <w:rPr>
                <w:b/>
              </w:rPr>
            </w:pPr>
            <w:r w:rsidRPr="00D5368E">
              <w:rPr>
                <w:b/>
              </w:rPr>
              <w:t>Expert’s input (in person/month) per each Deliverable (listed in TECH-5)</w:t>
            </w:r>
          </w:p>
        </w:tc>
        <w:tc>
          <w:tcPr>
            <w:tcW w:w="2418" w:type="dxa"/>
            <w:gridSpan w:val="3"/>
            <w:tcBorders>
              <w:top w:val="double" w:sz="4" w:space="0" w:color="auto"/>
              <w:right w:val="double" w:sz="4" w:space="0" w:color="auto"/>
            </w:tcBorders>
            <w:vAlign w:val="center"/>
          </w:tcPr>
          <w:p w14:paraId="180D8D15" w14:textId="77777777" w:rsidR="000B5EDC" w:rsidRPr="00D5368E" w:rsidRDefault="000B5EDC" w:rsidP="00B911C4">
            <w:pPr>
              <w:rPr>
                <w:b/>
              </w:rPr>
            </w:pPr>
            <w:r w:rsidRPr="00D5368E">
              <w:rPr>
                <w:b/>
              </w:rPr>
              <w:t>Total time</w:t>
            </w:r>
            <w:r w:rsidR="0089166F" w:rsidRPr="00D5368E">
              <w:rPr>
                <w:b/>
              </w:rPr>
              <w:t>-</w:t>
            </w:r>
            <w:r w:rsidRPr="00D5368E">
              <w:rPr>
                <w:b/>
              </w:rPr>
              <w:t xml:space="preserve">input </w:t>
            </w:r>
          </w:p>
          <w:p w14:paraId="5AEA2BA7" w14:textId="77777777" w:rsidR="000B5EDC" w:rsidRPr="00D5368E" w:rsidRDefault="000B5EDC" w:rsidP="00B911C4">
            <w:pPr>
              <w:rPr>
                <w:b/>
              </w:rPr>
            </w:pPr>
            <w:r w:rsidRPr="00D5368E">
              <w:rPr>
                <w:b/>
              </w:rPr>
              <w:t>(in Months)</w:t>
            </w:r>
          </w:p>
        </w:tc>
      </w:tr>
      <w:tr w:rsidR="000B5EDC" w:rsidRPr="00D5368E" w14:paraId="069C3D8C" w14:textId="77777777" w:rsidTr="000245AF">
        <w:trPr>
          <w:cantSplit/>
          <w:trHeight w:val="340"/>
          <w:jc w:val="center"/>
        </w:trPr>
        <w:tc>
          <w:tcPr>
            <w:tcW w:w="495" w:type="dxa"/>
            <w:vMerge/>
            <w:tcBorders>
              <w:left w:val="double" w:sz="4" w:space="0" w:color="auto"/>
              <w:bottom w:val="single" w:sz="12" w:space="0" w:color="auto"/>
              <w:right w:val="single" w:sz="6" w:space="0" w:color="auto"/>
            </w:tcBorders>
            <w:vAlign w:val="center"/>
          </w:tcPr>
          <w:p w14:paraId="73EABFC9" w14:textId="77777777" w:rsidR="000B5EDC" w:rsidRPr="00D5368E" w:rsidRDefault="000B5EDC" w:rsidP="00C57D7C">
            <w:pPr>
              <w:jc w:val="center"/>
              <w:rPr>
                <w:rFonts w:asciiTheme="minorHAnsi" w:hAnsiTheme="minorHAnsi"/>
                <w:b/>
                <w:bCs/>
                <w:sz w:val="20"/>
              </w:rPr>
            </w:pPr>
          </w:p>
        </w:tc>
        <w:tc>
          <w:tcPr>
            <w:tcW w:w="1858" w:type="dxa"/>
            <w:vMerge/>
            <w:tcBorders>
              <w:top w:val="single" w:sz="6" w:space="0" w:color="auto"/>
              <w:left w:val="single" w:sz="6" w:space="0" w:color="auto"/>
              <w:bottom w:val="single" w:sz="12" w:space="0" w:color="auto"/>
              <w:right w:val="single" w:sz="6" w:space="0" w:color="auto"/>
            </w:tcBorders>
            <w:vAlign w:val="center"/>
          </w:tcPr>
          <w:p w14:paraId="0FCC8346" w14:textId="77777777" w:rsidR="000B5EDC" w:rsidRPr="00D5368E" w:rsidRDefault="000B5EDC" w:rsidP="00C57D7C">
            <w:pPr>
              <w:jc w:val="center"/>
              <w:rPr>
                <w:rFonts w:asciiTheme="minorHAnsi" w:hAnsiTheme="minorHAnsi"/>
                <w:b/>
                <w:bCs/>
                <w:sz w:val="20"/>
              </w:rPr>
            </w:pPr>
          </w:p>
        </w:tc>
        <w:tc>
          <w:tcPr>
            <w:tcW w:w="912" w:type="dxa"/>
            <w:tcBorders>
              <w:top w:val="single" w:sz="6" w:space="0" w:color="auto"/>
              <w:bottom w:val="single" w:sz="12" w:space="0" w:color="auto"/>
            </w:tcBorders>
            <w:vAlign w:val="center"/>
          </w:tcPr>
          <w:p w14:paraId="33D4D4A5" w14:textId="77777777" w:rsidR="000B5EDC" w:rsidRPr="00D5368E" w:rsidRDefault="000B5EDC" w:rsidP="00C57D7C">
            <w:pPr>
              <w:jc w:val="center"/>
              <w:rPr>
                <w:rFonts w:asciiTheme="minorHAnsi" w:hAnsiTheme="minorHAnsi"/>
                <w:b/>
                <w:bCs/>
                <w:sz w:val="20"/>
              </w:rPr>
            </w:pPr>
            <w:r w:rsidRPr="00D5368E">
              <w:rPr>
                <w:rFonts w:asciiTheme="minorHAnsi" w:hAnsiTheme="minorHAnsi"/>
                <w:b/>
                <w:bCs/>
                <w:sz w:val="20"/>
              </w:rPr>
              <w:t>Position</w:t>
            </w:r>
          </w:p>
        </w:tc>
        <w:tc>
          <w:tcPr>
            <w:tcW w:w="720" w:type="dxa"/>
            <w:tcBorders>
              <w:top w:val="single" w:sz="6" w:space="0" w:color="auto"/>
              <w:left w:val="single" w:sz="6" w:space="0" w:color="auto"/>
              <w:bottom w:val="single" w:sz="12" w:space="0" w:color="auto"/>
              <w:right w:val="single" w:sz="6" w:space="0" w:color="auto"/>
            </w:tcBorders>
            <w:vAlign w:val="center"/>
          </w:tcPr>
          <w:p w14:paraId="06EE8AF9" w14:textId="77777777" w:rsidR="000B5EDC" w:rsidRPr="00D5368E" w:rsidRDefault="000B5EDC" w:rsidP="00C57D7C">
            <w:pPr>
              <w:jc w:val="center"/>
              <w:rPr>
                <w:rFonts w:asciiTheme="minorHAnsi" w:hAnsiTheme="minorHAnsi"/>
                <w:b/>
                <w:bCs/>
                <w:sz w:val="20"/>
              </w:rPr>
            </w:pPr>
          </w:p>
        </w:tc>
        <w:tc>
          <w:tcPr>
            <w:tcW w:w="990" w:type="dxa"/>
            <w:tcBorders>
              <w:top w:val="single" w:sz="6" w:space="0" w:color="auto"/>
              <w:bottom w:val="single" w:sz="12" w:space="0" w:color="auto"/>
            </w:tcBorders>
            <w:vAlign w:val="center"/>
          </w:tcPr>
          <w:p w14:paraId="08561B72" w14:textId="77777777" w:rsidR="000B5EDC" w:rsidRPr="00D5368E" w:rsidRDefault="000B5EDC" w:rsidP="00C57D7C">
            <w:pPr>
              <w:jc w:val="center"/>
              <w:rPr>
                <w:rFonts w:asciiTheme="minorHAnsi" w:hAnsiTheme="minorHAnsi"/>
                <w:b/>
                <w:bCs/>
                <w:sz w:val="20"/>
              </w:rPr>
            </w:pPr>
            <w:r w:rsidRPr="00D5368E">
              <w:rPr>
                <w:rFonts w:asciiTheme="minorHAnsi" w:hAnsiTheme="minorHAnsi"/>
                <w:b/>
                <w:bCs/>
                <w:sz w:val="20"/>
              </w:rPr>
              <w:t>D-1</w:t>
            </w:r>
          </w:p>
        </w:tc>
        <w:tc>
          <w:tcPr>
            <w:tcW w:w="180" w:type="dxa"/>
            <w:tcBorders>
              <w:top w:val="single" w:sz="6" w:space="0" w:color="auto"/>
              <w:left w:val="single" w:sz="6" w:space="0" w:color="auto"/>
              <w:bottom w:val="single" w:sz="12" w:space="0" w:color="auto"/>
              <w:right w:val="single" w:sz="6" w:space="0" w:color="auto"/>
            </w:tcBorders>
            <w:vAlign w:val="center"/>
          </w:tcPr>
          <w:p w14:paraId="6A67A599" w14:textId="77777777" w:rsidR="000B5EDC" w:rsidRPr="00D5368E" w:rsidRDefault="000B5EDC" w:rsidP="000245AF">
            <w:pPr>
              <w:rPr>
                <w:rFonts w:asciiTheme="minorHAnsi" w:hAnsiTheme="minorHAnsi"/>
                <w:b/>
                <w:bCs/>
                <w:sz w:val="20"/>
              </w:rPr>
            </w:pPr>
          </w:p>
        </w:tc>
        <w:tc>
          <w:tcPr>
            <w:tcW w:w="1080" w:type="dxa"/>
            <w:tcBorders>
              <w:top w:val="single" w:sz="6" w:space="0" w:color="auto"/>
              <w:bottom w:val="single" w:sz="12" w:space="0" w:color="auto"/>
            </w:tcBorders>
            <w:vAlign w:val="center"/>
          </w:tcPr>
          <w:p w14:paraId="2548DFD6" w14:textId="77777777" w:rsidR="000B5EDC" w:rsidRPr="00D5368E" w:rsidRDefault="000B5EDC" w:rsidP="00C57D7C">
            <w:pPr>
              <w:jc w:val="center"/>
              <w:rPr>
                <w:rFonts w:asciiTheme="minorHAnsi" w:hAnsiTheme="minorHAnsi"/>
                <w:b/>
                <w:bCs/>
                <w:sz w:val="20"/>
              </w:rPr>
            </w:pPr>
            <w:r w:rsidRPr="00D5368E">
              <w:rPr>
                <w:rFonts w:asciiTheme="minorHAnsi" w:hAnsiTheme="minorHAnsi"/>
                <w:b/>
                <w:bCs/>
                <w:sz w:val="20"/>
              </w:rPr>
              <w:t>D-2</w:t>
            </w:r>
          </w:p>
        </w:tc>
        <w:tc>
          <w:tcPr>
            <w:tcW w:w="180" w:type="dxa"/>
            <w:tcBorders>
              <w:top w:val="single" w:sz="6" w:space="0" w:color="auto"/>
              <w:left w:val="single" w:sz="6" w:space="0" w:color="auto"/>
              <w:bottom w:val="single" w:sz="12" w:space="0" w:color="auto"/>
              <w:right w:val="single" w:sz="6" w:space="0" w:color="auto"/>
            </w:tcBorders>
            <w:vAlign w:val="center"/>
          </w:tcPr>
          <w:p w14:paraId="77BFD4E1" w14:textId="77777777" w:rsidR="000B5EDC" w:rsidRPr="00D5368E" w:rsidRDefault="000B5EDC" w:rsidP="00C57D7C">
            <w:pPr>
              <w:jc w:val="center"/>
              <w:rPr>
                <w:rFonts w:asciiTheme="minorHAnsi" w:hAnsiTheme="minorHAnsi"/>
                <w:b/>
                <w:bCs/>
                <w:sz w:val="20"/>
              </w:rPr>
            </w:pPr>
          </w:p>
        </w:tc>
        <w:tc>
          <w:tcPr>
            <w:tcW w:w="990" w:type="dxa"/>
            <w:tcBorders>
              <w:top w:val="single" w:sz="6" w:space="0" w:color="auto"/>
              <w:bottom w:val="single" w:sz="12" w:space="0" w:color="auto"/>
            </w:tcBorders>
            <w:vAlign w:val="center"/>
          </w:tcPr>
          <w:p w14:paraId="1556A82A" w14:textId="77777777" w:rsidR="000B5EDC" w:rsidRPr="00D5368E" w:rsidRDefault="000B5EDC" w:rsidP="00C57D7C">
            <w:pPr>
              <w:jc w:val="center"/>
              <w:rPr>
                <w:rFonts w:asciiTheme="minorHAnsi" w:hAnsiTheme="minorHAnsi"/>
                <w:b/>
                <w:bCs/>
                <w:sz w:val="20"/>
              </w:rPr>
            </w:pPr>
            <w:r w:rsidRPr="00D5368E">
              <w:rPr>
                <w:rFonts w:asciiTheme="minorHAnsi" w:hAnsiTheme="minorHAnsi"/>
                <w:b/>
                <w:bCs/>
                <w:sz w:val="20"/>
              </w:rPr>
              <w:t>D-3</w:t>
            </w:r>
          </w:p>
        </w:tc>
        <w:tc>
          <w:tcPr>
            <w:tcW w:w="900" w:type="dxa"/>
            <w:tcBorders>
              <w:top w:val="single" w:sz="6" w:space="0" w:color="auto"/>
              <w:left w:val="single" w:sz="6" w:space="0" w:color="auto"/>
              <w:bottom w:val="single" w:sz="12" w:space="0" w:color="auto"/>
              <w:right w:val="single" w:sz="6" w:space="0" w:color="auto"/>
            </w:tcBorders>
            <w:vAlign w:val="center"/>
          </w:tcPr>
          <w:p w14:paraId="387E0071" w14:textId="77777777" w:rsidR="000B5EDC" w:rsidRPr="00D5368E" w:rsidRDefault="000B5EDC" w:rsidP="00C57D7C">
            <w:pPr>
              <w:jc w:val="center"/>
              <w:rPr>
                <w:rFonts w:asciiTheme="minorHAnsi" w:hAnsiTheme="minorHAnsi"/>
                <w:b/>
                <w:bCs/>
                <w:sz w:val="20"/>
              </w:rPr>
            </w:pPr>
            <w:r w:rsidRPr="00D5368E">
              <w:rPr>
                <w:rFonts w:asciiTheme="minorHAnsi" w:hAnsiTheme="minorHAnsi"/>
                <w:b/>
                <w:bCs/>
                <w:sz w:val="20"/>
              </w:rPr>
              <w:t>........</w:t>
            </w:r>
          </w:p>
        </w:tc>
        <w:tc>
          <w:tcPr>
            <w:tcW w:w="180" w:type="dxa"/>
            <w:tcBorders>
              <w:top w:val="single" w:sz="6" w:space="0" w:color="auto"/>
              <w:bottom w:val="single" w:sz="12" w:space="0" w:color="auto"/>
            </w:tcBorders>
            <w:vAlign w:val="center"/>
          </w:tcPr>
          <w:p w14:paraId="54E3B6D5" w14:textId="77777777" w:rsidR="000B5EDC" w:rsidRPr="00D5368E" w:rsidRDefault="000B5EDC" w:rsidP="00C57D7C">
            <w:pPr>
              <w:jc w:val="center"/>
              <w:rPr>
                <w:rFonts w:asciiTheme="minorHAnsi" w:hAnsiTheme="minorHAnsi"/>
                <w:b/>
                <w:bCs/>
                <w:sz w:val="20"/>
              </w:rPr>
            </w:pPr>
          </w:p>
        </w:tc>
        <w:tc>
          <w:tcPr>
            <w:tcW w:w="900" w:type="dxa"/>
            <w:tcBorders>
              <w:top w:val="single" w:sz="6" w:space="0" w:color="auto"/>
              <w:left w:val="single" w:sz="6" w:space="0" w:color="auto"/>
              <w:bottom w:val="single" w:sz="12" w:space="0" w:color="auto"/>
              <w:right w:val="single" w:sz="6" w:space="0" w:color="auto"/>
            </w:tcBorders>
            <w:vAlign w:val="center"/>
          </w:tcPr>
          <w:p w14:paraId="3EE9E3AB" w14:textId="77777777" w:rsidR="000B5EDC" w:rsidRPr="00D5368E" w:rsidRDefault="000B5EDC" w:rsidP="00C57D7C">
            <w:pPr>
              <w:jc w:val="center"/>
              <w:rPr>
                <w:rFonts w:asciiTheme="minorHAnsi" w:hAnsiTheme="minorHAnsi"/>
                <w:b/>
                <w:bCs/>
                <w:sz w:val="20"/>
              </w:rPr>
            </w:pPr>
            <w:r w:rsidRPr="00D5368E">
              <w:rPr>
                <w:rFonts w:asciiTheme="minorHAnsi" w:hAnsiTheme="minorHAnsi"/>
                <w:b/>
                <w:bCs/>
                <w:sz w:val="20"/>
              </w:rPr>
              <w:t>D-...</w:t>
            </w:r>
          </w:p>
        </w:tc>
        <w:tc>
          <w:tcPr>
            <w:tcW w:w="699" w:type="dxa"/>
            <w:tcBorders>
              <w:top w:val="single" w:sz="6" w:space="0" w:color="auto"/>
              <w:bottom w:val="single" w:sz="12" w:space="0" w:color="auto"/>
              <w:right w:val="single" w:sz="6" w:space="0" w:color="auto"/>
            </w:tcBorders>
            <w:vAlign w:val="center"/>
          </w:tcPr>
          <w:p w14:paraId="2DCFEC3E" w14:textId="77777777" w:rsidR="000B5EDC" w:rsidRPr="00D5368E" w:rsidRDefault="000B5EDC" w:rsidP="00C57D7C">
            <w:pPr>
              <w:jc w:val="center"/>
              <w:rPr>
                <w:rFonts w:asciiTheme="minorHAnsi" w:hAnsiTheme="minorHAnsi"/>
                <w:b/>
                <w:bCs/>
                <w:sz w:val="20"/>
              </w:rPr>
            </w:pPr>
          </w:p>
        </w:tc>
        <w:tc>
          <w:tcPr>
            <w:tcW w:w="164" w:type="dxa"/>
            <w:tcBorders>
              <w:top w:val="single" w:sz="6" w:space="0" w:color="auto"/>
              <w:left w:val="single" w:sz="6" w:space="0" w:color="auto"/>
              <w:bottom w:val="single" w:sz="12" w:space="0" w:color="auto"/>
            </w:tcBorders>
            <w:vAlign w:val="center"/>
          </w:tcPr>
          <w:p w14:paraId="1CA6C730" w14:textId="77777777" w:rsidR="000B5EDC" w:rsidRPr="00D5368E" w:rsidRDefault="000B5EDC" w:rsidP="00C57D7C">
            <w:pPr>
              <w:jc w:val="center"/>
              <w:rPr>
                <w:rFonts w:asciiTheme="minorHAnsi" w:hAnsiTheme="minorHAnsi"/>
                <w:b/>
                <w:bCs/>
                <w:sz w:val="20"/>
              </w:rPr>
            </w:pPr>
          </w:p>
        </w:tc>
        <w:tc>
          <w:tcPr>
            <w:tcW w:w="164" w:type="dxa"/>
            <w:tcBorders>
              <w:top w:val="single" w:sz="6" w:space="0" w:color="auto"/>
              <w:left w:val="single" w:sz="6" w:space="0" w:color="auto"/>
              <w:bottom w:val="single" w:sz="12" w:space="0" w:color="auto"/>
              <w:right w:val="single" w:sz="6" w:space="0" w:color="auto"/>
            </w:tcBorders>
            <w:vAlign w:val="center"/>
          </w:tcPr>
          <w:p w14:paraId="45344CE9" w14:textId="77777777" w:rsidR="000B5EDC" w:rsidRPr="00D5368E" w:rsidRDefault="000B5EDC" w:rsidP="00C57D7C">
            <w:pPr>
              <w:jc w:val="center"/>
              <w:rPr>
                <w:rFonts w:asciiTheme="minorHAnsi" w:hAnsiTheme="minorHAnsi"/>
                <w:b/>
                <w:bCs/>
                <w:sz w:val="20"/>
              </w:rPr>
            </w:pPr>
          </w:p>
        </w:tc>
        <w:tc>
          <w:tcPr>
            <w:tcW w:w="806" w:type="dxa"/>
            <w:tcBorders>
              <w:top w:val="single" w:sz="6" w:space="0" w:color="auto"/>
              <w:bottom w:val="single" w:sz="12" w:space="0" w:color="auto"/>
              <w:right w:val="single" w:sz="6" w:space="0" w:color="auto"/>
            </w:tcBorders>
            <w:vAlign w:val="center"/>
          </w:tcPr>
          <w:p w14:paraId="027763A2" w14:textId="77777777" w:rsidR="000B5EDC" w:rsidRPr="00D5368E" w:rsidRDefault="000B5EDC" w:rsidP="00C57D7C">
            <w:pPr>
              <w:jc w:val="center"/>
              <w:rPr>
                <w:rFonts w:asciiTheme="minorHAnsi" w:hAnsiTheme="minorHAnsi"/>
                <w:b/>
                <w:bCs/>
                <w:sz w:val="20"/>
              </w:rPr>
            </w:pPr>
            <w:r w:rsidRPr="00D5368E">
              <w:rPr>
                <w:rFonts w:asciiTheme="minorHAnsi" w:hAnsiTheme="minorHAnsi"/>
                <w:b/>
                <w:bCs/>
                <w:sz w:val="20"/>
              </w:rPr>
              <w:t>Home</w:t>
            </w:r>
          </w:p>
        </w:tc>
        <w:tc>
          <w:tcPr>
            <w:tcW w:w="806" w:type="dxa"/>
            <w:tcBorders>
              <w:top w:val="single" w:sz="6" w:space="0" w:color="auto"/>
              <w:left w:val="single" w:sz="6" w:space="0" w:color="auto"/>
              <w:bottom w:val="single" w:sz="12" w:space="0" w:color="auto"/>
              <w:right w:val="single" w:sz="6" w:space="0" w:color="auto"/>
            </w:tcBorders>
            <w:vAlign w:val="center"/>
          </w:tcPr>
          <w:p w14:paraId="3936014A" w14:textId="77777777" w:rsidR="000B5EDC" w:rsidRPr="00D5368E" w:rsidRDefault="000B5EDC" w:rsidP="00C57D7C">
            <w:pPr>
              <w:jc w:val="center"/>
              <w:rPr>
                <w:rFonts w:asciiTheme="minorHAnsi" w:hAnsiTheme="minorHAnsi"/>
                <w:b/>
                <w:bCs/>
                <w:sz w:val="20"/>
              </w:rPr>
            </w:pPr>
            <w:r w:rsidRPr="00D5368E">
              <w:rPr>
                <w:rFonts w:asciiTheme="minorHAnsi" w:hAnsiTheme="minorHAnsi"/>
                <w:b/>
                <w:bCs/>
                <w:sz w:val="20"/>
              </w:rPr>
              <w:t>Field</w:t>
            </w:r>
          </w:p>
        </w:tc>
        <w:tc>
          <w:tcPr>
            <w:tcW w:w="806" w:type="dxa"/>
            <w:tcBorders>
              <w:top w:val="single" w:sz="6" w:space="0" w:color="auto"/>
              <w:left w:val="single" w:sz="6" w:space="0" w:color="auto"/>
              <w:bottom w:val="single" w:sz="12" w:space="0" w:color="auto"/>
              <w:right w:val="double" w:sz="4" w:space="0" w:color="auto"/>
            </w:tcBorders>
            <w:vAlign w:val="center"/>
          </w:tcPr>
          <w:p w14:paraId="67DC39A4" w14:textId="77777777" w:rsidR="000B5EDC" w:rsidRPr="00D5368E" w:rsidRDefault="000B5EDC" w:rsidP="00C57D7C">
            <w:pPr>
              <w:jc w:val="center"/>
              <w:rPr>
                <w:rFonts w:asciiTheme="minorHAnsi" w:hAnsiTheme="minorHAnsi"/>
                <w:b/>
                <w:bCs/>
                <w:sz w:val="20"/>
              </w:rPr>
            </w:pPr>
            <w:r w:rsidRPr="00D5368E">
              <w:rPr>
                <w:rFonts w:asciiTheme="minorHAnsi" w:hAnsiTheme="minorHAnsi"/>
                <w:b/>
                <w:bCs/>
                <w:sz w:val="20"/>
              </w:rPr>
              <w:t>Total</w:t>
            </w:r>
          </w:p>
        </w:tc>
      </w:tr>
      <w:tr w:rsidR="000B5EDC" w:rsidRPr="00D5368E" w14:paraId="4B43C671" w14:textId="77777777" w:rsidTr="000245AF">
        <w:trPr>
          <w:cantSplit/>
          <w:trHeight w:hRule="exact" w:val="255"/>
          <w:jc w:val="center"/>
        </w:trPr>
        <w:tc>
          <w:tcPr>
            <w:tcW w:w="3985" w:type="dxa"/>
            <w:gridSpan w:val="4"/>
            <w:tcBorders>
              <w:top w:val="single" w:sz="12" w:space="0" w:color="auto"/>
              <w:left w:val="double" w:sz="4" w:space="0" w:color="auto"/>
              <w:bottom w:val="single" w:sz="6" w:space="0" w:color="auto"/>
              <w:right w:val="nil"/>
            </w:tcBorders>
            <w:vAlign w:val="center"/>
          </w:tcPr>
          <w:p w14:paraId="32F1C5BA" w14:textId="77777777" w:rsidR="000B5EDC" w:rsidRPr="00D5368E" w:rsidRDefault="000B5EDC" w:rsidP="00C57D7C">
            <w:pPr>
              <w:pStyle w:val="xl41"/>
              <w:spacing w:before="0" w:beforeAutospacing="0" w:after="0" w:afterAutospacing="0"/>
              <w:rPr>
                <w:rFonts w:asciiTheme="minorHAnsi" w:hAnsiTheme="minorHAnsi"/>
                <w:szCs w:val="24"/>
                <w:lang w:val="en-US"/>
              </w:rPr>
            </w:pPr>
            <w:r w:rsidRPr="00D5368E">
              <w:rPr>
                <w:rFonts w:asciiTheme="minorHAnsi" w:hAnsiTheme="minorHAnsi"/>
                <w:b/>
                <w:bCs/>
                <w:szCs w:val="24"/>
                <w:lang w:val="en-US"/>
              </w:rPr>
              <w:t>KEY EXPERTS</w:t>
            </w:r>
          </w:p>
        </w:tc>
        <w:tc>
          <w:tcPr>
            <w:tcW w:w="990" w:type="dxa"/>
            <w:tcBorders>
              <w:top w:val="single" w:sz="12" w:space="0" w:color="auto"/>
              <w:left w:val="nil"/>
              <w:bottom w:val="single" w:sz="6" w:space="0" w:color="auto"/>
              <w:right w:val="nil"/>
            </w:tcBorders>
          </w:tcPr>
          <w:p w14:paraId="003B4E4F" w14:textId="77777777" w:rsidR="000B5EDC" w:rsidRPr="00D5368E" w:rsidRDefault="000B5EDC" w:rsidP="00C57D7C">
            <w:pPr>
              <w:rPr>
                <w:rFonts w:asciiTheme="minorHAnsi" w:hAnsiTheme="minorHAnsi"/>
                <w:sz w:val="20"/>
              </w:rPr>
            </w:pPr>
          </w:p>
        </w:tc>
        <w:tc>
          <w:tcPr>
            <w:tcW w:w="180" w:type="dxa"/>
            <w:tcBorders>
              <w:top w:val="single" w:sz="12" w:space="0" w:color="auto"/>
              <w:left w:val="nil"/>
              <w:bottom w:val="single" w:sz="6" w:space="0" w:color="auto"/>
              <w:right w:val="nil"/>
            </w:tcBorders>
          </w:tcPr>
          <w:p w14:paraId="7E37E917" w14:textId="77777777" w:rsidR="000B5EDC" w:rsidRPr="00D5368E" w:rsidRDefault="000B5EDC" w:rsidP="00C57D7C">
            <w:pPr>
              <w:rPr>
                <w:rFonts w:asciiTheme="minorHAnsi" w:hAnsiTheme="minorHAnsi"/>
                <w:sz w:val="20"/>
              </w:rPr>
            </w:pPr>
          </w:p>
        </w:tc>
        <w:tc>
          <w:tcPr>
            <w:tcW w:w="1080" w:type="dxa"/>
            <w:tcBorders>
              <w:top w:val="single" w:sz="12" w:space="0" w:color="auto"/>
              <w:left w:val="nil"/>
              <w:bottom w:val="single" w:sz="6" w:space="0" w:color="auto"/>
              <w:right w:val="nil"/>
            </w:tcBorders>
          </w:tcPr>
          <w:p w14:paraId="41F600A2" w14:textId="77777777" w:rsidR="000B5EDC" w:rsidRPr="00D5368E" w:rsidRDefault="000B5EDC" w:rsidP="00C57D7C">
            <w:pPr>
              <w:rPr>
                <w:rFonts w:asciiTheme="minorHAnsi" w:hAnsiTheme="minorHAnsi"/>
                <w:sz w:val="20"/>
              </w:rPr>
            </w:pPr>
          </w:p>
        </w:tc>
        <w:tc>
          <w:tcPr>
            <w:tcW w:w="180" w:type="dxa"/>
            <w:tcBorders>
              <w:top w:val="single" w:sz="12" w:space="0" w:color="auto"/>
              <w:left w:val="nil"/>
              <w:bottom w:val="single" w:sz="6" w:space="0" w:color="auto"/>
              <w:right w:val="nil"/>
            </w:tcBorders>
          </w:tcPr>
          <w:p w14:paraId="158310A9" w14:textId="77777777" w:rsidR="000B5EDC" w:rsidRPr="00D5368E" w:rsidRDefault="000B5EDC" w:rsidP="00C57D7C">
            <w:pPr>
              <w:rPr>
                <w:rFonts w:asciiTheme="minorHAnsi" w:hAnsiTheme="minorHAnsi"/>
                <w:sz w:val="20"/>
              </w:rPr>
            </w:pPr>
          </w:p>
        </w:tc>
        <w:tc>
          <w:tcPr>
            <w:tcW w:w="990" w:type="dxa"/>
            <w:tcBorders>
              <w:top w:val="single" w:sz="12" w:space="0" w:color="auto"/>
              <w:left w:val="nil"/>
              <w:bottom w:val="single" w:sz="6" w:space="0" w:color="auto"/>
              <w:right w:val="nil"/>
            </w:tcBorders>
          </w:tcPr>
          <w:p w14:paraId="6022D3A6" w14:textId="77777777" w:rsidR="000B5EDC" w:rsidRPr="00D5368E" w:rsidRDefault="000B5EDC" w:rsidP="00C57D7C">
            <w:pPr>
              <w:rPr>
                <w:rFonts w:asciiTheme="minorHAnsi" w:hAnsiTheme="minorHAnsi"/>
                <w:sz w:val="20"/>
              </w:rPr>
            </w:pPr>
          </w:p>
        </w:tc>
        <w:tc>
          <w:tcPr>
            <w:tcW w:w="900" w:type="dxa"/>
            <w:tcBorders>
              <w:top w:val="single" w:sz="12" w:space="0" w:color="auto"/>
              <w:left w:val="nil"/>
              <w:bottom w:val="single" w:sz="6" w:space="0" w:color="auto"/>
              <w:right w:val="nil"/>
            </w:tcBorders>
          </w:tcPr>
          <w:p w14:paraId="331E603F" w14:textId="77777777" w:rsidR="000B5EDC" w:rsidRPr="00D5368E" w:rsidRDefault="000B5EDC" w:rsidP="00C57D7C">
            <w:pPr>
              <w:rPr>
                <w:rFonts w:asciiTheme="minorHAnsi" w:hAnsiTheme="minorHAnsi"/>
                <w:sz w:val="20"/>
              </w:rPr>
            </w:pPr>
          </w:p>
        </w:tc>
        <w:tc>
          <w:tcPr>
            <w:tcW w:w="180" w:type="dxa"/>
            <w:tcBorders>
              <w:top w:val="single" w:sz="12" w:space="0" w:color="auto"/>
              <w:left w:val="nil"/>
              <w:bottom w:val="single" w:sz="6" w:space="0" w:color="auto"/>
              <w:right w:val="nil"/>
            </w:tcBorders>
          </w:tcPr>
          <w:p w14:paraId="2F5F1BAB" w14:textId="77777777" w:rsidR="000B5EDC" w:rsidRPr="00D5368E" w:rsidRDefault="000B5EDC" w:rsidP="00C57D7C">
            <w:pPr>
              <w:rPr>
                <w:rFonts w:asciiTheme="minorHAnsi" w:hAnsiTheme="minorHAnsi"/>
                <w:sz w:val="20"/>
              </w:rPr>
            </w:pPr>
          </w:p>
        </w:tc>
        <w:tc>
          <w:tcPr>
            <w:tcW w:w="900" w:type="dxa"/>
            <w:tcBorders>
              <w:top w:val="single" w:sz="12" w:space="0" w:color="auto"/>
              <w:left w:val="nil"/>
              <w:bottom w:val="single" w:sz="6" w:space="0" w:color="auto"/>
              <w:right w:val="nil"/>
            </w:tcBorders>
          </w:tcPr>
          <w:p w14:paraId="6EB52D3C" w14:textId="77777777" w:rsidR="000B5EDC" w:rsidRPr="00D5368E" w:rsidRDefault="000B5EDC" w:rsidP="00C57D7C">
            <w:pPr>
              <w:rPr>
                <w:rFonts w:asciiTheme="minorHAnsi" w:hAnsiTheme="minorHAnsi"/>
                <w:sz w:val="20"/>
              </w:rPr>
            </w:pPr>
          </w:p>
        </w:tc>
        <w:tc>
          <w:tcPr>
            <w:tcW w:w="699" w:type="dxa"/>
            <w:tcBorders>
              <w:top w:val="single" w:sz="12" w:space="0" w:color="auto"/>
              <w:left w:val="nil"/>
              <w:bottom w:val="single" w:sz="6" w:space="0" w:color="auto"/>
              <w:right w:val="nil"/>
            </w:tcBorders>
          </w:tcPr>
          <w:p w14:paraId="379546E4" w14:textId="77777777" w:rsidR="000B5EDC" w:rsidRPr="00D5368E" w:rsidRDefault="000B5EDC" w:rsidP="00C57D7C">
            <w:pPr>
              <w:rPr>
                <w:rFonts w:asciiTheme="minorHAnsi" w:hAnsiTheme="minorHAnsi"/>
                <w:sz w:val="20"/>
              </w:rPr>
            </w:pPr>
          </w:p>
        </w:tc>
        <w:tc>
          <w:tcPr>
            <w:tcW w:w="164" w:type="dxa"/>
            <w:tcBorders>
              <w:top w:val="single" w:sz="12" w:space="0" w:color="auto"/>
              <w:left w:val="nil"/>
              <w:bottom w:val="single" w:sz="6" w:space="0" w:color="auto"/>
              <w:right w:val="nil"/>
            </w:tcBorders>
          </w:tcPr>
          <w:p w14:paraId="74CD6879" w14:textId="77777777" w:rsidR="000B5EDC" w:rsidRPr="00D5368E" w:rsidRDefault="000B5EDC" w:rsidP="00C57D7C">
            <w:pPr>
              <w:rPr>
                <w:rFonts w:asciiTheme="minorHAnsi" w:hAnsiTheme="minorHAnsi"/>
                <w:sz w:val="20"/>
              </w:rPr>
            </w:pPr>
          </w:p>
        </w:tc>
        <w:tc>
          <w:tcPr>
            <w:tcW w:w="164" w:type="dxa"/>
            <w:tcBorders>
              <w:top w:val="single" w:sz="12" w:space="0" w:color="auto"/>
              <w:left w:val="nil"/>
              <w:bottom w:val="single" w:sz="6" w:space="0" w:color="auto"/>
              <w:right w:val="nil"/>
            </w:tcBorders>
          </w:tcPr>
          <w:p w14:paraId="072DED63" w14:textId="77777777" w:rsidR="000B5EDC" w:rsidRPr="00D5368E" w:rsidRDefault="000B5EDC" w:rsidP="00C57D7C">
            <w:pPr>
              <w:rPr>
                <w:rFonts w:asciiTheme="minorHAnsi" w:hAnsiTheme="minorHAnsi"/>
                <w:sz w:val="20"/>
              </w:rPr>
            </w:pPr>
          </w:p>
        </w:tc>
        <w:tc>
          <w:tcPr>
            <w:tcW w:w="806" w:type="dxa"/>
            <w:tcBorders>
              <w:top w:val="single" w:sz="12" w:space="0" w:color="auto"/>
              <w:left w:val="nil"/>
              <w:bottom w:val="single" w:sz="6" w:space="0" w:color="auto"/>
              <w:right w:val="nil"/>
            </w:tcBorders>
          </w:tcPr>
          <w:p w14:paraId="07F89329" w14:textId="77777777" w:rsidR="000B5EDC" w:rsidRPr="00D5368E" w:rsidRDefault="000B5EDC" w:rsidP="00C57D7C">
            <w:pPr>
              <w:rPr>
                <w:rFonts w:asciiTheme="minorHAnsi" w:hAnsiTheme="minorHAnsi"/>
                <w:sz w:val="20"/>
              </w:rPr>
            </w:pPr>
          </w:p>
        </w:tc>
        <w:tc>
          <w:tcPr>
            <w:tcW w:w="806" w:type="dxa"/>
            <w:tcBorders>
              <w:top w:val="single" w:sz="12" w:space="0" w:color="auto"/>
              <w:left w:val="nil"/>
              <w:bottom w:val="single" w:sz="6" w:space="0" w:color="auto"/>
              <w:right w:val="nil"/>
            </w:tcBorders>
          </w:tcPr>
          <w:p w14:paraId="6632351A" w14:textId="77777777" w:rsidR="000B5EDC" w:rsidRPr="00D5368E" w:rsidRDefault="000B5EDC" w:rsidP="00C57D7C">
            <w:pPr>
              <w:rPr>
                <w:rFonts w:asciiTheme="minorHAnsi" w:hAnsiTheme="minorHAnsi"/>
                <w:sz w:val="20"/>
              </w:rPr>
            </w:pPr>
          </w:p>
        </w:tc>
        <w:tc>
          <w:tcPr>
            <w:tcW w:w="806" w:type="dxa"/>
            <w:tcBorders>
              <w:top w:val="single" w:sz="12" w:space="0" w:color="auto"/>
              <w:left w:val="nil"/>
              <w:bottom w:val="single" w:sz="6" w:space="0" w:color="auto"/>
              <w:right w:val="double" w:sz="4" w:space="0" w:color="auto"/>
            </w:tcBorders>
          </w:tcPr>
          <w:p w14:paraId="2F2C22E7" w14:textId="77777777" w:rsidR="000B5EDC" w:rsidRPr="00D5368E" w:rsidRDefault="000B5EDC" w:rsidP="00C57D7C">
            <w:pPr>
              <w:rPr>
                <w:rFonts w:asciiTheme="minorHAnsi" w:hAnsiTheme="minorHAnsi"/>
                <w:sz w:val="20"/>
              </w:rPr>
            </w:pPr>
          </w:p>
        </w:tc>
      </w:tr>
      <w:tr w:rsidR="000B5EDC" w:rsidRPr="00D5368E" w14:paraId="2ADB81FA" w14:textId="77777777" w:rsidTr="000245AF">
        <w:trPr>
          <w:cantSplit/>
          <w:jc w:val="center"/>
        </w:trPr>
        <w:tc>
          <w:tcPr>
            <w:tcW w:w="495" w:type="dxa"/>
            <w:vMerge w:val="restart"/>
            <w:tcBorders>
              <w:top w:val="single" w:sz="6" w:space="0" w:color="auto"/>
              <w:left w:val="double" w:sz="4" w:space="0" w:color="auto"/>
              <w:right w:val="single" w:sz="6" w:space="0" w:color="auto"/>
            </w:tcBorders>
            <w:vAlign w:val="center"/>
          </w:tcPr>
          <w:p w14:paraId="0220C4AE" w14:textId="77777777" w:rsidR="000B5EDC" w:rsidRPr="00D5368E" w:rsidRDefault="000B5EDC" w:rsidP="00C57D7C">
            <w:pPr>
              <w:jc w:val="center"/>
              <w:rPr>
                <w:rFonts w:asciiTheme="minorHAnsi" w:hAnsiTheme="minorHAnsi"/>
                <w:sz w:val="20"/>
              </w:rPr>
            </w:pPr>
            <w:r w:rsidRPr="00D5368E">
              <w:rPr>
                <w:rFonts w:asciiTheme="minorHAnsi" w:hAnsiTheme="minorHAnsi"/>
                <w:sz w:val="20"/>
              </w:rPr>
              <w:t>K-1</w:t>
            </w:r>
          </w:p>
        </w:tc>
        <w:tc>
          <w:tcPr>
            <w:tcW w:w="1858" w:type="dxa"/>
            <w:vMerge w:val="restart"/>
            <w:tcBorders>
              <w:top w:val="single" w:sz="6" w:space="0" w:color="auto"/>
              <w:left w:val="single" w:sz="6" w:space="0" w:color="auto"/>
              <w:right w:val="single" w:sz="6" w:space="0" w:color="auto"/>
            </w:tcBorders>
          </w:tcPr>
          <w:p w14:paraId="3E2602B4" w14:textId="77777777" w:rsidR="000B5EDC" w:rsidRPr="00D5368E" w:rsidRDefault="000B5EDC" w:rsidP="00FA21B0">
            <w:pPr>
              <w:pStyle w:val="xl41"/>
              <w:spacing w:before="0" w:beforeAutospacing="0" w:after="0" w:afterAutospacing="0"/>
              <w:rPr>
                <w:rFonts w:asciiTheme="minorHAnsi" w:hAnsiTheme="minorHAnsi"/>
                <w:color w:val="1F497D" w:themeColor="text2"/>
                <w:szCs w:val="24"/>
                <w:lang w:val="en-US"/>
              </w:rPr>
            </w:pPr>
            <w:r w:rsidRPr="00D5368E">
              <w:rPr>
                <w:rFonts w:asciiTheme="minorHAnsi" w:hAnsiTheme="minorHAnsi"/>
                <w:color w:val="1F497D" w:themeColor="text2"/>
                <w:szCs w:val="24"/>
                <w:lang w:val="en-US"/>
              </w:rPr>
              <w:t>{e.g.</w:t>
            </w:r>
            <w:r w:rsidR="0089166F" w:rsidRPr="00D5368E">
              <w:rPr>
                <w:rFonts w:asciiTheme="minorHAnsi" w:hAnsiTheme="minorHAnsi"/>
                <w:color w:val="1F497D" w:themeColor="text2"/>
                <w:szCs w:val="24"/>
                <w:lang w:val="en-US"/>
              </w:rPr>
              <w:t>,</w:t>
            </w:r>
            <w:r w:rsidRPr="00D5368E">
              <w:rPr>
                <w:rFonts w:asciiTheme="minorHAnsi" w:hAnsiTheme="minorHAnsi"/>
                <w:color w:val="1F497D" w:themeColor="text2"/>
                <w:szCs w:val="24"/>
                <w:lang w:val="en-US"/>
              </w:rPr>
              <w:t xml:space="preserve"> Mr. Abbbb}</w:t>
            </w:r>
          </w:p>
        </w:tc>
        <w:tc>
          <w:tcPr>
            <w:tcW w:w="912" w:type="dxa"/>
            <w:vMerge w:val="restart"/>
            <w:tcBorders>
              <w:top w:val="single" w:sz="6" w:space="0" w:color="auto"/>
              <w:left w:val="single" w:sz="6" w:space="0" w:color="auto"/>
              <w:right w:val="single" w:sz="6" w:space="0" w:color="auto"/>
            </w:tcBorders>
            <w:tcMar>
              <w:left w:w="28" w:type="dxa"/>
            </w:tcMar>
            <w:vAlign w:val="center"/>
          </w:tcPr>
          <w:p w14:paraId="534295C6" w14:textId="77777777" w:rsidR="000B5EDC" w:rsidRPr="00D5368E" w:rsidRDefault="000B5EDC" w:rsidP="00C57D7C">
            <w:pPr>
              <w:rPr>
                <w:rFonts w:asciiTheme="minorHAnsi" w:hAnsiTheme="minorHAnsi"/>
                <w:color w:val="1F497D" w:themeColor="text2"/>
                <w:sz w:val="16"/>
              </w:rPr>
            </w:pPr>
            <w:r w:rsidRPr="00D5368E">
              <w:rPr>
                <w:rFonts w:asciiTheme="minorHAnsi" w:hAnsiTheme="minorHAnsi"/>
                <w:color w:val="1F497D" w:themeColor="text2"/>
                <w:sz w:val="16"/>
              </w:rPr>
              <w:t>[Team Leader]</w:t>
            </w:r>
          </w:p>
        </w:tc>
        <w:tc>
          <w:tcPr>
            <w:tcW w:w="720" w:type="dxa"/>
            <w:tcBorders>
              <w:top w:val="single" w:sz="6" w:space="0" w:color="auto"/>
              <w:left w:val="single" w:sz="6" w:space="0" w:color="auto"/>
              <w:bottom w:val="dashSmallGap" w:sz="4" w:space="0" w:color="auto"/>
              <w:right w:val="single" w:sz="6" w:space="0" w:color="auto"/>
            </w:tcBorders>
          </w:tcPr>
          <w:p w14:paraId="3C78AA5E" w14:textId="77777777" w:rsidR="000B5EDC" w:rsidRPr="00D5368E" w:rsidRDefault="000B5EDC" w:rsidP="005066ED">
            <w:pPr>
              <w:rPr>
                <w:rFonts w:asciiTheme="minorHAnsi" w:hAnsiTheme="minorHAnsi"/>
                <w:color w:val="1F497D" w:themeColor="text2"/>
                <w:sz w:val="20"/>
              </w:rPr>
            </w:pPr>
            <w:r w:rsidRPr="00D5368E">
              <w:rPr>
                <w:rFonts w:asciiTheme="minorHAnsi" w:hAnsiTheme="minorHAnsi"/>
                <w:color w:val="1F497D" w:themeColor="text2"/>
                <w:sz w:val="16"/>
              </w:rPr>
              <w:t>[</w:t>
            </w:r>
            <w:r w:rsidRPr="00D5368E">
              <w:rPr>
                <w:rFonts w:asciiTheme="minorHAnsi" w:hAnsiTheme="minorHAnsi"/>
                <w:i/>
                <w:iCs/>
                <w:color w:val="1F497D" w:themeColor="text2"/>
                <w:sz w:val="16"/>
              </w:rPr>
              <w:t>Home]</w:t>
            </w:r>
          </w:p>
        </w:tc>
        <w:tc>
          <w:tcPr>
            <w:tcW w:w="990" w:type="dxa"/>
            <w:tcBorders>
              <w:top w:val="single" w:sz="6" w:space="0" w:color="auto"/>
              <w:left w:val="single" w:sz="6" w:space="0" w:color="auto"/>
              <w:bottom w:val="dashSmallGap" w:sz="4" w:space="0" w:color="auto"/>
              <w:right w:val="single" w:sz="6" w:space="0" w:color="auto"/>
            </w:tcBorders>
          </w:tcPr>
          <w:p w14:paraId="7C2C9F07" w14:textId="77777777" w:rsidR="000B5EDC" w:rsidRPr="00D5368E" w:rsidRDefault="000B5EDC" w:rsidP="00C57D7C">
            <w:pPr>
              <w:rPr>
                <w:rFonts w:asciiTheme="minorHAnsi" w:hAnsiTheme="minorHAnsi"/>
                <w:color w:val="1F497D" w:themeColor="text2"/>
                <w:sz w:val="20"/>
              </w:rPr>
            </w:pPr>
            <w:r w:rsidRPr="00D5368E">
              <w:rPr>
                <w:rFonts w:asciiTheme="minorHAnsi" w:hAnsiTheme="minorHAnsi"/>
                <w:color w:val="1F497D" w:themeColor="text2"/>
                <w:sz w:val="20"/>
              </w:rPr>
              <w:t>[2 month]</w:t>
            </w:r>
          </w:p>
        </w:tc>
        <w:tc>
          <w:tcPr>
            <w:tcW w:w="180" w:type="dxa"/>
            <w:tcBorders>
              <w:top w:val="single" w:sz="6" w:space="0" w:color="auto"/>
              <w:left w:val="single" w:sz="6" w:space="0" w:color="auto"/>
              <w:bottom w:val="dashSmallGap" w:sz="4" w:space="0" w:color="auto"/>
              <w:right w:val="single" w:sz="6" w:space="0" w:color="auto"/>
            </w:tcBorders>
          </w:tcPr>
          <w:p w14:paraId="56DDC94D" w14:textId="77777777" w:rsidR="000B5EDC" w:rsidRPr="00D5368E" w:rsidRDefault="000B5EDC" w:rsidP="00C57D7C">
            <w:pPr>
              <w:rPr>
                <w:rFonts w:asciiTheme="minorHAnsi" w:hAnsiTheme="minorHAnsi"/>
                <w:color w:val="1F497D" w:themeColor="text2"/>
                <w:sz w:val="20"/>
              </w:rPr>
            </w:pPr>
          </w:p>
        </w:tc>
        <w:tc>
          <w:tcPr>
            <w:tcW w:w="1080" w:type="dxa"/>
            <w:tcBorders>
              <w:top w:val="single" w:sz="6" w:space="0" w:color="auto"/>
              <w:left w:val="single" w:sz="6" w:space="0" w:color="auto"/>
              <w:bottom w:val="dashSmallGap" w:sz="4" w:space="0" w:color="auto"/>
              <w:right w:val="single" w:sz="6" w:space="0" w:color="auto"/>
            </w:tcBorders>
          </w:tcPr>
          <w:p w14:paraId="15806F42" w14:textId="77777777" w:rsidR="000B5EDC" w:rsidRPr="00D5368E" w:rsidRDefault="000B5EDC" w:rsidP="00C57D7C">
            <w:pPr>
              <w:rPr>
                <w:rFonts w:asciiTheme="minorHAnsi" w:hAnsiTheme="minorHAnsi"/>
                <w:color w:val="1F497D" w:themeColor="text2"/>
                <w:sz w:val="20"/>
              </w:rPr>
            </w:pPr>
            <w:r w:rsidRPr="00D5368E">
              <w:rPr>
                <w:rFonts w:asciiTheme="minorHAnsi" w:hAnsiTheme="minorHAnsi"/>
                <w:color w:val="1F497D" w:themeColor="text2"/>
                <w:sz w:val="20"/>
              </w:rPr>
              <w:t>[1.0]</w:t>
            </w:r>
          </w:p>
        </w:tc>
        <w:tc>
          <w:tcPr>
            <w:tcW w:w="180" w:type="dxa"/>
            <w:tcBorders>
              <w:top w:val="single" w:sz="6" w:space="0" w:color="auto"/>
              <w:left w:val="single" w:sz="6" w:space="0" w:color="auto"/>
              <w:bottom w:val="dashSmallGap" w:sz="4" w:space="0" w:color="auto"/>
              <w:right w:val="single" w:sz="6" w:space="0" w:color="auto"/>
            </w:tcBorders>
          </w:tcPr>
          <w:p w14:paraId="7B38FA1C" w14:textId="77777777" w:rsidR="000B5EDC" w:rsidRPr="00D5368E" w:rsidRDefault="000B5EDC" w:rsidP="00C57D7C">
            <w:pPr>
              <w:rPr>
                <w:rFonts w:asciiTheme="minorHAnsi" w:hAnsiTheme="minorHAnsi"/>
                <w:color w:val="1F497D" w:themeColor="text2"/>
                <w:sz w:val="20"/>
              </w:rPr>
            </w:pPr>
          </w:p>
        </w:tc>
        <w:tc>
          <w:tcPr>
            <w:tcW w:w="990" w:type="dxa"/>
            <w:tcBorders>
              <w:top w:val="single" w:sz="6" w:space="0" w:color="auto"/>
              <w:left w:val="single" w:sz="6" w:space="0" w:color="auto"/>
              <w:bottom w:val="dashSmallGap" w:sz="4" w:space="0" w:color="auto"/>
              <w:right w:val="single" w:sz="6" w:space="0" w:color="auto"/>
            </w:tcBorders>
          </w:tcPr>
          <w:p w14:paraId="53DFFAC8" w14:textId="77777777" w:rsidR="000B5EDC" w:rsidRPr="00D5368E" w:rsidRDefault="000B5EDC" w:rsidP="00C57D7C">
            <w:pPr>
              <w:rPr>
                <w:rFonts w:asciiTheme="minorHAnsi" w:hAnsiTheme="minorHAnsi"/>
                <w:color w:val="1F497D" w:themeColor="text2"/>
                <w:sz w:val="20"/>
              </w:rPr>
            </w:pPr>
            <w:r w:rsidRPr="00D5368E">
              <w:rPr>
                <w:rFonts w:asciiTheme="minorHAnsi" w:hAnsiTheme="minorHAnsi"/>
                <w:color w:val="1F497D" w:themeColor="text2"/>
                <w:sz w:val="20"/>
              </w:rPr>
              <w:t>[1.0]</w:t>
            </w:r>
          </w:p>
        </w:tc>
        <w:tc>
          <w:tcPr>
            <w:tcW w:w="900" w:type="dxa"/>
            <w:tcBorders>
              <w:top w:val="single" w:sz="6" w:space="0" w:color="auto"/>
              <w:left w:val="single" w:sz="6" w:space="0" w:color="auto"/>
              <w:bottom w:val="dashSmallGap" w:sz="4" w:space="0" w:color="auto"/>
              <w:right w:val="single" w:sz="6" w:space="0" w:color="auto"/>
            </w:tcBorders>
          </w:tcPr>
          <w:p w14:paraId="52A4B92D" w14:textId="77777777" w:rsidR="000B5EDC" w:rsidRPr="00D5368E" w:rsidRDefault="000B5EDC" w:rsidP="00C57D7C">
            <w:pPr>
              <w:rPr>
                <w:rFonts w:asciiTheme="minorHAnsi" w:hAnsiTheme="minorHAnsi"/>
                <w:sz w:val="20"/>
              </w:rPr>
            </w:pPr>
          </w:p>
        </w:tc>
        <w:tc>
          <w:tcPr>
            <w:tcW w:w="180" w:type="dxa"/>
            <w:tcBorders>
              <w:top w:val="single" w:sz="6" w:space="0" w:color="auto"/>
              <w:left w:val="single" w:sz="6" w:space="0" w:color="auto"/>
              <w:bottom w:val="dashSmallGap" w:sz="4" w:space="0" w:color="auto"/>
              <w:right w:val="single" w:sz="6" w:space="0" w:color="auto"/>
            </w:tcBorders>
          </w:tcPr>
          <w:p w14:paraId="1460CA1E" w14:textId="77777777" w:rsidR="000B5EDC" w:rsidRPr="00D5368E" w:rsidRDefault="000B5EDC" w:rsidP="00C57D7C">
            <w:pPr>
              <w:rPr>
                <w:rFonts w:asciiTheme="minorHAnsi" w:hAnsiTheme="minorHAnsi"/>
                <w:sz w:val="20"/>
              </w:rPr>
            </w:pPr>
          </w:p>
        </w:tc>
        <w:tc>
          <w:tcPr>
            <w:tcW w:w="900" w:type="dxa"/>
            <w:tcBorders>
              <w:top w:val="single" w:sz="6" w:space="0" w:color="auto"/>
              <w:left w:val="single" w:sz="6" w:space="0" w:color="auto"/>
              <w:bottom w:val="dashSmallGap" w:sz="4" w:space="0" w:color="auto"/>
              <w:right w:val="single" w:sz="6" w:space="0" w:color="auto"/>
            </w:tcBorders>
          </w:tcPr>
          <w:p w14:paraId="6036A169" w14:textId="77777777" w:rsidR="000B5EDC" w:rsidRPr="00D5368E" w:rsidRDefault="000B5EDC" w:rsidP="00C57D7C">
            <w:pPr>
              <w:rPr>
                <w:rFonts w:asciiTheme="minorHAnsi" w:hAnsiTheme="minorHAnsi"/>
                <w:sz w:val="20"/>
              </w:rPr>
            </w:pPr>
          </w:p>
        </w:tc>
        <w:tc>
          <w:tcPr>
            <w:tcW w:w="699" w:type="dxa"/>
            <w:tcBorders>
              <w:top w:val="single" w:sz="6" w:space="0" w:color="auto"/>
              <w:left w:val="single" w:sz="6" w:space="0" w:color="auto"/>
              <w:bottom w:val="dashSmallGap" w:sz="4" w:space="0" w:color="auto"/>
              <w:right w:val="single" w:sz="6" w:space="0" w:color="auto"/>
            </w:tcBorders>
          </w:tcPr>
          <w:p w14:paraId="2ADB220C" w14:textId="77777777" w:rsidR="000B5EDC" w:rsidRPr="00D5368E" w:rsidRDefault="000B5EDC" w:rsidP="00C57D7C">
            <w:pPr>
              <w:rPr>
                <w:rFonts w:asciiTheme="minorHAnsi" w:hAnsiTheme="minorHAnsi"/>
                <w:sz w:val="20"/>
              </w:rPr>
            </w:pPr>
          </w:p>
        </w:tc>
        <w:tc>
          <w:tcPr>
            <w:tcW w:w="164" w:type="dxa"/>
            <w:tcBorders>
              <w:top w:val="single" w:sz="6" w:space="0" w:color="auto"/>
              <w:left w:val="single" w:sz="6" w:space="0" w:color="auto"/>
              <w:bottom w:val="dashSmallGap" w:sz="4" w:space="0" w:color="auto"/>
              <w:right w:val="single" w:sz="6" w:space="0" w:color="auto"/>
            </w:tcBorders>
          </w:tcPr>
          <w:p w14:paraId="33B5E53A" w14:textId="77777777" w:rsidR="000B5EDC" w:rsidRPr="00D5368E" w:rsidRDefault="000B5EDC" w:rsidP="00C57D7C">
            <w:pPr>
              <w:rPr>
                <w:rFonts w:asciiTheme="minorHAnsi" w:hAnsiTheme="minorHAnsi"/>
                <w:sz w:val="20"/>
              </w:rPr>
            </w:pPr>
          </w:p>
        </w:tc>
        <w:tc>
          <w:tcPr>
            <w:tcW w:w="164" w:type="dxa"/>
            <w:tcBorders>
              <w:top w:val="single" w:sz="6" w:space="0" w:color="auto"/>
              <w:left w:val="single" w:sz="6" w:space="0" w:color="auto"/>
              <w:bottom w:val="dashSmallGap" w:sz="4" w:space="0" w:color="auto"/>
              <w:right w:val="single" w:sz="6" w:space="0" w:color="auto"/>
            </w:tcBorders>
          </w:tcPr>
          <w:p w14:paraId="6427A4C1" w14:textId="77777777" w:rsidR="000B5EDC" w:rsidRPr="00D5368E" w:rsidRDefault="000B5EDC" w:rsidP="00C57D7C">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tcPr>
          <w:p w14:paraId="5FE87347" w14:textId="77777777" w:rsidR="000B5EDC" w:rsidRPr="00D5368E" w:rsidRDefault="000B5EDC" w:rsidP="00C57D7C">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739B4B99" w14:textId="77777777" w:rsidR="000B5EDC" w:rsidRPr="00D5368E" w:rsidRDefault="000B5EDC" w:rsidP="00C57D7C">
            <w:pPr>
              <w:rPr>
                <w:rFonts w:asciiTheme="minorHAnsi" w:hAnsiTheme="minorHAnsi"/>
                <w:sz w:val="20"/>
              </w:rPr>
            </w:pPr>
          </w:p>
        </w:tc>
        <w:tc>
          <w:tcPr>
            <w:tcW w:w="806" w:type="dxa"/>
            <w:vMerge w:val="restart"/>
            <w:tcBorders>
              <w:top w:val="single" w:sz="6" w:space="0" w:color="auto"/>
              <w:left w:val="single" w:sz="6" w:space="0" w:color="auto"/>
              <w:right w:val="double" w:sz="4" w:space="0" w:color="auto"/>
            </w:tcBorders>
          </w:tcPr>
          <w:p w14:paraId="27B0207F" w14:textId="77777777" w:rsidR="000B5EDC" w:rsidRPr="00D5368E" w:rsidRDefault="000B5EDC" w:rsidP="00C57D7C">
            <w:pPr>
              <w:rPr>
                <w:rFonts w:asciiTheme="minorHAnsi" w:hAnsiTheme="minorHAnsi"/>
                <w:sz w:val="20"/>
              </w:rPr>
            </w:pPr>
          </w:p>
        </w:tc>
      </w:tr>
      <w:tr w:rsidR="000B5EDC" w:rsidRPr="00D5368E" w14:paraId="2625491E" w14:textId="77777777" w:rsidTr="000245AF">
        <w:trPr>
          <w:cantSplit/>
          <w:jc w:val="center"/>
        </w:trPr>
        <w:tc>
          <w:tcPr>
            <w:tcW w:w="495" w:type="dxa"/>
            <w:vMerge/>
            <w:tcBorders>
              <w:left w:val="double" w:sz="4" w:space="0" w:color="auto"/>
              <w:bottom w:val="single" w:sz="6" w:space="0" w:color="auto"/>
              <w:right w:val="single" w:sz="6" w:space="0" w:color="auto"/>
            </w:tcBorders>
            <w:vAlign w:val="center"/>
          </w:tcPr>
          <w:p w14:paraId="4216257E" w14:textId="77777777" w:rsidR="000B5EDC" w:rsidRPr="00D5368E" w:rsidRDefault="000B5EDC" w:rsidP="00C57D7C">
            <w:pPr>
              <w:jc w:val="center"/>
              <w:rPr>
                <w:rFonts w:asciiTheme="minorHAnsi" w:hAnsiTheme="minorHAnsi"/>
                <w:sz w:val="20"/>
              </w:rPr>
            </w:pPr>
          </w:p>
        </w:tc>
        <w:tc>
          <w:tcPr>
            <w:tcW w:w="1858" w:type="dxa"/>
            <w:vMerge/>
            <w:tcBorders>
              <w:left w:val="single" w:sz="6" w:space="0" w:color="auto"/>
              <w:bottom w:val="single" w:sz="6" w:space="0" w:color="auto"/>
              <w:right w:val="single" w:sz="6" w:space="0" w:color="auto"/>
            </w:tcBorders>
          </w:tcPr>
          <w:p w14:paraId="66A92C29" w14:textId="77777777" w:rsidR="000B5EDC" w:rsidRPr="00D5368E" w:rsidRDefault="000B5EDC" w:rsidP="00C57D7C">
            <w:pPr>
              <w:rPr>
                <w:rFonts w:asciiTheme="minorHAnsi" w:hAnsiTheme="minorHAnsi"/>
                <w:color w:val="1F497D" w:themeColor="text2"/>
                <w:sz w:val="20"/>
              </w:rPr>
            </w:pPr>
          </w:p>
        </w:tc>
        <w:tc>
          <w:tcPr>
            <w:tcW w:w="912" w:type="dxa"/>
            <w:vMerge/>
            <w:tcBorders>
              <w:left w:val="single" w:sz="6" w:space="0" w:color="auto"/>
              <w:bottom w:val="single" w:sz="6" w:space="0" w:color="auto"/>
              <w:right w:val="single" w:sz="6" w:space="0" w:color="auto"/>
            </w:tcBorders>
            <w:tcMar>
              <w:left w:w="28" w:type="dxa"/>
            </w:tcMar>
            <w:vAlign w:val="center"/>
          </w:tcPr>
          <w:p w14:paraId="0310157D" w14:textId="77777777" w:rsidR="000B5EDC" w:rsidRPr="00D5368E" w:rsidRDefault="000B5EDC" w:rsidP="00C57D7C">
            <w:pPr>
              <w:rPr>
                <w:rFonts w:asciiTheme="minorHAnsi" w:hAnsiTheme="minorHAnsi"/>
                <w:color w:val="1F497D" w:themeColor="text2"/>
                <w:sz w:val="16"/>
              </w:rPr>
            </w:pPr>
          </w:p>
        </w:tc>
        <w:tc>
          <w:tcPr>
            <w:tcW w:w="720" w:type="dxa"/>
            <w:tcBorders>
              <w:top w:val="dashSmallGap" w:sz="4" w:space="0" w:color="auto"/>
              <w:left w:val="single" w:sz="6" w:space="0" w:color="auto"/>
              <w:bottom w:val="single" w:sz="6" w:space="0" w:color="auto"/>
              <w:right w:val="single" w:sz="6" w:space="0" w:color="auto"/>
            </w:tcBorders>
          </w:tcPr>
          <w:p w14:paraId="1B1501CD" w14:textId="77777777" w:rsidR="000B5EDC" w:rsidRPr="00D5368E" w:rsidRDefault="000B5EDC" w:rsidP="00C57D7C">
            <w:pPr>
              <w:rPr>
                <w:rFonts w:asciiTheme="minorHAnsi" w:hAnsiTheme="minorHAnsi"/>
                <w:color w:val="1F497D" w:themeColor="text2"/>
                <w:sz w:val="20"/>
              </w:rPr>
            </w:pPr>
            <w:r w:rsidRPr="00D5368E">
              <w:rPr>
                <w:rFonts w:asciiTheme="minorHAnsi" w:hAnsiTheme="minorHAnsi"/>
                <w:color w:val="1F497D" w:themeColor="text2"/>
                <w:sz w:val="16"/>
              </w:rPr>
              <w:t>[</w:t>
            </w:r>
            <w:r w:rsidRPr="00D5368E">
              <w:rPr>
                <w:rFonts w:asciiTheme="minorHAnsi" w:hAnsiTheme="minorHAnsi"/>
                <w:i/>
                <w:iCs/>
                <w:color w:val="1F497D" w:themeColor="text2"/>
                <w:sz w:val="16"/>
              </w:rPr>
              <w:t>Field</w:t>
            </w:r>
            <w:r w:rsidRPr="00D5368E">
              <w:rPr>
                <w:rFonts w:asciiTheme="minorHAnsi" w:hAnsiTheme="minorHAnsi"/>
                <w:color w:val="1F497D" w:themeColor="text2"/>
                <w:sz w:val="16"/>
              </w:rPr>
              <w:t>]</w:t>
            </w:r>
          </w:p>
        </w:tc>
        <w:tc>
          <w:tcPr>
            <w:tcW w:w="990" w:type="dxa"/>
            <w:tcBorders>
              <w:top w:val="dashSmallGap" w:sz="4" w:space="0" w:color="auto"/>
              <w:left w:val="single" w:sz="6" w:space="0" w:color="auto"/>
              <w:bottom w:val="single" w:sz="6" w:space="0" w:color="auto"/>
              <w:right w:val="single" w:sz="6" w:space="0" w:color="auto"/>
            </w:tcBorders>
          </w:tcPr>
          <w:p w14:paraId="0FF2E175" w14:textId="77777777" w:rsidR="000B5EDC" w:rsidRPr="00D5368E" w:rsidRDefault="000B5EDC" w:rsidP="00C57D7C">
            <w:pPr>
              <w:rPr>
                <w:rFonts w:asciiTheme="minorHAnsi" w:hAnsiTheme="minorHAnsi"/>
                <w:color w:val="1F497D" w:themeColor="text2"/>
                <w:sz w:val="20"/>
              </w:rPr>
            </w:pPr>
            <w:r w:rsidRPr="00D5368E">
              <w:rPr>
                <w:rFonts w:asciiTheme="minorHAnsi" w:hAnsiTheme="minorHAnsi"/>
                <w:color w:val="1F497D" w:themeColor="text2"/>
                <w:sz w:val="20"/>
              </w:rPr>
              <w:t>[0.5 m]</w:t>
            </w:r>
          </w:p>
        </w:tc>
        <w:tc>
          <w:tcPr>
            <w:tcW w:w="180" w:type="dxa"/>
            <w:tcBorders>
              <w:top w:val="dashSmallGap" w:sz="4" w:space="0" w:color="auto"/>
              <w:left w:val="single" w:sz="6" w:space="0" w:color="auto"/>
              <w:bottom w:val="single" w:sz="6" w:space="0" w:color="auto"/>
              <w:right w:val="single" w:sz="6" w:space="0" w:color="auto"/>
            </w:tcBorders>
          </w:tcPr>
          <w:p w14:paraId="73BFF0A9" w14:textId="77777777" w:rsidR="000B5EDC" w:rsidRPr="00D5368E" w:rsidRDefault="000B5EDC" w:rsidP="00C57D7C">
            <w:pPr>
              <w:rPr>
                <w:rFonts w:asciiTheme="minorHAnsi" w:hAnsiTheme="minorHAnsi"/>
                <w:color w:val="1F497D" w:themeColor="text2"/>
                <w:sz w:val="20"/>
              </w:rPr>
            </w:pPr>
          </w:p>
        </w:tc>
        <w:tc>
          <w:tcPr>
            <w:tcW w:w="1080" w:type="dxa"/>
            <w:tcBorders>
              <w:top w:val="dashSmallGap" w:sz="4" w:space="0" w:color="auto"/>
              <w:left w:val="single" w:sz="6" w:space="0" w:color="auto"/>
              <w:bottom w:val="single" w:sz="6" w:space="0" w:color="auto"/>
              <w:right w:val="single" w:sz="6" w:space="0" w:color="auto"/>
            </w:tcBorders>
          </w:tcPr>
          <w:p w14:paraId="25807536" w14:textId="77777777" w:rsidR="000B5EDC" w:rsidRPr="00D5368E" w:rsidRDefault="000B5EDC" w:rsidP="00C57D7C">
            <w:pPr>
              <w:rPr>
                <w:rFonts w:asciiTheme="minorHAnsi" w:hAnsiTheme="minorHAnsi"/>
                <w:color w:val="1F497D" w:themeColor="text2"/>
                <w:sz w:val="20"/>
              </w:rPr>
            </w:pPr>
            <w:r w:rsidRPr="00D5368E">
              <w:rPr>
                <w:rFonts w:asciiTheme="minorHAnsi" w:hAnsiTheme="minorHAnsi"/>
                <w:color w:val="1F497D" w:themeColor="text2"/>
                <w:sz w:val="20"/>
              </w:rPr>
              <w:t>[2.5]</w:t>
            </w:r>
          </w:p>
        </w:tc>
        <w:tc>
          <w:tcPr>
            <w:tcW w:w="180" w:type="dxa"/>
            <w:tcBorders>
              <w:top w:val="dashSmallGap" w:sz="4" w:space="0" w:color="auto"/>
              <w:left w:val="single" w:sz="6" w:space="0" w:color="auto"/>
              <w:bottom w:val="single" w:sz="6" w:space="0" w:color="auto"/>
              <w:right w:val="single" w:sz="6" w:space="0" w:color="auto"/>
            </w:tcBorders>
          </w:tcPr>
          <w:p w14:paraId="4C1D6F29" w14:textId="77777777" w:rsidR="000B5EDC" w:rsidRPr="00D5368E" w:rsidRDefault="000B5EDC" w:rsidP="00C57D7C">
            <w:pPr>
              <w:rPr>
                <w:rFonts w:asciiTheme="minorHAnsi" w:hAnsiTheme="minorHAnsi"/>
                <w:color w:val="1F497D" w:themeColor="text2"/>
                <w:sz w:val="20"/>
              </w:rPr>
            </w:pPr>
          </w:p>
        </w:tc>
        <w:tc>
          <w:tcPr>
            <w:tcW w:w="990" w:type="dxa"/>
            <w:tcBorders>
              <w:top w:val="dashSmallGap" w:sz="4" w:space="0" w:color="auto"/>
              <w:left w:val="single" w:sz="6" w:space="0" w:color="auto"/>
              <w:bottom w:val="single" w:sz="6" w:space="0" w:color="auto"/>
              <w:right w:val="single" w:sz="6" w:space="0" w:color="auto"/>
            </w:tcBorders>
          </w:tcPr>
          <w:p w14:paraId="203E49DE" w14:textId="77777777" w:rsidR="000B5EDC" w:rsidRPr="00D5368E" w:rsidRDefault="000B5EDC" w:rsidP="00C57D7C">
            <w:pPr>
              <w:rPr>
                <w:rFonts w:asciiTheme="minorHAnsi" w:hAnsiTheme="minorHAnsi"/>
                <w:color w:val="1F497D" w:themeColor="text2"/>
                <w:sz w:val="20"/>
              </w:rPr>
            </w:pPr>
            <w:r w:rsidRPr="00D5368E">
              <w:rPr>
                <w:rFonts w:asciiTheme="minorHAnsi" w:hAnsiTheme="minorHAnsi"/>
                <w:color w:val="1F497D" w:themeColor="text2"/>
                <w:sz w:val="20"/>
              </w:rPr>
              <w:t>[0]</w:t>
            </w:r>
          </w:p>
        </w:tc>
        <w:tc>
          <w:tcPr>
            <w:tcW w:w="900" w:type="dxa"/>
            <w:tcBorders>
              <w:top w:val="dashSmallGap" w:sz="4" w:space="0" w:color="auto"/>
              <w:left w:val="single" w:sz="6" w:space="0" w:color="auto"/>
              <w:bottom w:val="single" w:sz="6" w:space="0" w:color="auto"/>
              <w:right w:val="single" w:sz="6" w:space="0" w:color="auto"/>
            </w:tcBorders>
          </w:tcPr>
          <w:p w14:paraId="10A4988D" w14:textId="77777777" w:rsidR="000B5EDC" w:rsidRPr="00D5368E" w:rsidRDefault="000B5EDC" w:rsidP="00C57D7C">
            <w:pPr>
              <w:rPr>
                <w:rFonts w:asciiTheme="minorHAnsi" w:hAnsiTheme="minorHAnsi"/>
                <w:sz w:val="20"/>
              </w:rPr>
            </w:pPr>
          </w:p>
        </w:tc>
        <w:tc>
          <w:tcPr>
            <w:tcW w:w="180" w:type="dxa"/>
            <w:tcBorders>
              <w:top w:val="dashSmallGap" w:sz="4" w:space="0" w:color="auto"/>
              <w:left w:val="single" w:sz="6" w:space="0" w:color="auto"/>
              <w:bottom w:val="single" w:sz="6" w:space="0" w:color="auto"/>
              <w:right w:val="single" w:sz="6" w:space="0" w:color="auto"/>
            </w:tcBorders>
          </w:tcPr>
          <w:p w14:paraId="157D16F7" w14:textId="77777777" w:rsidR="000B5EDC" w:rsidRPr="00D5368E" w:rsidRDefault="000B5EDC" w:rsidP="00C57D7C">
            <w:pPr>
              <w:rPr>
                <w:rFonts w:asciiTheme="minorHAnsi" w:hAnsiTheme="minorHAnsi"/>
                <w:sz w:val="20"/>
              </w:rPr>
            </w:pPr>
          </w:p>
        </w:tc>
        <w:tc>
          <w:tcPr>
            <w:tcW w:w="900" w:type="dxa"/>
            <w:tcBorders>
              <w:top w:val="dashSmallGap" w:sz="4" w:space="0" w:color="auto"/>
              <w:left w:val="single" w:sz="6" w:space="0" w:color="auto"/>
              <w:bottom w:val="single" w:sz="6" w:space="0" w:color="auto"/>
              <w:right w:val="single" w:sz="6" w:space="0" w:color="auto"/>
            </w:tcBorders>
          </w:tcPr>
          <w:p w14:paraId="7AE6CEFA" w14:textId="77777777" w:rsidR="000B5EDC" w:rsidRPr="00D5368E" w:rsidRDefault="000B5EDC" w:rsidP="00C57D7C">
            <w:pPr>
              <w:rPr>
                <w:rFonts w:asciiTheme="minorHAnsi" w:hAnsiTheme="minorHAnsi"/>
                <w:sz w:val="20"/>
              </w:rPr>
            </w:pPr>
          </w:p>
        </w:tc>
        <w:tc>
          <w:tcPr>
            <w:tcW w:w="699" w:type="dxa"/>
            <w:tcBorders>
              <w:top w:val="dashSmallGap" w:sz="4" w:space="0" w:color="auto"/>
              <w:left w:val="single" w:sz="6" w:space="0" w:color="auto"/>
              <w:bottom w:val="single" w:sz="6" w:space="0" w:color="auto"/>
              <w:right w:val="single" w:sz="6" w:space="0" w:color="auto"/>
            </w:tcBorders>
          </w:tcPr>
          <w:p w14:paraId="039F5771" w14:textId="77777777" w:rsidR="000B5EDC" w:rsidRPr="00D5368E" w:rsidRDefault="000B5EDC" w:rsidP="00C57D7C">
            <w:pPr>
              <w:rPr>
                <w:rFonts w:asciiTheme="minorHAnsi" w:hAnsiTheme="minorHAnsi"/>
                <w:sz w:val="20"/>
              </w:rPr>
            </w:pPr>
          </w:p>
        </w:tc>
        <w:tc>
          <w:tcPr>
            <w:tcW w:w="164" w:type="dxa"/>
            <w:tcBorders>
              <w:top w:val="dashSmallGap" w:sz="4" w:space="0" w:color="auto"/>
              <w:left w:val="single" w:sz="6" w:space="0" w:color="auto"/>
              <w:bottom w:val="single" w:sz="6" w:space="0" w:color="auto"/>
              <w:right w:val="single" w:sz="6" w:space="0" w:color="auto"/>
            </w:tcBorders>
          </w:tcPr>
          <w:p w14:paraId="12EA3F07" w14:textId="77777777" w:rsidR="000B5EDC" w:rsidRPr="00D5368E" w:rsidRDefault="000B5EDC" w:rsidP="00C57D7C">
            <w:pPr>
              <w:rPr>
                <w:rFonts w:asciiTheme="minorHAnsi" w:hAnsiTheme="minorHAnsi"/>
                <w:sz w:val="20"/>
              </w:rPr>
            </w:pPr>
          </w:p>
        </w:tc>
        <w:tc>
          <w:tcPr>
            <w:tcW w:w="164" w:type="dxa"/>
            <w:tcBorders>
              <w:top w:val="dashSmallGap" w:sz="4" w:space="0" w:color="auto"/>
              <w:left w:val="single" w:sz="6" w:space="0" w:color="auto"/>
              <w:bottom w:val="single" w:sz="6" w:space="0" w:color="auto"/>
              <w:right w:val="single" w:sz="6" w:space="0" w:color="auto"/>
            </w:tcBorders>
          </w:tcPr>
          <w:p w14:paraId="3F80B321" w14:textId="77777777" w:rsidR="000B5EDC" w:rsidRPr="00D5368E" w:rsidRDefault="000B5EDC" w:rsidP="00C57D7C">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4764CCAF" w14:textId="77777777" w:rsidR="000B5EDC" w:rsidRPr="00D5368E" w:rsidRDefault="000B5EDC" w:rsidP="00C57D7C">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tcPr>
          <w:p w14:paraId="010D2B4C" w14:textId="77777777" w:rsidR="000B5EDC" w:rsidRPr="00D5368E" w:rsidRDefault="000B5EDC" w:rsidP="00C57D7C">
            <w:pPr>
              <w:rPr>
                <w:rFonts w:asciiTheme="minorHAnsi" w:hAnsiTheme="minorHAnsi"/>
                <w:sz w:val="20"/>
              </w:rPr>
            </w:pPr>
          </w:p>
        </w:tc>
        <w:tc>
          <w:tcPr>
            <w:tcW w:w="806" w:type="dxa"/>
            <w:vMerge/>
            <w:tcBorders>
              <w:left w:val="single" w:sz="6" w:space="0" w:color="auto"/>
              <w:bottom w:val="single" w:sz="6" w:space="0" w:color="auto"/>
              <w:right w:val="double" w:sz="4" w:space="0" w:color="auto"/>
            </w:tcBorders>
          </w:tcPr>
          <w:p w14:paraId="7142AE4A" w14:textId="77777777" w:rsidR="000B5EDC" w:rsidRPr="00D5368E" w:rsidRDefault="000B5EDC" w:rsidP="00C57D7C">
            <w:pPr>
              <w:jc w:val="right"/>
              <w:rPr>
                <w:rFonts w:asciiTheme="minorHAnsi" w:hAnsiTheme="minorHAnsi"/>
                <w:sz w:val="20"/>
              </w:rPr>
            </w:pPr>
          </w:p>
        </w:tc>
      </w:tr>
      <w:tr w:rsidR="000B5EDC" w:rsidRPr="00D5368E" w14:paraId="4A2E3A68" w14:textId="77777777" w:rsidTr="000245AF">
        <w:trPr>
          <w:cantSplit/>
          <w:jc w:val="center"/>
        </w:trPr>
        <w:tc>
          <w:tcPr>
            <w:tcW w:w="495" w:type="dxa"/>
            <w:vMerge w:val="restart"/>
            <w:tcBorders>
              <w:top w:val="single" w:sz="6" w:space="0" w:color="auto"/>
              <w:left w:val="double" w:sz="4" w:space="0" w:color="auto"/>
              <w:right w:val="single" w:sz="6" w:space="0" w:color="auto"/>
            </w:tcBorders>
            <w:vAlign w:val="center"/>
          </w:tcPr>
          <w:p w14:paraId="7F72C90E" w14:textId="77777777" w:rsidR="000B5EDC" w:rsidRPr="00D5368E" w:rsidRDefault="000B5EDC" w:rsidP="00C57D7C">
            <w:pPr>
              <w:jc w:val="center"/>
              <w:rPr>
                <w:rFonts w:asciiTheme="minorHAnsi" w:hAnsiTheme="minorHAnsi"/>
                <w:sz w:val="20"/>
              </w:rPr>
            </w:pPr>
            <w:r w:rsidRPr="00D5368E">
              <w:rPr>
                <w:rFonts w:asciiTheme="minorHAnsi" w:hAnsiTheme="minorHAnsi"/>
                <w:sz w:val="20"/>
              </w:rPr>
              <w:t>K-2</w:t>
            </w:r>
          </w:p>
        </w:tc>
        <w:tc>
          <w:tcPr>
            <w:tcW w:w="1858" w:type="dxa"/>
            <w:vMerge w:val="restart"/>
            <w:tcBorders>
              <w:top w:val="single" w:sz="6" w:space="0" w:color="auto"/>
              <w:left w:val="single" w:sz="6" w:space="0" w:color="auto"/>
              <w:right w:val="single" w:sz="6" w:space="0" w:color="auto"/>
            </w:tcBorders>
          </w:tcPr>
          <w:p w14:paraId="71981106" w14:textId="77777777" w:rsidR="000B5EDC" w:rsidRPr="00D5368E" w:rsidRDefault="000B5EDC" w:rsidP="00C57D7C">
            <w:pPr>
              <w:pStyle w:val="xl41"/>
              <w:spacing w:before="0" w:beforeAutospacing="0" w:after="0" w:afterAutospacing="0"/>
              <w:rPr>
                <w:rFonts w:asciiTheme="minorHAnsi" w:hAnsiTheme="minorHAnsi"/>
                <w:szCs w:val="24"/>
                <w:lang w:val="en-US"/>
              </w:rPr>
            </w:pPr>
          </w:p>
        </w:tc>
        <w:tc>
          <w:tcPr>
            <w:tcW w:w="912" w:type="dxa"/>
            <w:vMerge w:val="restart"/>
            <w:tcBorders>
              <w:top w:val="single" w:sz="6" w:space="0" w:color="auto"/>
              <w:left w:val="single" w:sz="6" w:space="0" w:color="auto"/>
              <w:right w:val="single" w:sz="6" w:space="0" w:color="auto"/>
            </w:tcBorders>
          </w:tcPr>
          <w:p w14:paraId="71D20598" w14:textId="77777777" w:rsidR="000B5EDC" w:rsidRPr="00D5368E" w:rsidRDefault="000B5EDC" w:rsidP="00C57D7C">
            <w:pPr>
              <w:rPr>
                <w:rFonts w:asciiTheme="minorHAnsi" w:hAnsiTheme="minorHAnsi"/>
                <w:sz w:val="20"/>
              </w:rPr>
            </w:pPr>
          </w:p>
        </w:tc>
        <w:tc>
          <w:tcPr>
            <w:tcW w:w="720" w:type="dxa"/>
            <w:tcBorders>
              <w:top w:val="single" w:sz="6" w:space="0" w:color="auto"/>
              <w:left w:val="single" w:sz="6" w:space="0" w:color="auto"/>
              <w:bottom w:val="dashSmallGap" w:sz="4" w:space="0" w:color="auto"/>
              <w:right w:val="single" w:sz="6" w:space="0" w:color="auto"/>
            </w:tcBorders>
          </w:tcPr>
          <w:p w14:paraId="212D8026" w14:textId="77777777" w:rsidR="000B5EDC" w:rsidRPr="00D5368E" w:rsidRDefault="000B5EDC" w:rsidP="00C57D7C">
            <w:pPr>
              <w:rPr>
                <w:rFonts w:asciiTheme="minorHAnsi" w:hAnsiTheme="minorHAnsi"/>
                <w:sz w:val="20"/>
              </w:rPr>
            </w:pPr>
          </w:p>
        </w:tc>
        <w:tc>
          <w:tcPr>
            <w:tcW w:w="990" w:type="dxa"/>
            <w:tcBorders>
              <w:top w:val="single" w:sz="6" w:space="0" w:color="auto"/>
              <w:left w:val="single" w:sz="6" w:space="0" w:color="auto"/>
              <w:bottom w:val="dashSmallGap" w:sz="4" w:space="0" w:color="auto"/>
              <w:right w:val="single" w:sz="6" w:space="0" w:color="auto"/>
            </w:tcBorders>
          </w:tcPr>
          <w:p w14:paraId="6999E2E1" w14:textId="77777777" w:rsidR="000B5EDC" w:rsidRPr="00D5368E" w:rsidRDefault="000B5EDC" w:rsidP="00C57D7C">
            <w:pPr>
              <w:rPr>
                <w:rFonts w:asciiTheme="minorHAnsi" w:hAnsiTheme="minorHAnsi"/>
                <w:sz w:val="20"/>
              </w:rPr>
            </w:pPr>
          </w:p>
        </w:tc>
        <w:tc>
          <w:tcPr>
            <w:tcW w:w="180" w:type="dxa"/>
            <w:tcBorders>
              <w:top w:val="single" w:sz="6" w:space="0" w:color="auto"/>
              <w:left w:val="single" w:sz="6" w:space="0" w:color="auto"/>
              <w:bottom w:val="dashSmallGap" w:sz="4" w:space="0" w:color="auto"/>
              <w:right w:val="single" w:sz="6" w:space="0" w:color="auto"/>
            </w:tcBorders>
          </w:tcPr>
          <w:p w14:paraId="4FA1D0F7" w14:textId="77777777" w:rsidR="000B5EDC" w:rsidRPr="00D5368E" w:rsidRDefault="000B5EDC" w:rsidP="00C57D7C">
            <w:pPr>
              <w:rPr>
                <w:rFonts w:asciiTheme="minorHAnsi" w:hAnsiTheme="minorHAnsi"/>
                <w:sz w:val="20"/>
              </w:rPr>
            </w:pPr>
          </w:p>
        </w:tc>
        <w:tc>
          <w:tcPr>
            <w:tcW w:w="1080" w:type="dxa"/>
            <w:tcBorders>
              <w:top w:val="single" w:sz="6" w:space="0" w:color="auto"/>
              <w:left w:val="single" w:sz="6" w:space="0" w:color="auto"/>
              <w:bottom w:val="dashSmallGap" w:sz="4" w:space="0" w:color="auto"/>
              <w:right w:val="single" w:sz="6" w:space="0" w:color="auto"/>
            </w:tcBorders>
          </w:tcPr>
          <w:p w14:paraId="0DDA7DE8" w14:textId="77777777" w:rsidR="000B5EDC" w:rsidRPr="00D5368E" w:rsidRDefault="000B5EDC" w:rsidP="00C57D7C">
            <w:pPr>
              <w:rPr>
                <w:rFonts w:asciiTheme="minorHAnsi" w:hAnsiTheme="minorHAnsi"/>
                <w:sz w:val="20"/>
              </w:rPr>
            </w:pPr>
          </w:p>
        </w:tc>
        <w:tc>
          <w:tcPr>
            <w:tcW w:w="180" w:type="dxa"/>
            <w:tcBorders>
              <w:top w:val="single" w:sz="6" w:space="0" w:color="auto"/>
              <w:left w:val="single" w:sz="6" w:space="0" w:color="auto"/>
              <w:bottom w:val="dashSmallGap" w:sz="4" w:space="0" w:color="auto"/>
              <w:right w:val="single" w:sz="6" w:space="0" w:color="auto"/>
            </w:tcBorders>
          </w:tcPr>
          <w:p w14:paraId="121CEF85" w14:textId="77777777" w:rsidR="000B5EDC" w:rsidRPr="00D5368E" w:rsidRDefault="000B5EDC" w:rsidP="00C57D7C">
            <w:pPr>
              <w:rPr>
                <w:rFonts w:asciiTheme="minorHAnsi" w:hAnsiTheme="minorHAnsi"/>
                <w:sz w:val="20"/>
              </w:rPr>
            </w:pPr>
          </w:p>
        </w:tc>
        <w:tc>
          <w:tcPr>
            <w:tcW w:w="990" w:type="dxa"/>
            <w:tcBorders>
              <w:top w:val="single" w:sz="6" w:space="0" w:color="auto"/>
              <w:left w:val="single" w:sz="6" w:space="0" w:color="auto"/>
              <w:bottom w:val="dashSmallGap" w:sz="4" w:space="0" w:color="auto"/>
              <w:right w:val="single" w:sz="6" w:space="0" w:color="auto"/>
            </w:tcBorders>
          </w:tcPr>
          <w:p w14:paraId="7B1D8AAB" w14:textId="77777777" w:rsidR="000B5EDC" w:rsidRPr="00D5368E" w:rsidRDefault="000B5EDC" w:rsidP="00C57D7C">
            <w:pPr>
              <w:rPr>
                <w:rFonts w:asciiTheme="minorHAnsi" w:hAnsiTheme="minorHAnsi"/>
                <w:sz w:val="20"/>
              </w:rPr>
            </w:pPr>
          </w:p>
        </w:tc>
        <w:tc>
          <w:tcPr>
            <w:tcW w:w="900" w:type="dxa"/>
            <w:tcBorders>
              <w:top w:val="single" w:sz="6" w:space="0" w:color="auto"/>
              <w:left w:val="single" w:sz="6" w:space="0" w:color="auto"/>
              <w:bottom w:val="dashSmallGap" w:sz="4" w:space="0" w:color="auto"/>
              <w:right w:val="single" w:sz="6" w:space="0" w:color="auto"/>
            </w:tcBorders>
          </w:tcPr>
          <w:p w14:paraId="375DBBA8" w14:textId="77777777" w:rsidR="000B5EDC" w:rsidRPr="00D5368E" w:rsidRDefault="000B5EDC" w:rsidP="00C57D7C">
            <w:pPr>
              <w:rPr>
                <w:rFonts w:asciiTheme="minorHAnsi" w:hAnsiTheme="minorHAnsi"/>
                <w:sz w:val="20"/>
              </w:rPr>
            </w:pPr>
          </w:p>
        </w:tc>
        <w:tc>
          <w:tcPr>
            <w:tcW w:w="180" w:type="dxa"/>
            <w:tcBorders>
              <w:top w:val="single" w:sz="6" w:space="0" w:color="auto"/>
              <w:left w:val="single" w:sz="6" w:space="0" w:color="auto"/>
              <w:bottom w:val="dashSmallGap" w:sz="4" w:space="0" w:color="auto"/>
              <w:right w:val="single" w:sz="6" w:space="0" w:color="auto"/>
            </w:tcBorders>
          </w:tcPr>
          <w:p w14:paraId="21F4E77C" w14:textId="77777777" w:rsidR="000B5EDC" w:rsidRPr="00D5368E" w:rsidRDefault="000B5EDC" w:rsidP="00C57D7C">
            <w:pPr>
              <w:rPr>
                <w:rFonts w:asciiTheme="minorHAnsi" w:hAnsiTheme="minorHAnsi"/>
                <w:sz w:val="20"/>
              </w:rPr>
            </w:pPr>
          </w:p>
        </w:tc>
        <w:tc>
          <w:tcPr>
            <w:tcW w:w="900" w:type="dxa"/>
            <w:tcBorders>
              <w:top w:val="single" w:sz="6" w:space="0" w:color="auto"/>
              <w:left w:val="single" w:sz="6" w:space="0" w:color="auto"/>
              <w:bottom w:val="dashSmallGap" w:sz="4" w:space="0" w:color="auto"/>
              <w:right w:val="single" w:sz="6" w:space="0" w:color="auto"/>
            </w:tcBorders>
          </w:tcPr>
          <w:p w14:paraId="4B615684" w14:textId="77777777" w:rsidR="000B5EDC" w:rsidRPr="00D5368E" w:rsidRDefault="000B5EDC" w:rsidP="00C57D7C">
            <w:pPr>
              <w:rPr>
                <w:rFonts w:asciiTheme="minorHAnsi" w:hAnsiTheme="minorHAnsi"/>
                <w:sz w:val="20"/>
              </w:rPr>
            </w:pPr>
          </w:p>
        </w:tc>
        <w:tc>
          <w:tcPr>
            <w:tcW w:w="699" w:type="dxa"/>
            <w:tcBorders>
              <w:top w:val="single" w:sz="6" w:space="0" w:color="auto"/>
              <w:left w:val="single" w:sz="6" w:space="0" w:color="auto"/>
              <w:bottom w:val="dashSmallGap" w:sz="4" w:space="0" w:color="auto"/>
              <w:right w:val="single" w:sz="6" w:space="0" w:color="auto"/>
            </w:tcBorders>
          </w:tcPr>
          <w:p w14:paraId="7040D0F4" w14:textId="77777777" w:rsidR="000B5EDC" w:rsidRPr="00D5368E" w:rsidRDefault="000B5EDC" w:rsidP="00C57D7C">
            <w:pPr>
              <w:rPr>
                <w:rFonts w:asciiTheme="minorHAnsi" w:hAnsiTheme="minorHAnsi"/>
                <w:sz w:val="20"/>
              </w:rPr>
            </w:pPr>
          </w:p>
        </w:tc>
        <w:tc>
          <w:tcPr>
            <w:tcW w:w="164" w:type="dxa"/>
            <w:tcBorders>
              <w:top w:val="single" w:sz="6" w:space="0" w:color="auto"/>
              <w:left w:val="single" w:sz="6" w:space="0" w:color="auto"/>
              <w:bottom w:val="dashSmallGap" w:sz="4" w:space="0" w:color="auto"/>
              <w:right w:val="single" w:sz="6" w:space="0" w:color="auto"/>
            </w:tcBorders>
          </w:tcPr>
          <w:p w14:paraId="019D1A07" w14:textId="77777777" w:rsidR="000B5EDC" w:rsidRPr="00D5368E" w:rsidRDefault="000B5EDC" w:rsidP="00C57D7C">
            <w:pPr>
              <w:rPr>
                <w:rFonts w:asciiTheme="minorHAnsi" w:hAnsiTheme="minorHAnsi"/>
                <w:sz w:val="20"/>
              </w:rPr>
            </w:pPr>
          </w:p>
        </w:tc>
        <w:tc>
          <w:tcPr>
            <w:tcW w:w="164" w:type="dxa"/>
            <w:tcBorders>
              <w:top w:val="single" w:sz="6" w:space="0" w:color="auto"/>
              <w:left w:val="single" w:sz="6" w:space="0" w:color="auto"/>
              <w:bottom w:val="dashSmallGap" w:sz="4" w:space="0" w:color="auto"/>
              <w:right w:val="single" w:sz="6" w:space="0" w:color="auto"/>
            </w:tcBorders>
          </w:tcPr>
          <w:p w14:paraId="02FC3BEA" w14:textId="77777777" w:rsidR="000B5EDC" w:rsidRPr="00D5368E" w:rsidRDefault="000B5EDC" w:rsidP="00C57D7C">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tcPr>
          <w:p w14:paraId="21932A6C" w14:textId="77777777" w:rsidR="000B5EDC" w:rsidRPr="00D5368E" w:rsidRDefault="000B5EDC" w:rsidP="00C57D7C">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25CF28DE" w14:textId="77777777" w:rsidR="000B5EDC" w:rsidRPr="00D5368E" w:rsidRDefault="000B5EDC" w:rsidP="00C57D7C">
            <w:pPr>
              <w:rPr>
                <w:rFonts w:asciiTheme="minorHAnsi" w:hAnsiTheme="minorHAnsi"/>
                <w:sz w:val="20"/>
              </w:rPr>
            </w:pPr>
          </w:p>
        </w:tc>
        <w:tc>
          <w:tcPr>
            <w:tcW w:w="806" w:type="dxa"/>
            <w:vMerge w:val="restart"/>
            <w:tcBorders>
              <w:top w:val="single" w:sz="6" w:space="0" w:color="auto"/>
              <w:left w:val="single" w:sz="6" w:space="0" w:color="auto"/>
              <w:right w:val="double" w:sz="4" w:space="0" w:color="auto"/>
            </w:tcBorders>
          </w:tcPr>
          <w:p w14:paraId="175F9D9C" w14:textId="77777777" w:rsidR="000B5EDC" w:rsidRPr="00D5368E" w:rsidRDefault="000B5EDC" w:rsidP="00C57D7C">
            <w:pPr>
              <w:rPr>
                <w:rFonts w:asciiTheme="minorHAnsi" w:hAnsiTheme="minorHAnsi"/>
                <w:sz w:val="20"/>
              </w:rPr>
            </w:pPr>
          </w:p>
        </w:tc>
      </w:tr>
      <w:tr w:rsidR="000B5EDC" w:rsidRPr="00D5368E" w14:paraId="39C2EF91" w14:textId="77777777" w:rsidTr="000245AF">
        <w:trPr>
          <w:cantSplit/>
          <w:jc w:val="center"/>
        </w:trPr>
        <w:tc>
          <w:tcPr>
            <w:tcW w:w="495" w:type="dxa"/>
            <w:vMerge/>
            <w:tcBorders>
              <w:left w:val="double" w:sz="4" w:space="0" w:color="auto"/>
              <w:bottom w:val="single" w:sz="6" w:space="0" w:color="auto"/>
              <w:right w:val="single" w:sz="6" w:space="0" w:color="auto"/>
            </w:tcBorders>
            <w:vAlign w:val="center"/>
          </w:tcPr>
          <w:p w14:paraId="6A8389F9" w14:textId="77777777" w:rsidR="000B5EDC" w:rsidRPr="00D5368E" w:rsidRDefault="000B5EDC" w:rsidP="00C57D7C">
            <w:pPr>
              <w:jc w:val="center"/>
              <w:rPr>
                <w:rFonts w:asciiTheme="minorHAnsi" w:hAnsiTheme="minorHAnsi"/>
                <w:sz w:val="20"/>
              </w:rPr>
            </w:pPr>
          </w:p>
        </w:tc>
        <w:tc>
          <w:tcPr>
            <w:tcW w:w="1858" w:type="dxa"/>
            <w:vMerge/>
            <w:tcBorders>
              <w:left w:val="single" w:sz="6" w:space="0" w:color="auto"/>
              <w:bottom w:val="single" w:sz="6" w:space="0" w:color="auto"/>
              <w:right w:val="single" w:sz="6" w:space="0" w:color="auto"/>
            </w:tcBorders>
          </w:tcPr>
          <w:p w14:paraId="5351040D" w14:textId="77777777" w:rsidR="000B5EDC" w:rsidRPr="00D5368E" w:rsidRDefault="000B5EDC" w:rsidP="00C57D7C">
            <w:pPr>
              <w:rPr>
                <w:rFonts w:asciiTheme="minorHAnsi" w:hAnsiTheme="minorHAnsi"/>
                <w:sz w:val="20"/>
              </w:rPr>
            </w:pPr>
          </w:p>
        </w:tc>
        <w:tc>
          <w:tcPr>
            <w:tcW w:w="912" w:type="dxa"/>
            <w:vMerge/>
            <w:tcBorders>
              <w:left w:val="single" w:sz="6" w:space="0" w:color="auto"/>
              <w:bottom w:val="single" w:sz="6" w:space="0" w:color="auto"/>
              <w:right w:val="single" w:sz="6" w:space="0" w:color="auto"/>
            </w:tcBorders>
          </w:tcPr>
          <w:p w14:paraId="66154475" w14:textId="77777777" w:rsidR="000B5EDC" w:rsidRPr="00D5368E" w:rsidRDefault="000B5EDC" w:rsidP="00C57D7C">
            <w:pPr>
              <w:rPr>
                <w:rFonts w:asciiTheme="minorHAnsi" w:hAnsiTheme="minorHAnsi"/>
                <w:sz w:val="20"/>
              </w:rPr>
            </w:pPr>
          </w:p>
        </w:tc>
        <w:tc>
          <w:tcPr>
            <w:tcW w:w="720" w:type="dxa"/>
            <w:tcBorders>
              <w:top w:val="dashSmallGap" w:sz="4" w:space="0" w:color="auto"/>
              <w:left w:val="single" w:sz="6" w:space="0" w:color="auto"/>
              <w:bottom w:val="single" w:sz="6" w:space="0" w:color="auto"/>
              <w:right w:val="single" w:sz="6" w:space="0" w:color="auto"/>
            </w:tcBorders>
          </w:tcPr>
          <w:p w14:paraId="58F01F42" w14:textId="77777777" w:rsidR="000B5EDC" w:rsidRPr="00D5368E" w:rsidRDefault="000B5EDC" w:rsidP="00C57D7C">
            <w:pPr>
              <w:pStyle w:val="xl41"/>
              <w:spacing w:before="0" w:beforeAutospacing="0" w:after="0" w:afterAutospacing="0"/>
              <w:rPr>
                <w:rFonts w:asciiTheme="minorHAnsi" w:hAnsiTheme="minorHAnsi"/>
                <w:szCs w:val="24"/>
                <w:lang w:val="en-US"/>
              </w:rPr>
            </w:pPr>
          </w:p>
        </w:tc>
        <w:tc>
          <w:tcPr>
            <w:tcW w:w="990" w:type="dxa"/>
            <w:tcBorders>
              <w:top w:val="dashSmallGap" w:sz="4" w:space="0" w:color="auto"/>
              <w:left w:val="single" w:sz="6" w:space="0" w:color="auto"/>
              <w:bottom w:val="single" w:sz="6" w:space="0" w:color="auto"/>
              <w:right w:val="single" w:sz="6" w:space="0" w:color="auto"/>
            </w:tcBorders>
          </w:tcPr>
          <w:p w14:paraId="0EEC1041" w14:textId="77777777" w:rsidR="000B5EDC" w:rsidRPr="00D5368E" w:rsidRDefault="000B5EDC" w:rsidP="00C57D7C">
            <w:pPr>
              <w:rPr>
                <w:rFonts w:asciiTheme="minorHAnsi" w:hAnsiTheme="minorHAnsi"/>
                <w:sz w:val="20"/>
              </w:rPr>
            </w:pPr>
          </w:p>
        </w:tc>
        <w:tc>
          <w:tcPr>
            <w:tcW w:w="180" w:type="dxa"/>
            <w:tcBorders>
              <w:top w:val="dashSmallGap" w:sz="4" w:space="0" w:color="auto"/>
              <w:left w:val="single" w:sz="6" w:space="0" w:color="auto"/>
              <w:bottom w:val="single" w:sz="6" w:space="0" w:color="auto"/>
              <w:right w:val="single" w:sz="6" w:space="0" w:color="auto"/>
            </w:tcBorders>
          </w:tcPr>
          <w:p w14:paraId="113848F6" w14:textId="77777777" w:rsidR="000B5EDC" w:rsidRPr="00D5368E" w:rsidRDefault="000B5EDC" w:rsidP="00C57D7C">
            <w:pPr>
              <w:rPr>
                <w:rFonts w:asciiTheme="minorHAnsi" w:hAnsiTheme="minorHAnsi"/>
                <w:sz w:val="20"/>
              </w:rPr>
            </w:pPr>
          </w:p>
        </w:tc>
        <w:tc>
          <w:tcPr>
            <w:tcW w:w="1080" w:type="dxa"/>
            <w:tcBorders>
              <w:top w:val="dashSmallGap" w:sz="4" w:space="0" w:color="auto"/>
              <w:left w:val="single" w:sz="6" w:space="0" w:color="auto"/>
              <w:bottom w:val="single" w:sz="6" w:space="0" w:color="auto"/>
              <w:right w:val="single" w:sz="6" w:space="0" w:color="auto"/>
            </w:tcBorders>
          </w:tcPr>
          <w:p w14:paraId="3753B373" w14:textId="77777777" w:rsidR="000B5EDC" w:rsidRPr="00D5368E" w:rsidRDefault="000B5EDC" w:rsidP="00C57D7C">
            <w:pPr>
              <w:rPr>
                <w:rFonts w:asciiTheme="minorHAnsi" w:hAnsiTheme="minorHAnsi"/>
                <w:sz w:val="20"/>
              </w:rPr>
            </w:pPr>
          </w:p>
        </w:tc>
        <w:tc>
          <w:tcPr>
            <w:tcW w:w="180" w:type="dxa"/>
            <w:tcBorders>
              <w:top w:val="dashSmallGap" w:sz="4" w:space="0" w:color="auto"/>
              <w:left w:val="single" w:sz="6" w:space="0" w:color="auto"/>
              <w:bottom w:val="single" w:sz="6" w:space="0" w:color="auto"/>
              <w:right w:val="single" w:sz="6" w:space="0" w:color="auto"/>
            </w:tcBorders>
          </w:tcPr>
          <w:p w14:paraId="21181174" w14:textId="77777777" w:rsidR="000B5EDC" w:rsidRPr="00D5368E" w:rsidRDefault="000B5EDC" w:rsidP="00C57D7C">
            <w:pPr>
              <w:rPr>
                <w:rFonts w:asciiTheme="minorHAnsi" w:hAnsiTheme="minorHAnsi"/>
                <w:sz w:val="20"/>
              </w:rPr>
            </w:pPr>
          </w:p>
        </w:tc>
        <w:tc>
          <w:tcPr>
            <w:tcW w:w="990" w:type="dxa"/>
            <w:tcBorders>
              <w:top w:val="dashSmallGap" w:sz="4" w:space="0" w:color="auto"/>
              <w:left w:val="single" w:sz="6" w:space="0" w:color="auto"/>
              <w:bottom w:val="single" w:sz="6" w:space="0" w:color="auto"/>
              <w:right w:val="single" w:sz="6" w:space="0" w:color="auto"/>
            </w:tcBorders>
          </w:tcPr>
          <w:p w14:paraId="33625E57" w14:textId="77777777" w:rsidR="000B5EDC" w:rsidRPr="00D5368E" w:rsidRDefault="000B5EDC" w:rsidP="00C57D7C">
            <w:pPr>
              <w:rPr>
                <w:rFonts w:asciiTheme="minorHAnsi" w:hAnsiTheme="minorHAnsi"/>
                <w:sz w:val="20"/>
              </w:rPr>
            </w:pPr>
          </w:p>
        </w:tc>
        <w:tc>
          <w:tcPr>
            <w:tcW w:w="900" w:type="dxa"/>
            <w:tcBorders>
              <w:top w:val="dashSmallGap" w:sz="4" w:space="0" w:color="auto"/>
              <w:left w:val="single" w:sz="6" w:space="0" w:color="auto"/>
              <w:bottom w:val="single" w:sz="6" w:space="0" w:color="auto"/>
              <w:right w:val="single" w:sz="6" w:space="0" w:color="auto"/>
            </w:tcBorders>
          </w:tcPr>
          <w:p w14:paraId="5FCA0938" w14:textId="77777777" w:rsidR="000B5EDC" w:rsidRPr="00D5368E" w:rsidRDefault="000B5EDC" w:rsidP="00C57D7C">
            <w:pPr>
              <w:rPr>
                <w:rFonts w:asciiTheme="minorHAnsi" w:hAnsiTheme="minorHAnsi"/>
                <w:sz w:val="20"/>
              </w:rPr>
            </w:pPr>
          </w:p>
        </w:tc>
        <w:tc>
          <w:tcPr>
            <w:tcW w:w="180" w:type="dxa"/>
            <w:tcBorders>
              <w:top w:val="dashSmallGap" w:sz="4" w:space="0" w:color="auto"/>
              <w:left w:val="single" w:sz="6" w:space="0" w:color="auto"/>
              <w:bottom w:val="single" w:sz="6" w:space="0" w:color="auto"/>
              <w:right w:val="single" w:sz="6" w:space="0" w:color="auto"/>
            </w:tcBorders>
          </w:tcPr>
          <w:p w14:paraId="64D08C79" w14:textId="77777777" w:rsidR="000B5EDC" w:rsidRPr="00D5368E" w:rsidRDefault="000B5EDC" w:rsidP="00C57D7C">
            <w:pPr>
              <w:rPr>
                <w:rFonts w:asciiTheme="minorHAnsi" w:hAnsiTheme="minorHAnsi"/>
                <w:sz w:val="20"/>
              </w:rPr>
            </w:pPr>
          </w:p>
        </w:tc>
        <w:tc>
          <w:tcPr>
            <w:tcW w:w="900" w:type="dxa"/>
            <w:tcBorders>
              <w:top w:val="dashSmallGap" w:sz="4" w:space="0" w:color="auto"/>
              <w:left w:val="single" w:sz="6" w:space="0" w:color="auto"/>
              <w:bottom w:val="single" w:sz="6" w:space="0" w:color="auto"/>
              <w:right w:val="single" w:sz="6" w:space="0" w:color="auto"/>
            </w:tcBorders>
          </w:tcPr>
          <w:p w14:paraId="2FA9E3B6" w14:textId="77777777" w:rsidR="000B5EDC" w:rsidRPr="00D5368E" w:rsidRDefault="000B5EDC" w:rsidP="00C57D7C">
            <w:pPr>
              <w:rPr>
                <w:rFonts w:asciiTheme="minorHAnsi" w:hAnsiTheme="minorHAnsi"/>
                <w:sz w:val="20"/>
              </w:rPr>
            </w:pPr>
          </w:p>
        </w:tc>
        <w:tc>
          <w:tcPr>
            <w:tcW w:w="699" w:type="dxa"/>
            <w:tcBorders>
              <w:top w:val="dashSmallGap" w:sz="4" w:space="0" w:color="auto"/>
              <w:left w:val="single" w:sz="6" w:space="0" w:color="auto"/>
              <w:bottom w:val="single" w:sz="6" w:space="0" w:color="auto"/>
              <w:right w:val="single" w:sz="6" w:space="0" w:color="auto"/>
            </w:tcBorders>
          </w:tcPr>
          <w:p w14:paraId="23918A38" w14:textId="77777777" w:rsidR="000B5EDC" w:rsidRPr="00D5368E" w:rsidRDefault="000B5EDC" w:rsidP="00C57D7C">
            <w:pPr>
              <w:rPr>
                <w:rFonts w:asciiTheme="minorHAnsi" w:hAnsiTheme="minorHAnsi"/>
                <w:sz w:val="20"/>
              </w:rPr>
            </w:pPr>
          </w:p>
        </w:tc>
        <w:tc>
          <w:tcPr>
            <w:tcW w:w="164" w:type="dxa"/>
            <w:tcBorders>
              <w:top w:val="dashSmallGap" w:sz="4" w:space="0" w:color="auto"/>
              <w:left w:val="single" w:sz="6" w:space="0" w:color="auto"/>
              <w:bottom w:val="single" w:sz="6" w:space="0" w:color="auto"/>
              <w:right w:val="single" w:sz="6" w:space="0" w:color="auto"/>
            </w:tcBorders>
          </w:tcPr>
          <w:p w14:paraId="21705CAA" w14:textId="77777777" w:rsidR="000B5EDC" w:rsidRPr="00D5368E" w:rsidRDefault="000B5EDC" w:rsidP="00C57D7C">
            <w:pPr>
              <w:rPr>
                <w:rFonts w:asciiTheme="minorHAnsi" w:hAnsiTheme="minorHAnsi"/>
                <w:sz w:val="20"/>
              </w:rPr>
            </w:pPr>
          </w:p>
        </w:tc>
        <w:tc>
          <w:tcPr>
            <w:tcW w:w="164" w:type="dxa"/>
            <w:tcBorders>
              <w:top w:val="dashSmallGap" w:sz="4" w:space="0" w:color="auto"/>
              <w:left w:val="single" w:sz="6" w:space="0" w:color="auto"/>
              <w:bottom w:val="single" w:sz="6" w:space="0" w:color="auto"/>
              <w:right w:val="single" w:sz="6" w:space="0" w:color="auto"/>
            </w:tcBorders>
          </w:tcPr>
          <w:p w14:paraId="6E9FA2D2" w14:textId="77777777" w:rsidR="000B5EDC" w:rsidRPr="00D5368E" w:rsidRDefault="000B5EDC" w:rsidP="00C57D7C">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7D3653E9" w14:textId="77777777" w:rsidR="000B5EDC" w:rsidRPr="00D5368E" w:rsidRDefault="000B5EDC" w:rsidP="00C57D7C">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tcPr>
          <w:p w14:paraId="283E1B24" w14:textId="77777777" w:rsidR="000B5EDC" w:rsidRPr="00D5368E" w:rsidRDefault="000B5EDC" w:rsidP="00C57D7C">
            <w:pPr>
              <w:rPr>
                <w:rFonts w:asciiTheme="minorHAnsi" w:hAnsiTheme="minorHAnsi"/>
                <w:sz w:val="20"/>
              </w:rPr>
            </w:pPr>
          </w:p>
        </w:tc>
        <w:tc>
          <w:tcPr>
            <w:tcW w:w="806" w:type="dxa"/>
            <w:vMerge/>
            <w:tcBorders>
              <w:left w:val="single" w:sz="6" w:space="0" w:color="auto"/>
              <w:bottom w:val="single" w:sz="6" w:space="0" w:color="auto"/>
              <w:right w:val="double" w:sz="4" w:space="0" w:color="auto"/>
            </w:tcBorders>
          </w:tcPr>
          <w:p w14:paraId="71A3F38A" w14:textId="77777777" w:rsidR="000B5EDC" w:rsidRPr="00D5368E" w:rsidRDefault="000B5EDC" w:rsidP="00C57D7C">
            <w:pPr>
              <w:rPr>
                <w:rFonts w:asciiTheme="minorHAnsi" w:hAnsiTheme="minorHAnsi"/>
                <w:sz w:val="20"/>
              </w:rPr>
            </w:pPr>
          </w:p>
        </w:tc>
      </w:tr>
      <w:tr w:rsidR="000B5EDC" w:rsidRPr="00D5368E" w14:paraId="12031DFD" w14:textId="77777777" w:rsidTr="000245AF">
        <w:trPr>
          <w:cantSplit/>
          <w:jc w:val="center"/>
        </w:trPr>
        <w:tc>
          <w:tcPr>
            <w:tcW w:w="495" w:type="dxa"/>
            <w:vMerge w:val="restart"/>
            <w:tcBorders>
              <w:top w:val="single" w:sz="6" w:space="0" w:color="auto"/>
              <w:left w:val="double" w:sz="4" w:space="0" w:color="auto"/>
              <w:right w:val="single" w:sz="6" w:space="0" w:color="auto"/>
            </w:tcBorders>
            <w:vAlign w:val="center"/>
          </w:tcPr>
          <w:p w14:paraId="066D6007" w14:textId="77777777" w:rsidR="000B5EDC" w:rsidRPr="00D5368E" w:rsidRDefault="000B5EDC" w:rsidP="00C57D7C">
            <w:pPr>
              <w:jc w:val="center"/>
              <w:rPr>
                <w:rFonts w:asciiTheme="minorHAnsi" w:hAnsiTheme="minorHAnsi"/>
                <w:sz w:val="20"/>
              </w:rPr>
            </w:pPr>
            <w:r w:rsidRPr="00D5368E">
              <w:rPr>
                <w:rFonts w:asciiTheme="minorHAnsi" w:hAnsiTheme="minorHAnsi"/>
                <w:sz w:val="20"/>
              </w:rPr>
              <w:t>K-3</w:t>
            </w:r>
          </w:p>
        </w:tc>
        <w:tc>
          <w:tcPr>
            <w:tcW w:w="1858" w:type="dxa"/>
            <w:vMerge w:val="restart"/>
            <w:tcBorders>
              <w:top w:val="single" w:sz="6" w:space="0" w:color="auto"/>
              <w:left w:val="single" w:sz="6" w:space="0" w:color="auto"/>
              <w:right w:val="single" w:sz="6" w:space="0" w:color="auto"/>
            </w:tcBorders>
          </w:tcPr>
          <w:p w14:paraId="2D09918F" w14:textId="77777777" w:rsidR="000B5EDC" w:rsidRPr="00D5368E" w:rsidRDefault="000B5EDC" w:rsidP="00C57D7C">
            <w:pPr>
              <w:pStyle w:val="xl41"/>
              <w:spacing w:before="0" w:beforeAutospacing="0" w:after="0" w:afterAutospacing="0"/>
              <w:rPr>
                <w:rFonts w:asciiTheme="minorHAnsi" w:hAnsiTheme="minorHAnsi"/>
                <w:szCs w:val="24"/>
                <w:lang w:val="en-US"/>
              </w:rPr>
            </w:pPr>
          </w:p>
        </w:tc>
        <w:tc>
          <w:tcPr>
            <w:tcW w:w="912" w:type="dxa"/>
            <w:vMerge w:val="restart"/>
            <w:tcBorders>
              <w:top w:val="single" w:sz="6" w:space="0" w:color="auto"/>
              <w:left w:val="single" w:sz="6" w:space="0" w:color="auto"/>
              <w:right w:val="single" w:sz="6" w:space="0" w:color="auto"/>
            </w:tcBorders>
          </w:tcPr>
          <w:p w14:paraId="6321EA72" w14:textId="77777777" w:rsidR="000B5EDC" w:rsidRPr="0059468D" w:rsidRDefault="000B5EDC" w:rsidP="00C57D7C">
            <w:pPr>
              <w:rPr>
                <w:rFonts w:asciiTheme="minorHAnsi" w:hAnsiTheme="minorHAnsi"/>
                <w:sz w:val="20"/>
                <w:lang w:val="en-IN"/>
              </w:rPr>
            </w:pPr>
          </w:p>
        </w:tc>
        <w:tc>
          <w:tcPr>
            <w:tcW w:w="720" w:type="dxa"/>
            <w:tcBorders>
              <w:top w:val="single" w:sz="6" w:space="0" w:color="auto"/>
              <w:left w:val="single" w:sz="6" w:space="0" w:color="auto"/>
              <w:bottom w:val="dashSmallGap" w:sz="4" w:space="0" w:color="auto"/>
              <w:right w:val="single" w:sz="6" w:space="0" w:color="auto"/>
            </w:tcBorders>
          </w:tcPr>
          <w:p w14:paraId="272C0CE7" w14:textId="77777777" w:rsidR="000B5EDC" w:rsidRPr="00D5368E" w:rsidRDefault="000B5EDC" w:rsidP="00C57D7C">
            <w:pPr>
              <w:rPr>
                <w:rFonts w:asciiTheme="minorHAnsi" w:hAnsiTheme="minorHAnsi"/>
                <w:sz w:val="20"/>
              </w:rPr>
            </w:pPr>
          </w:p>
        </w:tc>
        <w:tc>
          <w:tcPr>
            <w:tcW w:w="990" w:type="dxa"/>
            <w:tcBorders>
              <w:top w:val="single" w:sz="6" w:space="0" w:color="auto"/>
              <w:left w:val="single" w:sz="6" w:space="0" w:color="auto"/>
              <w:bottom w:val="dashSmallGap" w:sz="4" w:space="0" w:color="auto"/>
              <w:right w:val="single" w:sz="6" w:space="0" w:color="auto"/>
            </w:tcBorders>
          </w:tcPr>
          <w:p w14:paraId="5FF7CC90" w14:textId="77777777" w:rsidR="000B5EDC" w:rsidRPr="00D5368E" w:rsidRDefault="000B5EDC" w:rsidP="00C57D7C">
            <w:pPr>
              <w:rPr>
                <w:rFonts w:asciiTheme="minorHAnsi" w:hAnsiTheme="minorHAnsi"/>
                <w:sz w:val="20"/>
              </w:rPr>
            </w:pPr>
          </w:p>
        </w:tc>
        <w:tc>
          <w:tcPr>
            <w:tcW w:w="180" w:type="dxa"/>
            <w:tcBorders>
              <w:top w:val="single" w:sz="6" w:space="0" w:color="auto"/>
              <w:left w:val="single" w:sz="6" w:space="0" w:color="auto"/>
              <w:bottom w:val="dashSmallGap" w:sz="4" w:space="0" w:color="auto"/>
              <w:right w:val="single" w:sz="6" w:space="0" w:color="auto"/>
            </w:tcBorders>
          </w:tcPr>
          <w:p w14:paraId="406F9790" w14:textId="77777777" w:rsidR="000B5EDC" w:rsidRPr="00D5368E" w:rsidRDefault="000B5EDC" w:rsidP="00C57D7C">
            <w:pPr>
              <w:rPr>
                <w:rFonts w:asciiTheme="minorHAnsi" w:hAnsiTheme="minorHAnsi"/>
                <w:sz w:val="20"/>
              </w:rPr>
            </w:pPr>
          </w:p>
        </w:tc>
        <w:tc>
          <w:tcPr>
            <w:tcW w:w="1080" w:type="dxa"/>
            <w:tcBorders>
              <w:top w:val="single" w:sz="6" w:space="0" w:color="auto"/>
              <w:left w:val="single" w:sz="6" w:space="0" w:color="auto"/>
              <w:bottom w:val="dashSmallGap" w:sz="4" w:space="0" w:color="auto"/>
              <w:right w:val="single" w:sz="6" w:space="0" w:color="auto"/>
            </w:tcBorders>
          </w:tcPr>
          <w:p w14:paraId="141654B2" w14:textId="77777777" w:rsidR="000B5EDC" w:rsidRPr="00D5368E" w:rsidRDefault="000B5EDC" w:rsidP="00C57D7C">
            <w:pPr>
              <w:rPr>
                <w:rFonts w:asciiTheme="minorHAnsi" w:hAnsiTheme="minorHAnsi"/>
                <w:sz w:val="20"/>
              </w:rPr>
            </w:pPr>
          </w:p>
        </w:tc>
        <w:tc>
          <w:tcPr>
            <w:tcW w:w="180" w:type="dxa"/>
            <w:tcBorders>
              <w:top w:val="single" w:sz="6" w:space="0" w:color="auto"/>
              <w:left w:val="single" w:sz="6" w:space="0" w:color="auto"/>
              <w:bottom w:val="dashSmallGap" w:sz="4" w:space="0" w:color="auto"/>
              <w:right w:val="single" w:sz="6" w:space="0" w:color="auto"/>
            </w:tcBorders>
          </w:tcPr>
          <w:p w14:paraId="37BBDAED" w14:textId="77777777" w:rsidR="000B5EDC" w:rsidRPr="00D5368E" w:rsidRDefault="000B5EDC" w:rsidP="00C57D7C">
            <w:pPr>
              <w:rPr>
                <w:rFonts w:asciiTheme="minorHAnsi" w:hAnsiTheme="minorHAnsi"/>
                <w:sz w:val="20"/>
              </w:rPr>
            </w:pPr>
          </w:p>
        </w:tc>
        <w:tc>
          <w:tcPr>
            <w:tcW w:w="990" w:type="dxa"/>
            <w:tcBorders>
              <w:top w:val="single" w:sz="6" w:space="0" w:color="auto"/>
              <w:left w:val="single" w:sz="6" w:space="0" w:color="auto"/>
              <w:bottom w:val="dashSmallGap" w:sz="4" w:space="0" w:color="auto"/>
              <w:right w:val="single" w:sz="6" w:space="0" w:color="auto"/>
            </w:tcBorders>
          </w:tcPr>
          <w:p w14:paraId="3CCA7AA8" w14:textId="77777777" w:rsidR="000B5EDC" w:rsidRPr="00D5368E" w:rsidRDefault="000B5EDC" w:rsidP="00C57D7C">
            <w:pPr>
              <w:rPr>
                <w:rFonts w:asciiTheme="minorHAnsi" w:hAnsiTheme="minorHAnsi"/>
                <w:sz w:val="20"/>
              </w:rPr>
            </w:pPr>
          </w:p>
        </w:tc>
        <w:tc>
          <w:tcPr>
            <w:tcW w:w="900" w:type="dxa"/>
            <w:tcBorders>
              <w:top w:val="single" w:sz="6" w:space="0" w:color="auto"/>
              <w:left w:val="single" w:sz="6" w:space="0" w:color="auto"/>
              <w:bottom w:val="dashSmallGap" w:sz="4" w:space="0" w:color="auto"/>
              <w:right w:val="single" w:sz="6" w:space="0" w:color="auto"/>
            </w:tcBorders>
          </w:tcPr>
          <w:p w14:paraId="3ED06097" w14:textId="77777777" w:rsidR="000B5EDC" w:rsidRPr="00D5368E" w:rsidRDefault="000B5EDC" w:rsidP="00C57D7C">
            <w:pPr>
              <w:rPr>
                <w:rFonts w:asciiTheme="minorHAnsi" w:hAnsiTheme="minorHAnsi"/>
                <w:sz w:val="20"/>
              </w:rPr>
            </w:pPr>
          </w:p>
        </w:tc>
        <w:tc>
          <w:tcPr>
            <w:tcW w:w="180" w:type="dxa"/>
            <w:tcBorders>
              <w:top w:val="single" w:sz="6" w:space="0" w:color="auto"/>
              <w:left w:val="single" w:sz="6" w:space="0" w:color="auto"/>
              <w:bottom w:val="dashSmallGap" w:sz="4" w:space="0" w:color="auto"/>
              <w:right w:val="single" w:sz="6" w:space="0" w:color="auto"/>
            </w:tcBorders>
          </w:tcPr>
          <w:p w14:paraId="5B16475D" w14:textId="77777777" w:rsidR="000B5EDC" w:rsidRPr="00D5368E" w:rsidRDefault="000B5EDC" w:rsidP="00C57D7C">
            <w:pPr>
              <w:rPr>
                <w:rFonts w:asciiTheme="minorHAnsi" w:hAnsiTheme="minorHAnsi"/>
                <w:sz w:val="20"/>
              </w:rPr>
            </w:pPr>
          </w:p>
        </w:tc>
        <w:tc>
          <w:tcPr>
            <w:tcW w:w="900" w:type="dxa"/>
            <w:tcBorders>
              <w:top w:val="single" w:sz="6" w:space="0" w:color="auto"/>
              <w:left w:val="single" w:sz="6" w:space="0" w:color="auto"/>
              <w:bottom w:val="dashSmallGap" w:sz="4" w:space="0" w:color="auto"/>
              <w:right w:val="single" w:sz="6" w:space="0" w:color="auto"/>
            </w:tcBorders>
          </w:tcPr>
          <w:p w14:paraId="00BC91B5" w14:textId="77777777" w:rsidR="000B5EDC" w:rsidRPr="00D5368E" w:rsidRDefault="000B5EDC" w:rsidP="00C57D7C">
            <w:pPr>
              <w:rPr>
                <w:rFonts w:asciiTheme="minorHAnsi" w:hAnsiTheme="minorHAnsi"/>
                <w:sz w:val="20"/>
              </w:rPr>
            </w:pPr>
          </w:p>
        </w:tc>
        <w:tc>
          <w:tcPr>
            <w:tcW w:w="699" w:type="dxa"/>
            <w:tcBorders>
              <w:top w:val="single" w:sz="6" w:space="0" w:color="auto"/>
              <w:left w:val="single" w:sz="6" w:space="0" w:color="auto"/>
              <w:bottom w:val="dashSmallGap" w:sz="4" w:space="0" w:color="auto"/>
              <w:right w:val="single" w:sz="6" w:space="0" w:color="auto"/>
            </w:tcBorders>
          </w:tcPr>
          <w:p w14:paraId="5D2E74D7" w14:textId="77777777" w:rsidR="000B5EDC" w:rsidRPr="00D5368E" w:rsidRDefault="000B5EDC" w:rsidP="00C57D7C">
            <w:pPr>
              <w:rPr>
                <w:rFonts w:asciiTheme="minorHAnsi" w:hAnsiTheme="minorHAnsi"/>
                <w:sz w:val="20"/>
              </w:rPr>
            </w:pPr>
          </w:p>
        </w:tc>
        <w:tc>
          <w:tcPr>
            <w:tcW w:w="164" w:type="dxa"/>
            <w:tcBorders>
              <w:top w:val="single" w:sz="6" w:space="0" w:color="auto"/>
              <w:left w:val="single" w:sz="6" w:space="0" w:color="auto"/>
              <w:bottom w:val="dashSmallGap" w:sz="4" w:space="0" w:color="auto"/>
              <w:right w:val="single" w:sz="6" w:space="0" w:color="auto"/>
            </w:tcBorders>
          </w:tcPr>
          <w:p w14:paraId="5A453CC3" w14:textId="77777777" w:rsidR="000B5EDC" w:rsidRPr="00D5368E" w:rsidRDefault="000B5EDC" w:rsidP="00C57D7C">
            <w:pPr>
              <w:rPr>
                <w:rFonts w:asciiTheme="minorHAnsi" w:hAnsiTheme="minorHAnsi"/>
                <w:sz w:val="20"/>
              </w:rPr>
            </w:pPr>
          </w:p>
        </w:tc>
        <w:tc>
          <w:tcPr>
            <w:tcW w:w="164" w:type="dxa"/>
            <w:tcBorders>
              <w:top w:val="single" w:sz="6" w:space="0" w:color="auto"/>
              <w:left w:val="single" w:sz="6" w:space="0" w:color="auto"/>
              <w:bottom w:val="dashSmallGap" w:sz="4" w:space="0" w:color="auto"/>
              <w:right w:val="single" w:sz="6" w:space="0" w:color="auto"/>
            </w:tcBorders>
          </w:tcPr>
          <w:p w14:paraId="2D38F648" w14:textId="77777777" w:rsidR="000B5EDC" w:rsidRPr="00D5368E" w:rsidRDefault="000B5EDC" w:rsidP="00C57D7C">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tcPr>
          <w:p w14:paraId="7D4D0224" w14:textId="77777777" w:rsidR="000B5EDC" w:rsidRPr="00D5368E" w:rsidRDefault="000B5EDC" w:rsidP="00C57D7C">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0E58250E" w14:textId="77777777" w:rsidR="000B5EDC" w:rsidRPr="00D5368E" w:rsidRDefault="000B5EDC" w:rsidP="00C57D7C">
            <w:pPr>
              <w:rPr>
                <w:rFonts w:asciiTheme="minorHAnsi" w:hAnsiTheme="minorHAnsi"/>
                <w:sz w:val="20"/>
              </w:rPr>
            </w:pPr>
          </w:p>
        </w:tc>
        <w:tc>
          <w:tcPr>
            <w:tcW w:w="806" w:type="dxa"/>
            <w:vMerge w:val="restart"/>
            <w:tcBorders>
              <w:top w:val="single" w:sz="6" w:space="0" w:color="auto"/>
              <w:left w:val="single" w:sz="6" w:space="0" w:color="auto"/>
              <w:right w:val="double" w:sz="4" w:space="0" w:color="auto"/>
            </w:tcBorders>
          </w:tcPr>
          <w:p w14:paraId="669234DE" w14:textId="77777777" w:rsidR="000B5EDC" w:rsidRPr="00D5368E" w:rsidRDefault="000B5EDC" w:rsidP="00C57D7C">
            <w:pPr>
              <w:rPr>
                <w:rFonts w:asciiTheme="minorHAnsi" w:hAnsiTheme="minorHAnsi"/>
                <w:sz w:val="20"/>
              </w:rPr>
            </w:pPr>
          </w:p>
        </w:tc>
      </w:tr>
      <w:tr w:rsidR="000B5EDC" w:rsidRPr="00D5368E" w14:paraId="575C47C5" w14:textId="77777777" w:rsidTr="000245AF">
        <w:trPr>
          <w:cantSplit/>
          <w:jc w:val="center"/>
        </w:trPr>
        <w:tc>
          <w:tcPr>
            <w:tcW w:w="495" w:type="dxa"/>
            <w:vMerge/>
            <w:tcBorders>
              <w:left w:val="double" w:sz="4" w:space="0" w:color="auto"/>
              <w:bottom w:val="single" w:sz="6" w:space="0" w:color="auto"/>
              <w:right w:val="single" w:sz="6" w:space="0" w:color="auto"/>
            </w:tcBorders>
            <w:vAlign w:val="center"/>
          </w:tcPr>
          <w:p w14:paraId="1CA2379F" w14:textId="77777777" w:rsidR="000B5EDC" w:rsidRPr="00D5368E" w:rsidRDefault="000B5EDC" w:rsidP="00C57D7C">
            <w:pPr>
              <w:jc w:val="center"/>
              <w:rPr>
                <w:rFonts w:asciiTheme="minorHAnsi" w:hAnsiTheme="minorHAnsi"/>
                <w:sz w:val="20"/>
              </w:rPr>
            </w:pPr>
          </w:p>
        </w:tc>
        <w:tc>
          <w:tcPr>
            <w:tcW w:w="1858" w:type="dxa"/>
            <w:vMerge/>
            <w:tcBorders>
              <w:left w:val="single" w:sz="6" w:space="0" w:color="auto"/>
              <w:bottom w:val="single" w:sz="6" w:space="0" w:color="auto"/>
              <w:right w:val="single" w:sz="6" w:space="0" w:color="auto"/>
            </w:tcBorders>
          </w:tcPr>
          <w:p w14:paraId="163C97E5" w14:textId="77777777" w:rsidR="000B5EDC" w:rsidRPr="00D5368E" w:rsidRDefault="000B5EDC" w:rsidP="00C57D7C">
            <w:pPr>
              <w:rPr>
                <w:rFonts w:asciiTheme="minorHAnsi" w:hAnsiTheme="minorHAnsi"/>
                <w:sz w:val="20"/>
              </w:rPr>
            </w:pPr>
          </w:p>
        </w:tc>
        <w:tc>
          <w:tcPr>
            <w:tcW w:w="912" w:type="dxa"/>
            <w:vMerge/>
            <w:tcBorders>
              <w:left w:val="single" w:sz="6" w:space="0" w:color="auto"/>
              <w:bottom w:val="single" w:sz="6" w:space="0" w:color="auto"/>
              <w:right w:val="single" w:sz="6" w:space="0" w:color="auto"/>
            </w:tcBorders>
          </w:tcPr>
          <w:p w14:paraId="2D9BEA75" w14:textId="77777777" w:rsidR="000B5EDC" w:rsidRPr="00D5368E" w:rsidRDefault="000B5EDC" w:rsidP="00C57D7C">
            <w:pPr>
              <w:rPr>
                <w:rFonts w:asciiTheme="minorHAnsi" w:hAnsiTheme="minorHAnsi"/>
                <w:sz w:val="20"/>
              </w:rPr>
            </w:pPr>
          </w:p>
        </w:tc>
        <w:tc>
          <w:tcPr>
            <w:tcW w:w="720" w:type="dxa"/>
            <w:tcBorders>
              <w:top w:val="dashSmallGap" w:sz="4" w:space="0" w:color="auto"/>
              <w:left w:val="single" w:sz="6" w:space="0" w:color="auto"/>
              <w:bottom w:val="single" w:sz="6" w:space="0" w:color="auto"/>
              <w:right w:val="single" w:sz="6" w:space="0" w:color="auto"/>
            </w:tcBorders>
          </w:tcPr>
          <w:p w14:paraId="517E622B" w14:textId="77777777" w:rsidR="000B5EDC" w:rsidRPr="00D5368E" w:rsidRDefault="000B5EDC" w:rsidP="00C57D7C">
            <w:pPr>
              <w:rPr>
                <w:rFonts w:asciiTheme="minorHAnsi" w:hAnsiTheme="minorHAnsi"/>
                <w:sz w:val="20"/>
              </w:rPr>
            </w:pPr>
          </w:p>
        </w:tc>
        <w:tc>
          <w:tcPr>
            <w:tcW w:w="990" w:type="dxa"/>
            <w:tcBorders>
              <w:top w:val="dashSmallGap" w:sz="4" w:space="0" w:color="auto"/>
              <w:left w:val="single" w:sz="6" w:space="0" w:color="auto"/>
              <w:bottom w:val="single" w:sz="6" w:space="0" w:color="auto"/>
              <w:right w:val="single" w:sz="6" w:space="0" w:color="auto"/>
            </w:tcBorders>
          </w:tcPr>
          <w:p w14:paraId="7888F963" w14:textId="77777777" w:rsidR="000B5EDC" w:rsidRPr="00D5368E" w:rsidRDefault="000B5EDC" w:rsidP="00C57D7C">
            <w:pPr>
              <w:rPr>
                <w:rFonts w:asciiTheme="minorHAnsi" w:hAnsiTheme="minorHAnsi"/>
                <w:sz w:val="20"/>
              </w:rPr>
            </w:pPr>
          </w:p>
        </w:tc>
        <w:tc>
          <w:tcPr>
            <w:tcW w:w="180" w:type="dxa"/>
            <w:tcBorders>
              <w:top w:val="dashSmallGap" w:sz="4" w:space="0" w:color="auto"/>
              <w:left w:val="single" w:sz="6" w:space="0" w:color="auto"/>
              <w:bottom w:val="single" w:sz="6" w:space="0" w:color="auto"/>
              <w:right w:val="single" w:sz="6" w:space="0" w:color="auto"/>
            </w:tcBorders>
          </w:tcPr>
          <w:p w14:paraId="39D44F24" w14:textId="77777777" w:rsidR="000B5EDC" w:rsidRPr="00D5368E" w:rsidRDefault="000B5EDC" w:rsidP="00C57D7C">
            <w:pPr>
              <w:rPr>
                <w:rFonts w:asciiTheme="minorHAnsi" w:hAnsiTheme="minorHAnsi"/>
                <w:sz w:val="20"/>
              </w:rPr>
            </w:pPr>
          </w:p>
        </w:tc>
        <w:tc>
          <w:tcPr>
            <w:tcW w:w="1080" w:type="dxa"/>
            <w:tcBorders>
              <w:top w:val="dashSmallGap" w:sz="4" w:space="0" w:color="auto"/>
              <w:left w:val="single" w:sz="6" w:space="0" w:color="auto"/>
              <w:bottom w:val="single" w:sz="6" w:space="0" w:color="auto"/>
              <w:right w:val="single" w:sz="6" w:space="0" w:color="auto"/>
            </w:tcBorders>
          </w:tcPr>
          <w:p w14:paraId="20ECDB71" w14:textId="77777777" w:rsidR="000B5EDC" w:rsidRPr="00D5368E" w:rsidRDefault="000B5EDC" w:rsidP="00C57D7C">
            <w:pPr>
              <w:rPr>
                <w:rFonts w:asciiTheme="minorHAnsi" w:hAnsiTheme="minorHAnsi"/>
                <w:sz w:val="20"/>
              </w:rPr>
            </w:pPr>
          </w:p>
        </w:tc>
        <w:tc>
          <w:tcPr>
            <w:tcW w:w="180" w:type="dxa"/>
            <w:tcBorders>
              <w:top w:val="dashSmallGap" w:sz="4" w:space="0" w:color="auto"/>
              <w:left w:val="single" w:sz="6" w:space="0" w:color="auto"/>
              <w:bottom w:val="single" w:sz="6" w:space="0" w:color="auto"/>
              <w:right w:val="single" w:sz="6" w:space="0" w:color="auto"/>
            </w:tcBorders>
          </w:tcPr>
          <w:p w14:paraId="39AB3CD7" w14:textId="77777777" w:rsidR="000B5EDC" w:rsidRPr="00D5368E" w:rsidRDefault="000B5EDC" w:rsidP="00C57D7C">
            <w:pPr>
              <w:rPr>
                <w:rFonts w:asciiTheme="minorHAnsi" w:hAnsiTheme="minorHAnsi"/>
                <w:sz w:val="20"/>
              </w:rPr>
            </w:pPr>
          </w:p>
        </w:tc>
        <w:tc>
          <w:tcPr>
            <w:tcW w:w="990" w:type="dxa"/>
            <w:tcBorders>
              <w:top w:val="dashSmallGap" w:sz="4" w:space="0" w:color="auto"/>
              <w:left w:val="single" w:sz="6" w:space="0" w:color="auto"/>
              <w:bottom w:val="single" w:sz="6" w:space="0" w:color="auto"/>
              <w:right w:val="single" w:sz="6" w:space="0" w:color="auto"/>
            </w:tcBorders>
          </w:tcPr>
          <w:p w14:paraId="7949E62F" w14:textId="77777777" w:rsidR="000B5EDC" w:rsidRPr="00D5368E" w:rsidRDefault="000B5EDC" w:rsidP="00C57D7C">
            <w:pPr>
              <w:rPr>
                <w:rFonts w:asciiTheme="minorHAnsi" w:hAnsiTheme="minorHAnsi"/>
                <w:sz w:val="20"/>
              </w:rPr>
            </w:pPr>
          </w:p>
        </w:tc>
        <w:tc>
          <w:tcPr>
            <w:tcW w:w="900" w:type="dxa"/>
            <w:tcBorders>
              <w:top w:val="dashSmallGap" w:sz="4" w:space="0" w:color="auto"/>
              <w:left w:val="single" w:sz="6" w:space="0" w:color="auto"/>
              <w:bottom w:val="single" w:sz="6" w:space="0" w:color="auto"/>
              <w:right w:val="single" w:sz="6" w:space="0" w:color="auto"/>
            </w:tcBorders>
          </w:tcPr>
          <w:p w14:paraId="2310905D" w14:textId="77777777" w:rsidR="000B5EDC" w:rsidRPr="00D5368E" w:rsidRDefault="000B5EDC" w:rsidP="00C57D7C">
            <w:pPr>
              <w:rPr>
                <w:rFonts w:asciiTheme="minorHAnsi" w:hAnsiTheme="minorHAnsi"/>
                <w:sz w:val="20"/>
              </w:rPr>
            </w:pPr>
          </w:p>
        </w:tc>
        <w:tc>
          <w:tcPr>
            <w:tcW w:w="180" w:type="dxa"/>
            <w:tcBorders>
              <w:top w:val="dashSmallGap" w:sz="4" w:space="0" w:color="auto"/>
              <w:left w:val="single" w:sz="6" w:space="0" w:color="auto"/>
              <w:bottom w:val="single" w:sz="6" w:space="0" w:color="auto"/>
              <w:right w:val="single" w:sz="6" w:space="0" w:color="auto"/>
            </w:tcBorders>
          </w:tcPr>
          <w:p w14:paraId="4D7EF9DB" w14:textId="77777777" w:rsidR="000B5EDC" w:rsidRPr="00D5368E" w:rsidRDefault="000B5EDC" w:rsidP="00C57D7C">
            <w:pPr>
              <w:rPr>
                <w:rFonts w:asciiTheme="minorHAnsi" w:hAnsiTheme="minorHAnsi"/>
                <w:sz w:val="20"/>
              </w:rPr>
            </w:pPr>
          </w:p>
        </w:tc>
        <w:tc>
          <w:tcPr>
            <w:tcW w:w="900" w:type="dxa"/>
            <w:tcBorders>
              <w:top w:val="dashSmallGap" w:sz="4" w:space="0" w:color="auto"/>
              <w:left w:val="single" w:sz="6" w:space="0" w:color="auto"/>
              <w:bottom w:val="single" w:sz="6" w:space="0" w:color="auto"/>
              <w:right w:val="single" w:sz="6" w:space="0" w:color="auto"/>
            </w:tcBorders>
          </w:tcPr>
          <w:p w14:paraId="1B4417A2" w14:textId="77777777" w:rsidR="000B5EDC" w:rsidRPr="00D5368E" w:rsidRDefault="000B5EDC" w:rsidP="00C57D7C">
            <w:pPr>
              <w:rPr>
                <w:rFonts w:asciiTheme="minorHAnsi" w:hAnsiTheme="minorHAnsi"/>
                <w:sz w:val="20"/>
              </w:rPr>
            </w:pPr>
          </w:p>
        </w:tc>
        <w:tc>
          <w:tcPr>
            <w:tcW w:w="699" w:type="dxa"/>
            <w:tcBorders>
              <w:top w:val="dashSmallGap" w:sz="4" w:space="0" w:color="auto"/>
              <w:left w:val="single" w:sz="6" w:space="0" w:color="auto"/>
              <w:bottom w:val="single" w:sz="6" w:space="0" w:color="auto"/>
              <w:right w:val="single" w:sz="6" w:space="0" w:color="auto"/>
            </w:tcBorders>
          </w:tcPr>
          <w:p w14:paraId="1E4B69DC" w14:textId="77777777" w:rsidR="000B5EDC" w:rsidRPr="00D5368E" w:rsidRDefault="000B5EDC" w:rsidP="00C57D7C">
            <w:pPr>
              <w:rPr>
                <w:rFonts w:asciiTheme="minorHAnsi" w:hAnsiTheme="minorHAnsi"/>
                <w:sz w:val="20"/>
              </w:rPr>
            </w:pPr>
          </w:p>
        </w:tc>
        <w:tc>
          <w:tcPr>
            <w:tcW w:w="164" w:type="dxa"/>
            <w:tcBorders>
              <w:top w:val="dashSmallGap" w:sz="4" w:space="0" w:color="auto"/>
              <w:left w:val="single" w:sz="6" w:space="0" w:color="auto"/>
              <w:bottom w:val="single" w:sz="6" w:space="0" w:color="auto"/>
              <w:right w:val="single" w:sz="6" w:space="0" w:color="auto"/>
            </w:tcBorders>
          </w:tcPr>
          <w:p w14:paraId="4E28E5C0" w14:textId="77777777" w:rsidR="000B5EDC" w:rsidRPr="00D5368E" w:rsidRDefault="000B5EDC" w:rsidP="00C57D7C">
            <w:pPr>
              <w:rPr>
                <w:rFonts w:asciiTheme="minorHAnsi" w:hAnsiTheme="minorHAnsi"/>
                <w:sz w:val="20"/>
              </w:rPr>
            </w:pPr>
          </w:p>
        </w:tc>
        <w:tc>
          <w:tcPr>
            <w:tcW w:w="164" w:type="dxa"/>
            <w:tcBorders>
              <w:top w:val="dashSmallGap" w:sz="4" w:space="0" w:color="auto"/>
              <w:left w:val="single" w:sz="6" w:space="0" w:color="auto"/>
              <w:bottom w:val="single" w:sz="6" w:space="0" w:color="auto"/>
              <w:right w:val="single" w:sz="6" w:space="0" w:color="auto"/>
            </w:tcBorders>
          </w:tcPr>
          <w:p w14:paraId="1202E5DF" w14:textId="77777777" w:rsidR="000B5EDC" w:rsidRPr="00D5368E" w:rsidRDefault="000B5EDC" w:rsidP="00C57D7C">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14395DCD" w14:textId="77777777" w:rsidR="000B5EDC" w:rsidRPr="00D5368E" w:rsidRDefault="000B5EDC" w:rsidP="00C57D7C">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tcPr>
          <w:p w14:paraId="77D04761" w14:textId="77777777" w:rsidR="000B5EDC" w:rsidRPr="00D5368E" w:rsidRDefault="000B5EDC" w:rsidP="00C57D7C">
            <w:pPr>
              <w:rPr>
                <w:rFonts w:asciiTheme="minorHAnsi" w:hAnsiTheme="minorHAnsi"/>
                <w:sz w:val="20"/>
              </w:rPr>
            </w:pPr>
          </w:p>
        </w:tc>
        <w:tc>
          <w:tcPr>
            <w:tcW w:w="806" w:type="dxa"/>
            <w:vMerge/>
            <w:tcBorders>
              <w:left w:val="single" w:sz="6" w:space="0" w:color="auto"/>
              <w:bottom w:val="single" w:sz="6" w:space="0" w:color="auto"/>
              <w:right w:val="double" w:sz="4" w:space="0" w:color="auto"/>
            </w:tcBorders>
          </w:tcPr>
          <w:p w14:paraId="0C4F4023" w14:textId="77777777" w:rsidR="000B5EDC" w:rsidRPr="00D5368E" w:rsidRDefault="000B5EDC" w:rsidP="00C57D7C">
            <w:pPr>
              <w:rPr>
                <w:rFonts w:asciiTheme="minorHAnsi" w:hAnsiTheme="minorHAnsi"/>
                <w:sz w:val="20"/>
              </w:rPr>
            </w:pPr>
          </w:p>
        </w:tc>
      </w:tr>
      <w:tr w:rsidR="000B5EDC" w:rsidRPr="00D5368E" w14:paraId="2D116066" w14:textId="77777777" w:rsidTr="000245AF">
        <w:trPr>
          <w:cantSplit/>
          <w:jc w:val="center"/>
        </w:trPr>
        <w:tc>
          <w:tcPr>
            <w:tcW w:w="495" w:type="dxa"/>
            <w:vMerge w:val="restart"/>
            <w:tcBorders>
              <w:top w:val="single" w:sz="6" w:space="0" w:color="auto"/>
              <w:left w:val="double" w:sz="4" w:space="0" w:color="auto"/>
              <w:right w:val="single" w:sz="6" w:space="0" w:color="auto"/>
            </w:tcBorders>
            <w:vAlign w:val="center"/>
          </w:tcPr>
          <w:p w14:paraId="0A3A2E3B" w14:textId="77777777" w:rsidR="000B5EDC" w:rsidRPr="00D5368E" w:rsidRDefault="000B5EDC" w:rsidP="00C57D7C">
            <w:pPr>
              <w:jc w:val="center"/>
              <w:rPr>
                <w:rFonts w:asciiTheme="minorHAnsi" w:hAnsiTheme="minorHAnsi"/>
                <w:sz w:val="20"/>
              </w:rPr>
            </w:pPr>
          </w:p>
        </w:tc>
        <w:tc>
          <w:tcPr>
            <w:tcW w:w="1858" w:type="dxa"/>
            <w:vMerge w:val="restart"/>
            <w:tcBorders>
              <w:top w:val="single" w:sz="6" w:space="0" w:color="auto"/>
              <w:left w:val="single" w:sz="6" w:space="0" w:color="auto"/>
              <w:right w:val="single" w:sz="6" w:space="0" w:color="auto"/>
            </w:tcBorders>
          </w:tcPr>
          <w:p w14:paraId="750C42DB" w14:textId="77777777" w:rsidR="000B5EDC" w:rsidRPr="00D5368E" w:rsidRDefault="000B5EDC" w:rsidP="00C57D7C">
            <w:pPr>
              <w:pStyle w:val="xl41"/>
              <w:spacing w:before="0" w:beforeAutospacing="0" w:after="0" w:afterAutospacing="0"/>
              <w:rPr>
                <w:rFonts w:asciiTheme="minorHAnsi" w:hAnsiTheme="minorHAnsi"/>
                <w:szCs w:val="24"/>
                <w:lang w:val="en-US"/>
              </w:rPr>
            </w:pPr>
          </w:p>
        </w:tc>
        <w:tc>
          <w:tcPr>
            <w:tcW w:w="912" w:type="dxa"/>
            <w:vMerge w:val="restart"/>
            <w:tcBorders>
              <w:top w:val="single" w:sz="6" w:space="0" w:color="auto"/>
              <w:left w:val="single" w:sz="6" w:space="0" w:color="auto"/>
              <w:right w:val="single" w:sz="6" w:space="0" w:color="auto"/>
            </w:tcBorders>
          </w:tcPr>
          <w:p w14:paraId="726DB8F3" w14:textId="77777777" w:rsidR="000B5EDC" w:rsidRPr="00D5368E" w:rsidRDefault="000B5EDC" w:rsidP="00C57D7C">
            <w:pPr>
              <w:rPr>
                <w:rFonts w:asciiTheme="minorHAnsi" w:hAnsiTheme="minorHAnsi"/>
                <w:sz w:val="20"/>
              </w:rPr>
            </w:pPr>
          </w:p>
        </w:tc>
        <w:tc>
          <w:tcPr>
            <w:tcW w:w="720" w:type="dxa"/>
            <w:tcBorders>
              <w:top w:val="single" w:sz="6" w:space="0" w:color="auto"/>
              <w:left w:val="single" w:sz="6" w:space="0" w:color="auto"/>
              <w:bottom w:val="dashSmallGap" w:sz="4" w:space="0" w:color="auto"/>
              <w:right w:val="single" w:sz="6" w:space="0" w:color="auto"/>
            </w:tcBorders>
          </w:tcPr>
          <w:p w14:paraId="765D49F8" w14:textId="77777777" w:rsidR="000B5EDC" w:rsidRPr="00D5368E" w:rsidRDefault="000B5EDC" w:rsidP="00C57D7C">
            <w:pPr>
              <w:rPr>
                <w:rFonts w:asciiTheme="minorHAnsi" w:hAnsiTheme="minorHAnsi"/>
                <w:sz w:val="20"/>
              </w:rPr>
            </w:pPr>
          </w:p>
        </w:tc>
        <w:tc>
          <w:tcPr>
            <w:tcW w:w="990" w:type="dxa"/>
            <w:tcBorders>
              <w:top w:val="single" w:sz="6" w:space="0" w:color="auto"/>
              <w:left w:val="single" w:sz="6" w:space="0" w:color="auto"/>
              <w:bottom w:val="dashSmallGap" w:sz="4" w:space="0" w:color="auto"/>
              <w:right w:val="single" w:sz="6" w:space="0" w:color="auto"/>
            </w:tcBorders>
          </w:tcPr>
          <w:p w14:paraId="73EBAD7F" w14:textId="77777777" w:rsidR="000B5EDC" w:rsidRPr="00D5368E" w:rsidRDefault="000B5EDC" w:rsidP="00C57D7C">
            <w:pPr>
              <w:rPr>
                <w:rFonts w:asciiTheme="minorHAnsi" w:hAnsiTheme="minorHAnsi"/>
                <w:sz w:val="20"/>
              </w:rPr>
            </w:pPr>
          </w:p>
        </w:tc>
        <w:tc>
          <w:tcPr>
            <w:tcW w:w="180" w:type="dxa"/>
            <w:tcBorders>
              <w:top w:val="single" w:sz="6" w:space="0" w:color="auto"/>
              <w:left w:val="single" w:sz="6" w:space="0" w:color="auto"/>
              <w:bottom w:val="dashSmallGap" w:sz="4" w:space="0" w:color="auto"/>
              <w:right w:val="single" w:sz="6" w:space="0" w:color="auto"/>
            </w:tcBorders>
          </w:tcPr>
          <w:p w14:paraId="336BCB76" w14:textId="77777777" w:rsidR="000B5EDC" w:rsidRPr="00D5368E" w:rsidRDefault="000B5EDC" w:rsidP="00C57D7C">
            <w:pPr>
              <w:rPr>
                <w:rFonts w:asciiTheme="minorHAnsi" w:hAnsiTheme="minorHAnsi"/>
                <w:sz w:val="20"/>
              </w:rPr>
            </w:pPr>
          </w:p>
        </w:tc>
        <w:tc>
          <w:tcPr>
            <w:tcW w:w="1080" w:type="dxa"/>
            <w:tcBorders>
              <w:top w:val="single" w:sz="6" w:space="0" w:color="auto"/>
              <w:left w:val="single" w:sz="6" w:space="0" w:color="auto"/>
              <w:bottom w:val="dashSmallGap" w:sz="4" w:space="0" w:color="auto"/>
              <w:right w:val="single" w:sz="6" w:space="0" w:color="auto"/>
            </w:tcBorders>
          </w:tcPr>
          <w:p w14:paraId="49693E1D" w14:textId="77777777" w:rsidR="000B5EDC" w:rsidRPr="00D5368E" w:rsidRDefault="000B5EDC" w:rsidP="00C57D7C">
            <w:pPr>
              <w:rPr>
                <w:rFonts w:asciiTheme="minorHAnsi" w:hAnsiTheme="minorHAnsi"/>
                <w:sz w:val="20"/>
              </w:rPr>
            </w:pPr>
          </w:p>
        </w:tc>
        <w:tc>
          <w:tcPr>
            <w:tcW w:w="180" w:type="dxa"/>
            <w:tcBorders>
              <w:top w:val="single" w:sz="6" w:space="0" w:color="auto"/>
              <w:left w:val="single" w:sz="6" w:space="0" w:color="auto"/>
              <w:bottom w:val="dashSmallGap" w:sz="4" w:space="0" w:color="auto"/>
              <w:right w:val="single" w:sz="6" w:space="0" w:color="auto"/>
            </w:tcBorders>
          </w:tcPr>
          <w:p w14:paraId="6580CCFA" w14:textId="77777777" w:rsidR="000B5EDC" w:rsidRPr="00D5368E" w:rsidRDefault="000B5EDC" w:rsidP="00C57D7C">
            <w:pPr>
              <w:rPr>
                <w:rFonts w:asciiTheme="minorHAnsi" w:hAnsiTheme="minorHAnsi"/>
                <w:sz w:val="20"/>
              </w:rPr>
            </w:pPr>
          </w:p>
        </w:tc>
        <w:tc>
          <w:tcPr>
            <w:tcW w:w="990" w:type="dxa"/>
            <w:tcBorders>
              <w:top w:val="single" w:sz="6" w:space="0" w:color="auto"/>
              <w:left w:val="single" w:sz="6" w:space="0" w:color="auto"/>
              <w:bottom w:val="dashSmallGap" w:sz="4" w:space="0" w:color="auto"/>
              <w:right w:val="single" w:sz="6" w:space="0" w:color="auto"/>
            </w:tcBorders>
          </w:tcPr>
          <w:p w14:paraId="194488FC" w14:textId="77777777" w:rsidR="000B5EDC" w:rsidRPr="00D5368E" w:rsidRDefault="000B5EDC" w:rsidP="00C57D7C">
            <w:pPr>
              <w:rPr>
                <w:rFonts w:asciiTheme="minorHAnsi" w:hAnsiTheme="minorHAnsi"/>
                <w:sz w:val="20"/>
              </w:rPr>
            </w:pPr>
          </w:p>
        </w:tc>
        <w:tc>
          <w:tcPr>
            <w:tcW w:w="900" w:type="dxa"/>
            <w:tcBorders>
              <w:top w:val="single" w:sz="6" w:space="0" w:color="auto"/>
              <w:left w:val="single" w:sz="6" w:space="0" w:color="auto"/>
              <w:bottom w:val="dashSmallGap" w:sz="4" w:space="0" w:color="auto"/>
              <w:right w:val="single" w:sz="6" w:space="0" w:color="auto"/>
            </w:tcBorders>
          </w:tcPr>
          <w:p w14:paraId="7547F02E" w14:textId="77777777" w:rsidR="000B5EDC" w:rsidRPr="00D5368E" w:rsidRDefault="000B5EDC" w:rsidP="00C57D7C">
            <w:pPr>
              <w:rPr>
                <w:rFonts w:asciiTheme="minorHAnsi" w:hAnsiTheme="minorHAnsi"/>
                <w:sz w:val="20"/>
              </w:rPr>
            </w:pPr>
          </w:p>
        </w:tc>
        <w:tc>
          <w:tcPr>
            <w:tcW w:w="180" w:type="dxa"/>
            <w:tcBorders>
              <w:top w:val="single" w:sz="6" w:space="0" w:color="auto"/>
              <w:left w:val="single" w:sz="6" w:space="0" w:color="auto"/>
              <w:bottom w:val="dashSmallGap" w:sz="4" w:space="0" w:color="auto"/>
              <w:right w:val="single" w:sz="6" w:space="0" w:color="auto"/>
            </w:tcBorders>
          </w:tcPr>
          <w:p w14:paraId="63D5FD3C" w14:textId="77777777" w:rsidR="000B5EDC" w:rsidRPr="00D5368E" w:rsidRDefault="000B5EDC" w:rsidP="00C57D7C">
            <w:pPr>
              <w:rPr>
                <w:rFonts w:asciiTheme="minorHAnsi" w:hAnsiTheme="minorHAnsi"/>
                <w:sz w:val="20"/>
              </w:rPr>
            </w:pPr>
          </w:p>
        </w:tc>
        <w:tc>
          <w:tcPr>
            <w:tcW w:w="900" w:type="dxa"/>
            <w:tcBorders>
              <w:top w:val="single" w:sz="6" w:space="0" w:color="auto"/>
              <w:left w:val="single" w:sz="6" w:space="0" w:color="auto"/>
              <w:bottom w:val="dashSmallGap" w:sz="4" w:space="0" w:color="auto"/>
              <w:right w:val="single" w:sz="6" w:space="0" w:color="auto"/>
            </w:tcBorders>
          </w:tcPr>
          <w:p w14:paraId="2360CFA0" w14:textId="77777777" w:rsidR="000B5EDC" w:rsidRPr="00D5368E" w:rsidRDefault="000B5EDC" w:rsidP="00C57D7C">
            <w:pPr>
              <w:rPr>
                <w:rFonts w:asciiTheme="minorHAnsi" w:hAnsiTheme="minorHAnsi"/>
                <w:sz w:val="20"/>
              </w:rPr>
            </w:pPr>
          </w:p>
        </w:tc>
        <w:tc>
          <w:tcPr>
            <w:tcW w:w="699" w:type="dxa"/>
            <w:tcBorders>
              <w:top w:val="single" w:sz="6" w:space="0" w:color="auto"/>
              <w:left w:val="single" w:sz="6" w:space="0" w:color="auto"/>
              <w:bottom w:val="dashSmallGap" w:sz="4" w:space="0" w:color="auto"/>
              <w:right w:val="single" w:sz="6" w:space="0" w:color="auto"/>
            </w:tcBorders>
          </w:tcPr>
          <w:p w14:paraId="5409E505" w14:textId="77777777" w:rsidR="000B5EDC" w:rsidRPr="00D5368E" w:rsidRDefault="000B5EDC" w:rsidP="00C57D7C">
            <w:pPr>
              <w:rPr>
                <w:rFonts w:asciiTheme="minorHAnsi" w:hAnsiTheme="minorHAnsi"/>
                <w:sz w:val="20"/>
              </w:rPr>
            </w:pPr>
          </w:p>
        </w:tc>
        <w:tc>
          <w:tcPr>
            <w:tcW w:w="164" w:type="dxa"/>
            <w:tcBorders>
              <w:top w:val="single" w:sz="6" w:space="0" w:color="auto"/>
              <w:left w:val="single" w:sz="6" w:space="0" w:color="auto"/>
              <w:bottom w:val="dashSmallGap" w:sz="4" w:space="0" w:color="auto"/>
              <w:right w:val="single" w:sz="6" w:space="0" w:color="auto"/>
            </w:tcBorders>
          </w:tcPr>
          <w:p w14:paraId="1AA3DDFD" w14:textId="77777777" w:rsidR="000B5EDC" w:rsidRPr="00D5368E" w:rsidRDefault="000B5EDC" w:rsidP="00C57D7C">
            <w:pPr>
              <w:rPr>
                <w:rFonts w:asciiTheme="minorHAnsi" w:hAnsiTheme="minorHAnsi"/>
                <w:sz w:val="20"/>
              </w:rPr>
            </w:pPr>
          </w:p>
        </w:tc>
        <w:tc>
          <w:tcPr>
            <w:tcW w:w="164" w:type="dxa"/>
            <w:tcBorders>
              <w:top w:val="single" w:sz="6" w:space="0" w:color="auto"/>
              <w:left w:val="single" w:sz="6" w:space="0" w:color="auto"/>
              <w:bottom w:val="dashSmallGap" w:sz="4" w:space="0" w:color="auto"/>
              <w:right w:val="single" w:sz="6" w:space="0" w:color="auto"/>
            </w:tcBorders>
          </w:tcPr>
          <w:p w14:paraId="1B87FF57" w14:textId="77777777" w:rsidR="000B5EDC" w:rsidRPr="00D5368E" w:rsidRDefault="000B5EDC" w:rsidP="00C57D7C">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tcPr>
          <w:p w14:paraId="4B5B6A92" w14:textId="77777777" w:rsidR="000B5EDC" w:rsidRPr="00D5368E" w:rsidRDefault="000B5EDC" w:rsidP="00C57D7C">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0D144533" w14:textId="77777777" w:rsidR="000B5EDC" w:rsidRPr="00D5368E" w:rsidRDefault="000B5EDC" w:rsidP="00C57D7C">
            <w:pPr>
              <w:rPr>
                <w:rFonts w:asciiTheme="minorHAnsi" w:hAnsiTheme="minorHAnsi"/>
                <w:sz w:val="20"/>
              </w:rPr>
            </w:pPr>
          </w:p>
        </w:tc>
        <w:tc>
          <w:tcPr>
            <w:tcW w:w="806" w:type="dxa"/>
            <w:vMerge w:val="restart"/>
            <w:tcBorders>
              <w:top w:val="single" w:sz="6" w:space="0" w:color="auto"/>
              <w:left w:val="single" w:sz="6" w:space="0" w:color="auto"/>
              <w:right w:val="double" w:sz="4" w:space="0" w:color="auto"/>
            </w:tcBorders>
            <w:vAlign w:val="center"/>
          </w:tcPr>
          <w:p w14:paraId="5DAF670E" w14:textId="77777777" w:rsidR="000B5EDC" w:rsidRPr="00D5368E" w:rsidRDefault="000B5EDC" w:rsidP="00C57D7C">
            <w:pPr>
              <w:rPr>
                <w:rFonts w:asciiTheme="minorHAnsi" w:hAnsiTheme="minorHAnsi"/>
                <w:sz w:val="20"/>
              </w:rPr>
            </w:pPr>
          </w:p>
        </w:tc>
      </w:tr>
      <w:tr w:rsidR="000B5EDC" w:rsidRPr="00D5368E" w14:paraId="066E39CF" w14:textId="77777777" w:rsidTr="000245AF">
        <w:trPr>
          <w:cantSplit/>
          <w:jc w:val="center"/>
        </w:trPr>
        <w:tc>
          <w:tcPr>
            <w:tcW w:w="495" w:type="dxa"/>
            <w:vMerge/>
            <w:tcBorders>
              <w:left w:val="double" w:sz="4" w:space="0" w:color="auto"/>
              <w:right w:val="single" w:sz="6" w:space="0" w:color="auto"/>
            </w:tcBorders>
            <w:vAlign w:val="center"/>
          </w:tcPr>
          <w:p w14:paraId="0EABFA81" w14:textId="77777777" w:rsidR="000B5EDC" w:rsidRPr="00D5368E" w:rsidRDefault="000B5EDC" w:rsidP="00C57D7C">
            <w:pPr>
              <w:jc w:val="center"/>
              <w:rPr>
                <w:rFonts w:asciiTheme="minorHAnsi" w:hAnsiTheme="minorHAnsi"/>
                <w:sz w:val="20"/>
              </w:rPr>
            </w:pPr>
          </w:p>
        </w:tc>
        <w:tc>
          <w:tcPr>
            <w:tcW w:w="1858" w:type="dxa"/>
            <w:vMerge/>
            <w:tcBorders>
              <w:left w:val="single" w:sz="6" w:space="0" w:color="auto"/>
              <w:right w:val="single" w:sz="6" w:space="0" w:color="auto"/>
            </w:tcBorders>
          </w:tcPr>
          <w:p w14:paraId="76B5EB58" w14:textId="77777777" w:rsidR="000B5EDC" w:rsidRPr="00D5368E" w:rsidRDefault="000B5EDC" w:rsidP="00C57D7C">
            <w:pPr>
              <w:rPr>
                <w:rFonts w:asciiTheme="minorHAnsi" w:hAnsiTheme="minorHAnsi"/>
                <w:sz w:val="20"/>
              </w:rPr>
            </w:pPr>
          </w:p>
        </w:tc>
        <w:tc>
          <w:tcPr>
            <w:tcW w:w="912" w:type="dxa"/>
            <w:vMerge/>
            <w:tcBorders>
              <w:left w:val="single" w:sz="6" w:space="0" w:color="auto"/>
              <w:bottom w:val="single" w:sz="6" w:space="0" w:color="auto"/>
              <w:right w:val="single" w:sz="6" w:space="0" w:color="auto"/>
            </w:tcBorders>
          </w:tcPr>
          <w:p w14:paraId="3C128FEC" w14:textId="77777777" w:rsidR="000B5EDC" w:rsidRPr="00D5368E" w:rsidRDefault="000B5EDC" w:rsidP="00C57D7C">
            <w:pPr>
              <w:rPr>
                <w:rFonts w:asciiTheme="minorHAnsi" w:hAnsiTheme="minorHAnsi"/>
                <w:sz w:val="20"/>
              </w:rPr>
            </w:pPr>
          </w:p>
        </w:tc>
        <w:tc>
          <w:tcPr>
            <w:tcW w:w="720" w:type="dxa"/>
            <w:tcBorders>
              <w:top w:val="dashSmallGap" w:sz="4" w:space="0" w:color="auto"/>
              <w:left w:val="single" w:sz="6" w:space="0" w:color="auto"/>
              <w:bottom w:val="single" w:sz="6" w:space="0" w:color="auto"/>
              <w:right w:val="single" w:sz="6" w:space="0" w:color="auto"/>
            </w:tcBorders>
          </w:tcPr>
          <w:p w14:paraId="2F281B70" w14:textId="77777777" w:rsidR="000B5EDC" w:rsidRPr="00D5368E" w:rsidRDefault="000B5EDC" w:rsidP="00C57D7C">
            <w:pPr>
              <w:rPr>
                <w:rFonts w:asciiTheme="minorHAnsi" w:hAnsiTheme="minorHAnsi"/>
                <w:sz w:val="20"/>
              </w:rPr>
            </w:pPr>
          </w:p>
        </w:tc>
        <w:tc>
          <w:tcPr>
            <w:tcW w:w="990" w:type="dxa"/>
            <w:tcBorders>
              <w:top w:val="dashSmallGap" w:sz="4" w:space="0" w:color="auto"/>
              <w:left w:val="single" w:sz="6" w:space="0" w:color="auto"/>
              <w:bottom w:val="single" w:sz="6" w:space="0" w:color="auto"/>
              <w:right w:val="single" w:sz="6" w:space="0" w:color="auto"/>
            </w:tcBorders>
          </w:tcPr>
          <w:p w14:paraId="30B17533" w14:textId="77777777" w:rsidR="000B5EDC" w:rsidRPr="00D5368E" w:rsidRDefault="000B5EDC" w:rsidP="00C57D7C">
            <w:pPr>
              <w:rPr>
                <w:rFonts w:asciiTheme="minorHAnsi" w:hAnsiTheme="minorHAnsi"/>
                <w:sz w:val="20"/>
              </w:rPr>
            </w:pPr>
          </w:p>
        </w:tc>
        <w:tc>
          <w:tcPr>
            <w:tcW w:w="180" w:type="dxa"/>
            <w:tcBorders>
              <w:top w:val="dashSmallGap" w:sz="4" w:space="0" w:color="auto"/>
              <w:left w:val="single" w:sz="6" w:space="0" w:color="auto"/>
              <w:bottom w:val="single" w:sz="6" w:space="0" w:color="auto"/>
              <w:right w:val="single" w:sz="6" w:space="0" w:color="auto"/>
            </w:tcBorders>
          </w:tcPr>
          <w:p w14:paraId="22E9F361" w14:textId="77777777" w:rsidR="000B5EDC" w:rsidRPr="00D5368E" w:rsidRDefault="000B5EDC" w:rsidP="00C57D7C">
            <w:pPr>
              <w:rPr>
                <w:rFonts w:asciiTheme="minorHAnsi" w:hAnsiTheme="minorHAnsi"/>
                <w:sz w:val="20"/>
              </w:rPr>
            </w:pPr>
          </w:p>
        </w:tc>
        <w:tc>
          <w:tcPr>
            <w:tcW w:w="1080" w:type="dxa"/>
            <w:tcBorders>
              <w:top w:val="dashSmallGap" w:sz="4" w:space="0" w:color="auto"/>
              <w:left w:val="single" w:sz="6" w:space="0" w:color="auto"/>
              <w:bottom w:val="single" w:sz="6" w:space="0" w:color="auto"/>
              <w:right w:val="single" w:sz="6" w:space="0" w:color="auto"/>
            </w:tcBorders>
          </w:tcPr>
          <w:p w14:paraId="042A9F84" w14:textId="77777777" w:rsidR="000B5EDC" w:rsidRPr="00D5368E" w:rsidRDefault="000B5EDC" w:rsidP="00C57D7C">
            <w:pPr>
              <w:rPr>
                <w:rFonts w:asciiTheme="minorHAnsi" w:hAnsiTheme="minorHAnsi"/>
                <w:sz w:val="20"/>
              </w:rPr>
            </w:pPr>
          </w:p>
        </w:tc>
        <w:tc>
          <w:tcPr>
            <w:tcW w:w="180" w:type="dxa"/>
            <w:tcBorders>
              <w:top w:val="dashSmallGap" w:sz="4" w:space="0" w:color="auto"/>
              <w:left w:val="single" w:sz="6" w:space="0" w:color="auto"/>
              <w:bottom w:val="single" w:sz="6" w:space="0" w:color="auto"/>
              <w:right w:val="single" w:sz="6" w:space="0" w:color="auto"/>
            </w:tcBorders>
          </w:tcPr>
          <w:p w14:paraId="7236452B" w14:textId="77777777" w:rsidR="000B5EDC" w:rsidRPr="00D5368E" w:rsidRDefault="000B5EDC" w:rsidP="00C57D7C">
            <w:pPr>
              <w:rPr>
                <w:rFonts w:asciiTheme="minorHAnsi" w:hAnsiTheme="minorHAnsi"/>
                <w:sz w:val="20"/>
              </w:rPr>
            </w:pPr>
          </w:p>
        </w:tc>
        <w:tc>
          <w:tcPr>
            <w:tcW w:w="990" w:type="dxa"/>
            <w:tcBorders>
              <w:top w:val="dashSmallGap" w:sz="4" w:space="0" w:color="auto"/>
              <w:left w:val="single" w:sz="6" w:space="0" w:color="auto"/>
              <w:bottom w:val="single" w:sz="6" w:space="0" w:color="auto"/>
              <w:right w:val="single" w:sz="6" w:space="0" w:color="auto"/>
            </w:tcBorders>
          </w:tcPr>
          <w:p w14:paraId="270887FF" w14:textId="77777777" w:rsidR="000B5EDC" w:rsidRPr="00D5368E" w:rsidRDefault="000B5EDC" w:rsidP="00C57D7C">
            <w:pPr>
              <w:rPr>
                <w:rFonts w:asciiTheme="minorHAnsi" w:hAnsiTheme="minorHAnsi"/>
                <w:sz w:val="20"/>
              </w:rPr>
            </w:pPr>
          </w:p>
        </w:tc>
        <w:tc>
          <w:tcPr>
            <w:tcW w:w="900" w:type="dxa"/>
            <w:tcBorders>
              <w:top w:val="dashSmallGap" w:sz="4" w:space="0" w:color="auto"/>
              <w:left w:val="single" w:sz="6" w:space="0" w:color="auto"/>
              <w:bottom w:val="single" w:sz="6" w:space="0" w:color="auto"/>
              <w:right w:val="single" w:sz="6" w:space="0" w:color="auto"/>
            </w:tcBorders>
          </w:tcPr>
          <w:p w14:paraId="0D560167" w14:textId="77777777" w:rsidR="000B5EDC" w:rsidRPr="00D5368E" w:rsidRDefault="000B5EDC" w:rsidP="00C57D7C">
            <w:pPr>
              <w:rPr>
                <w:rFonts w:asciiTheme="minorHAnsi" w:hAnsiTheme="minorHAnsi"/>
                <w:sz w:val="20"/>
              </w:rPr>
            </w:pPr>
          </w:p>
        </w:tc>
        <w:tc>
          <w:tcPr>
            <w:tcW w:w="180" w:type="dxa"/>
            <w:tcBorders>
              <w:top w:val="dashSmallGap" w:sz="4" w:space="0" w:color="auto"/>
              <w:left w:val="single" w:sz="6" w:space="0" w:color="auto"/>
              <w:bottom w:val="single" w:sz="6" w:space="0" w:color="auto"/>
              <w:right w:val="single" w:sz="6" w:space="0" w:color="auto"/>
            </w:tcBorders>
          </w:tcPr>
          <w:p w14:paraId="37809600" w14:textId="77777777" w:rsidR="000B5EDC" w:rsidRPr="00D5368E" w:rsidRDefault="000B5EDC" w:rsidP="00C57D7C">
            <w:pPr>
              <w:rPr>
                <w:rFonts w:asciiTheme="minorHAnsi" w:hAnsiTheme="minorHAnsi"/>
                <w:sz w:val="20"/>
              </w:rPr>
            </w:pPr>
          </w:p>
        </w:tc>
        <w:tc>
          <w:tcPr>
            <w:tcW w:w="900" w:type="dxa"/>
            <w:tcBorders>
              <w:top w:val="dashSmallGap" w:sz="4" w:space="0" w:color="auto"/>
              <w:left w:val="single" w:sz="6" w:space="0" w:color="auto"/>
              <w:bottom w:val="single" w:sz="6" w:space="0" w:color="auto"/>
              <w:right w:val="single" w:sz="6" w:space="0" w:color="auto"/>
            </w:tcBorders>
          </w:tcPr>
          <w:p w14:paraId="5B073FB6" w14:textId="77777777" w:rsidR="000B5EDC" w:rsidRPr="00D5368E" w:rsidRDefault="000B5EDC" w:rsidP="00C57D7C">
            <w:pPr>
              <w:rPr>
                <w:rFonts w:asciiTheme="minorHAnsi" w:hAnsiTheme="minorHAnsi"/>
                <w:sz w:val="20"/>
              </w:rPr>
            </w:pPr>
          </w:p>
        </w:tc>
        <w:tc>
          <w:tcPr>
            <w:tcW w:w="699" w:type="dxa"/>
            <w:tcBorders>
              <w:top w:val="dashSmallGap" w:sz="4" w:space="0" w:color="auto"/>
              <w:left w:val="single" w:sz="6" w:space="0" w:color="auto"/>
              <w:bottom w:val="single" w:sz="6" w:space="0" w:color="auto"/>
              <w:right w:val="single" w:sz="6" w:space="0" w:color="auto"/>
            </w:tcBorders>
          </w:tcPr>
          <w:p w14:paraId="40240E6C" w14:textId="77777777" w:rsidR="000B5EDC" w:rsidRPr="00D5368E" w:rsidRDefault="000B5EDC" w:rsidP="00C57D7C">
            <w:pPr>
              <w:rPr>
                <w:rFonts w:asciiTheme="minorHAnsi" w:hAnsiTheme="minorHAnsi"/>
                <w:sz w:val="20"/>
              </w:rPr>
            </w:pPr>
          </w:p>
        </w:tc>
        <w:tc>
          <w:tcPr>
            <w:tcW w:w="164" w:type="dxa"/>
            <w:tcBorders>
              <w:top w:val="dashSmallGap" w:sz="4" w:space="0" w:color="auto"/>
              <w:left w:val="single" w:sz="6" w:space="0" w:color="auto"/>
              <w:bottom w:val="single" w:sz="6" w:space="0" w:color="auto"/>
              <w:right w:val="single" w:sz="6" w:space="0" w:color="auto"/>
            </w:tcBorders>
          </w:tcPr>
          <w:p w14:paraId="424A0EE4" w14:textId="77777777" w:rsidR="000B5EDC" w:rsidRPr="00D5368E" w:rsidRDefault="000B5EDC" w:rsidP="00C57D7C">
            <w:pPr>
              <w:rPr>
                <w:rFonts w:asciiTheme="minorHAnsi" w:hAnsiTheme="minorHAnsi"/>
                <w:sz w:val="20"/>
              </w:rPr>
            </w:pPr>
          </w:p>
        </w:tc>
        <w:tc>
          <w:tcPr>
            <w:tcW w:w="164" w:type="dxa"/>
            <w:tcBorders>
              <w:top w:val="dashSmallGap" w:sz="4" w:space="0" w:color="auto"/>
              <w:left w:val="single" w:sz="6" w:space="0" w:color="auto"/>
              <w:bottom w:val="single" w:sz="6" w:space="0" w:color="auto"/>
              <w:right w:val="single" w:sz="6" w:space="0" w:color="auto"/>
            </w:tcBorders>
          </w:tcPr>
          <w:p w14:paraId="2E2A0983" w14:textId="77777777" w:rsidR="000B5EDC" w:rsidRPr="00D5368E" w:rsidRDefault="000B5EDC" w:rsidP="00C57D7C">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1DBBA169" w14:textId="77777777" w:rsidR="000B5EDC" w:rsidRPr="00D5368E" w:rsidRDefault="000B5EDC" w:rsidP="00C57D7C">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tcPr>
          <w:p w14:paraId="422C032D" w14:textId="77777777" w:rsidR="000B5EDC" w:rsidRPr="00D5368E" w:rsidRDefault="000B5EDC" w:rsidP="00C57D7C">
            <w:pPr>
              <w:rPr>
                <w:rFonts w:asciiTheme="minorHAnsi" w:hAnsiTheme="minorHAnsi"/>
                <w:sz w:val="20"/>
              </w:rPr>
            </w:pPr>
          </w:p>
        </w:tc>
        <w:tc>
          <w:tcPr>
            <w:tcW w:w="806" w:type="dxa"/>
            <w:vMerge/>
            <w:tcBorders>
              <w:left w:val="single" w:sz="6" w:space="0" w:color="auto"/>
              <w:right w:val="double" w:sz="4" w:space="0" w:color="auto"/>
            </w:tcBorders>
            <w:vAlign w:val="center"/>
          </w:tcPr>
          <w:p w14:paraId="2D829A82" w14:textId="77777777" w:rsidR="000B5EDC" w:rsidRPr="00D5368E" w:rsidRDefault="000B5EDC" w:rsidP="00C57D7C">
            <w:pPr>
              <w:rPr>
                <w:rFonts w:asciiTheme="minorHAnsi" w:hAnsiTheme="minorHAnsi"/>
                <w:sz w:val="20"/>
              </w:rPr>
            </w:pPr>
          </w:p>
        </w:tc>
      </w:tr>
      <w:tr w:rsidR="000B5EDC" w:rsidRPr="00D5368E" w14:paraId="7DA3EF00" w14:textId="77777777" w:rsidTr="000245AF">
        <w:trPr>
          <w:cantSplit/>
          <w:jc w:val="center"/>
        </w:trPr>
        <w:tc>
          <w:tcPr>
            <w:tcW w:w="495" w:type="dxa"/>
            <w:vMerge w:val="restart"/>
            <w:tcBorders>
              <w:top w:val="single" w:sz="6" w:space="0" w:color="auto"/>
              <w:left w:val="double" w:sz="4" w:space="0" w:color="auto"/>
              <w:right w:val="single" w:sz="6" w:space="0" w:color="auto"/>
            </w:tcBorders>
            <w:vAlign w:val="center"/>
          </w:tcPr>
          <w:p w14:paraId="4DAC5FBD" w14:textId="77777777" w:rsidR="000B5EDC" w:rsidRPr="00D5368E" w:rsidRDefault="000B5EDC" w:rsidP="00C57D7C">
            <w:pPr>
              <w:jc w:val="center"/>
              <w:rPr>
                <w:rFonts w:asciiTheme="minorHAnsi" w:hAnsiTheme="minorHAnsi"/>
                <w:sz w:val="20"/>
              </w:rPr>
            </w:pPr>
            <w:r w:rsidRPr="00D5368E">
              <w:rPr>
                <w:rFonts w:asciiTheme="minorHAnsi" w:hAnsiTheme="minorHAnsi"/>
                <w:sz w:val="20"/>
              </w:rPr>
              <w:t>n</w:t>
            </w:r>
          </w:p>
        </w:tc>
        <w:tc>
          <w:tcPr>
            <w:tcW w:w="1858" w:type="dxa"/>
            <w:vMerge w:val="restart"/>
            <w:tcBorders>
              <w:top w:val="single" w:sz="6" w:space="0" w:color="auto"/>
              <w:left w:val="single" w:sz="6" w:space="0" w:color="auto"/>
              <w:right w:val="single" w:sz="6" w:space="0" w:color="auto"/>
            </w:tcBorders>
          </w:tcPr>
          <w:p w14:paraId="68E1AF92" w14:textId="77777777" w:rsidR="000B5EDC" w:rsidRPr="00D5368E" w:rsidRDefault="000B5EDC" w:rsidP="00C57D7C">
            <w:pPr>
              <w:pStyle w:val="xl41"/>
              <w:spacing w:before="0" w:beforeAutospacing="0" w:after="0" w:afterAutospacing="0"/>
              <w:rPr>
                <w:rFonts w:asciiTheme="minorHAnsi" w:hAnsiTheme="minorHAnsi"/>
                <w:szCs w:val="24"/>
                <w:lang w:val="en-US"/>
              </w:rPr>
            </w:pPr>
          </w:p>
        </w:tc>
        <w:tc>
          <w:tcPr>
            <w:tcW w:w="912" w:type="dxa"/>
            <w:vMerge w:val="restart"/>
            <w:tcBorders>
              <w:top w:val="single" w:sz="6" w:space="0" w:color="auto"/>
              <w:left w:val="single" w:sz="6" w:space="0" w:color="auto"/>
              <w:right w:val="single" w:sz="6" w:space="0" w:color="auto"/>
            </w:tcBorders>
          </w:tcPr>
          <w:p w14:paraId="3519730B" w14:textId="77777777" w:rsidR="000B5EDC" w:rsidRPr="00D5368E" w:rsidRDefault="000B5EDC" w:rsidP="00C57D7C">
            <w:pPr>
              <w:rPr>
                <w:rFonts w:asciiTheme="minorHAnsi" w:hAnsiTheme="minorHAnsi"/>
                <w:sz w:val="20"/>
              </w:rPr>
            </w:pPr>
          </w:p>
        </w:tc>
        <w:tc>
          <w:tcPr>
            <w:tcW w:w="720" w:type="dxa"/>
            <w:tcBorders>
              <w:top w:val="single" w:sz="6" w:space="0" w:color="auto"/>
              <w:left w:val="single" w:sz="6" w:space="0" w:color="auto"/>
              <w:bottom w:val="dashSmallGap" w:sz="4" w:space="0" w:color="auto"/>
              <w:right w:val="single" w:sz="6" w:space="0" w:color="auto"/>
            </w:tcBorders>
          </w:tcPr>
          <w:p w14:paraId="2C5F4244" w14:textId="77777777" w:rsidR="000B5EDC" w:rsidRPr="00D5368E" w:rsidRDefault="000B5EDC" w:rsidP="00C57D7C">
            <w:pPr>
              <w:rPr>
                <w:rFonts w:asciiTheme="minorHAnsi" w:hAnsiTheme="minorHAnsi"/>
                <w:sz w:val="20"/>
              </w:rPr>
            </w:pPr>
          </w:p>
        </w:tc>
        <w:tc>
          <w:tcPr>
            <w:tcW w:w="990" w:type="dxa"/>
            <w:tcBorders>
              <w:top w:val="single" w:sz="6" w:space="0" w:color="auto"/>
              <w:left w:val="single" w:sz="6" w:space="0" w:color="auto"/>
              <w:bottom w:val="dashSmallGap" w:sz="4" w:space="0" w:color="auto"/>
              <w:right w:val="single" w:sz="6" w:space="0" w:color="auto"/>
            </w:tcBorders>
          </w:tcPr>
          <w:p w14:paraId="5D7DF94D" w14:textId="77777777" w:rsidR="000B5EDC" w:rsidRPr="00D5368E" w:rsidRDefault="000B5EDC" w:rsidP="00C57D7C">
            <w:pPr>
              <w:rPr>
                <w:rFonts w:asciiTheme="minorHAnsi" w:hAnsiTheme="minorHAnsi"/>
                <w:sz w:val="20"/>
              </w:rPr>
            </w:pPr>
          </w:p>
        </w:tc>
        <w:tc>
          <w:tcPr>
            <w:tcW w:w="180" w:type="dxa"/>
            <w:tcBorders>
              <w:top w:val="single" w:sz="6" w:space="0" w:color="auto"/>
              <w:left w:val="single" w:sz="6" w:space="0" w:color="auto"/>
              <w:bottom w:val="dashSmallGap" w:sz="4" w:space="0" w:color="auto"/>
              <w:right w:val="single" w:sz="6" w:space="0" w:color="auto"/>
            </w:tcBorders>
          </w:tcPr>
          <w:p w14:paraId="44D1ED91" w14:textId="77777777" w:rsidR="000B5EDC" w:rsidRPr="00D5368E" w:rsidRDefault="000B5EDC" w:rsidP="00C57D7C">
            <w:pPr>
              <w:rPr>
                <w:rFonts w:asciiTheme="minorHAnsi" w:hAnsiTheme="minorHAnsi"/>
                <w:sz w:val="20"/>
              </w:rPr>
            </w:pPr>
          </w:p>
        </w:tc>
        <w:tc>
          <w:tcPr>
            <w:tcW w:w="1080" w:type="dxa"/>
            <w:tcBorders>
              <w:top w:val="single" w:sz="6" w:space="0" w:color="auto"/>
              <w:left w:val="single" w:sz="6" w:space="0" w:color="auto"/>
              <w:bottom w:val="dashSmallGap" w:sz="4" w:space="0" w:color="auto"/>
              <w:right w:val="single" w:sz="6" w:space="0" w:color="auto"/>
            </w:tcBorders>
          </w:tcPr>
          <w:p w14:paraId="4493B169" w14:textId="77777777" w:rsidR="000B5EDC" w:rsidRPr="00D5368E" w:rsidRDefault="000B5EDC" w:rsidP="00C57D7C">
            <w:pPr>
              <w:rPr>
                <w:rFonts w:asciiTheme="minorHAnsi" w:hAnsiTheme="minorHAnsi"/>
                <w:sz w:val="20"/>
              </w:rPr>
            </w:pPr>
          </w:p>
        </w:tc>
        <w:tc>
          <w:tcPr>
            <w:tcW w:w="180" w:type="dxa"/>
            <w:tcBorders>
              <w:top w:val="single" w:sz="6" w:space="0" w:color="auto"/>
              <w:left w:val="single" w:sz="6" w:space="0" w:color="auto"/>
              <w:bottom w:val="dashSmallGap" w:sz="4" w:space="0" w:color="auto"/>
              <w:right w:val="single" w:sz="6" w:space="0" w:color="auto"/>
            </w:tcBorders>
          </w:tcPr>
          <w:p w14:paraId="7109EBE6" w14:textId="77777777" w:rsidR="000B5EDC" w:rsidRPr="00D5368E" w:rsidRDefault="000B5EDC" w:rsidP="00C57D7C">
            <w:pPr>
              <w:rPr>
                <w:rFonts w:asciiTheme="minorHAnsi" w:hAnsiTheme="minorHAnsi"/>
                <w:sz w:val="20"/>
              </w:rPr>
            </w:pPr>
          </w:p>
        </w:tc>
        <w:tc>
          <w:tcPr>
            <w:tcW w:w="990" w:type="dxa"/>
            <w:tcBorders>
              <w:top w:val="single" w:sz="6" w:space="0" w:color="auto"/>
              <w:left w:val="single" w:sz="6" w:space="0" w:color="auto"/>
              <w:bottom w:val="dashSmallGap" w:sz="4" w:space="0" w:color="auto"/>
              <w:right w:val="single" w:sz="6" w:space="0" w:color="auto"/>
            </w:tcBorders>
          </w:tcPr>
          <w:p w14:paraId="24ABBFD5" w14:textId="77777777" w:rsidR="000B5EDC" w:rsidRPr="00D5368E" w:rsidRDefault="000B5EDC" w:rsidP="00C57D7C">
            <w:pPr>
              <w:rPr>
                <w:rFonts w:asciiTheme="minorHAnsi" w:hAnsiTheme="minorHAnsi"/>
                <w:sz w:val="20"/>
              </w:rPr>
            </w:pPr>
          </w:p>
        </w:tc>
        <w:tc>
          <w:tcPr>
            <w:tcW w:w="900" w:type="dxa"/>
            <w:tcBorders>
              <w:top w:val="single" w:sz="6" w:space="0" w:color="auto"/>
              <w:left w:val="single" w:sz="6" w:space="0" w:color="auto"/>
              <w:bottom w:val="dashSmallGap" w:sz="4" w:space="0" w:color="auto"/>
              <w:right w:val="single" w:sz="6" w:space="0" w:color="auto"/>
            </w:tcBorders>
          </w:tcPr>
          <w:p w14:paraId="6BEB09CB" w14:textId="77777777" w:rsidR="000B5EDC" w:rsidRPr="00D5368E" w:rsidRDefault="000B5EDC" w:rsidP="00C57D7C">
            <w:pPr>
              <w:rPr>
                <w:rFonts w:asciiTheme="minorHAnsi" w:hAnsiTheme="minorHAnsi"/>
                <w:sz w:val="20"/>
              </w:rPr>
            </w:pPr>
          </w:p>
        </w:tc>
        <w:tc>
          <w:tcPr>
            <w:tcW w:w="180" w:type="dxa"/>
            <w:tcBorders>
              <w:top w:val="single" w:sz="6" w:space="0" w:color="auto"/>
              <w:left w:val="single" w:sz="6" w:space="0" w:color="auto"/>
              <w:bottom w:val="dashSmallGap" w:sz="4" w:space="0" w:color="auto"/>
              <w:right w:val="single" w:sz="6" w:space="0" w:color="auto"/>
            </w:tcBorders>
          </w:tcPr>
          <w:p w14:paraId="32E3B286" w14:textId="77777777" w:rsidR="000B5EDC" w:rsidRPr="00D5368E" w:rsidRDefault="000B5EDC" w:rsidP="00C57D7C">
            <w:pPr>
              <w:rPr>
                <w:rFonts w:asciiTheme="minorHAnsi" w:hAnsiTheme="minorHAnsi"/>
                <w:sz w:val="20"/>
              </w:rPr>
            </w:pPr>
          </w:p>
        </w:tc>
        <w:tc>
          <w:tcPr>
            <w:tcW w:w="900" w:type="dxa"/>
            <w:tcBorders>
              <w:top w:val="single" w:sz="6" w:space="0" w:color="auto"/>
              <w:left w:val="single" w:sz="6" w:space="0" w:color="auto"/>
              <w:bottom w:val="dashSmallGap" w:sz="4" w:space="0" w:color="auto"/>
              <w:right w:val="single" w:sz="6" w:space="0" w:color="auto"/>
            </w:tcBorders>
          </w:tcPr>
          <w:p w14:paraId="6444893B" w14:textId="77777777" w:rsidR="000B5EDC" w:rsidRPr="00D5368E" w:rsidRDefault="000B5EDC" w:rsidP="00C57D7C">
            <w:pPr>
              <w:rPr>
                <w:rFonts w:asciiTheme="minorHAnsi" w:hAnsiTheme="minorHAnsi"/>
                <w:sz w:val="20"/>
              </w:rPr>
            </w:pPr>
          </w:p>
        </w:tc>
        <w:tc>
          <w:tcPr>
            <w:tcW w:w="699" w:type="dxa"/>
            <w:tcBorders>
              <w:top w:val="single" w:sz="6" w:space="0" w:color="auto"/>
              <w:left w:val="single" w:sz="6" w:space="0" w:color="auto"/>
              <w:bottom w:val="dashSmallGap" w:sz="4" w:space="0" w:color="auto"/>
              <w:right w:val="single" w:sz="6" w:space="0" w:color="auto"/>
            </w:tcBorders>
          </w:tcPr>
          <w:p w14:paraId="3451925F" w14:textId="77777777" w:rsidR="000B5EDC" w:rsidRPr="00D5368E" w:rsidRDefault="000B5EDC" w:rsidP="00C57D7C">
            <w:pPr>
              <w:rPr>
                <w:rFonts w:asciiTheme="minorHAnsi" w:hAnsiTheme="minorHAnsi"/>
                <w:sz w:val="20"/>
              </w:rPr>
            </w:pPr>
          </w:p>
        </w:tc>
        <w:tc>
          <w:tcPr>
            <w:tcW w:w="164" w:type="dxa"/>
            <w:tcBorders>
              <w:top w:val="single" w:sz="6" w:space="0" w:color="auto"/>
              <w:left w:val="single" w:sz="6" w:space="0" w:color="auto"/>
              <w:bottom w:val="dashSmallGap" w:sz="4" w:space="0" w:color="auto"/>
              <w:right w:val="single" w:sz="6" w:space="0" w:color="auto"/>
            </w:tcBorders>
          </w:tcPr>
          <w:p w14:paraId="38691C9B" w14:textId="77777777" w:rsidR="000B5EDC" w:rsidRPr="00D5368E" w:rsidRDefault="000B5EDC" w:rsidP="00C57D7C">
            <w:pPr>
              <w:rPr>
                <w:rFonts w:asciiTheme="minorHAnsi" w:hAnsiTheme="minorHAnsi"/>
                <w:sz w:val="20"/>
              </w:rPr>
            </w:pPr>
          </w:p>
        </w:tc>
        <w:tc>
          <w:tcPr>
            <w:tcW w:w="164" w:type="dxa"/>
            <w:tcBorders>
              <w:top w:val="single" w:sz="6" w:space="0" w:color="auto"/>
              <w:left w:val="single" w:sz="6" w:space="0" w:color="auto"/>
              <w:bottom w:val="dashSmallGap" w:sz="4" w:space="0" w:color="auto"/>
              <w:right w:val="single" w:sz="6" w:space="0" w:color="auto"/>
            </w:tcBorders>
          </w:tcPr>
          <w:p w14:paraId="337B34D6" w14:textId="77777777" w:rsidR="000B5EDC" w:rsidRPr="00D5368E" w:rsidRDefault="000B5EDC" w:rsidP="00C57D7C">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tcPr>
          <w:p w14:paraId="18A6B702" w14:textId="77777777" w:rsidR="000B5EDC" w:rsidRPr="00D5368E" w:rsidRDefault="000B5EDC" w:rsidP="00C57D7C">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4EC78338" w14:textId="77777777" w:rsidR="000B5EDC" w:rsidRPr="00D5368E" w:rsidRDefault="000B5EDC" w:rsidP="00C57D7C">
            <w:pPr>
              <w:rPr>
                <w:rFonts w:asciiTheme="minorHAnsi" w:hAnsiTheme="minorHAnsi"/>
                <w:sz w:val="20"/>
              </w:rPr>
            </w:pPr>
          </w:p>
        </w:tc>
        <w:tc>
          <w:tcPr>
            <w:tcW w:w="806" w:type="dxa"/>
            <w:vMerge w:val="restart"/>
            <w:tcBorders>
              <w:top w:val="single" w:sz="6" w:space="0" w:color="auto"/>
              <w:left w:val="single" w:sz="6" w:space="0" w:color="auto"/>
              <w:right w:val="double" w:sz="4" w:space="0" w:color="auto"/>
            </w:tcBorders>
          </w:tcPr>
          <w:p w14:paraId="5701DDB9" w14:textId="77777777" w:rsidR="000B5EDC" w:rsidRPr="00D5368E" w:rsidRDefault="000B5EDC" w:rsidP="00C57D7C">
            <w:pPr>
              <w:rPr>
                <w:rFonts w:asciiTheme="minorHAnsi" w:hAnsiTheme="minorHAnsi"/>
                <w:sz w:val="20"/>
              </w:rPr>
            </w:pPr>
          </w:p>
        </w:tc>
      </w:tr>
      <w:tr w:rsidR="000B5EDC" w:rsidRPr="00D5368E" w14:paraId="794004C9" w14:textId="77777777" w:rsidTr="000245AF">
        <w:trPr>
          <w:cantSplit/>
          <w:jc w:val="center"/>
        </w:trPr>
        <w:tc>
          <w:tcPr>
            <w:tcW w:w="495" w:type="dxa"/>
            <w:vMerge/>
            <w:tcBorders>
              <w:left w:val="double" w:sz="4" w:space="0" w:color="auto"/>
              <w:bottom w:val="single" w:sz="6" w:space="0" w:color="auto"/>
              <w:right w:val="single" w:sz="6" w:space="0" w:color="auto"/>
            </w:tcBorders>
            <w:vAlign w:val="center"/>
          </w:tcPr>
          <w:p w14:paraId="1514C951" w14:textId="77777777" w:rsidR="000B5EDC" w:rsidRPr="00D5368E" w:rsidRDefault="000B5EDC" w:rsidP="00C57D7C">
            <w:pPr>
              <w:jc w:val="center"/>
              <w:rPr>
                <w:rFonts w:asciiTheme="minorHAnsi" w:hAnsiTheme="minorHAnsi"/>
                <w:sz w:val="20"/>
              </w:rPr>
            </w:pPr>
          </w:p>
        </w:tc>
        <w:tc>
          <w:tcPr>
            <w:tcW w:w="1858" w:type="dxa"/>
            <w:vMerge/>
            <w:tcBorders>
              <w:left w:val="single" w:sz="6" w:space="0" w:color="auto"/>
              <w:bottom w:val="single" w:sz="6" w:space="0" w:color="auto"/>
              <w:right w:val="single" w:sz="6" w:space="0" w:color="auto"/>
            </w:tcBorders>
          </w:tcPr>
          <w:p w14:paraId="597BD4B5" w14:textId="77777777" w:rsidR="000B5EDC" w:rsidRPr="00D5368E" w:rsidRDefault="000B5EDC" w:rsidP="00C57D7C">
            <w:pPr>
              <w:rPr>
                <w:rFonts w:asciiTheme="minorHAnsi" w:hAnsiTheme="minorHAnsi"/>
                <w:sz w:val="20"/>
              </w:rPr>
            </w:pPr>
          </w:p>
        </w:tc>
        <w:tc>
          <w:tcPr>
            <w:tcW w:w="912" w:type="dxa"/>
            <w:vMerge/>
            <w:tcBorders>
              <w:left w:val="single" w:sz="6" w:space="0" w:color="auto"/>
              <w:bottom w:val="single" w:sz="6" w:space="0" w:color="auto"/>
              <w:right w:val="single" w:sz="6" w:space="0" w:color="auto"/>
            </w:tcBorders>
          </w:tcPr>
          <w:p w14:paraId="7E9C0B00" w14:textId="77777777" w:rsidR="000B5EDC" w:rsidRPr="00D5368E" w:rsidRDefault="000B5EDC" w:rsidP="00C57D7C">
            <w:pPr>
              <w:rPr>
                <w:rFonts w:asciiTheme="minorHAnsi" w:hAnsiTheme="minorHAnsi"/>
                <w:sz w:val="20"/>
              </w:rPr>
            </w:pPr>
          </w:p>
        </w:tc>
        <w:tc>
          <w:tcPr>
            <w:tcW w:w="720" w:type="dxa"/>
            <w:tcBorders>
              <w:top w:val="dashSmallGap" w:sz="4" w:space="0" w:color="auto"/>
              <w:left w:val="single" w:sz="6" w:space="0" w:color="auto"/>
              <w:bottom w:val="single" w:sz="6" w:space="0" w:color="auto"/>
              <w:right w:val="single" w:sz="6" w:space="0" w:color="auto"/>
            </w:tcBorders>
          </w:tcPr>
          <w:p w14:paraId="435F0ABE" w14:textId="77777777" w:rsidR="000B5EDC" w:rsidRPr="00D5368E" w:rsidRDefault="000B5EDC" w:rsidP="00C57D7C">
            <w:pPr>
              <w:rPr>
                <w:rFonts w:asciiTheme="minorHAnsi" w:hAnsiTheme="minorHAnsi"/>
                <w:sz w:val="20"/>
              </w:rPr>
            </w:pPr>
          </w:p>
        </w:tc>
        <w:tc>
          <w:tcPr>
            <w:tcW w:w="990" w:type="dxa"/>
            <w:tcBorders>
              <w:top w:val="dashSmallGap" w:sz="4" w:space="0" w:color="auto"/>
              <w:bottom w:val="single" w:sz="6" w:space="0" w:color="auto"/>
            </w:tcBorders>
          </w:tcPr>
          <w:p w14:paraId="302BEBB9" w14:textId="77777777" w:rsidR="000B5EDC" w:rsidRPr="00D5368E" w:rsidRDefault="000B5EDC" w:rsidP="00C57D7C">
            <w:pPr>
              <w:rPr>
                <w:rFonts w:asciiTheme="minorHAnsi" w:hAnsiTheme="minorHAnsi"/>
                <w:sz w:val="20"/>
              </w:rPr>
            </w:pPr>
          </w:p>
        </w:tc>
        <w:tc>
          <w:tcPr>
            <w:tcW w:w="180" w:type="dxa"/>
            <w:tcBorders>
              <w:top w:val="dashSmallGap" w:sz="4" w:space="0" w:color="auto"/>
              <w:left w:val="single" w:sz="6" w:space="0" w:color="auto"/>
              <w:bottom w:val="single" w:sz="6" w:space="0" w:color="auto"/>
              <w:right w:val="single" w:sz="6" w:space="0" w:color="auto"/>
            </w:tcBorders>
          </w:tcPr>
          <w:p w14:paraId="1FFEE3BD" w14:textId="77777777" w:rsidR="000B5EDC" w:rsidRPr="00D5368E" w:rsidRDefault="000B5EDC" w:rsidP="00C57D7C">
            <w:pPr>
              <w:rPr>
                <w:rFonts w:asciiTheme="minorHAnsi" w:hAnsiTheme="minorHAnsi"/>
                <w:sz w:val="20"/>
              </w:rPr>
            </w:pPr>
          </w:p>
        </w:tc>
        <w:tc>
          <w:tcPr>
            <w:tcW w:w="1080" w:type="dxa"/>
            <w:tcBorders>
              <w:top w:val="dashSmallGap" w:sz="4" w:space="0" w:color="auto"/>
              <w:bottom w:val="single" w:sz="6" w:space="0" w:color="auto"/>
            </w:tcBorders>
          </w:tcPr>
          <w:p w14:paraId="107380BC" w14:textId="77777777" w:rsidR="000B5EDC" w:rsidRPr="00D5368E" w:rsidRDefault="000B5EDC" w:rsidP="00C57D7C">
            <w:pPr>
              <w:pStyle w:val="xl41"/>
              <w:spacing w:before="0" w:beforeAutospacing="0" w:after="0" w:afterAutospacing="0"/>
              <w:rPr>
                <w:rFonts w:asciiTheme="minorHAnsi" w:hAnsiTheme="minorHAnsi"/>
                <w:szCs w:val="24"/>
                <w:lang w:val="en-US"/>
              </w:rPr>
            </w:pPr>
          </w:p>
        </w:tc>
        <w:tc>
          <w:tcPr>
            <w:tcW w:w="180" w:type="dxa"/>
            <w:tcBorders>
              <w:top w:val="dashSmallGap" w:sz="4" w:space="0" w:color="auto"/>
              <w:left w:val="single" w:sz="6" w:space="0" w:color="auto"/>
              <w:bottom w:val="single" w:sz="6" w:space="0" w:color="auto"/>
              <w:right w:val="single" w:sz="6" w:space="0" w:color="auto"/>
            </w:tcBorders>
          </w:tcPr>
          <w:p w14:paraId="3A1E732E" w14:textId="77777777" w:rsidR="000B5EDC" w:rsidRPr="00D5368E" w:rsidRDefault="000B5EDC" w:rsidP="00C57D7C">
            <w:pPr>
              <w:rPr>
                <w:rFonts w:asciiTheme="minorHAnsi" w:hAnsiTheme="minorHAnsi"/>
                <w:sz w:val="20"/>
              </w:rPr>
            </w:pPr>
          </w:p>
        </w:tc>
        <w:tc>
          <w:tcPr>
            <w:tcW w:w="990" w:type="dxa"/>
            <w:tcBorders>
              <w:top w:val="dashSmallGap" w:sz="4" w:space="0" w:color="auto"/>
              <w:bottom w:val="single" w:sz="6" w:space="0" w:color="auto"/>
            </w:tcBorders>
          </w:tcPr>
          <w:p w14:paraId="3D357F1B" w14:textId="77777777" w:rsidR="000B5EDC" w:rsidRPr="00D5368E" w:rsidRDefault="000B5EDC" w:rsidP="00C57D7C">
            <w:pPr>
              <w:rPr>
                <w:rFonts w:asciiTheme="minorHAnsi" w:hAnsiTheme="minorHAnsi"/>
                <w:sz w:val="20"/>
              </w:rPr>
            </w:pPr>
          </w:p>
        </w:tc>
        <w:tc>
          <w:tcPr>
            <w:tcW w:w="900" w:type="dxa"/>
            <w:tcBorders>
              <w:top w:val="dashSmallGap" w:sz="4" w:space="0" w:color="auto"/>
              <w:left w:val="single" w:sz="6" w:space="0" w:color="auto"/>
              <w:bottom w:val="single" w:sz="6" w:space="0" w:color="auto"/>
              <w:right w:val="single" w:sz="6" w:space="0" w:color="auto"/>
            </w:tcBorders>
          </w:tcPr>
          <w:p w14:paraId="485A0F04" w14:textId="77777777" w:rsidR="000B5EDC" w:rsidRPr="00D5368E" w:rsidRDefault="000B5EDC" w:rsidP="00C57D7C">
            <w:pPr>
              <w:rPr>
                <w:rFonts w:asciiTheme="minorHAnsi" w:hAnsiTheme="minorHAnsi"/>
                <w:sz w:val="20"/>
              </w:rPr>
            </w:pPr>
          </w:p>
        </w:tc>
        <w:tc>
          <w:tcPr>
            <w:tcW w:w="180" w:type="dxa"/>
            <w:tcBorders>
              <w:top w:val="dashSmallGap" w:sz="4" w:space="0" w:color="auto"/>
              <w:bottom w:val="single" w:sz="6" w:space="0" w:color="auto"/>
            </w:tcBorders>
          </w:tcPr>
          <w:p w14:paraId="41FEEEFC" w14:textId="77777777" w:rsidR="000B5EDC" w:rsidRPr="00D5368E" w:rsidRDefault="000B5EDC" w:rsidP="00C57D7C">
            <w:pPr>
              <w:rPr>
                <w:rFonts w:asciiTheme="minorHAnsi" w:hAnsiTheme="minorHAnsi"/>
                <w:sz w:val="20"/>
              </w:rPr>
            </w:pPr>
          </w:p>
        </w:tc>
        <w:tc>
          <w:tcPr>
            <w:tcW w:w="900" w:type="dxa"/>
            <w:tcBorders>
              <w:top w:val="dashSmallGap" w:sz="4" w:space="0" w:color="auto"/>
              <w:left w:val="single" w:sz="6" w:space="0" w:color="auto"/>
              <w:bottom w:val="single" w:sz="6" w:space="0" w:color="auto"/>
              <w:right w:val="single" w:sz="6" w:space="0" w:color="auto"/>
            </w:tcBorders>
          </w:tcPr>
          <w:p w14:paraId="6C230DEA" w14:textId="77777777" w:rsidR="000B5EDC" w:rsidRPr="00D5368E" w:rsidRDefault="000B5EDC" w:rsidP="00C57D7C">
            <w:pPr>
              <w:rPr>
                <w:rFonts w:asciiTheme="minorHAnsi" w:hAnsiTheme="minorHAnsi"/>
                <w:sz w:val="20"/>
              </w:rPr>
            </w:pPr>
          </w:p>
        </w:tc>
        <w:tc>
          <w:tcPr>
            <w:tcW w:w="699" w:type="dxa"/>
            <w:tcBorders>
              <w:top w:val="dashSmallGap" w:sz="4" w:space="0" w:color="auto"/>
              <w:bottom w:val="single" w:sz="6" w:space="0" w:color="auto"/>
              <w:right w:val="single" w:sz="6" w:space="0" w:color="auto"/>
            </w:tcBorders>
          </w:tcPr>
          <w:p w14:paraId="17D9B815" w14:textId="77777777" w:rsidR="000B5EDC" w:rsidRPr="00D5368E" w:rsidRDefault="000B5EDC" w:rsidP="00C57D7C">
            <w:pPr>
              <w:rPr>
                <w:rFonts w:asciiTheme="minorHAnsi" w:hAnsiTheme="minorHAnsi"/>
                <w:sz w:val="20"/>
              </w:rPr>
            </w:pPr>
          </w:p>
        </w:tc>
        <w:tc>
          <w:tcPr>
            <w:tcW w:w="164" w:type="dxa"/>
            <w:tcBorders>
              <w:top w:val="dashSmallGap" w:sz="4" w:space="0" w:color="auto"/>
              <w:left w:val="single" w:sz="6" w:space="0" w:color="auto"/>
              <w:bottom w:val="single" w:sz="6" w:space="0" w:color="auto"/>
            </w:tcBorders>
          </w:tcPr>
          <w:p w14:paraId="1677AAAA" w14:textId="77777777" w:rsidR="000B5EDC" w:rsidRPr="00D5368E" w:rsidRDefault="000B5EDC" w:rsidP="00C57D7C">
            <w:pPr>
              <w:rPr>
                <w:rFonts w:asciiTheme="minorHAnsi" w:hAnsiTheme="minorHAnsi"/>
                <w:sz w:val="20"/>
              </w:rPr>
            </w:pPr>
          </w:p>
        </w:tc>
        <w:tc>
          <w:tcPr>
            <w:tcW w:w="164" w:type="dxa"/>
            <w:tcBorders>
              <w:top w:val="dashSmallGap" w:sz="4" w:space="0" w:color="auto"/>
              <w:left w:val="single" w:sz="6" w:space="0" w:color="auto"/>
              <w:bottom w:val="single" w:sz="6" w:space="0" w:color="auto"/>
              <w:right w:val="single" w:sz="6" w:space="0" w:color="auto"/>
            </w:tcBorders>
          </w:tcPr>
          <w:p w14:paraId="07DAF59B" w14:textId="77777777" w:rsidR="000B5EDC" w:rsidRPr="00D5368E" w:rsidRDefault="000B5EDC" w:rsidP="00C57D7C">
            <w:pPr>
              <w:rPr>
                <w:rFonts w:asciiTheme="minorHAnsi" w:hAnsiTheme="minorHAnsi"/>
                <w:sz w:val="20"/>
              </w:rPr>
            </w:pPr>
          </w:p>
        </w:tc>
        <w:tc>
          <w:tcPr>
            <w:tcW w:w="806" w:type="dxa"/>
            <w:tcBorders>
              <w:top w:val="single" w:sz="6" w:space="0" w:color="auto"/>
              <w:bottom w:val="single" w:sz="6" w:space="0" w:color="auto"/>
              <w:right w:val="single" w:sz="6" w:space="0" w:color="auto"/>
            </w:tcBorders>
            <w:shd w:val="thinDiagCross" w:color="auto" w:fill="auto"/>
          </w:tcPr>
          <w:p w14:paraId="760CF779" w14:textId="77777777" w:rsidR="000B5EDC" w:rsidRPr="00D5368E" w:rsidRDefault="000B5EDC" w:rsidP="00C57D7C">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tcPr>
          <w:p w14:paraId="6A7ED7B0" w14:textId="77777777" w:rsidR="000B5EDC" w:rsidRPr="00D5368E" w:rsidRDefault="000B5EDC" w:rsidP="00C57D7C">
            <w:pPr>
              <w:rPr>
                <w:rFonts w:asciiTheme="minorHAnsi" w:hAnsiTheme="minorHAnsi"/>
                <w:sz w:val="20"/>
              </w:rPr>
            </w:pPr>
          </w:p>
        </w:tc>
        <w:tc>
          <w:tcPr>
            <w:tcW w:w="806" w:type="dxa"/>
            <w:vMerge/>
            <w:tcBorders>
              <w:left w:val="single" w:sz="6" w:space="0" w:color="auto"/>
              <w:bottom w:val="single" w:sz="6" w:space="0" w:color="auto"/>
              <w:right w:val="double" w:sz="4" w:space="0" w:color="auto"/>
            </w:tcBorders>
          </w:tcPr>
          <w:p w14:paraId="1F256929" w14:textId="77777777" w:rsidR="000B5EDC" w:rsidRPr="00D5368E" w:rsidRDefault="000B5EDC" w:rsidP="00C57D7C">
            <w:pPr>
              <w:rPr>
                <w:rFonts w:asciiTheme="minorHAnsi" w:hAnsiTheme="minorHAnsi"/>
                <w:sz w:val="20"/>
              </w:rPr>
            </w:pPr>
          </w:p>
        </w:tc>
      </w:tr>
      <w:tr w:rsidR="000B5EDC" w:rsidRPr="00D5368E" w14:paraId="21B38229" w14:textId="77777777" w:rsidTr="000245AF">
        <w:trPr>
          <w:cantSplit/>
          <w:trHeight w:hRule="exact" w:val="284"/>
          <w:jc w:val="center"/>
        </w:trPr>
        <w:tc>
          <w:tcPr>
            <w:tcW w:w="495" w:type="dxa"/>
            <w:tcBorders>
              <w:top w:val="single" w:sz="6" w:space="0" w:color="auto"/>
              <w:left w:val="double" w:sz="4" w:space="0" w:color="auto"/>
              <w:bottom w:val="single" w:sz="8" w:space="0" w:color="auto"/>
              <w:right w:val="nil"/>
            </w:tcBorders>
          </w:tcPr>
          <w:p w14:paraId="28048A62" w14:textId="77777777" w:rsidR="000B5EDC" w:rsidRPr="00D5368E" w:rsidRDefault="000B5EDC" w:rsidP="00C57D7C">
            <w:pPr>
              <w:ind w:left="-162"/>
              <w:rPr>
                <w:rFonts w:asciiTheme="minorHAnsi" w:hAnsiTheme="minorHAnsi"/>
                <w:sz w:val="20"/>
              </w:rPr>
            </w:pPr>
          </w:p>
        </w:tc>
        <w:tc>
          <w:tcPr>
            <w:tcW w:w="1858" w:type="dxa"/>
            <w:tcBorders>
              <w:top w:val="single" w:sz="6" w:space="0" w:color="auto"/>
              <w:left w:val="nil"/>
              <w:bottom w:val="single" w:sz="8" w:space="0" w:color="auto"/>
              <w:right w:val="nil"/>
            </w:tcBorders>
          </w:tcPr>
          <w:p w14:paraId="513D92B7" w14:textId="77777777" w:rsidR="000B5EDC" w:rsidRPr="00D5368E" w:rsidRDefault="000B5EDC" w:rsidP="00C57D7C">
            <w:pPr>
              <w:rPr>
                <w:rFonts w:asciiTheme="minorHAnsi" w:hAnsiTheme="minorHAnsi"/>
                <w:sz w:val="20"/>
              </w:rPr>
            </w:pPr>
          </w:p>
        </w:tc>
        <w:tc>
          <w:tcPr>
            <w:tcW w:w="912" w:type="dxa"/>
            <w:tcBorders>
              <w:top w:val="single" w:sz="6" w:space="0" w:color="auto"/>
              <w:left w:val="nil"/>
              <w:bottom w:val="single" w:sz="8" w:space="0" w:color="auto"/>
              <w:right w:val="nil"/>
            </w:tcBorders>
          </w:tcPr>
          <w:p w14:paraId="42324A66" w14:textId="77777777" w:rsidR="000B5EDC" w:rsidRPr="00D5368E" w:rsidRDefault="000B5EDC" w:rsidP="00C57D7C">
            <w:pPr>
              <w:rPr>
                <w:rFonts w:asciiTheme="minorHAnsi" w:hAnsiTheme="minorHAnsi"/>
                <w:sz w:val="20"/>
              </w:rPr>
            </w:pPr>
          </w:p>
        </w:tc>
        <w:tc>
          <w:tcPr>
            <w:tcW w:w="720" w:type="dxa"/>
            <w:tcBorders>
              <w:top w:val="single" w:sz="6" w:space="0" w:color="auto"/>
              <w:left w:val="nil"/>
              <w:bottom w:val="single" w:sz="8" w:space="0" w:color="auto"/>
              <w:right w:val="nil"/>
            </w:tcBorders>
          </w:tcPr>
          <w:p w14:paraId="1E5D15AE" w14:textId="77777777" w:rsidR="000B5EDC" w:rsidRPr="00D5368E" w:rsidRDefault="000B5EDC" w:rsidP="00C57D7C">
            <w:pPr>
              <w:rPr>
                <w:rFonts w:asciiTheme="minorHAnsi" w:hAnsiTheme="minorHAnsi"/>
                <w:sz w:val="20"/>
              </w:rPr>
            </w:pPr>
          </w:p>
        </w:tc>
        <w:tc>
          <w:tcPr>
            <w:tcW w:w="990" w:type="dxa"/>
            <w:tcBorders>
              <w:top w:val="single" w:sz="6" w:space="0" w:color="auto"/>
              <w:left w:val="nil"/>
              <w:bottom w:val="single" w:sz="8" w:space="0" w:color="auto"/>
              <w:right w:val="nil"/>
            </w:tcBorders>
          </w:tcPr>
          <w:p w14:paraId="741579E4" w14:textId="77777777" w:rsidR="000B5EDC" w:rsidRPr="00D5368E" w:rsidRDefault="000B5EDC" w:rsidP="00C57D7C">
            <w:pPr>
              <w:rPr>
                <w:rFonts w:asciiTheme="minorHAnsi" w:hAnsiTheme="minorHAnsi"/>
                <w:sz w:val="20"/>
              </w:rPr>
            </w:pPr>
          </w:p>
        </w:tc>
        <w:tc>
          <w:tcPr>
            <w:tcW w:w="180" w:type="dxa"/>
            <w:tcBorders>
              <w:top w:val="single" w:sz="6" w:space="0" w:color="auto"/>
              <w:left w:val="nil"/>
              <w:bottom w:val="single" w:sz="8" w:space="0" w:color="auto"/>
              <w:right w:val="nil"/>
            </w:tcBorders>
          </w:tcPr>
          <w:p w14:paraId="76F21D2E" w14:textId="77777777" w:rsidR="000B5EDC" w:rsidRPr="00D5368E" w:rsidRDefault="000B5EDC" w:rsidP="00C57D7C">
            <w:pPr>
              <w:rPr>
                <w:rFonts w:asciiTheme="minorHAnsi" w:hAnsiTheme="minorHAnsi"/>
                <w:sz w:val="20"/>
              </w:rPr>
            </w:pPr>
          </w:p>
        </w:tc>
        <w:tc>
          <w:tcPr>
            <w:tcW w:w="1080" w:type="dxa"/>
            <w:tcBorders>
              <w:top w:val="single" w:sz="6" w:space="0" w:color="auto"/>
              <w:left w:val="nil"/>
              <w:bottom w:val="single" w:sz="8" w:space="0" w:color="auto"/>
              <w:right w:val="nil"/>
            </w:tcBorders>
          </w:tcPr>
          <w:p w14:paraId="41566991" w14:textId="77777777" w:rsidR="000B5EDC" w:rsidRPr="00D5368E" w:rsidRDefault="000B5EDC" w:rsidP="00C57D7C">
            <w:pPr>
              <w:rPr>
                <w:rFonts w:asciiTheme="minorHAnsi" w:hAnsiTheme="minorHAnsi"/>
                <w:sz w:val="20"/>
              </w:rPr>
            </w:pPr>
          </w:p>
        </w:tc>
        <w:tc>
          <w:tcPr>
            <w:tcW w:w="180" w:type="dxa"/>
            <w:tcBorders>
              <w:top w:val="single" w:sz="6" w:space="0" w:color="auto"/>
              <w:left w:val="nil"/>
              <w:bottom w:val="single" w:sz="8" w:space="0" w:color="auto"/>
              <w:right w:val="nil"/>
            </w:tcBorders>
          </w:tcPr>
          <w:p w14:paraId="2B1CC342" w14:textId="77777777" w:rsidR="000B5EDC" w:rsidRPr="00D5368E" w:rsidRDefault="000B5EDC" w:rsidP="00C57D7C">
            <w:pPr>
              <w:rPr>
                <w:rFonts w:asciiTheme="minorHAnsi" w:hAnsiTheme="minorHAnsi"/>
                <w:sz w:val="20"/>
              </w:rPr>
            </w:pPr>
          </w:p>
        </w:tc>
        <w:tc>
          <w:tcPr>
            <w:tcW w:w="990" w:type="dxa"/>
            <w:tcBorders>
              <w:top w:val="single" w:sz="6" w:space="0" w:color="auto"/>
              <w:left w:val="nil"/>
              <w:bottom w:val="single" w:sz="8" w:space="0" w:color="auto"/>
              <w:right w:val="nil"/>
            </w:tcBorders>
          </w:tcPr>
          <w:p w14:paraId="097B7DD1" w14:textId="77777777" w:rsidR="000B5EDC" w:rsidRPr="00D5368E" w:rsidRDefault="000B5EDC" w:rsidP="00C57D7C">
            <w:pPr>
              <w:rPr>
                <w:rFonts w:asciiTheme="minorHAnsi" w:hAnsiTheme="minorHAnsi"/>
                <w:sz w:val="20"/>
              </w:rPr>
            </w:pPr>
          </w:p>
        </w:tc>
        <w:tc>
          <w:tcPr>
            <w:tcW w:w="900" w:type="dxa"/>
            <w:tcBorders>
              <w:top w:val="single" w:sz="6" w:space="0" w:color="auto"/>
              <w:left w:val="nil"/>
              <w:bottom w:val="single" w:sz="8" w:space="0" w:color="auto"/>
              <w:right w:val="nil"/>
            </w:tcBorders>
          </w:tcPr>
          <w:p w14:paraId="61966F4D" w14:textId="77777777" w:rsidR="000B5EDC" w:rsidRPr="00D5368E" w:rsidRDefault="000B5EDC" w:rsidP="00C57D7C">
            <w:pPr>
              <w:rPr>
                <w:rFonts w:asciiTheme="minorHAnsi" w:hAnsiTheme="minorHAnsi"/>
                <w:sz w:val="20"/>
              </w:rPr>
            </w:pPr>
          </w:p>
        </w:tc>
        <w:tc>
          <w:tcPr>
            <w:tcW w:w="180" w:type="dxa"/>
            <w:tcBorders>
              <w:top w:val="single" w:sz="6" w:space="0" w:color="auto"/>
              <w:left w:val="nil"/>
              <w:bottom w:val="single" w:sz="8" w:space="0" w:color="auto"/>
              <w:right w:val="single" w:sz="6" w:space="0" w:color="auto"/>
            </w:tcBorders>
          </w:tcPr>
          <w:p w14:paraId="6338B589" w14:textId="77777777" w:rsidR="000B5EDC" w:rsidRPr="00D5368E" w:rsidRDefault="000B5EDC" w:rsidP="00C57D7C">
            <w:pPr>
              <w:rPr>
                <w:rFonts w:asciiTheme="minorHAnsi" w:hAnsiTheme="minorHAnsi"/>
                <w:sz w:val="20"/>
              </w:rPr>
            </w:pPr>
          </w:p>
        </w:tc>
        <w:tc>
          <w:tcPr>
            <w:tcW w:w="1927" w:type="dxa"/>
            <w:gridSpan w:val="4"/>
            <w:tcBorders>
              <w:top w:val="single" w:sz="6" w:space="0" w:color="auto"/>
              <w:left w:val="single" w:sz="6" w:space="0" w:color="auto"/>
              <w:bottom w:val="single" w:sz="8" w:space="0" w:color="auto"/>
              <w:right w:val="single" w:sz="6" w:space="0" w:color="auto"/>
            </w:tcBorders>
            <w:vAlign w:val="center"/>
          </w:tcPr>
          <w:p w14:paraId="11993D70" w14:textId="77777777" w:rsidR="000B5EDC" w:rsidRPr="00D5368E" w:rsidRDefault="000B5EDC" w:rsidP="00C57D7C">
            <w:pPr>
              <w:rPr>
                <w:rFonts w:asciiTheme="minorHAnsi" w:hAnsiTheme="minorHAnsi"/>
                <w:b/>
                <w:bCs/>
                <w:sz w:val="20"/>
              </w:rPr>
            </w:pPr>
            <w:r w:rsidRPr="00D5368E">
              <w:rPr>
                <w:rFonts w:asciiTheme="minorHAnsi" w:hAnsiTheme="minorHAnsi"/>
                <w:b/>
                <w:bCs/>
                <w:sz w:val="20"/>
              </w:rPr>
              <w:t>Subtotal</w:t>
            </w:r>
          </w:p>
        </w:tc>
        <w:tc>
          <w:tcPr>
            <w:tcW w:w="806" w:type="dxa"/>
            <w:tcBorders>
              <w:top w:val="single" w:sz="6" w:space="0" w:color="auto"/>
              <w:left w:val="single" w:sz="6" w:space="0" w:color="auto"/>
              <w:bottom w:val="single" w:sz="8" w:space="0" w:color="auto"/>
              <w:right w:val="single" w:sz="6" w:space="0" w:color="auto"/>
            </w:tcBorders>
          </w:tcPr>
          <w:p w14:paraId="3ED69E0C" w14:textId="77777777" w:rsidR="000B5EDC" w:rsidRPr="00D5368E" w:rsidRDefault="000B5EDC" w:rsidP="0000062D">
            <w:pPr>
              <w:pStyle w:val="Heading6"/>
            </w:pPr>
          </w:p>
        </w:tc>
        <w:tc>
          <w:tcPr>
            <w:tcW w:w="806" w:type="dxa"/>
            <w:tcBorders>
              <w:top w:val="single" w:sz="6" w:space="0" w:color="auto"/>
              <w:left w:val="single" w:sz="6" w:space="0" w:color="auto"/>
              <w:bottom w:val="single" w:sz="8" w:space="0" w:color="auto"/>
              <w:right w:val="single" w:sz="6" w:space="0" w:color="auto"/>
            </w:tcBorders>
          </w:tcPr>
          <w:p w14:paraId="4A79FA37" w14:textId="77777777" w:rsidR="000B5EDC" w:rsidRPr="00D5368E" w:rsidRDefault="000B5EDC" w:rsidP="00C57D7C">
            <w:pPr>
              <w:rPr>
                <w:rFonts w:asciiTheme="minorHAnsi" w:hAnsiTheme="minorHAnsi"/>
                <w:sz w:val="20"/>
              </w:rPr>
            </w:pPr>
          </w:p>
        </w:tc>
        <w:tc>
          <w:tcPr>
            <w:tcW w:w="806" w:type="dxa"/>
            <w:tcBorders>
              <w:top w:val="single" w:sz="6" w:space="0" w:color="auto"/>
              <w:left w:val="single" w:sz="6" w:space="0" w:color="auto"/>
              <w:bottom w:val="single" w:sz="8" w:space="0" w:color="auto"/>
              <w:right w:val="double" w:sz="4" w:space="0" w:color="auto"/>
            </w:tcBorders>
          </w:tcPr>
          <w:p w14:paraId="4480F13D" w14:textId="77777777" w:rsidR="000B5EDC" w:rsidRPr="00D5368E" w:rsidRDefault="000B5EDC" w:rsidP="00C57D7C">
            <w:pPr>
              <w:rPr>
                <w:rFonts w:asciiTheme="minorHAnsi" w:hAnsiTheme="minorHAnsi"/>
                <w:sz w:val="20"/>
              </w:rPr>
            </w:pPr>
          </w:p>
        </w:tc>
      </w:tr>
      <w:tr w:rsidR="000B5EDC" w:rsidRPr="00D5368E" w14:paraId="1D9457EA" w14:textId="77777777" w:rsidTr="000245AF">
        <w:trPr>
          <w:cantSplit/>
          <w:trHeight w:hRule="exact" w:val="284"/>
          <w:jc w:val="center"/>
        </w:trPr>
        <w:tc>
          <w:tcPr>
            <w:tcW w:w="2353" w:type="dxa"/>
            <w:gridSpan w:val="2"/>
            <w:tcBorders>
              <w:top w:val="single" w:sz="8" w:space="0" w:color="auto"/>
              <w:left w:val="double" w:sz="4" w:space="0" w:color="auto"/>
              <w:bottom w:val="single" w:sz="6" w:space="0" w:color="auto"/>
              <w:right w:val="nil"/>
            </w:tcBorders>
            <w:vAlign w:val="center"/>
          </w:tcPr>
          <w:p w14:paraId="7E951FEE" w14:textId="77777777" w:rsidR="000B5EDC" w:rsidRPr="00D5368E" w:rsidRDefault="000B5EDC" w:rsidP="00C57D7C">
            <w:pPr>
              <w:pStyle w:val="xl41"/>
              <w:spacing w:before="0" w:beforeAutospacing="0" w:after="0" w:afterAutospacing="0"/>
              <w:rPr>
                <w:rFonts w:asciiTheme="minorHAnsi" w:hAnsiTheme="minorHAnsi"/>
                <w:b/>
                <w:bCs/>
                <w:lang w:val="en-US"/>
              </w:rPr>
            </w:pPr>
            <w:r w:rsidRPr="00D5368E">
              <w:rPr>
                <w:rFonts w:asciiTheme="minorHAnsi" w:hAnsiTheme="minorHAnsi"/>
                <w:b/>
                <w:bCs/>
                <w:szCs w:val="24"/>
                <w:lang w:val="en-US"/>
              </w:rPr>
              <w:t>NON-KEY EXPERTS</w:t>
            </w:r>
          </w:p>
        </w:tc>
        <w:tc>
          <w:tcPr>
            <w:tcW w:w="912" w:type="dxa"/>
            <w:tcBorders>
              <w:top w:val="single" w:sz="8" w:space="0" w:color="auto"/>
              <w:left w:val="nil"/>
              <w:bottom w:val="single" w:sz="6" w:space="0" w:color="auto"/>
              <w:right w:val="nil"/>
            </w:tcBorders>
          </w:tcPr>
          <w:p w14:paraId="39F6E0C7" w14:textId="77777777" w:rsidR="000B5EDC" w:rsidRPr="00D5368E" w:rsidRDefault="000B5EDC" w:rsidP="00C57D7C">
            <w:pPr>
              <w:rPr>
                <w:rFonts w:asciiTheme="minorHAnsi" w:hAnsiTheme="minorHAnsi"/>
                <w:sz w:val="20"/>
              </w:rPr>
            </w:pPr>
          </w:p>
        </w:tc>
        <w:tc>
          <w:tcPr>
            <w:tcW w:w="720" w:type="dxa"/>
            <w:tcBorders>
              <w:top w:val="single" w:sz="8" w:space="0" w:color="auto"/>
              <w:left w:val="nil"/>
              <w:bottom w:val="single" w:sz="6" w:space="0" w:color="auto"/>
              <w:right w:val="nil"/>
            </w:tcBorders>
          </w:tcPr>
          <w:p w14:paraId="4F19FABF" w14:textId="77777777" w:rsidR="000B5EDC" w:rsidRPr="00D5368E" w:rsidRDefault="000B5EDC" w:rsidP="00C57D7C">
            <w:pPr>
              <w:rPr>
                <w:rFonts w:asciiTheme="minorHAnsi" w:hAnsiTheme="minorHAnsi"/>
                <w:sz w:val="20"/>
              </w:rPr>
            </w:pPr>
          </w:p>
        </w:tc>
        <w:tc>
          <w:tcPr>
            <w:tcW w:w="990" w:type="dxa"/>
            <w:tcBorders>
              <w:top w:val="single" w:sz="8" w:space="0" w:color="auto"/>
              <w:left w:val="nil"/>
              <w:bottom w:val="single" w:sz="6" w:space="0" w:color="auto"/>
              <w:right w:val="nil"/>
            </w:tcBorders>
          </w:tcPr>
          <w:p w14:paraId="32B56407" w14:textId="77777777" w:rsidR="000B5EDC" w:rsidRPr="00D5368E" w:rsidRDefault="000B5EDC" w:rsidP="00C57D7C">
            <w:pPr>
              <w:rPr>
                <w:rFonts w:asciiTheme="minorHAnsi" w:hAnsiTheme="minorHAnsi"/>
                <w:sz w:val="20"/>
              </w:rPr>
            </w:pPr>
          </w:p>
        </w:tc>
        <w:tc>
          <w:tcPr>
            <w:tcW w:w="180" w:type="dxa"/>
            <w:tcBorders>
              <w:top w:val="single" w:sz="8" w:space="0" w:color="auto"/>
              <w:left w:val="nil"/>
              <w:bottom w:val="single" w:sz="6" w:space="0" w:color="auto"/>
              <w:right w:val="nil"/>
            </w:tcBorders>
          </w:tcPr>
          <w:p w14:paraId="73CB36EF" w14:textId="77777777" w:rsidR="000B5EDC" w:rsidRPr="00D5368E" w:rsidRDefault="000B5EDC" w:rsidP="00C57D7C">
            <w:pPr>
              <w:rPr>
                <w:rFonts w:asciiTheme="minorHAnsi" w:hAnsiTheme="minorHAnsi"/>
                <w:sz w:val="20"/>
              </w:rPr>
            </w:pPr>
          </w:p>
        </w:tc>
        <w:tc>
          <w:tcPr>
            <w:tcW w:w="1080" w:type="dxa"/>
            <w:tcBorders>
              <w:top w:val="single" w:sz="8" w:space="0" w:color="auto"/>
              <w:left w:val="nil"/>
              <w:bottom w:val="single" w:sz="6" w:space="0" w:color="auto"/>
              <w:right w:val="nil"/>
            </w:tcBorders>
          </w:tcPr>
          <w:p w14:paraId="56075939" w14:textId="77777777" w:rsidR="000B5EDC" w:rsidRPr="00D5368E" w:rsidRDefault="000B5EDC" w:rsidP="00C57D7C">
            <w:pPr>
              <w:rPr>
                <w:rFonts w:asciiTheme="minorHAnsi" w:hAnsiTheme="minorHAnsi"/>
                <w:sz w:val="20"/>
              </w:rPr>
            </w:pPr>
          </w:p>
        </w:tc>
        <w:tc>
          <w:tcPr>
            <w:tcW w:w="180" w:type="dxa"/>
            <w:tcBorders>
              <w:top w:val="single" w:sz="8" w:space="0" w:color="auto"/>
              <w:left w:val="nil"/>
              <w:bottom w:val="single" w:sz="6" w:space="0" w:color="auto"/>
              <w:right w:val="nil"/>
            </w:tcBorders>
          </w:tcPr>
          <w:p w14:paraId="72F6B6D9" w14:textId="77777777" w:rsidR="000B5EDC" w:rsidRPr="00D5368E" w:rsidRDefault="000B5EDC" w:rsidP="00C57D7C">
            <w:pPr>
              <w:rPr>
                <w:rFonts w:asciiTheme="minorHAnsi" w:hAnsiTheme="minorHAnsi"/>
                <w:sz w:val="20"/>
              </w:rPr>
            </w:pPr>
          </w:p>
        </w:tc>
        <w:tc>
          <w:tcPr>
            <w:tcW w:w="990" w:type="dxa"/>
            <w:tcBorders>
              <w:top w:val="single" w:sz="8" w:space="0" w:color="auto"/>
              <w:left w:val="nil"/>
              <w:bottom w:val="single" w:sz="6" w:space="0" w:color="auto"/>
              <w:right w:val="nil"/>
            </w:tcBorders>
          </w:tcPr>
          <w:p w14:paraId="7DD1862F" w14:textId="77777777" w:rsidR="000B5EDC" w:rsidRPr="00D5368E" w:rsidRDefault="000B5EDC" w:rsidP="00C57D7C">
            <w:pPr>
              <w:rPr>
                <w:rFonts w:asciiTheme="minorHAnsi" w:hAnsiTheme="minorHAnsi"/>
                <w:sz w:val="20"/>
              </w:rPr>
            </w:pPr>
          </w:p>
        </w:tc>
        <w:tc>
          <w:tcPr>
            <w:tcW w:w="900" w:type="dxa"/>
            <w:tcBorders>
              <w:top w:val="single" w:sz="8" w:space="0" w:color="auto"/>
              <w:left w:val="nil"/>
              <w:bottom w:val="single" w:sz="6" w:space="0" w:color="auto"/>
              <w:right w:val="nil"/>
            </w:tcBorders>
          </w:tcPr>
          <w:p w14:paraId="6A15B3E1" w14:textId="77777777" w:rsidR="000B5EDC" w:rsidRPr="00D5368E" w:rsidRDefault="000B5EDC" w:rsidP="00C57D7C">
            <w:pPr>
              <w:rPr>
                <w:rFonts w:asciiTheme="minorHAnsi" w:hAnsiTheme="minorHAnsi"/>
                <w:sz w:val="20"/>
              </w:rPr>
            </w:pPr>
          </w:p>
        </w:tc>
        <w:tc>
          <w:tcPr>
            <w:tcW w:w="180" w:type="dxa"/>
            <w:tcBorders>
              <w:top w:val="single" w:sz="8" w:space="0" w:color="auto"/>
              <w:left w:val="nil"/>
              <w:bottom w:val="single" w:sz="6" w:space="0" w:color="auto"/>
              <w:right w:val="nil"/>
            </w:tcBorders>
          </w:tcPr>
          <w:p w14:paraId="5DA2B3DA" w14:textId="77777777" w:rsidR="000B5EDC" w:rsidRPr="00D5368E" w:rsidRDefault="000B5EDC" w:rsidP="00C57D7C">
            <w:pPr>
              <w:rPr>
                <w:rFonts w:asciiTheme="minorHAnsi" w:hAnsiTheme="minorHAnsi"/>
                <w:sz w:val="20"/>
              </w:rPr>
            </w:pPr>
          </w:p>
        </w:tc>
        <w:tc>
          <w:tcPr>
            <w:tcW w:w="900" w:type="dxa"/>
            <w:tcBorders>
              <w:top w:val="single" w:sz="8" w:space="0" w:color="auto"/>
              <w:left w:val="nil"/>
              <w:bottom w:val="single" w:sz="6" w:space="0" w:color="auto"/>
              <w:right w:val="nil"/>
            </w:tcBorders>
          </w:tcPr>
          <w:p w14:paraId="45DA885D" w14:textId="77777777" w:rsidR="000B5EDC" w:rsidRPr="00D5368E" w:rsidRDefault="000B5EDC" w:rsidP="00C57D7C">
            <w:pPr>
              <w:rPr>
                <w:rFonts w:asciiTheme="minorHAnsi" w:hAnsiTheme="minorHAnsi"/>
                <w:sz w:val="20"/>
              </w:rPr>
            </w:pPr>
          </w:p>
        </w:tc>
        <w:tc>
          <w:tcPr>
            <w:tcW w:w="699" w:type="dxa"/>
            <w:tcBorders>
              <w:top w:val="single" w:sz="8" w:space="0" w:color="auto"/>
              <w:left w:val="nil"/>
              <w:bottom w:val="single" w:sz="6" w:space="0" w:color="auto"/>
              <w:right w:val="nil"/>
            </w:tcBorders>
          </w:tcPr>
          <w:p w14:paraId="6BAE2D47" w14:textId="77777777" w:rsidR="000B5EDC" w:rsidRPr="00D5368E" w:rsidRDefault="000B5EDC" w:rsidP="00C57D7C">
            <w:pPr>
              <w:rPr>
                <w:rFonts w:asciiTheme="minorHAnsi" w:hAnsiTheme="minorHAnsi"/>
                <w:sz w:val="20"/>
              </w:rPr>
            </w:pPr>
          </w:p>
        </w:tc>
        <w:tc>
          <w:tcPr>
            <w:tcW w:w="164" w:type="dxa"/>
            <w:tcBorders>
              <w:top w:val="single" w:sz="8" w:space="0" w:color="auto"/>
              <w:left w:val="nil"/>
              <w:bottom w:val="single" w:sz="6" w:space="0" w:color="auto"/>
              <w:right w:val="nil"/>
            </w:tcBorders>
          </w:tcPr>
          <w:p w14:paraId="140BE04D" w14:textId="77777777" w:rsidR="000B5EDC" w:rsidRPr="00D5368E" w:rsidRDefault="000B5EDC" w:rsidP="00C57D7C">
            <w:pPr>
              <w:rPr>
                <w:rFonts w:asciiTheme="minorHAnsi" w:hAnsiTheme="minorHAnsi"/>
                <w:sz w:val="20"/>
              </w:rPr>
            </w:pPr>
          </w:p>
        </w:tc>
        <w:tc>
          <w:tcPr>
            <w:tcW w:w="164" w:type="dxa"/>
            <w:tcBorders>
              <w:top w:val="single" w:sz="8" w:space="0" w:color="auto"/>
              <w:left w:val="nil"/>
              <w:bottom w:val="single" w:sz="6" w:space="0" w:color="auto"/>
              <w:right w:val="nil"/>
            </w:tcBorders>
          </w:tcPr>
          <w:p w14:paraId="26A8A5D8" w14:textId="77777777" w:rsidR="000B5EDC" w:rsidRPr="00D5368E" w:rsidRDefault="000B5EDC" w:rsidP="00C57D7C">
            <w:pPr>
              <w:rPr>
                <w:rFonts w:asciiTheme="minorHAnsi" w:hAnsiTheme="minorHAnsi"/>
                <w:sz w:val="20"/>
              </w:rPr>
            </w:pPr>
          </w:p>
        </w:tc>
        <w:tc>
          <w:tcPr>
            <w:tcW w:w="806" w:type="dxa"/>
            <w:tcBorders>
              <w:top w:val="single" w:sz="8" w:space="0" w:color="auto"/>
              <w:left w:val="nil"/>
              <w:bottom w:val="single" w:sz="6" w:space="0" w:color="auto"/>
              <w:right w:val="nil"/>
            </w:tcBorders>
          </w:tcPr>
          <w:p w14:paraId="2EEF07F7" w14:textId="77777777" w:rsidR="000B5EDC" w:rsidRPr="00D5368E" w:rsidRDefault="000B5EDC" w:rsidP="00C57D7C">
            <w:pPr>
              <w:rPr>
                <w:rFonts w:asciiTheme="minorHAnsi" w:hAnsiTheme="minorHAnsi"/>
                <w:sz w:val="20"/>
              </w:rPr>
            </w:pPr>
          </w:p>
        </w:tc>
        <w:tc>
          <w:tcPr>
            <w:tcW w:w="806" w:type="dxa"/>
            <w:tcBorders>
              <w:top w:val="single" w:sz="8" w:space="0" w:color="auto"/>
              <w:left w:val="nil"/>
              <w:bottom w:val="single" w:sz="6" w:space="0" w:color="auto"/>
              <w:right w:val="nil"/>
            </w:tcBorders>
          </w:tcPr>
          <w:p w14:paraId="231166EC" w14:textId="77777777" w:rsidR="000B5EDC" w:rsidRPr="00D5368E" w:rsidRDefault="000B5EDC" w:rsidP="00C57D7C">
            <w:pPr>
              <w:rPr>
                <w:rFonts w:asciiTheme="minorHAnsi" w:hAnsiTheme="minorHAnsi"/>
                <w:sz w:val="20"/>
              </w:rPr>
            </w:pPr>
          </w:p>
        </w:tc>
        <w:tc>
          <w:tcPr>
            <w:tcW w:w="806" w:type="dxa"/>
            <w:tcBorders>
              <w:top w:val="single" w:sz="8" w:space="0" w:color="auto"/>
              <w:left w:val="nil"/>
              <w:bottom w:val="single" w:sz="6" w:space="0" w:color="auto"/>
              <w:right w:val="double" w:sz="4" w:space="0" w:color="auto"/>
            </w:tcBorders>
          </w:tcPr>
          <w:p w14:paraId="6DA63D8E" w14:textId="77777777" w:rsidR="000B5EDC" w:rsidRPr="00D5368E" w:rsidRDefault="000B5EDC" w:rsidP="00C57D7C">
            <w:pPr>
              <w:rPr>
                <w:rFonts w:asciiTheme="minorHAnsi" w:hAnsiTheme="minorHAnsi"/>
                <w:sz w:val="20"/>
              </w:rPr>
            </w:pPr>
          </w:p>
        </w:tc>
      </w:tr>
      <w:tr w:rsidR="000B5EDC" w:rsidRPr="00D5368E" w14:paraId="2386C254" w14:textId="77777777" w:rsidTr="000245AF">
        <w:trPr>
          <w:cantSplit/>
          <w:jc w:val="center"/>
        </w:trPr>
        <w:tc>
          <w:tcPr>
            <w:tcW w:w="495" w:type="dxa"/>
            <w:vMerge w:val="restart"/>
            <w:tcBorders>
              <w:top w:val="single" w:sz="6" w:space="0" w:color="auto"/>
              <w:left w:val="double" w:sz="4" w:space="0" w:color="auto"/>
              <w:right w:val="single" w:sz="6" w:space="0" w:color="auto"/>
            </w:tcBorders>
            <w:vAlign w:val="center"/>
          </w:tcPr>
          <w:p w14:paraId="5EFD7210" w14:textId="77777777" w:rsidR="000B5EDC" w:rsidRPr="00D5368E" w:rsidRDefault="000B5EDC" w:rsidP="00C57D7C">
            <w:pPr>
              <w:jc w:val="center"/>
              <w:rPr>
                <w:rFonts w:asciiTheme="minorHAnsi" w:hAnsiTheme="minorHAnsi"/>
                <w:sz w:val="20"/>
              </w:rPr>
            </w:pPr>
            <w:r w:rsidRPr="00D5368E">
              <w:rPr>
                <w:rFonts w:asciiTheme="minorHAnsi" w:hAnsiTheme="minorHAnsi"/>
                <w:sz w:val="20"/>
              </w:rPr>
              <w:t>N-1</w:t>
            </w:r>
          </w:p>
        </w:tc>
        <w:tc>
          <w:tcPr>
            <w:tcW w:w="1858" w:type="dxa"/>
            <w:vMerge w:val="restart"/>
            <w:tcBorders>
              <w:top w:val="single" w:sz="6" w:space="0" w:color="auto"/>
              <w:left w:val="single" w:sz="6" w:space="0" w:color="auto"/>
              <w:right w:val="single" w:sz="6" w:space="0" w:color="auto"/>
            </w:tcBorders>
          </w:tcPr>
          <w:p w14:paraId="3C0DC9A5" w14:textId="77777777" w:rsidR="000B5EDC" w:rsidRPr="00D5368E" w:rsidRDefault="000B5EDC" w:rsidP="00C57D7C">
            <w:pPr>
              <w:rPr>
                <w:rFonts w:asciiTheme="minorHAnsi" w:hAnsiTheme="minorHAnsi"/>
                <w:sz w:val="20"/>
              </w:rPr>
            </w:pPr>
          </w:p>
        </w:tc>
        <w:tc>
          <w:tcPr>
            <w:tcW w:w="912" w:type="dxa"/>
            <w:vMerge w:val="restart"/>
            <w:tcBorders>
              <w:top w:val="single" w:sz="6" w:space="0" w:color="auto"/>
              <w:left w:val="single" w:sz="6" w:space="0" w:color="auto"/>
              <w:right w:val="single" w:sz="6" w:space="0" w:color="auto"/>
            </w:tcBorders>
            <w:tcMar>
              <w:left w:w="28" w:type="dxa"/>
            </w:tcMar>
            <w:vAlign w:val="center"/>
          </w:tcPr>
          <w:p w14:paraId="77FDA61D" w14:textId="77777777" w:rsidR="000B5EDC" w:rsidRPr="00D5368E" w:rsidRDefault="000B5EDC" w:rsidP="00C57D7C">
            <w:pPr>
              <w:rPr>
                <w:rFonts w:asciiTheme="minorHAnsi" w:hAnsiTheme="minorHAnsi"/>
                <w:sz w:val="16"/>
              </w:rPr>
            </w:pPr>
          </w:p>
        </w:tc>
        <w:tc>
          <w:tcPr>
            <w:tcW w:w="720" w:type="dxa"/>
            <w:tcBorders>
              <w:top w:val="single" w:sz="6" w:space="0" w:color="auto"/>
              <w:left w:val="single" w:sz="6" w:space="0" w:color="auto"/>
              <w:bottom w:val="dashSmallGap" w:sz="4" w:space="0" w:color="auto"/>
              <w:right w:val="single" w:sz="6" w:space="0" w:color="auto"/>
            </w:tcBorders>
            <w:vAlign w:val="center"/>
          </w:tcPr>
          <w:p w14:paraId="58DAAB4F" w14:textId="77777777" w:rsidR="000B5EDC" w:rsidRPr="00D5368E" w:rsidRDefault="000B5EDC" w:rsidP="00C57D7C">
            <w:pPr>
              <w:rPr>
                <w:rFonts w:asciiTheme="minorHAnsi" w:hAnsiTheme="minorHAnsi"/>
                <w:sz w:val="16"/>
              </w:rPr>
            </w:pPr>
            <w:r w:rsidRPr="00D5368E">
              <w:rPr>
                <w:rFonts w:asciiTheme="minorHAnsi" w:hAnsiTheme="minorHAnsi"/>
                <w:sz w:val="16"/>
              </w:rPr>
              <w:t>[</w:t>
            </w:r>
            <w:r w:rsidRPr="00D5368E">
              <w:rPr>
                <w:rFonts w:asciiTheme="minorHAnsi" w:hAnsiTheme="minorHAnsi"/>
                <w:i/>
                <w:iCs/>
                <w:sz w:val="16"/>
              </w:rPr>
              <w:t>Home</w:t>
            </w:r>
            <w:r w:rsidRPr="00D5368E">
              <w:rPr>
                <w:rFonts w:asciiTheme="minorHAnsi" w:hAnsiTheme="minorHAnsi"/>
                <w:sz w:val="16"/>
              </w:rPr>
              <w:t>]</w:t>
            </w:r>
          </w:p>
        </w:tc>
        <w:tc>
          <w:tcPr>
            <w:tcW w:w="990" w:type="dxa"/>
            <w:tcBorders>
              <w:top w:val="single" w:sz="6" w:space="0" w:color="auto"/>
              <w:left w:val="single" w:sz="6" w:space="0" w:color="auto"/>
              <w:bottom w:val="dashSmallGap" w:sz="4" w:space="0" w:color="auto"/>
              <w:right w:val="single" w:sz="6" w:space="0" w:color="auto"/>
            </w:tcBorders>
          </w:tcPr>
          <w:p w14:paraId="57EACA71" w14:textId="77777777" w:rsidR="000B5EDC" w:rsidRPr="00D5368E" w:rsidRDefault="000B5EDC" w:rsidP="00C57D7C">
            <w:pPr>
              <w:rPr>
                <w:rFonts w:asciiTheme="minorHAnsi" w:hAnsiTheme="minorHAnsi"/>
                <w:sz w:val="20"/>
              </w:rPr>
            </w:pPr>
          </w:p>
        </w:tc>
        <w:tc>
          <w:tcPr>
            <w:tcW w:w="180" w:type="dxa"/>
            <w:tcBorders>
              <w:top w:val="single" w:sz="6" w:space="0" w:color="auto"/>
              <w:left w:val="single" w:sz="6" w:space="0" w:color="auto"/>
              <w:bottom w:val="dashSmallGap" w:sz="4" w:space="0" w:color="auto"/>
              <w:right w:val="single" w:sz="6" w:space="0" w:color="auto"/>
            </w:tcBorders>
          </w:tcPr>
          <w:p w14:paraId="65653B99" w14:textId="77777777" w:rsidR="000B5EDC" w:rsidRPr="00D5368E" w:rsidRDefault="000B5EDC" w:rsidP="00C57D7C">
            <w:pPr>
              <w:rPr>
                <w:rFonts w:asciiTheme="minorHAnsi" w:hAnsiTheme="minorHAnsi"/>
                <w:sz w:val="20"/>
              </w:rPr>
            </w:pPr>
          </w:p>
        </w:tc>
        <w:tc>
          <w:tcPr>
            <w:tcW w:w="1080" w:type="dxa"/>
            <w:tcBorders>
              <w:top w:val="single" w:sz="6" w:space="0" w:color="auto"/>
              <w:left w:val="single" w:sz="6" w:space="0" w:color="auto"/>
              <w:bottom w:val="dashSmallGap" w:sz="4" w:space="0" w:color="auto"/>
              <w:right w:val="single" w:sz="6" w:space="0" w:color="auto"/>
            </w:tcBorders>
          </w:tcPr>
          <w:p w14:paraId="77AC41A8" w14:textId="77777777" w:rsidR="000B5EDC" w:rsidRPr="00D5368E" w:rsidRDefault="000B5EDC" w:rsidP="00C57D7C">
            <w:pPr>
              <w:rPr>
                <w:rFonts w:asciiTheme="minorHAnsi" w:hAnsiTheme="minorHAnsi"/>
                <w:sz w:val="20"/>
              </w:rPr>
            </w:pPr>
          </w:p>
        </w:tc>
        <w:tc>
          <w:tcPr>
            <w:tcW w:w="180" w:type="dxa"/>
            <w:tcBorders>
              <w:top w:val="single" w:sz="6" w:space="0" w:color="auto"/>
              <w:left w:val="single" w:sz="6" w:space="0" w:color="auto"/>
              <w:bottom w:val="dashSmallGap" w:sz="4" w:space="0" w:color="auto"/>
              <w:right w:val="single" w:sz="6" w:space="0" w:color="auto"/>
            </w:tcBorders>
          </w:tcPr>
          <w:p w14:paraId="265FCB82" w14:textId="77777777" w:rsidR="000B5EDC" w:rsidRPr="00D5368E" w:rsidRDefault="000B5EDC" w:rsidP="00C57D7C">
            <w:pPr>
              <w:rPr>
                <w:rFonts w:asciiTheme="minorHAnsi" w:hAnsiTheme="minorHAnsi"/>
                <w:sz w:val="20"/>
              </w:rPr>
            </w:pPr>
          </w:p>
        </w:tc>
        <w:tc>
          <w:tcPr>
            <w:tcW w:w="990" w:type="dxa"/>
            <w:tcBorders>
              <w:top w:val="single" w:sz="6" w:space="0" w:color="auto"/>
              <w:left w:val="single" w:sz="6" w:space="0" w:color="auto"/>
              <w:bottom w:val="dashSmallGap" w:sz="4" w:space="0" w:color="auto"/>
              <w:right w:val="single" w:sz="6" w:space="0" w:color="auto"/>
            </w:tcBorders>
          </w:tcPr>
          <w:p w14:paraId="440F0F45" w14:textId="77777777" w:rsidR="000B5EDC" w:rsidRPr="00D5368E" w:rsidRDefault="000B5EDC" w:rsidP="00C57D7C">
            <w:pPr>
              <w:rPr>
                <w:rFonts w:asciiTheme="minorHAnsi" w:hAnsiTheme="minorHAnsi"/>
                <w:sz w:val="20"/>
              </w:rPr>
            </w:pPr>
          </w:p>
        </w:tc>
        <w:tc>
          <w:tcPr>
            <w:tcW w:w="900" w:type="dxa"/>
            <w:tcBorders>
              <w:top w:val="single" w:sz="6" w:space="0" w:color="auto"/>
              <w:left w:val="single" w:sz="6" w:space="0" w:color="auto"/>
              <w:bottom w:val="dashSmallGap" w:sz="4" w:space="0" w:color="auto"/>
              <w:right w:val="single" w:sz="6" w:space="0" w:color="auto"/>
            </w:tcBorders>
          </w:tcPr>
          <w:p w14:paraId="10C9AA21" w14:textId="77777777" w:rsidR="000B5EDC" w:rsidRPr="00D5368E" w:rsidRDefault="000B5EDC" w:rsidP="00C57D7C">
            <w:pPr>
              <w:rPr>
                <w:rFonts w:asciiTheme="minorHAnsi" w:hAnsiTheme="minorHAnsi"/>
                <w:sz w:val="20"/>
              </w:rPr>
            </w:pPr>
          </w:p>
        </w:tc>
        <w:tc>
          <w:tcPr>
            <w:tcW w:w="180" w:type="dxa"/>
            <w:tcBorders>
              <w:top w:val="single" w:sz="6" w:space="0" w:color="auto"/>
              <w:left w:val="single" w:sz="6" w:space="0" w:color="auto"/>
              <w:bottom w:val="dashSmallGap" w:sz="4" w:space="0" w:color="auto"/>
              <w:right w:val="single" w:sz="6" w:space="0" w:color="auto"/>
            </w:tcBorders>
          </w:tcPr>
          <w:p w14:paraId="23906239" w14:textId="77777777" w:rsidR="000B5EDC" w:rsidRPr="00D5368E" w:rsidRDefault="000B5EDC" w:rsidP="00C57D7C">
            <w:pPr>
              <w:rPr>
                <w:rFonts w:asciiTheme="minorHAnsi" w:hAnsiTheme="minorHAnsi"/>
                <w:sz w:val="20"/>
              </w:rPr>
            </w:pPr>
          </w:p>
        </w:tc>
        <w:tc>
          <w:tcPr>
            <w:tcW w:w="900" w:type="dxa"/>
            <w:tcBorders>
              <w:top w:val="single" w:sz="6" w:space="0" w:color="auto"/>
              <w:left w:val="single" w:sz="6" w:space="0" w:color="auto"/>
              <w:bottom w:val="dashSmallGap" w:sz="4" w:space="0" w:color="auto"/>
              <w:right w:val="single" w:sz="6" w:space="0" w:color="auto"/>
            </w:tcBorders>
          </w:tcPr>
          <w:p w14:paraId="7514DAF4" w14:textId="77777777" w:rsidR="000B5EDC" w:rsidRPr="00D5368E" w:rsidRDefault="000B5EDC" w:rsidP="00C57D7C">
            <w:pPr>
              <w:rPr>
                <w:rFonts w:asciiTheme="minorHAnsi" w:hAnsiTheme="minorHAnsi"/>
                <w:sz w:val="20"/>
              </w:rPr>
            </w:pPr>
          </w:p>
        </w:tc>
        <w:tc>
          <w:tcPr>
            <w:tcW w:w="699" w:type="dxa"/>
            <w:tcBorders>
              <w:top w:val="single" w:sz="6" w:space="0" w:color="auto"/>
              <w:left w:val="single" w:sz="6" w:space="0" w:color="auto"/>
              <w:bottom w:val="dashSmallGap" w:sz="4" w:space="0" w:color="auto"/>
              <w:right w:val="single" w:sz="6" w:space="0" w:color="auto"/>
            </w:tcBorders>
          </w:tcPr>
          <w:p w14:paraId="3C20AFF6" w14:textId="77777777" w:rsidR="000B5EDC" w:rsidRPr="00D5368E" w:rsidRDefault="000B5EDC" w:rsidP="00C57D7C">
            <w:pPr>
              <w:rPr>
                <w:rFonts w:asciiTheme="minorHAnsi" w:hAnsiTheme="minorHAnsi"/>
                <w:sz w:val="20"/>
              </w:rPr>
            </w:pPr>
          </w:p>
        </w:tc>
        <w:tc>
          <w:tcPr>
            <w:tcW w:w="164" w:type="dxa"/>
            <w:tcBorders>
              <w:top w:val="single" w:sz="6" w:space="0" w:color="auto"/>
              <w:left w:val="single" w:sz="6" w:space="0" w:color="auto"/>
              <w:bottom w:val="dashSmallGap" w:sz="4" w:space="0" w:color="auto"/>
              <w:right w:val="single" w:sz="6" w:space="0" w:color="auto"/>
            </w:tcBorders>
          </w:tcPr>
          <w:p w14:paraId="4D0B4ACE" w14:textId="77777777" w:rsidR="000B5EDC" w:rsidRPr="00D5368E" w:rsidRDefault="000B5EDC" w:rsidP="00C57D7C">
            <w:pPr>
              <w:rPr>
                <w:rFonts w:asciiTheme="minorHAnsi" w:hAnsiTheme="minorHAnsi"/>
                <w:sz w:val="20"/>
              </w:rPr>
            </w:pPr>
          </w:p>
        </w:tc>
        <w:tc>
          <w:tcPr>
            <w:tcW w:w="164" w:type="dxa"/>
            <w:tcBorders>
              <w:top w:val="single" w:sz="6" w:space="0" w:color="auto"/>
              <w:left w:val="single" w:sz="6" w:space="0" w:color="auto"/>
              <w:bottom w:val="dashSmallGap" w:sz="4" w:space="0" w:color="auto"/>
              <w:right w:val="single" w:sz="6" w:space="0" w:color="auto"/>
            </w:tcBorders>
          </w:tcPr>
          <w:p w14:paraId="4541A3E4" w14:textId="77777777" w:rsidR="000B5EDC" w:rsidRPr="00D5368E" w:rsidRDefault="000B5EDC" w:rsidP="00C57D7C">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tcPr>
          <w:p w14:paraId="0239409E" w14:textId="77777777" w:rsidR="000B5EDC" w:rsidRPr="00D5368E" w:rsidRDefault="000B5EDC" w:rsidP="00C57D7C">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69709841" w14:textId="77777777" w:rsidR="000B5EDC" w:rsidRPr="00D5368E" w:rsidRDefault="000B5EDC" w:rsidP="00C57D7C">
            <w:pPr>
              <w:rPr>
                <w:rFonts w:asciiTheme="minorHAnsi" w:hAnsiTheme="minorHAnsi"/>
                <w:sz w:val="20"/>
              </w:rPr>
            </w:pPr>
          </w:p>
        </w:tc>
        <w:tc>
          <w:tcPr>
            <w:tcW w:w="806" w:type="dxa"/>
            <w:tcBorders>
              <w:top w:val="single" w:sz="6" w:space="0" w:color="auto"/>
              <w:left w:val="single" w:sz="6" w:space="0" w:color="auto"/>
              <w:bottom w:val="nil"/>
              <w:right w:val="double" w:sz="4" w:space="0" w:color="auto"/>
            </w:tcBorders>
            <w:vAlign w:val="center"/>
          </w:tcPr>
          <w:p w14:paraId="1F8DF1ED" w14:textId="77777777" w:rsidR="000B5EDC" w:rsidRPr="00D5368E" w:rsidRDefault="000B5EDC" w:rsidP="00C57D7C">
            <w:pPr>
              <w:rPr>
                <w:rFonts w:asciiTheme="minorHAnsi" w:hAnsiTheme="minorHAnsi"/>
                <w:sz w:val="20"/>
              </w:rPr>
            </w:pPr>
          </w:p>
        </w:tc>
      </w:tr>
      <w:tr w:rsidR="000B5EDC" w:rsidRPr="00D5368E" w14:paraId="17317072" w14:textId="77777777" w:rsidTr="000245AF">
        <w:trPr>
          <w:cantSplit/>
          <w:jc w:val="center"/>
        </w:trPr>
        <w:tc>
          <w:tcPr>
            <w:tcW w:w="495" w:type="dxa"/>
            <w:vMerge/>
            <w:tcBorders>
              <w:left w:val="double" w:sz="4" w:space="0" w:color="auto"/>
              <w:right w:val="single" w:sz="6" w:space="0" w:color="auto"/>
            </w:tcBorders>
            <w:vAlign w:val="center"/>
          </w:tcPr>
          <w:p w14:paraId="03D9D0F5" w14:textId="77777777" w:rsidR="000B5EDC" w:rsidRPr="00D5368E" w:rsidRDefault="000B5EDC" w:rsidP="00C57D7C">
            <w:pPr>
              <w:jc w:val="center"/>
              <w:rPr>
                <w:rFonts w:asciiTheme="minorHAnsi" w:hAnsiTheme="minorHAnsi"/>
                <w:sz w:val="20"/>
              </w:rPr>
            </w:pPr>
          </w:p>
        </w:tc>
        <w:tc>
          <w:tcPr>
            <w:tcW w:w="1858" w:type="dxa"/>
            <w:vMerge/>
            <w:tcBorders>
              <w:left w:val="single" w:sz="6" w:space="0" w:color="auto"/>
              <w:right w:val="single" w:sz="6" w:space="0" w:color="auto"/>
            </w:tcBorders>
          </w:tcPr>
          <w:p w14:paraId="56320292" w14:textId="77777777" w:rsidR="000B5EDC" w:rsidRPr="00D5368E" w:rsidRDefault="000B5EDC" w:rsidP="00C57D7C">
            <w:pPr>
              <w:rPr>
                <w:rFonts w:asciiTheme="minorHAnsi" w:hAnsiTheme="minorHAnsi"/>
                <w:sz w:val="20"/>
              </w:rPr>
            </w:pPr>
          </w:p>
        </w:tc>
        <w:tc>
          <w:tcPr>
            <w:tcW w:w="912" w:type="dxa"/>
            <w:vMerge/>
            <w:tcBorders>
              <w:left w:val="single" w:sz="6" w:space="0" w:color="auto"/>
              <w:bottom w:val="single" w:sz="6" w:space="0" w:color="auto"/>
              <w:right w:val="single" w:sz="6" w:space="0" w:color="auto"/>
            </w:tcBorders>
            <w:tcMar>
              <w:left w:w="28" w:type="dxa"/>
            </w:tcMar>
            <w:vAlign w:val="center"/>
          </w:tcPr>
          <w:p w14:paraId="57998463" w14:textId="77777777" w:rsidR="000B5EDC" w:rsidRPr="00D5368E" w:rsidRDefault="000B5EDC" w:rsidP="00C57D7C">
            <w:pPr>
              <w:rPr>
                <w:rFonts w:asciiTheme="minorHAnsi" w:hAnsiTheme="minorHAnsi"/>
                <w:sz w:val="16"/>
              </w:rPr>
            </w:pPr>
          </w:p>
        </w:tc>
        <w:tc>
          <w:tcPr>
            <w:tcW w:w="720" w:type="dxa"/>
            <w:tcBorders>
              <w:top w:val="dashSmallGap" w:sz="4" w:space="0" w:color="auto"/>
              <w:left w:val="single" w:sz="6" w:space="0" w:color="auto"/>
              <w:bottom w:val="single" w:sz="6" w:space="0" w:color="auto"/>
              <w:right w:val="single" w:sz="6" w:space="0" w:color="auto"/>
            </w:tcBorders>
            <w:vAlign w:val="center"/>
          </w:tcPr>
          <w:p w14:paraId="3778B2A4" w14:textId="77777777" w:rsidR="000B5EDC" w:rsidRPr="00D5368E" w:rsidRDefault="000B5EDC" w:rsidP="00C57D7C">
            <w:pPr>
              <w:rPr>
                <w:rFonts w:asciiTheme="minorHAnsi" w:hAnsiTheme="minorHAnsi"/>
                <w:sz w:val="16"/>
              </w:rPr>
            </w:pPr>
            <w:r w:rsidRPr="00D5368E">
              <w:rPr>
                <w:rFonts w:asciiTheme="minorHAnsi" w:hAnsiTheme="minorHAnsi"/>
                <w:sz w:val="16"/>
              </w:rPr>
              <w:t>[</w:t>
            </w:r>
            <w:r w:rsidRPr="00D5368E">
              <w:rPr>
                <w:rFonts w:asciiTheme="minorHAnsi" w:hAnsiTheme="minorHAnsi"/>
                <w:i/>
                <w:iCs/>
                <w:sz w:val="16"/>
              </w:rPr>
              <w:t>Field</w:t>
            </w:r>
            <w:r w:rsidRPr="00D5368E">
              <w:rPr>
                <w:rFonts w:asciiTheme="minorHAnsi" w:hAnsiTheme="minorHAnsi"/>
                <w:sz w:val="16"/>
              </w:rPr>
              <w:t>]</w:t>
            </w:r>
          </w:p>
        </w:tc>
        <w:tc>
          <w:tcPr>
            <w:tcW w:w="990" w:type="dxa"/>
            <w:tcBorders>
              <w:top w:val="dashSmallGap" w:sz="4" w:space="0" w:color="auto"/>
              <w:left w:val="single" w:sz="6" w:space="0" w:color="auto"/>
              <w:bottom w:val="single" w:sz="6" w:space="0" w:color="auto"/>
              <w:right w:val="single" w:sz="6" w:space="0" w:color="auto"/>
            </w:tcBorders>
          </w:tcPr>
          <w:p w14:paraId="2C6A0DE7" w14:textId="77777777" w:rsidR="000B5EDC" w:rsidRPr="00D5368E" w:rsidRDefault="000B5EDC" w:rsidP="00C57D7C">
            <w:pPr>
              <w:rPr>
                <w:rFonts w:asciiTheme="minorHAnsi" w:hAnsiTheme="minorHAnsi"/>
                <w:sz w:val="20"/>
              </w:rPr>
            </w:pPr>
          </w:p>
        </w:tc>
        <w:tc>
          <w:tcPr>
            <w:tcW w:w="180" w:type="dxa"/>
            <w:tcBorders>
              <w:top w:val="dashSmallGap" w:sz="4" w:space="0" w:color="auto"/>
              <w:left w:val="single" w:sz="6" w:space="0" w:color="auto"/>
              <w:bottom w:val="single" w:sz="6" w:space="0" w:color="auto"/>
              <w:right w:val="single" w:sz="6" w:space="0" w:color="auto"/>
            </w:tcBorders>
          </w:tcPr>
          <w:p w14:paraId="7BA425F7" w14:textId="77777777" w:rsidR="000B5EDC" w:rsidRPr="00D5368E" w:rsidRDefault="000B5EDC" w:rsidP="00C57D7C">
            <w:pPr>
              <w:rPr>
                <w:rFonts w:asciiTheme="minorHAnsi" w:hAnsiTheme="minorHAnsi"/>
                <w:sz w:val="20"/>
              </w:rPr>
            </w:pPr>
          </w:p>
        </w:tc>
        <w:tc>
          <w:tcPr>
            <w:tcW w:w="1080" w:type="dxa"/>
            <w:tcBorders>
              <w:top w:val="dashSmallGap" w:sz="4" w:space="0" w:color="auto"/>
              <w:left w:val="single" w:sz="6" w:space="0" w:color="auto"/>
              <w:bottom w:val="single" w:sz="6" w:space="0" w:color="auto"/>
              <w:right w:val="single" w:sz="6" w:space="0" w:color="auto"/>
            </w:tcBorders>
          </w:tcPr>
          <w:p w14:paraId="635166C5" w14:textId="77777777" w:rsidR="000B5EDC" w:rsidRPr="00D5368E" w:rsidRDefault="000B5EDC" w:rsidP="00C57D7C">
            <w:pPr>
              <w:rPr>
                <w:rFonts w:asciiTheme="minorHAnsi" w:hAnsiTheme="minorHAnsi"/>
                <w:sz w:val="20"/>
              </w:rPr>
            </w:pPr>
          </w:p>
        </w:tc>
        <w:tc>
          <w:tcPr>
            <w:tcW w:w="180" w:type="dxa"/>
            <w:tcBorders>
              <w:top w:val="dashSmallGap" w:sz="4" w:space="0" w:color="auto"/>
              <w:left w:val="single" w:sz="6" w:space="0" w:color="auto"/>
              <w:bottom w:val="single" w:sz="6" w:space="0" w:color="auto"/>
              <w:right w:val="single" w:sz="6" w:space="0" w:color="auto"/>
            </w:tcBorders>
          </w:tcPr>
          <w:p w14:paraId="44E07F17" w14:textId="77777777" w:rsidR="000B5EDC" w:rsidRPr="00D5368E" w:rsidRDefault="000B5EDC" w:rsidP="00C57D7C">
            <w:pPr>
              <w:rPr>
                <w:rFonts w:asciiTheme="minorHAnsi" w:hAnsiTheme="minorHAnsi"/>
                <w:sz w:val="20"/>
              </w:rPr>
            </w:pPr>
          </w:p>
        </w:tc>
        <w:tc>
          <w:tcPr>
            <w:tcW w:w="990" w:type="dxa"/>
            <w:tcBorders>
              <w:top w:val="dashSmallGap" w:sz="4" w:space="0" w:color="auto"/>
              <w:left w:val="single" w:sz="6" w:space="0" w:color="auto"/>
              <w:bottom w:val="single" w:sz="6" w:space="0" w:color="auto"/>
              <w:right w:val="single" w:sz="6" w:space="0" w:color="auto"/>
            </w:tcBorders>
          </w:tcPr>
          <w:p w14:paraId="737861EE" w14:textId="77777777" w:rsidR="000B5EDC" w:rsidRPr="00D5368E" w:rsidRDefault="000B5EDC" w:rsidP="00C57D7C">
            <w:pPr>
              <w:rPr>
                <w:rFonts w:asciiTheme="minorHAnsi" w:hAnsiTheme="minorHAnsi"/>
                <w:sz w:val="20"/>
              </w:rPr>
            </w:pPr>
          </w:p>
        </w:tc>
        <w:tc>
          <w:tcPr>
            <w:tcW w:w="900" w:type="dxa"/>
            <w:tcBorders>
              <w:top w:val="dashSmallGap" w:sz="4" w:space="0" w:color="auto"/>
              <w:left w:val="single" w:sz="6" w:space="0" w:color="auto"/>
              <w:bottom w:val="single" w:sz="6" w:space="0" w:color="auto"/>
              <w:right w:val="single" w:sz="6" w:space="0" w:color="auto"/>
            </w:tcBorders>
          </w:tcPr>
          <w:p w14:paraId="6C51D9B9" w14:textId="77777777" w:rsidR="000B5EDC" w:rsidRPr="00D5368E" w:rsidRDefault="000B5EDC" w:rsidP="00C57D7C">
            <w:pPr>
              <w:rPr>
                <w:rFonts w:asciiTheme="minorHAnsi" w:hAnsiTheme="minorHAnsi"/>
                <w:sz w:val="20"/>
              </w:rPr>
            </w:pPr>
          </w:p>
        </w:tc>
        <w:tc>
          <w:tcPr>
            <w:tcW w:w="180" w:type="dxa"/>
            <w:tcBorders>
              <w:top w:val="dashSmallGap" w:sz="4" w:space="0" w:color="auto"/>
              <w:left w:val="single" w:sz="6" w:space="0" w:color="auto"/>
              <w:bottom w:val="single" w:sz="6" w:space="0" w:color="auto"/>
              <w:right w:val="single" w:sz="6" w:space="0" w:color="auto"/>
            </w:tcBorders>
          </w:tcPr>
          <w:p w14:paraId="1B1A8E90" w14:textId="77777777" w:rsidR="000B5EDC" w:rsidRPr="00D5368E" w:rsidRDefault="000B5EDC" w:rsidP="00C57D7C">
            <w:pPr>
              <w:rPr>
                <w:rFonts w:asciiTheme="minorHAnsi" w:hAnsiTheme="minorHAnsi"/>
                <w:sz w:val="20"/>
              </w:rPr>
            </w:pPr>
          </w:p>
        </w:tc>
        <w:tc>
          <w:tcPr>
            <w:tcW w:w="900" w:type="dxa"/>
            <w:tcBorders>
              <w:top w:val="dashSmallGap" w:sz="4" w:space="0" w:color="auto"/>
              <w:left w:val="single" w:sz="6" w:space="0" w:color="auto"/>
              <w:bottom w:val="single" w:sz="6" w:space="0" w:color="auto"/>
              <w:right w:val="single" w:sz="6" w:space="0" w:color="auto"/>
            </w:tcBorders>
          </w:tcPr>
          <w:p w14:paraId="64DBE3A1" w14:textId="77777777" w:rsidR="000B5EDC" w:rsidRPr="00D5368E" w:rsidRDefault="000B5EDC" w:rsidP="00C57D7C">
            <w:pPr>
              <w:rPr>
                <w:rFonts w:asciiTheme="minorHAnsi" w:hAnsiTheme="minorHAnsi"/>
                <w:sz w:val="20"/>
              </w:rPr>
            </w:pPr>
          </w:p>
        </w:tc>
        <w:tc>
          <w:tcPr>
            <w:tcW w:w="699" w:type="dxa"/>
            <w:tcBorders>
              <w:top w:val="dashSmallGap" w:sz="4" w:space="0" w:color="auto"/>
              <w:left w:val="single" w:sz="6" w:space="0" w:color="auto"/>
              <w:bottom w:val="single" w:sz="6" w:space="0" w:color="auto"/>
              <w:right w:val="single" w:sz="6" w:space="0" w:color="auto"/>
            </w:tcBorders>
          </w:tcPr>
          <w:p w14:paraId="62B895F7" w14:textId="77777777" w:rsidR="000B5EDC" w:rsidRPr="00D5368E" w:rsidRDefault="000B5EDC" w:rsidP="00C57D7C">
            <w:pPr>
              <w:rPr>
                <w:rFonts w:asciiTheme="minorHAnsi" w:hAnsiTheme="minorHAnsi"/>
                <w:sz w:val="20"/>
              </w:rPr>
            </w:pPr>
          </w:p>
        </w:tc>
        <w:tc>
          <w:tcPr>
            <w:tcW w:w="164" w:type="dxa"/>
            <w:tcBorders>
              <w:top w:val="dashSmallGap" w:sz="4" w:space="0" w:color="auto"/>
              <w:left w:val="single" w:sz="6" w:space="0" w:color="auto"/>
              <w:bottom w:val="single" w:sz="6" w:space="0" w:color="auto"/>
              <w:right w:val="single" w:sz="6" w:space="0" w:color="auto"/>
            </w:tcBorders>
          </w:tcPr>
          <w:p w14:paraId="5E5E15F2" w14:textId="77777777" w:rsidR="000B5EDC" w:rsidRPr="00D5368E" w:rsidRDefault="000B5EDC" w:rsidP="00C57D7C">
            <w:pPr>
              <w:rPr>
                <w:rFonts w:asciiTheme="minorHAnsi" w:hAnsiTheme="minorHAnsi"/>
                <w:sz w:val="20"/>
              </w:rPr>
            </w:pPr>
          </w:p>
        </w:tc>
        <w:tc>
          <w:tcPr>
            <w:tcW w:w="164" w:type="dxa"/>
            <w:tcBorders>
              <w:top w:val="dashSmallGap" w:sz="4" w:space="0" w:color="auto"/>
              <w:left w:val="single" w:sz="6" w:space="0" w:color="auto"/>
              <w:bottom w:val="single" w:sz="6" w:space="0" w:color="auto"/>
              <w:right w:val="single" w:sz="6" w:space="0" w:color="auto"/>
            </w:tcBorders>
          </w:tcPr>
          <w:p w14:paraId="5A7CD05C" w14:textId="77777777" w:rsidR="000B5EDC" w:rsidRPr="00D5368E" w:rsidRDefault="000B5EDC" w:rsidP="00C57D7C">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01524566" w14:textId="77777777" w:rsidR="000B5EDC" w:rsidRPr="00D5368E" w:rsidRDefault="000B5EDC" w:rsidP="00C57D7C">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tcPr>
          <w:p w14:paraId="4C3D03B7" w14:textId="77777777" w:rsidR="000B5EDC" w:rsidRPr="00D5368E" w:rsidRDefault="000B5EDC" w:rsidP="00C57D7C">
            <w:pPr>
              <w:rPr>
                <w:rFonts w:asciiTheme="minorHAnsi" w:hAnsiTheme="minorHAnsi"/>
                <w:sz w:val="20"/>
              </w:rPr>
            </w:pPr>
          </w:p>
        </w:tc>
        <w:tc>
          <w:tcPr>
            <w:tcW w:w="806" w:type="dxa"/>
            <w:tcBorders>
              <w:top w:val="nil"/>
              <w:left w:val="single" w:sz="6" w:space="0" w:color="auto"/>
              <w:right w:val="double" w:sz="4" w:space="0" w:color="auto"/>
            </w:tcBorders>
            <w:vAlign w:val="center"/>
          </w:tcPr>
          <w:p w14:paraId="5BC45D05" w14:textId="77777777" w:rsidR="000B5EDC" w:rsidRPr="00D5368E" w:rsidRDefault="000B5EDC" w:rsidP="00C57D7C">
            <w:pPr>
              <w:rPr>
                <w:rFonts w:asciiTheme="minorHAnsi" w:hAnsiTheme="minorHAnsi"/>
                <w:sz w:val="20"/>
              </w:rPr>
            </w:pPr>
          </w:p>
        </w:tc>
      </w:tr>
      <w:tr w:rsidR="000B5EDC" w:rsidRPr="00D5368E" w14:paraId="1B04E2F6" w14:textId="77777777" w:rsidTr="000245AF">
        <w:trPr>
          <w:cantSplit/>
          <w:jc w:val="center"/>
        </w:trPr>
        <w:tc>
          <w:tcPr>
            <w:tcW w:w="495" w:type="dxa"/>
            <w:vMerge w:val="restart"/>
            <w:tcBorders>
              <w:top w:val="single" w:sz="6" w:space="0" w:color="auto"/>
              <w:left w:val="double" w:sz="4" w:space="0" w:color="auto"/>
              <w:right w:val="single" w:sz="6" w:space="0" w:color="auto"/>
            </w:tcBorders>
            <w:vAlign w:val="center"/>
          </w:tcPr>
          <w:p w14:paraId="5EB380E8" w14:textId="77777777" w:rsidR="000B5EDC" w:rsidRPr="00D5368E" w:rsidRDefault="000B5EDC" w:rsidP="00C57D7C">
            <w:pPr>
              <w:jc w:val="center"/>
              <w:rPr>
                <w:rFonts w:asciiTheme="minorHAnsi" w:hAnsiTheme="minorHAnsi"/>
                <w:sz w:val="20"/>
              </w:rPr>
            </w:pPr>
            <w:r w:rsidRPr="00D5368E">
              <w:rPr>
                <w:rFonts w:asciiTheme="minorHAnsi" w:hAnsiTheme="minorHAnsi"/>
                <w:sz w:val="20"/>
              </w:rPr>
              <w:t>N-2</w:t>
            </w:r>
          </w:p>
        </w:tc>
        <w:tc>
          <w:tcPr>
            <w:tcW w:w="1858" w:type="dxa"/>
            <w:vMerge w:val="restart"/>
            <w:tcBorders>
              <w:top w:val="single" w:sz="6" w:space="0" w:color="auto"/>
              <w:left w:val="single" w:sz="6" w:space="0" w:color="auto"/>
              <w:right w:val="single" w:sz="6" w:space="0" w:color="auto"/>
            </w:tcBorders>
          </w:tcPr>
          <w:p w14:paraId="276526AA" w14:textId="77777777" w:rsidR="000B5EDC" w:rsidRPr="00D5368E" w:rsidRDefault="000B5EDC" w:rsidP="00C57D7C">
            <w:pPr>
              <w:rPr>
                <w:rFonts w:asciiTheme="minorHAnsi" w:hAnsiTheme="minorHAnsi"/>
                <w:sz w:val="20"/>
              </w:rPr>
            </w:pPr>
          </w:p>
        </w:tc>
        <w:tc>
          <w:tcPr>
            <w:tcW w:w="912" w:type="dxa"/>
            <w:vMerge w:val="restart"/>
            <w:tcBorders>
              <w:top w:val="single" w:sz="6" w:space="0" w:color="auto"/>
              <w:left w:val="single" w:sz="6" w:space="0" w:color="auto"/>
              <w:right w:val="single" w:sz="6" w:space="0" w:color="auto"/>
            </w:tcBorders>
          </w:tcPr>
          <w:p w14:paraId="6E890E30" w14:textId="77777777" w:rsidR="000B5EDC" w:rsidRPr="00D5368E" w:rsidRDefault="000B5EDC" w:rsidP="00C57D7C">
            <w:pPr>
              <w:rPr>
                <w:rFonts w:asciiTheme="minorHAnsi" w:hAnsiTheme="minorHAnsi"/>
                <w:sz w:val="20"/>
              </w:rPr>
            </w:pPr>
          </w:p>
        </w:tc>
        <w:tc>
          <w:tcPr>
            <w:tcW w:w="720" w:type="dxa"/>
            <w:tcBorders>
              <w:top w:val="single" w:sz="6" w:space="0" w:color="auto"/>
              <w:left w:val="single" w:sz="6" w:space="0" w:color="auto"/>
              <w:bottom w:val="dashSmallGap" w:sz="4" w:space="0" w:color="auto"/>
              <w:right w:val="single" w:sz="6" w:space="0" w:color="auto"/>
            </w:tcBorders>
          </w:tcPr>
          <w:p w14:paraId="1AF23DC0" w14:textId="77777777" w:rsidR="000B5EDC" w:rsidRPr="00D5368E" w:rsidRDefault="000B5EDC" w:rsidP="00C57D7C">
            <w:pPr>
              <w:rPr>
                <w:rFonts w:asciiTheme="minorHAnsi" w:hAnsiTheme="minorHAnsi"/>
                <w:sz w:val="20"/>
              </w:rPr>
            </w:pPr>
          </w:p>
        </w:tc>
        <w:tc>
          <w:tcPr>
            <w:tcW w:w="990" w:type="dxa"/>
            <w:tcBorders>
              <w:top w:val="single" w:sz="6" w:space="0" w:color="auto"/>
              <w:left w:val="single" w:sz="6" w:space="0" w:color="auto"/>
              <w:bottom w:val="dashSmallGap" w:sz="4" w:space="0" w:color="auto"/>
              <w:right w:val="single" w:sz="6" w:space="0" w:color="auto"/>
            </w:tcBorders>
          </w:tcPr>
          <w:p w14:paraId="5A37C165" w14:textId="77777777" w:rsidR="000B5EDC" w:rsidRPr="00D5368E" w:rsidRDefault="000B5EDC" w:rsidP="00C57D7C">
            <w:pPr>
              <w:rPr>
                <w:rFonts w:asciiTheme="minorHAnsi" w:hAnsiTheme="minorHAnsi"/>
                <w:sz w:val="20"/>
              </w:rPr>
            </w:pPr>
          </w:p>
        </w:tc>
        <w:tc>
          <w:tcPr>
            <w:tcW w:w="180" w:type="dxa"/>
            <w:tcBorders>
              <w:top w:val="single" w:sz="6" w:space="0" w:color="auto"/>
              <w:left w:val="single" w:sz="6" w:space="0" w:color="auto"/>
              <w:bottom w:val="dashSmallGap" w:sz="4" w:space="0" w:color="auto"/>
              <w:right w:val="single" w:sz="6" w:space="0" w:color="auto"/>
            </w:tcBorders>
          </w:tcPr>
          <w:p w14:paraId="280326F2" w14:textId="77777777" w:rsidR="000B5EDC" w:rsidRPr="00D5368E" w:rsidRDefault="000B5EDC" w:rsidP="00C57D7C">
            <w:pPr>
              <w:rPr>
                <w:rFonts w:asciiTheme="minorHAnsi" w:hAnsiTheme="minorHAnsi"/>
                <w:sz w:val="20"/>
              </w:rPr>
            </w:pPr>
          </w:p>
        </w:tc>
        <w:tc>
          <w:tcPr>
            <w:tcW w:w="1080" w:type="dxa"/>
            <w:tcBorders>
              <w:top w:val="single" w:sz="6" w:space="0" w:color="auto"/>
              <w:left w:val="single" w:sz="6" w:space="0" w:color="auto"/>
              <w:bottom w:val="dashSmallGap" w:sz="4" w:space="0" w:color="auto"/>
              <w:right w:val="single" w:sz="6" w:space="0" w:color="auto"/>
            </w:tcBorders>
          </w:tcPr>
          <w:p w14:paraId="1BF9D0EE" w14:textId="77777777" w:rsidR="000B5EDC" w:rsidRPr="00D5368E" w:rsidRDefault="000B5EDC" w:rsidP="00C57D7C">
            <w:pPr>
              <w:rPr>
                <w:rFonts w:asciiTheme="minorHAnsi" w:hAnsiTheme="minorHAnsi"/>
                <w:sz w:val="20"/>
              </w:rPr>
            </w:pPr>
          </w:p>
        </w:tc>
        <w:tc>
          <w:tcPr>
            <w:tcW w:w="180" w:type="dxa"/>
            <w:tcBorders>
              <w:top w:val="single" w:sz="6" w:space="0" w:color="auto"/>
              <w:left w:val="single" w:sz="6" w:space="0" w:color="auto"/>
              <w:bottom w:val="dashSmallGap" w:sz="4" w:space="0" w:color="auto"/>
              <w:right w:val="single" w:sz="6" w:space="0" w:color="auto"/>
            </w:tcBorders>
          </w:tcPr>
          <w:p w14:paraId="59D10B15" w14:textId="77777777" w:rsidR="000B5EDC" w:rsidRPr="00D5368E" w:rsidRDefault="000B5EDC" w:rsidP="00C57D7C">
            <w:pPr>
              <w:rPr>
                <w:rFonts w:asciiTheme="minorHAnsi" w:hAnsiTheme="minorHAnsi"/>
                <w:sz w:val="20"/>
              </w:rPr>
            </w:pPr>
          </w:p>
        </w:tc>
        <w:tc>
          <w:tcPr>
            <w:tcW w:w="990" w:type="dxa"/>
            <w:tcBorders>
              <w:top w:val="single" w:sz="6" w:space="0" w:color="auto"/>
              <w:left w:val="single" w:sz="6" w:space="0" w:color="auto"/>
              <w:bottom w:val="dashSmallGap" w:sz="4" w:space="0" w:color="auto"/>
              <w:right w:val="single" w:sz="6" w:space="0" w:color="auto"/>
            </w:tcBorders>
          </w:tcPr>
          <w:p w14:paraId="43A30F8D" w14:textId="77777777" w:rsidR="000B5EDC" w:rsidRPr="00D5368E" w:rsidRDefault="000B5EDC" w:rsidP="00C57D7C">
            <w:pPr>
              <w:rPr>
                <w:rFonts w:asciiTheme="minorHAnsi" w:hAnsiTheme="minorHAnsi"/>
                <w:sz w:val="20"/>
              </w:rPr>
            </w:pPr>
          </w:p>
        </w:tc>
        <w:tc>
          <w:tcPr>
            <w:tcW w:w="900" w:type="dxa"/>
            <w:tcBorders>
              <w:top w:val="single" w:sz="6" w:space="0" w:color="auto"/>
              <w:left w:val="single" w:sz="6" w:space="0" w:color="auto"/>
              <w:bottom w:val="dashSmallGap" w:sz="4" w:space="0" w:color="auto"/>
              <w:right w:val="single" w:sz="6" w:space="0" w:color="auto"/>
            </w:tcBorders>
          </w:tcPr>
          <w:p w14:paraId="619875C7" w14:textId="77777777" w:rsidR="000B5EDC" w:rsidRPr="00D5368E" w:rsidRDefault="000B5EDC" w:rsidP="00C57D7C">
            <w:pPr>
              <w:rPr>
                <w:rFonts w:asciiTheme="minorHAnsi" w:hAnsiTheme="minorHAnsi"/>
                <w:sz w:val="20"/>
              </w:rPr>
            </w:pPr>
          </w:p>
        </w:tc>
        <w:tc>
          <w:tcPr>
            <w:tcW w:w="180" w:type="dxa"/>
            <w:tcBorders>
              <w:top w:val="single" w:sz="6" w:space="0" w:color="auto"/>
              <w:left w:val="single" w:sz="6" w:space="0" w:color="auto"/>
              <w:bottom w:val="dashSmallGap" w:sz="4" w:space="0" w:color="auto"/>
              <w:right w:val="single" w:sz="6" w:space="0" w:color="auto"/>
            </w:tcBorders>
          </w:tcPr>
          <w:p w14:paraId="30EB402A" w14:textId="77777777" w:rsidR="000B5EDC" w:rsidRPr="00D5368E" w:rsidRDefault="000B5EDC" w:rsidP="00C57D7C">
            <w:pPr>
              <w:rPr>
                <w:rFonts w:asciiTheme="minorHAnsi" w:hAnsiTheme="minorHAnsi"/>
                <w:sz w:val="20"/>
              </w:rPr>
            </w:pPr>
          </w:p>
        </w:tc>
        <w:tc>
          <w:tcPr>
            <w:tcW w:w="900" w:type="dxa"/>
            <w:tcBorders>
              <w:top w:val="single" w:sz="6" w:space="0" w:color="auto"/>
              <w:left w:val="single" w:sz="6" w:space="0" w:color="auto"/>
              <w:bottom w:val="dashSmallGap" w:sz="4" w:space="0" w:color="auto"/>
              <w:right w:val="single" w:sz="6" w:space="0" w:color="auto"/>
            </w:tcBorders>
          </w:tcPr>
          <w:p w14:paraId="4C09622D" w14:textId="77777777" w:rsidR="000B5EDC" w:rsidRPr="00D5368E" w:rsidRDefault="000B5EDC" w:rsidP="00C57D7C">
            <w:pPr>
              <w:rPr>
                <w:rFonts w:asciiTheme="minorHAnsi" w:hAnsiTheme="minorHAnsi"/>
                <w:sz w:val="20"/>
              </w:rPr>
            </w:pPr>
          </w:p>
        </w:tc>
        <w:tc>
          <w:tcPr>
            <w:tcW w:w="699" w:type="dxa"/>
            <w:tcBorders>
              <w:top w:val="single" w:sz="6" w:space="0" w:color="auto"/>
              <w:left w:val="single" w:sz="6" w:space="0" w:color="auto"/>
              <w:bottom w:val="dashSmallGap" w:sz="4" w:space="0" w:color="auto"/>
              <w:right w:val="single" w:sz="6" w:space="0" w:color="auto"/>
            </w:tcBorders>
          </w:tcPr>
          <w:p w14:paraId="1F0826CD" w14:textId="77777777" w:rsidR="000B5EDC" w:rsidRPr="00D5368E" w:rsidRDefault="000B5EDC" w:rsidP="00C57D7C">
            <w:pPr>
              <w:rPr>
                <w:rFonts w:asciiTheme="minorHAnsi" w:hAnsiTheme="minorHAnsi"/>
                <w:sz w:val="20"/>
              </w:rPr>
            </w:pPr>
          </w:p>
        </w:tc>
        <w:tc>
          <w:tcPr>
            <w:tcW w:w="164" w:type="dxa"/>
            <w:tcBorders>
              <w:top w:val="single" w:sz="6" w:space="0" w:color="auto"/>
              <w:left w:val="single" w:sz="6" w:space="0" w:color="auto"/>
              <w:bottom w:val="dashSmallGap" w:sz="4" w:space="0" w:color="auto"/>
              <w:right w:val="single" w:sz="6" w:space="0" w:color="auto"/>
            </w:tcBorders>
          </w:tcPr>
          <w:p w14:paraId="16C540C5" w14:textId="77777777" w:rsidR="000B5EDC" w:rsidRPr="00D5368E" w:rsidRDefault="000B5EDC" w:rsidP="00C57D7C">
            <w:pPr>
              <w:rPr>
                <w:rFonts w:asciiTheme="minorHAnsi" w:hAnsiTheme="minorHAnsi"/>
                <w:sz w:val="20"/>
              </w:rPr>
            </w:pPr>
          </w:p>
        </w:tc>
        <w:tc>
          <w:tcPr>
            <w:tcW w:w="164" w:type="dxa"/>
            <w:tcBorders>
              <w:top w:val="single" w:sz="6" w:space="0" w:color="auto"/>
              <w:left w:val="single" w:sz="6" w:space="0" w:color="auto"/>
              <w:bottom w:val="dashSmallGap" w:sz="4" w:space="0" w:color="auto"/>
              <w:right w:val="single" w:sz="6" w:space="0" w:color="auto"/>
            </w:tcBorders>
          </w:tcPr>
          <w:p w14:paraId="2852852F" w14:textId="77777777" w:rsidR="000B5EDC" w:rsidRPr="00D5368E" w:rsidRDefault="000B5EDC" w:rsidP="00C57D7C">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tcPr>
          <w:p w14:paraId="00CC17B9" w14:textId="77777777" w:rsidR="000B5EDC" w:rsidRPr="00D5368E" w:rsidRDefault="000B5EDC" w:rsidP="00C57D7C">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30B6B7CD" w14:textId="77777777" w:rsidR="000B5EDC" w:rsidRPr="00D5368E" w:rsidRDefault="000B5EDC" w:rsidP="00C57D7C">
            <w:pPr>
              <w:rPr>
                <w:rFonts w:asciiTheme="minorHAnsi" w:hAnsiTheme="minorHAnsi"/>
                <w:sz w:val="20"/>
              </w:rPr>
            </w:pPr>
          </w:p>
        </w:tc>
        <w:tc>
          <w:tcPr>
            <w:tcW w:w="806" w:type="dxa"/>
            <w:tcBorders>
              <w:top w:val="single" w:sz="6" w:space="0" w:color="auto"/>
              <w:left w:val="single" w:sz="6" w:space="0" w:color="auto"/>
              <w:bottom w:val="nil"/>
              <w:right w:val="double" w:sz="4" w:space="0" w:color="auto"/>
            </w:tcBorders>
            <w:vAlign w:val="center"/>
          </w:tcPr>
          <w:p w14:paraId="6CB5F1A9" w14:textId="77777777" w:rsidR="000B5EDC" w:rsidRPr="00D5368E" w:rsidRDefault="000B5EDC" w:rsidP="00C57D7C">
            <w:pPr>
              <w:rPr>
                <w:rFonts w:asciiTheme="minorHAnsi" w:hAnsiTheme="minorHAnsi"/>
                <w:sz w:val="20"/>
              </w:rPr>
            </w:pPr>
          </w:p>
        </w:tc>
      </w:tr>
      <w:tr w:rsidR="000B5EDC" w:rsidRPr="00D5368E" w14:paraId="4DC2A7B0" w14:textId="77777777" w:rsidTr="000245AF">
        <w:trPr>
          <w:cantSplit/>
          <w:jc w:val="center"/>
        </w:trPr>
        <w:tc>
          <w:tcPr>
            <w:tcW w:w="495" w:type="dxa"/>
            <w:vMerge/>
            <w:tcBorders>
              <w:left w:val="double" w:sz="4" w:space="0" w:color="auto"/>
              <w:right w:val="single" w:sz="6" w:space="0" w:color="auto"/>
            </w:tcBorders>
            <w:vAlign w:val="center"/>
          </w:tcPr>
          <w:p w14:paraId="2583AB4B" w14:textId="77777777" w:rsidR="000B5EDC" w:rsidRPr="00D5368E" w:rsidRDefault="000B5EDC" w:rsidP="00C57D7C">
            <w:pPr>
              <w:jc w:val="center"/>
              <w:rPr>
                <w:rFonts w:asciiTheme="minorHAnsi" w:hAnsiTheme="minorHAnsi"/>
                <w:sz w:val="20"/>
              </w:rPr>
            </w:pPr>
          </w:p>
        </w:tc>
        <w:tc>
          <w:tcPr>
            <w:tcW w:w="1858" w:type="dxa"/>
            <w:vMerge/>
            <w:tcBorders>
              <w:left w:val="single" w:sz="6" w:space="0" w:color="auto"/>
              <w:right w:val="single" w:sz="6" w:space="0" w:color="auto"/>
            </w:tcBorders>
          </w:tcPr>
          <w:p w14:paraId="474F315D" w14:textId="77777777" w:rsidR="000B5EDC" w:rsidRPr="00D5368E" w:rsidRDefault="000B5EDC" w:rsidP="00C57D7C">
            <w:pPr>
              <w:rPr>
                <w:rFonts w:asciiTheme="minorHAnsi" w:hAnsiTheme="minorHAnsi"/>
                <w:sz w:val="20"/>
              </w:rPr>
            </w:pPr>
          </w:p>
        </w:tc>
        <w:tc>
          <w:tcPr>
            <w:tcW w:w="912" w:type="dxa"/>
            <w:vMerge/>
            <w:tcBorders>
              <w:left w:val="single" w:sz="6" w:space="0" w:color="auto"/>
              <w:bottom w:val="single" w:sz="6" w:space="0" w:color="auto"/>
              <w:right w:val="single" w:sz="6" w:space="0" w:color="auto"/>
            </w:tcBorders>
          </w:tcPr>
          <w:p w14:paraId="4425A3D0" w14:textId="77777777" w:rsidR="000B5EDC" w:rsidRPr="00D5368E" w:rsidRDefault="000B5EDC" w:rsidP="00C57D7C">
            <w:pPr>
              <w:rPr>
                <w:rFonts w:asciiTheme="minorHAnsi" w:hAnsiTheme="minorHAnsi"/>
                <w:sz w:val="20"/>
              </w:rPr>
            </w:pPr>
          </w:p>
        </w:tc>
        <w:tc>
          <w:tcPr>
            <w:tcW w:w="720" w:type="dxa"/>
            <w:tcBorders>
              <w:top w:val="dashSmallGap" w:sz="4" w:space="0" w:color="auto"/>
              <w:left w:val="single" w:sz="6" w:space="0" w:color="auto"/>
              <w:bottom w:val="single" w:sz="6" w:space="0" w:color="auto"/>
              <w:right w:val="single" w:sz="6" w:space="0" w:color="auto"/>
            </w:tcBorders>
          </w:tcPr>
          <w:p w14:paraId="730A3308" w14:textId="77777777" w:rsidR="000B5EDC" w:rsidRPr="00D5368E" w:rsidRDefault="000B5EDC" w:rsidP="00C57D7C">
            <w:pPr>
              <w:rPr>
                <w:rFonts w:asciiTheme="minorHAnsi" w:hAnsiTheme="minorHAnsi"/>
                <w:sz w:val="20"/>
              </w:rPr>
            </w:pPr>
          </w:p>
        </w:tc>
        <w:tc>
          <w:tcPr>
            <w:tcW w:w="990" w:type="dxa"/>
            <w:tcBorders>
              <w:top w:val="dashSmallGap" w:sz="4" w:space="0" w:color="auto"/>
              <w:left w:val="single" w:sz="6" w:space="0" w:color="auto"/>
              <w:bottom w:val="single" w:sz="6" w:space="0" w:color="auto"/>
              <w:right w:val="single" w:sz="6" w:space="0" w:color="auto"/>
            </w:tcBorders>
          </w:tcPr>
          <w:p w14:paraId="6954BD41" w14:textId="77777777" w:rsidR="000B5EDC" w:rsidRPr="00D5368E" w:rsidRDefault="000B5EDC" w:rsidP="00C57D7C">
            <w:pPr>
              <w:rPr>
                <w:rFonts w:asciiTheme="minorHAnsi" w:hAnsiTheme="minorHAnsi"/>
                <w:sz w:val="20"/>
              </w:rPr>
            </w:pPr>
          </w:p>
        </w:tc>
        <w:tc>
          <w:tcPr>
            <w:tcW w:w="180" w:type="dxa"/>
            <w:tcBorders>
              <w:top w:val="dashSmallGap" w:sz="4" w:space="0" w:color="auto"/>
              <w:left w:val="single" w:sz="6" w:space="0" w:color="auto"/>
              <w:bottom w:val="single" w:sz="6" w:space="0" w:color="auto"/>
              <w:right w:val="single" w:sz="6" w:space="0" w:color="auto"/>
            </w:tcBorders>
          </w:tcPr>
          <w:p w14:paraId="72ED507C" w14:textId="77777777" w:rsidR="000B5EDC" w:rsidRPr="00D5368E" w:rsidRDefault="000B5EDC" w:rsidP="00C57D7C">
            <w:pPr>
              <w:rPr>
                <w:rFonts w:asciiTheme="minorHAnsi" w:hAnsiTheme="minorHAnsi"/>
                <w:sz w:val="20"/>
              </w:rPr>
            </w:pPr>
          </w:p>
        </w:tc>
        <w:tc>
          <w:tcPr>
            <w:tcW w:w="1080" w:type="dxa"/>
            <w:tcBorders>
              <w:top w:val="dashSmallGap" w:sz="4" w:space="0" w:color="auto"/>
              <w:left w:val="single" w:sz="6" w:space="0" w:color="auto"/>
              <w:bottom w:val="single" w:sz="6" w:space="0" w:color="auto"/>
              <w:right w:val="single" w:sz="6" w:space="0" w:color="auto"/>
            </w:tcBorders>
          </w:tcPr>
          <w:p w14:paraId="15359824" w14:textId="77777777" w:rsidR="000B5EDC" w:rsidRPr="00D5368E" w:rsidRDefault="000B5EDC" w:rsidP="00C57D7C">
            <w:pPr>
              <w:rPr>
                <w:rFonts w:asciiTheme="minorHAnsi" w:hAnsiTheme="minorHAnsi"/>
                <w:sz w:val="20"/>
              </w:rPr>
            </w:pPr>
          </w:p>
        </w:tc>
        <w:tc>
          <w:tcPr>
            <w:tcW w:w="180" w:type="dxa"/>
            <w:tcBorders>
              <w:top w:val="dashSmallGap" w:sz="4" w:space="0" w:color="auto"/>
              <w:left w:val="single" w:sz="6" w:space="0" w:color="auto"/>
              <w:bottom w:val="single" w:sz="6" w:space="0" w:color="auto"/>
              <w:right w:val="single" w:sz="6" w:space="0" w:color="auto"/>
            </w:tcBorders>
          </w:tcPr>
          <w:p w14:paraId="441A508E" w14:textId="77777777" w:rsidR="000B5EDC" w:rsidRPr="00D5368E" w:rsidRDefault="000B5EDC" w:rsidP="00C57D7C">
            <w:pPr>
              <w:rPr>
                <w:rFonts w:asciiTheme="minorHAnsi" w:hAnsiTheme="minorHAnsi"/>
                <w:sz w:val="20"/>
              </w:rPr>
            </w:pPr>
          </w:p>
        </w:tc>
        <w:tc>
          <w:tcPr>
            <w:tcW w:w="990" w:type="dxa"/>
            <w:tcBorders>
              <w:top w:val="dashSmallGap" w:sz="4" w:space="0" w:color="auto"/>
              <w:left w:val="single" w:sz="6" w:space="0" w:color="auto"/>
              <w:bottom w:val="single" w:sz="6" w:space="0" w:color="auto"/>
              <w:right w:val="single" w:sz="6" w:space="0" w:color="auto"/>
            </w:tcBorders>
          </w:tcPr>
          <w:p w14:paraId="40912942" w14:textId="77777777" w:rsidR="000B5EDC" w:rsidRPr="00D5368E" w:rsidRDefault="000B5EDC" w:rsidP="00C57D7C">
            <w:pPr>
              <w:rPr>
                <w:rFonts w:asciiTheme="minorHAnsi" w:hAnsiTheme="minorHAnsi"/>
                <w:sz w:val="20"/>
              </w:rPr>
            </w:pPr>
          </w:p>
        </w:tc>
        <w:tc>
          <w:tcPr>
            <w:tcW w:w="900" w:type="dxa"/>
            <w:tcBorders>
              <w:top w:val="dashSmallGap" w:sz="4" w:space="0" w:color="auto"/>
              <w:left w:val="single" w:sz="6" w:space="0" w:color="auto"/>
              <w:bottom w:val="single" w:sz="6" w:space="0" w:color="auto"/>
              <w:right w:val="single" w:sz="6" w:space="0" w:color="auto"/>
            </w:tcBorders>
          </w:tcPr>
          <w:p w14:paraId="1BE8A25E" w14:textId="77777777" w:rsidR="000B5EDC" w:rsidRPr="00D5368E" w:rsidRDefault="000B5EDC" w:rsidP="00C57D7C">
            <w:pPr>
              <w:rPr>
                <w:rFonts w:asciiTheme="minorHAnsi" w:hAnsiTheme="minorHAnsi"/>
                <w:sz w:val="20"/>
              </w:rPr>
            </w:pPr>
          </w:p>
        </w:tc>
        <w:tc>
          <w:tcPr>
            <w:tcW w:w="180" w:type="dxa"/>
            <w:tcBorders>
              <w:top w:val="dashSmallGap" w:sz="4" w:space="0" w:color="auto"/>
              <w:left w:val="single" w:sz="6" w:space="0" w:color="auto"/>
              <w:bottom w:val="single" w:sz="6" w:space="0" w:color="auto"/>
              <w:right w:val="single" w:sz="6" w:space="0" w:color="auto"/>
            </w:tcBorders>
          </w:tcPr>
          <w:p w14:paraId="46A9BE60" w14:textId="77777777" w:rsidR="000B5EDC" w:rsidRPr="00D5368E" w:rsidRDefault="000B5EDC" w:rsidP="00C57D7C">
            <w:pPr>
              <w:rPr>
                <w:rFonts w:asciiTheme="minorHAnsi" w:hAnsiTheme="minorHAnsi"/>
                <w:sz w:val="20"/>
              </w:rPr>
            </w:pPr>
          </w:p>
        </w:tc>
        <w:tc>
          <w:tcPr>
            <w:tcW w:w="900" w:type="dxa"/>
            <w:tcBorders>
              <w:top w:val="dashSmallGap" w:sz="4" w:space="0" w:color="auto"/>
              <w:left w:val="single" w:sz="6" w:space="0" w:color="auto"/>
              <w:bottom w:val="single" w:sz="6" w:space="0" w:color="auto"/>
              <w:right w:val="single" w:sz="6" w:space="0" w:color="auto"/>
            </w:tcBorders>
          </w:tcPr>
          <w:p w14:paraId="78F934A0" w14:textId="77777777" w:rsidR="000B5EDC" w:rsidRPr="00D5368E" w:rsidRDefault="000B5EDC" w:rsidP="00C57D7C">
            <w:pPr>
              <w:rPr>
                <w:rFonts w:asciiTheme="minorHAnsi" w:hAnsiTheme="minorHAnsi"/>
                <w:sz w:val="20"/>
              </w:rPr>
            </w:pPr>
          </w:p>
        </w:tc>
        <w:tc>
          <w:tcPr>
            <w:tcW w:w="699" w:type="dxa"/>
            <w:tcBorders>
              <w:top w:val="dashSmallGap" w:sz="4" w:space="0" w:color="auto"/>
              <w:left w:val="single" w:sz="6" w:space="0" w:color="auto"/>
              <w:bottom w:val="single" w:sz="6" w:space="0" w:color="auto"/>
              <w:right w:val="single" w:sz="6" w:space="0" w:color="auto"/>
            </w:tcBorders>
          </w:tcPr>
          <w:p w14:paraId="0B64D078" w14:textId="77777777" w:rsidR="000B5EDC" w:rsidRPr="00D5368E" w:rsidRDefault="000B5EDC" w:rsidP="00C57D7C">
            <w:pPr>
              <w:rPr>
                <w:rFonts w:asciiTheme="minorHAnsi" w:hAnsiTheme="minorHAnsi"/>
                <w:sz w:val="20"/>
              </w:rPr>
            </w:pPr>
          </w:p>
        </w:tc>
        <w:tc>
          <w:tcPr>
            <w:tcW w:w="164" w:type="dxa"/>
            <w:tcBorders>
              <w:top w:val="dashSmallGap" w:sz="4" w:space="0" w:color="auto"/>
              <w:left w:val="single" w:sz="6" w:space="0" w:color="auto"/>
              <w:bottom w:val="single" w:sz="6" w:space="0" w:color="auto"/>
              <w:right w:val="single" w:sz="6" w:space="0" w:color="auto"/>
            </w:tcBorders>
          </w:tcPr>
          <w:p w14:paraId="359E4643" w14:textId="77777777" w:rsidR="000B5EDC" w:rsidRPr="00D5368E" w:rsidRDefault="000B5EDC" w:rsidP="00C57D7C">
            <w:pPr>
              <w:rPr>
                <w:rFonts w:asciiTheme="minorHAnsi" w:hAnsiTheme="minorHAnsi"/>
                <w:sz w:val="20"/>
              </w:rPr>
            </w:pPr>
          </w:p>
        </w:tc>
        <w:tc>
          <w:tcPr>
            <w:tcW w:w="164" w:type="dxa"/>
            <w:tcBorders>
              <w:top w:val="dashSmallGap" w:sz="4" w:space="0" w:color="auto"/>
              <w:left w:val="single" w:sz="6" w:space="0" w:color="auto"/>
              <w:bottom w:val="single" w:sz="6" w:space="0" w:color="auto"/>
              <w:right w:val="single" w:sz="6" w:space="0" w:color="auto"/>
            </w:tcBorders>
          </w:tcPr>
          <w:p w14:paraId="13FA5ACC" w14:textId="77777777" w:rsidR="000B5EDC" w:rsidRPr="00D5368E" w:rsidRDefault="000B5EDC" w:rsidP="00C57D7C">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067A1184" w14:textId="77777777" w:rsidR="000B5EDC" w:rsidRPr="00D5368E" w:rsidRDefault="000B5EDC" w:rsidP="00C57D7C">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tcPr>
          <w:p w14:paraId="13FE9A6C" w14:textId="77777777" w:rsidR="000B5EDC" w:rsidRPr="00D5368E" w:rsidRDefault="000B5EDC" w:rsidP="00C57D7C">
            <w:pPr>
              <w:rPr>
                <w:rFonts w:asciiTheme="minorHAnsi" w:hAnsiTheme="minorHAnsi"/>
                <w:sz w:val="20"/>
              </w:rPr>
            </w:pPr>
          </w:p>
        </w:tc>
        <w:tc>
          <w:tcPr>
            <w:tcW w:w="806" w:type="dxa"/>
            <w:tcBorders>
              <w:top w:val="nil"/>
              <w:left w:val="single" w:sz="6" w:space="0" w:color="auto"/>
              <w:right w:val="double" w:sz="4" w:space="0" w:color="auto"/>
            </w:tcBorders>
            <w:vAlign w:val="center"/>
          </w:tcPr>
          <w:p w14:paraId="2976CDD2" w14:textId="77777777" w:rsidR="000B5EDC" w:rsidRPr="00D5368E" w:rsidRDefault="000B5EDC" w:rsidP="00C57D7C">
            <w:pPr>
              <w:rPr>
                <w:rFonts w:asciiTheme="minorHAnsi" w:hAnsiTheme="minorHAnsi"/>
                <w:sz w:val="20"/>
              </w:rPr>
            </w:pPr>
          </w:p>
        </w:tc>
      </w:tr>
      <w:tr w:rsidR="000B5EDC" w:rsidRPr="00D5368E" w14:paraId="1E54A1E0" w14:textId="77777777" w:rsidTr="000245AF">
        <w:trPr>
          <w:cantSplit/>
          <w:jc w:val="center"/>
        </w:trPr>
        <w:tc>
          <w:tcPr>
            <w:tcW w:w="495" w:type="dxa"/>
            <w:vMerge w:val="restart"/>
            <w:tcBorders>
              <w:top w:val="single" w:sz="6" w:space="0" w:color="auto"/>
              <w:left w:val="double" w:sz="4" w:space="0" w:color="auto"/>
              <w:right w:val="single" w:sz="6" w:space="0" w:color="auto"/>
            </w:tcBorders>
            <w:vAlign w:val="center"/>
          </w:tcPr>
          <w:p w14:paraId="3FA7DFD5" w14:textId="77777777" w:rsidR="000B5EDC" w:rsidRPr="00D5368E" w:rsidRDefault="000B5EDC" w:rsidP="00C57D7C">
            <w:pPr>
              <w:jc w:val="center"/>
              <w:rPr>
                <w:rFonts w:asciiTheme="minorHAnsi" w:hAnsiTheme="minorHAnsi"/>
                <w:sz w:val="20"/>
              </w:rPr>
            </w:pPr>
          </w:p>
        </w:tc>
        <w:tc>
          <w:tcPr>
            <w:tcW w:w="1858" w:type="dxa"/>
            <w:vMerge w:val="restart"/>
            <w:tcBorders>
              <w:top w:val="single" w:sz="6" w:space="0" w:color="auto"/>
              <w:left w:val="single" w:sz="6" w:space="0" w:color="auto"/>
              <w:right w:val="single" w:sz="6" w:space="0" w:color="auto"/>
            </w:tcBorders>
          </w:tcPr>
          <w:p w14:paraId="2642C081" w14:textId="77777777" w:rsidR="000B5EDC" w:rsidRPr="00D5368E" w:rsidRDefault="000B5EDC" w:rsidP="00C57D7C">
            <w:pPr>
              <w:rPr>
                <w:rFonts w:asciiTheme="minorHAnsi" w:hAnsiTheme="minorHAnsi"/>
                <w:sz w:val="20"/>
              </w:rPr>
            </w:pPr>
          </w:p>
        </w:tc>
        <w:tc>
          <w:tcPr>
            <w:tcW w:w="912" w:type="dxa"/>
            <w:vMerge w:val="restart"/>
            <w:tcBorders>
              <w:top w:val="single" w:sz="6" w:space="0" w:color="auto"/>
              <w:left w:val="single" w:sz="6" w:space="0" w:color="auto"/>
              <w:right w:val="single" w:sz="6" w:space="0" w:color="auto"/>
            </w:tcBorders>
          </w:tcPr>
          <w:p w14:paraId="69DFCB55" w14:textId="77777777" w:rsidR="000B5EDC" w:rsidRPr="00D5368E" w:rsidRDefault="000B5EDC" w:rsidP="00C57D7C">
            <w:pPr>
              <w:rPr>
                <w:rFonts w:asciiTheme="minorHAnsi" w:hAnsiTheme="minorHAnsi"/>
                <w:sz w:val="20"/>
              </w:rPr>
            </w:pPr>
          </w:p>
        </w:tc>
        <w:tc>
          <w:tcPr>
            <w:tcW w:w="720" w:type="dxa"/>
            <w:tcBorders>
              <w:top w:val="single" w:sz="6" w:space="0" w:color="auto"/>
              <w:left w:val="single" w:sz="6" w:space="0" w:color="auto"/>
              <w:bottom w:val="dashSmallGap" w:sz="4" w:space="0" w:color="auto"/>
              <w:right w:val="single" w:sz="6" w:space="0" w:color="auto"/>
            </w:tcBorders>
          </w:tcPr>
          <w:p w14:paraId="49887E1B" w14:textId="77777777" w:rsidR="000B5EDC" w:rsidRPr="00D5368E" w:rsidRDefault="000B5EDC" w:rsidP="00C57D7C">
            <w:pPr>
              <w:rPr>
                <w:rFonts w:asciiTheme="minorHAnsi" w:hAnsiTheme="minorHAnsi"/>
                <w:sz w:val="20"/>
              </w:rPr>
            </w:pPr>
          </w:p>
        </w:tc>
        <w:tc>
          <w:tcPr>
            <w:tcW w:w="990" w:type="dxa"/>
            <w:tcBorders>
              <w:top w:val="single" w:sz="6" w:space="0" w:color="auto"/>
              <w:left w:val="single" w:sz="6" w:space="0" w:color="auto"/>
              <w:bottom w:val="dashSmallGap" w:sz="4" w:space="0" w:color="auto"/>
              <w:right w:val="single" w:sz="6" w:space="0" w:color="auto"/>
            </w:tcBorders>
          </w:tcPr>
          <w:p w14:paraId="145A9FD0" w14:textId="77777777" w:rsidR="000B5EDC" w:rsidRPr="00D5368E" w:rsidRDefault="000B5EDC" w:rsidP="00C57D7C">
            <w:pPr>
              <w:rPr>
                <w:rFonts w:asciiTheme="minorHAnsi" w:hAnsiTheme="minorHAnsi"/>
                <w:sz w:val="20"/>
              </w:rPr>
            </w:pPr>
          </w:p>
        </w:tc>
        <w:tc>
          <w:tcPr>
            <w:tcW w:w="180" w:type="dxa"/>
            <w:tcBorders>
              <w:top w:val="single" w:sz="6" w:space="0" w:color="auto"/>
              <w:left w:val="single" w:sz="6" w:space="0" w:color="auto"/>
              <w:bottom w:val="dashSmallGap" w:sz="4" w:space="0" w:color="auto"/>
              <w:right w:val="single" w:sz="6" w:space="0" w:color="auto"/>
            </w:tcBorders>
          </w:tcPr>
          <w:p w14:paraId="73B1A568" w14:textId="77777777" w:rsidR="000B5EDC" w:rsidRPr="00D5368E" w:rsidRDefault="000B5EDC" w:rsidP="00C57D7C">
            <w:pPr>
              <w:rPr>
                <w:rFonts w:asciiTheme="minorHAnsi" w:hAnsiTheme="minorHAnsi"/>
                <w:sz w:val="20"/>
              </w:rPr>
            </w:pPr>
          </w:p>
        </w:tc>
        <w:tc>
          <w:tcPr>
            <w:tcW w:w="1080" w:type="dxa"/>
            <w:tcBorders>
              <w:top w:val="single" w:sz="6" w:space="0" w:color="auto"/>
              <w:left w:val="single" w:sz="6" w:space="0" w:color="auto"/>
              <w:bottom w:val="dashSmallGap" w:sz="4" w:space="0" w:color="auto"/>
              <w:right w:val="single" w:sz="6" w:space="0" w:color="auto"/>
            </w:tcBorders>
          </w:tcPr>
          <w:p w14:paraId="0123857D" w14:textId="77777777" w:rsidR="000B5EDC" w:rsidRPr="00D5368E" w:rsidRDefault="000B5EDC" w:rsidP="00C57D7C">
            <w:pPr>
              <w:rPr>
                <w:rFonts w:asciiTheme="minorHAnsi" w:hAnsiTheme="minorHAnsi"/>
                <w:sz w:val="20"/>
              </w:rPr>
            </w:pPr>
          </w:p>
        </w:tc>
        <w:tc>
          <w:tcPr>
            <w:tcW w:w="180" w:type="dxa"/>
            <w:tcBorders>
              <w:top w:val="single" w:sz="6" w:space="0" w:color="auto"/>
              <w:left w:val="single" w:sz="6" w:space="0" w:color="auto"/>
              <w:bottom w:val="dashSmallGap" w:sz="4" w:space="0" w:color="auto"/>
              <w:right w:val="single" w:sz="6" w:space="0" w:color="auto"/>
            </w:tcBorders>
          </w:tcPr>
          <w:p w14:paraId="4AC4C5E1" w14:textId="77777777" w:rsidR="000B5EDC" w:rsidRPr="00D5368E" w:rsidRDefault="000B5EDC" w:rsidP="00C57D7C">
            <w:pPr>
              <w:rPr>
                <w:rFonts w:asciiTheme="minorHAnsi" w:hAnsiTheme="minorHAnsi"/>
                <w:sz w:val="20"/>
              </w:rPr>
            </w:pPr>
          </w:p>
        </w:tc>
        <w:tc>
          <w:tcPr>
            <w:tcW w:w="990" w:type="dxa"/>
            <w:tcBorders>
              <w:top w:val="single" w:sz="6" w:space="0" w:color="auto"/>
              <w:left w:val="single" w:sz="6" w:space="0" w:color="auto"/>
              <w:bottom w:val="dashSmallGap" w:sz="4" w:space="0" w:color="auto"/>
              <w:right w:val="single" w:sz="6" w:space="0" w:color="auto"/>
            </w:tcBorders>
          </w:tcPr>
          <w:p w14:paraId="79E82ECA" w14:textId="77777777" w:rsidR="000B5EDC" w:rsidRPr="00D5368E" w:rsidRDefault="000B5EDC" w:rsidP="00C57D7C">
            <w:pPr>
              <w:rPr>
                <w:rFonts w:asciiTheme="minorHAnsi" w:hAnsiTheme="minorHAnsi"/>
                <w:sz w:val="20"/>
              </w:rPr>
            </w:pPr>
          </w:p>
        </w:tc>
        <w:tc>
          <w:tcPr>
            <w:tcW w:w="900" w:type="dxa"/>
            <w:tcBorders>
              <w:top w:val="single" w:sz="6" w:space="0" w:color="auto"/>
              <w:left w:val="single" w:sz="6" w:space="0" w:color="auto"/>
              <w:bottom w:val="dashSmallGap" w:sz="4" w:space="0" w:color="auto"/>
              <w:right w:val="single" w:sz="6" w:space="0" w:color="auto"/>
            </w:tcBorders>
          </w:tcPr>
          <w:p w14:paraId="5B57EFD2" w14:textId="77777777" w:rsidR="000B5EDC" w:rsidRPr="00D5368E" w:rsidRDefault="000B5EDC" w:rsidP="00C57D7C">
            <w:pPr>
              <w:rPr>
                <w:rFonts w:asciiTheme="minorHAnsi" w:hAnsiTheme="minorHAnsi"/>
                <w:sz w:val="20"/>
              </w:rPr>
            </w:pPr>
          </w:p>
        </w:tc>
        <w:tc>
          <w:tcPr>
            <w:tcW w:w="180" w:type="dxa"/>
            <w:tcBorders>
              <w:top w:val="single" w:sz="6" w:space="0" w:color="auto"/>
              <w:left w:val="single" w:sz="6" w:space="0" w:color="auto"/>
              <w:bottom w:val="dashSmallGap" w:sz="4" w:space="0" w:color="auto"/>
              <w:right w:val="single" w:sz="6" w:space="0" w:color="auto"/>
            </w:tcBorders>
          </w:tcPr>
          <w:p w14:paraId="57982F9E" w14:textId="77777777" w:rsidR="000B5EDC" w:rsidRPr="00D5368E" w:rsidRDefault="000B5EDC" w:rsidP="00C57D7C">
            <w:pPr>
              <w:rPr>
                <w:rFonts w:asciiTheme="minorHAnsi" w:hAnsiTheme="minorHAnsi"/>
                <w:sz w:val="20"/>
              </w:rPr>
            </w:pPr>
          </w:p>
        </w:tc>
        <w:tc>
          <w:tcPr>
            <w:tcW w:w="900" w:type="dxa"/>
            <w:tcBorders>
              <w:top w:val="single" w:sz="6" w:space="0" w:color="auto"/>
              <w:left w:val="single" w:sz="6" w:space="0" w:color="auto"/>
              <w:bottom w:val="dashSmallGap" w:sz="4" w:space="0" w:color="auto"/>
              <w:right w:val="single" w:sz="6" w:space="0" w:color="auto"/>
            </w:tcBorders>
          </w:tcPr>
          <w:p w14:paraId="0467A28F" w14:textId="77777777" w:rsidR="000B5EDC" w:rsidRPr="00D5368E" w:rsidRDefault="000B5EDC" w:rsidP="00C57D7C">
            <w:pPr>
              <w:rPr>
                <w:rFonts w:asciiTheme="minorHAnsi" w:hAnsiTheme="minorHAnsi"/>
                <w:sz w:val="20"/>
              </w:rPr>
            </w:pPr>
          </w:p>
        </w:tc>
        <w:tc>
          <w:tcPr>
            <w:tcW w:w="699" w:type="dxa"/>
            <w:tcBorders>
              <w:top w:val="single" w:sz="6" w:space="0" w:color="auto"/>
              <w:left w:val="single" w:sz="6" w:space="0" w:color="auto"/>
              <w:bottom w:val="dashSmallGap" w:sz="4" w:space="0" w:color="auto"/>
              <w:right w:val="single" w:sz="6" w:space="0" w:color="auto"/>
            </w:tcBorders>
          </w:tcPr>
          <w:p w14:paraId="16D3F97B" w14:textId="77777777" w:rsidR="000B5EDC" w:rsidRPr="00D5368E" w:rsidRDefault="000B5EDC" w:rsidP="00C57D7C">
            <w:pPr>
              <w:rPr>
                <w:rFonts w:asciiTheme="minorHAnsi" w:hAnsiTheme="minorHAnsi"/>
                <w:sz w:val="20"/>
              </w:rPr>
            </w:pPr>
          </w:p>
        </w:tc>
        <w:tc>
          <w:tcPr>
            <w:tcW w:w="164" w:type="dxa"/>
            <w:tcBorders>
              <w:top w:val="single" w:sz="6" w:space="0" w:color="auto"/>
              <w:left w:val="single" w:sz="6" w:space="0" w:color="auto"/>
              <w:bottom w:val="dashSmallGap" w:sz="4" w:space="0" w:color="auto"/>
              <w:right w:val="single" w:sz="6" w:space="0" w:color="auto"/>
            </w:tcBorders>
          </w:tcPr>
          <w:p w14:paraId="5D1699A1" w14:textId="77777777" w:rsidR="000B5EDC" w:rsidRPr="00D5368E" w:rsidRDefault="000B5EDC" w:rsidP="00C57D7C">
            <w:pPr>
              <w:rPr>
                <w:rFonts w:asciiTheme="minorHAnsi" w:hAnsiTheme="minorHAnsi"/>
                <w:sz w:val="20"/>
              </w:rPr>
            </w:pPr>
          </w:p>
        </w:tc>
        <w:tc>
          <w:tcPr>
            <w:tcW w:w="164" w:type="dxa"/>
            <w:tcBorders>
              <w:top w:val="single" w:sz="6" w:space="0" w:color="auto"/>
              <w:left w:val="single" w:sz="6" w:space="0" w:color="auto"/>
              <w:bottom w:val="dashSmallGap" w:sz="4" w:space="0" w:color="auto"/>
              <w:right w:val="single" w:sz="6" w:space="0" w:color="auto"/>
            </w:tcBorders>
          </w:tcPr>
          <w:p w14:paraId="4710AD4C" w14:textId="77777777" w:rsidR="000B5EDC" w:rsidRPr="00D5368E" w:rsidRDefault="000B5EDC" w:rsidP="00C57D7C">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tcPr>
          <w:p w14:paraId="65D52775" w14:textId="77777777" w:rsidR="000B5EDC" w:rsidRPr="00D5368E" w:rsidRDefault="000B5EDC" w:rsidP="00C57D7C">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3D578E18" w14:textId="77777777" w:rsidR="000B5EDC" w:rsidRPr="00D5368E" w:rsidRDefault="000B5EDC" w:rsidP="00C57D7C">
            <w:pPr>
              <w:rPr>
                <w:rFonts w:asciiTheme="minorHAnsi" w:hAnsiTheme="minorHAnsi"/>
                <w:sz w:val="20"/>
              </w:rPr>
            </w:pPr>
          </w:p>
        </w:tc>
        <w:tc>
          <w:tcPr>
            <w:tcW w:w="806" w:type="dxa"/>
            <w:tcBorders>
              <w:top w:val="single" w:sz="6" w:space="0" w:color="auto"/>
              <w:left w:val="single" w:sz="6" w:space="0" w:color="auto"/>
              <w:bottom w:val="nil"/>
              <w:right w:val="double" w:sz="4" w:space="0" w:color="auto"/>
            </w:tcBorders>
            <w:vAlign w:val="center"/>
          </w:tcPr>
          <w:p w14:paraId="62F2F958" w14:textId="77777777" w:rsidR="000B5EDC" w:rsidRPr="00D5368E" w:rsidRDefault="000B5EDC" w:rsidP="00C57D7C">
            <w:pPr>
              <w:rPr>
                <w:rFonts w:asciiTheme="minorHAnsi" w:hAnsiTheme="minorHAnsi"/>
                <w:sz w:val="20"/>
              </w:rPr>
            </w:pPr>
          </w:p>
        </w:tc>
      </w:tr>
      <w:tr w:rsidR="000B5EDC" w:rsidRPr="00D5368E" w14:paraId="71754120" w14:textId="77777777" w:rsidTr="000245AF">
        <w:trPr>
          <w:cantSplit/>
          <w:jc w:val="center"/>
        </w:trPr>
        <w:tc>
          <w:tcPr>
            <w:tcW w:w="495" w:type="dxa"/>
            <w:vMerge/>
            <w:tcBorders>
              <w:left w:val="double" w:sz="4" w:space="0" w:color="auto"/>
              <w:right w:val="single" w:sz="6" w:space="0" w:color="auto"/>
            </w:tcBorders>
            <w:vAlign w:val="center"/>
          </w:tcPr>
          <w:p w14:paraId="2FD2E059" w14:textId="77777777" w:rsidR="000B5EDC" w:rsidRPr="00D5368E" w:rsidRDefault="000B5EDC" w:rsidP="00C57D7C">
            <w:pPr>
              <w:jc w:val="center"/>
              <w:rPr>
                <w:rFonts w:asciiTheme="minorHAnsi" w:hAnsiTheme="minorHAnsi"/>
                <w:sz w:val="20"/>
              </w:rPr>
            </w:pPr>
          </w:p>
        </w:tc>
        <w:tc>
          <w:tcPr>
            <w:tcW w:w="1858" w:type="dxa"/>
            <w:vMerge/>
            <w:tcBorders>
              <w:left w:val="single" w:sz="6" w:space="0" w:color="auto"/>
              <w:right w:val="single" w:sz="6" w:space="0" w:color="auto"/>
            </w:tcBorders>
          </w:tcPr>
          <w:p w14:paraId="47F5853B" w14:textId="77777777" w:rsidR="000B5EDC" w:rsidRPr="00D5368E" w:rsidRDefault="000B5EDC" w:rsidP="00C57D7C">
            <w:pPr>
              <w:rPr>
                <w:rFonts w:asciiTheme="minorHAnsi" w:hAnsiTheme="minorHAnsi"/>
                <w:sz w:val="20"/>
              </w:rPr>
            </w:pPr>
          </w:p>
        </w:tc>
        <w:tc>
          <w:tcPr>
            <w:tcW w:w="912" w:type="dxa"/>
            <w:vMerge/>
            <w:tcBorders>
              <w:left w:val="single" w:sz="6" w:space="0" w:color="auto"/>
              <w:bottom w:val="single" w:sz="6" w:space="0" w:color="auto"/>
              <w:right w:val="single" w:sz="6" w:space="0" w:color="auto"/>
            </w:tcBorders>
          </w:tcPr>
          <w:p w14:paraId="31050C8A" w14:textId="77777777" w:rsidR="000B5EDC" w:rsidRPr="00D5368E" w:rsidRDefault="000B5EDC" w:rsidP="00C57D7C">
            <w:pPr>
              <w:rPr>
                <w:rFonts w:asciiTheme="minorHAnsi" w:hAnsiTheme="minorHAnsi"/>
                <w:sz w:val="20"/>
              </w:rPr>
            </w:pPr>
          </w:p>
        </w:tc>
        <w:tc>
          <w:tcPr>
            <w:tcW w:w="720" w:type="dxa"/>
            <w:tcBorders>
              <w:top w:val="dashSmallGap" w:sz="4" w:space="0" w:color="auto"/>
              <w:left w:val="single" w:sz="6" w:space="0" w:color="auto"/>
              <w:bottom w:val="single" w:sz="6" w:space="0" w:color="auto"/>
              <w:right w:val="single" w:sz="6" w:space="0" w:color="auto"/>
            </w:tcBorders>
          </w:tcPr>
          <w:p w14:paraId="29BED763" w14:textId="77777777" w:rsidR="000B5EDC" w:rsidRPr="00D5368E" w:rsidRDefault="000B5EDC" w:rsidP="00C57D7C">
            <w:pPr>
              <w:rPr>
                <w:rFonts w:asciiTheme="minorHAnsi" w:hAnsiTheme="minorHAnsi"/>
                <w:sz w:val="20"/>
              </w:rPr>
            </w:pPr>
          </w:p>
        </w:tc>
        <w:tc>
          <w:tcPr>
            <w:tcW w:w="990" w:type="dxa"/>
            <w:tcBorders>
              <w:top w:val="dashSmallGap" w:sz="4" w:space="0" w:color="auto"/>
              <w:left w:val="single" w:sz="6" w:space="0" w:color="auto"/>
              <w:bottom w:val="single" w:sz="6" w:space="0" w:color="auto"/>
              <w:right w:val="single" w:sz="6" w:space="0" w:color="auto"/>
            </w:tcBorders>
          </w:tcPr>
          <w:p w14:paraId="1959AEDC" w14:textId="77777777" w:rsidR="000B5EDC" w:rsidRPr="00D5368E" w:rsidRDefault="000B5EDC" w:rsidP="00C57D7C">
            <w:pPr>
              <w:rPr>
                <w:rFonts w:asciiTheme="minorHAnsi" w:hAnsiTheme="minorHAnsi"/>
                <w:sz w:val="20"/>
              </w:rPr>
            </w:pPr>
          </w:p>
        </w:tc>
        <w:tc>
          <w:tcPr>
            <w:tcW w:w="180" w:type="dxa"/>
            <w:tcBorders>
              <w:top w:val="dashSmallGap" w:sz="4" w:space="0" w:color="auto"/>
              <w:left w:val="single" w:sz="6" w:space="0" w:color="auto"/>
              <w:bottom w:val="single" w:sz="6" w:space="0" w:color="auto"/>
              <w:right w:val="single" w:sz="6" w:space="0" w:color="auto"/>
            </w:tcBorders>
          </w:tcPr>
          <w:p w14:paraId="2095E2C0" w14:textId="77777777" w:rsidR="000B5EDC" w:rsidRPr="00D5368E" w:rsidRDefault="000B5EDC" w:rsidP="00C57D7C">
            <w:pPr>
              <w:rPr>
                <w:rFonts w:asciiTheme="minorHAnsi" w:hAnsiTheme="minorHAnsi"/>
                <w:sz w:val="20"/>
              </w:rPr>
            </w:pPr>
          </w:p>
        </w:tc>
        <w:tc>
          <w:tcPr>
            <w:tcW w:w="1080" w:type="dxa"/>
            <w:tcBorders>
              <w:top w:val="dashSmallGap" w:sz="4" w:space="0" w:color="auto"/>
              <w:left w:val="single" w:sz="6" w:space="0" w:color="auto"/>
              <w:bottom w:val="single" w:sz="6" w:space="0" w:color="auto"/>
              <w:right w:val="single" w:sz="6" w:space="0" w:color="auto"/>
            </w:tcBorders>
          </w:tcPr>
          <w:p w14:paraId="31289566" w14:textId="77777777" w:rsidR="000B5EDC" w:rsidRPr="00D5368E" w:rsidRDefault="000B5EDC" w:rsidP="00C57D7C">
            <w:pPr>
              <w:rPr>
                <w:rFonts w:asciiTheme="minorHAnsi" w:hAnsiTheme="minorHAnsi"/>
                <w:sz w:val="20"/>
              </w:rPr>
            </w:pPr>
          </w:p>
        </w:tc>
        <w:tc>
          <w:tcPr>
            <w:tcW w:w="180" w:type="dxa"/>
            <w:tcBorders>
              <w:top w:val="dashSmallGap" w:sz="4" w:space="0" w:color="auto"/>
              <w:left w:val="single" w:sz="6" w:space="0" w:color="auto"/>
              <w:bottom w:val="single" w:sz="6" w:space="0" w:color="auto"/>
              <w:right w:val="single" w:sz="6" w:space="0" w:color="auto"/>
            </w:tcBorders>
          </w:tcPr>
          <w:p w14:paraId="7CF845FD" w14:textId="77777777" w:rsidR="000B5EDC" w:rsidRPr="00D5368E" w:rsidRDefault="000B5EDC" w:rsidP="00C57D7C">
            <w:pPr>
              <w:rPr>
                <w:rFonts w:asciiTheme="minorHAnsi" w:hAnsiTheme="minorHAnsi"/>
                <w:sz w:val="20"/>
              </w:rPr>
            </w:pPr>
          </w:p>
        </w:tc>
        <w:tc>
          <w:tcPr>
            <w:tcW w:w="990" w:type="dxa"/>
            <w:tcBorders>
              <w:top w:val="dashSmallGap" w:sz="4" w:space="0" w:color="auto"/>
              <w:left w:val="single" w:sz="6" w:space="0" w:color="auto"/>
              <w:bottom w:val="single" w:sz="6" w:space="0" w:color="auto"/>
              <w:right w:val="single" w:sz="6" w:space="0" w:color="auto"/>
            </w:tcBorders>
          </w:tcPr>
          <w:p w14:paraId="5BA1F63E" w14:textId="77777777" w:rsidR="000B5EDC" w:rsidRPr="00D5368E" w:rsidRDefault="000B5EDC" w:rsidP="00C57D7C">
            <w:pPr>
              <w:rPr>
                <w:rFonts w:asciiTheme="minorHAnsi" w:hAnsiTheme="minorHAnsi"/>
                <w:sz w:val="20"/>
              </w:rPr>
            </w:pPr>
          </w:p>
        </w:tc>
        <w:tc>
          <w:tcPr>
            <w:tcW w:w="900" w:type="dxa"/>
            <w:tcBorders>
              <w:top w:val="dashSmallGap" w:sz="4" w:space="0" w:color="auto"/>
              <w:left w:val="single" w:sz="6" w:space="0" w:color="auto"/>
              <w:bottom w:val="single" w:sz="6" w:space="0" w:color="auto"/>
              <w:right w:val="single" w:sz="6" w:space="0" w:color="auto"/>
            </w:tcBorders>
          </w:tcPr>
          <w:p w14:paraId="6F7081C3" w14:textId="77777777" w:rsidR="000B5EDC" w:rsidRPr="00D5368E" w:rsidRDefault="000B5EDC" w:rsidP="00C57D7C">
            <w:pPr>
              <w:rPr>
                <w:rFonts w:asciiTheme="minorHAnsi" w:hAnsiTheme="minorHAnsi"/>
                <w:sz w:val="20"/>
              </w:rPr>
            </w:pPr>
          </w:p>
        </w:tc>
        <w:tc>
          <w:tcPr>
            <w:tcW w:w="180" w:type="dxa"/>
            <w:tcBorders>
              <w:top w:val="dashSmallGap" w:sz="4" w:space="0" w:color="auto"/>
              <w:left w:val="single" w:sz="6" w:space="0" w:color="auto"/>
              <w:bottom w:val="single" w:sz="6" w:space="0" w:color="auto"/>
              <w:right w:val="single" w:sz="6" w:space="0" w:color="auto"/>
            </w:tcBorders>
          </w:tcPr>
          <w:p w14:paraId="4A2EFC7E" w14:textId="77777777" w:rsidR="000B5EDC" w:rsidRPr="00D5368E" w:rsidRDefault="000B5EDC" w:rsidP="00C57D7C">
            <w:pPr>
              <w:rPr>
                <w:rFonts w:asciiTheme="minorHAnsi" w:hAnsiTheme="minorHAnsi"/>
                <w:sz w:val="20"/>
              </w:rPr>
            </w:pPr>
          </w:p>
        </w:tc>
        <w:tc>
          <w:tcPr>
            <w:tcW w:w="900" w:type="dxa"/>
            <w:tcBorders>
              <w:top w:val="dashSmallGap" w:sz="4" w:space="0" w:color="auto"/>
              <w:left w:val="single" w:sz="6" w:space="0" w:color="auto"/>
              <w:bottom w:val="single" w:sz="6" w:space="0" w:color="auto"/>
              <w:right w:val="single" w:sz="6" w:space="0" w:color="auto"/>
            </w:tcBorders>
          </w:tcPr>
          <w:p w14:paraId="079941EC" w14:textId="77777777" w:rsidR="000B5EDC" w:rsidRPr="00D5368E" w:rsidRDefault="000B5EDC" w:rsidP="00C57D7C">
            <w:pPr>
              <w:rPr>
                <w:rFonts w:asciiTheme="minorHAnsi" w:hAnsiTheme="minorHAnsi"/>
                <w:sz w:val="20"/>
              </w:rPr>
            </w:pPr>
          </w:p>
        </w:tc>
        <w:tc>
          <w:tcPr>
            <w:tcW w:w="699" w:type="dxa"/>
            <w:tcBorders>
              <w:top w:val="dashSmallGap" w:sz="4" w:space="0" w:color="auto"/>
              <w:left w:val="single" w:sz="6" w:space="0" w:color="auto"/>
              <w:bottom w:val="single" w:sz="6" w:space="0" w:color="auto"/>
              <w:right w:val="single" w:sz="6" w:space="0" w:color="auto"/>
            </w:tcBorders>
          </w:tcPr>
          <w:p w14:paraId="1D82AD8A" w14:textId="77777777" w:rsidR="000B5EDC" w:rsidRPr="00D5368E" w:rsidRDefault="000B5EDC" w:rsidP="00C57D7C">
            <w:pPr>
              <w:rPr>
                <w:rFonts w:asciiTheme="minorHAnsi" w:hAnsiTheme="minorHAnsi"/>
                <w:sz w:val="20"/>
              </w:rPr>
            </w:pPr>
          </w:p>
        </w:tc>
        <w:tc>
          <w:tcPr>
            <w:tcW w:w="164" w:type="dxa"/>
            <w:tcBorders>
              <w:top w:val="dashSmallGap" w:sz="4" w:space="0" w:color="auto"/>
              <w:left w:val="single" w:sz="6" w:space="0" w:color="auto"/>
              <w:bottom w:val="single" w:sz="6" w:space="0" w:color="auto"/>
              <w:right w:val="single" w:sz="6" w:space="0" w:color="auto"/>
            </w:tcBorders>
          </w:tcPr>
          <w:p w14:paraId="39484074" w14:textId="77777777" w:rsidR="000B5EDC" w:rsidRPr="00D5368E" w:rsidRDefault="000B5EDC" w:rsidP="00C57D7C">
            <w:pPr>
              <w:rPr>
                <w:rFonts w:asciiTheme="minorHAnsi" w:hAnsiTheme="minorHAnsi"/>
                <w:sz w:val="20"/>
              </w:rPr>
            </w:pPr>
          </w:p>
        </w:tc>
        <w:tc>
          <w:tcPr>
            <w:tcW w:w="164" w:type="dxa"/>
            <w:tcBorders>
              <w:top w:val="dashSmallGap" w:sz="4" w:space="0" w:color="auto"/>
              <w:left w:val="single" w:sz="6" w:space="0" w:color="auto"/>
              <w:bottom w:val="single" w:sz="6" w:space="0" w:color="auto"/>
              <w:right w:val="single" w:sz="6" w:space="0" w:color="auto"/>
            </w:tcBorders>
          </w:tcPr>
          <w:p w14:paraId="23DD7A42" w14:textId="77777777" w:rsidR="000B5EDC" w:rsidRPr="00D5368E" w:rsidRDefault="000B5EDC" w:rsidP="00C57D7C">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02A800D6" w14:textId="77777777" w:rsidR="000B5EDC" w:rsidRPr="00D5368E" w:rsidRDefault="000B5EDC" w:rsidP="00C57D7C">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tcPr>
          <w:p w14:paraId="0234B078" w14:textId="77777777" w:rsidR="000B5EDC" w:rsidRPr="00D5368E" w:rsidRDefault="000B5EDC" w:rsidP="00C57D7C">
            <w:pPr>
              <w:rPr>
                <w:rFonts w:asciiTheme="minorHAnsi" w:hAnsiTheme="minorHAnsi"/>
                <w:sz w:val="20"/>
              </w:rPr>
            </w:pPr>
          </w:p>
        </w:tc>
        <w:tc>
          <w:tcPr>
            <w:tcW w:w="806" w:type="dxa"/>
            <w:tcBorders>
              <w:top w:val="nil"/>
              <w:left w:val="single" w:sz="6" w:space="0" w:color="auto"/>
              <w:right w:val="double" w:sz="4" w:space="0" w:color="auto"/>
            </w:tcBorders>
            <w:vAlign w:val="center"/>
          </w:tcPr>
          <w:p w14:paraId="3A628AD8" w14:textId="77777777" w:rsidR="000B5EDC" w:rsidRPr="00D5368E" w:rsidRDefault="000B5EDC" w:rsidP="00C57D7C">
            <w:pPr>
              <w:rPr>
                <w:rFonts w:asciiTheme="minorHAnsi" w:hAnsiTheme="minorHAnsi"/>
                <w:sz w:val="20"/>
              </w:rPr>
            </w:pPr>
          </w:p>
        </w:tc>
      </w:tr>
      <w:tr w:rsidR="000B5EDC" w:rsidRPr="00D5368E" w14:paraId="6D7337CD" w14:textId="77777777" w:rsidTr="000245AF">
        <w:trPr>
          <w:cantSplit/>
          <w:jc w:val="center"/>
        </w:trPr>
        <w:tc>
          <w:tcPr>
            <w:tcW w:w="495" w:type="dxa"/>
            <w:vMerge w:val="restart"/>
            <w:tcBorders>
              <w:top w:val="single" w:sz="6" w:space="0" w:color="auto"/>
              <w:left w:val="double" w:sz="4" w:space="0" w:color="auto"/>
              <w:right w:val="single" w:sz="6" w:space="0" w:color="auto"/>
            </w:tcBorders>
            <w:vAlign w:val="center"/>
          </w:tcPr>
          <w:p w14:paraId="3A5057D2" w14:textId="77777777" w:rsidR="000B5EDC" w:rsidRPr="00D5368E" w:rsidRDefault="000B5EDC" w:rsidP="00C57D7C">
            <w:pPr>
              <w:jc w:val="center"/>
              <w:rPr>
                <w:rFonts w:asciiTheme="minorHAnsi" w:hAnsiTheme="minorHAnsi"/>
                <w:sz w:val="20"/>
              </w:rPr>
            </w:pPr>
            <w:r w:rsidRPr="00D5368E">
              <w:rPr>
                <w:rFonts w:asciiTheme="minorHAnsi" w:hAnsiTheme="minorHAnsi"/>
                <w:sz w:val="20"/>
              </w:rPr>
              <w:t>n</w:t>
            </w:r>
          </w:p>
        </w:tc>
        <w:tc>
          <w:tcPr>
            <w:tcW w:w="1858" w:type="dxa"/>
            <w:vMerge w:val="restart"/>
            <w:tcBorders>
              <w:top w:val="single" w:sz="6" w:space="0" w:color="auto"/>
              <w:left w:val="single" w:sz="6" w:space="0" w:color="auto"/>
              <w:right w:val="single" w:sz="6" w:space="0" w:color="auto"/>
            </w:tcBorders>
          </w:tcPr>
          <w:p w14:paraId="3745DC0C" w14:textId="77777777" w:rsidR="000B5EDC" w:rsidRPr="00D5368E" w:rsidRDefault="000B5EDC" w:rsidP="00C57D7C">
            <w:pPr>
              <w:rPr>
                <w:rFonts w:asciiTheme="minorHAnsi" w:hAnsiTheme="minorHAnsi"/>
                <w:sz w:val="20"/>
              </w:rPr>
            </w:pPr>
          </w:p>
        </w:tc>
        <w:tc>
          <w:tcPr>
            <w:tcW w:w="912" w:type="dxa"/>
            <w:vMerge w:val="restart"/>
            <w:tcBorders>
              <w:top w:val="single" w:sz="6" w:space="0" w:color="auto"/>
              <w:left w:val="single" w:sz="6" w:space="0" w:color="auto"/>
              <w:right w:val="single" w:sz="6" w:space="0" w:color="auto"/>
            </w:tcBorders>
          </w:tcPr>
          <w:p w14:paraId="0E177A26" w14:textId="77777777" w:rsidR="000B5EDC" w:rsidRPr="00D5368E" w:rsidRDefault="000B5EDC" w:rsidP="00C57D7C">
            <w:pPr>
              <w:rPr>
                <w:rFonts w:asciiTheme="minorHAnsi" w:hAnsiTheme="minorHAnsi"/>
                <w:sz w:val="20"/>
              </w:rPr>
            </w:pPr>
          </w:p>
        </w:tc>
        <w:tc>
          <w:tcPr>
            <w:tcW w:w="720" w:type="dxa"/>
            <w:tcBorders>
              <w:top w:val="single" w:sz="6" w:space="0" w:color="auto"/>
              <w:left w:val="single" w:sz="6" w:space="0" w:color="auto"/>
              <w:bottom w:val="dashSmallGap" w:sz="4" w:space="0" w:color="auto"/>
              <w:right w:val="single" w:sz="6" w:space="0" w:color="auto"/>
            </w:tcBorders>
          </w:tcPr>
          <w:p w14:paraId="35B5C9B7" w14:textId="77777777" w:rsidR="000B5EDC" w:rsidRPr="00D5368E" w:rsidRDefault="000B5EDC" w:rsidP="00C57D7C">
            <w:pPr>
              <w:rPr>
                <w:rFonts w:asciiTheme="minorHAnsi" w:hAnsiTheme="minorHAnsi"/>
                <w:sz w:val="20"/>
              </w:rPr>
            </w:pPr>
          </w:p>
        </w:tc>
        <w:tc>
          <w:tcPr>
            <w:tcW w:w="990" w:type="dxa"/>
            <w:tcBorders>
              <w:top w:val="single" w:sz="6" w:space="0" w:color="auto"/>
              <w:left w:val="single" w:sz="6" w:space="0" w:color="auto"/>
              <w:bottom w:val="dashSmallGap" w:sz="4" w:space="0" w:color="auto"/>
              <w:right w:val="single" w:sz="6" w:space="0" w:color="auto"/>
            </w:tcBorders>
          </w:tcPr>
          <w:p w14:paraId="1A083704" w14:textId="77777777" w:rsidR="000B5EDC" w:rsidRPr="00D5368E" w:rsidRDefault="000B5EDC" w:rsidP="00C57D7C">
            <w:pPr>
              <w:rPr>
                <w:rFonts w:asciiTheme="minorHAnsi" w:hAnsiTheme="minorHAnsi"/>
                <w:sz w:val="20"/>
              </w:rPr>
            </w:pPr>
          </w:p>
        </w:tc>
        <w:tc>
          <w:tcPr>
            <w:tcW w:w="180" w:type="dxa"/>
            <w:tcBorders>
              <w:top w:val="single" w:sz="6" w:space="0" w:color="auto"/>
              <w:left w:val="single" w:sz="6" w:space="0" w:color="auto"/>
              <w:bottom w:val="dashSmallGap" w:sz="4" w:space="0" w:color="auto"/>
              <w:right w:val="single" w:sz="6" w:space="0" w:color="auto"/>
            </w:tcBorders>
          </w:tcPr>
          <w:p w14:paraId="48335D82" w14:textId="77777777" w:rsidR="000B5EDC" w:rsidRPr="00D5368E" w:rsidRDefault="000B5EDC" w:rsidP="00C57D7C">
            <w:pPr>
              <w:rPr>
                <w:rFonts w:asciiTheme="minorHAnsi" w:hAnsiTheme="minorHAnsi"/>
                <w:sz w:val="20"/>
              </w:rPr>
            </w:pPr>
          </w:p>
        </w:tc>
        <w:tc>
          <w:tcPr>
            <w:tcW w:w="1080" w:type="dxa"/>
            <w:tcBorders>
              <w:top w:val="single" w:sz="6" w:space="0" w:color="auto"/>
              <w:left w:val="single" w:sz="6" w:space="0" w:color="auto"/>
              <w:bottom w:val="dashSmallGap" w:sz="4" w:space="0" w:color="auto"/>
              <w:right w:val="single" w:sz="6" w:space="0" w:color="auto"/>
            </w:tcBorders>
          </w:tcPr>
          <w:p w14:paraId="759721E2" w14:textId="77777777" w:rsidR="000B5EDC" w:rsidRPr="00D5368E" w:rsidRDefault="000B5EDC" w:rsidP="00C57D7C">
            <w:pPr>
              <w:rPr>
                <w:rFonts w:asciiTheme="minorHAnsi" w:hAnsiTheme="minorHAnsi"/>
                <w:sz w:val="20"/>
              </w:rPr>
            </w:pPr>
          </w:p>
        </w:tc>
        <w:tc>
          <w:tcPr>
            <w:tcW w:w="180" w:type="dxa"/>
            <w:tcBorders>
              <w:top w:val="single" w:sz="6" w:space="0" w:color="auto"/>
              <w:left w:val="single" w:sz="6" w:space="0" w:color="auto"/>
              <w:bottom w:val="dashSmallGap" w:sz="4" w:space="0" w:color="auto"/>
              <w:right w:val="single" w:sz="6" w:space="0" w:color="auto"/>
            </w:tcBorders>
          </w:tcPr>
          <w:p w14:paraId="41FBDD41" w14:textId="77777777" w:rsidR="000B5EDC" w:rsidRPr="00D5368E" w:rsidRDefault="000B5EDC" w:rsidP="00C57D7C">
            <w:pPr>
              <w:rPr>
                <w:rFonts w:asciiTheme="minorHAnsi" w:hAnsiTheme="minorHAnsi"/>
                <w:sz w:val="20"/>
              </w:rPr>
            </w:pPr>
          </w:p>
        </w:tc>
        <w:tc>
          <w:tcPr>
            <w:tcW w:w="990" w:type="dxa"/>
            <w:tcBorders>
              <w:top w:val="single" w:sz="6" w:space="0" w:color="auto"/>
              <w:left w:val="single" w:sz="6" w:space="0" w:color="auto"/>
              <w:bottom w:val="dashSmallGap" w:sz="4" w:space="0" w:color="auto"/>
              <w:right w:val="single" w:sz="6" w:space="0" w:color="auto"/>
            </w:tcBorders>
          </w:tcPr>
          <w:p w14:paraId="7663CDB8" w14:textId="77777777" w:rsidR="000B5EDC" w:rsidRPr="00D5368E" w:rsidRDefault="000B5EDC" w:rsidP="00C57D7C">
            <w:pPr>
              <w:rPr>
                <w:rFonts w:asciiTheme="minorHAnsi" w:hAnsiTheme="minorHAnsi"/>
                <w:sz w:val="20"/>
              </w:rPr>
            </w:pPr>
          </w:p>
        </w:tc>
        <w:tc>
          <w:tcPr>
            <w:tcW w:w="900" w:type="dxa"/>
            <w:tcBorders>
              <w:top w:val="single" w:sz="6" w:space="0" w:color="auto"/>
              <w:left w:val="single" w:sz="6" w:space="0" w:color="auto"/>
              <w:bottom w:val="dashSmallGap" w:sz="4" w:space="0" w:color="auto"/>
              <w:right w:val="single" w:sz="6" w:space="0" w:color="auto"/>
            </w:tcBorders>
          </w:tcPr>
          <w:p w14:paraId="6DD7F424" w14:textId="77777777" w:rsidR="000B5EDC" w:rsidRPr="00D5368E" w:rsidRDefault="000B5EDC" w:rsidP="00C57D7C">
            <w:pPr>
              <w:rPr>
                <w:rFonts w:asciiTheme="minorHAnsi" w:hAnsiTheme="minorHAnsi"/>
                <w:sz w:val="20"/>
              </w:rPr>
            </w:pPr>
          </w:p>
        </w:tc>
        <w:tc>
          <w:tcPr>
            <w:tcW w:w="180" w:type="dxa"/>
            <w:tcBorders>
              <w:top w:val="single" w:sz="6" w:space="0" w:color="auto"/>
              <w:left w:val="single" w:sz="6" w:space="0" w:color="auto"/>
              <w:bottom w:val="dashSmallGap" w:sz="4" w:space="0" w:color="auto"/>
              <w:right w:val="single" w:sz="6" w:space="0" w:color="auto"/>
            </w:tcBorders>
          </w:tcPr>
          <w:p w14:paraId="10BE034A" w14:textId="77777777" w:rsidR="000B5EDC" w:rsidRPr="00D5368E" w:rsidRDefault="000B5EDC" w:rsidP="00C57D7C">
            <w:pPr>
              <w:rPr>
                <w:rFonts w:asciiTheme="minorHAnsi" w:hAnsiTheme="minorHAnsi"/>
                <w:sz w:val="20"/>
              </w:rPr>
            </w:pPr>
          </w:p>
        </w:tc>
        <w:tc>
          <w:tcPr>
            <w:tcW w:w="900" w:type="dxa"/>
            <w:tcBorders>
              <w:top w:val="single" w:sz="6" w:space="0" w:color="auto"/>
              <w:left w:val="single" w:sz="6" w:space="0" w:color="auto"/>
              <w:bottom w:val="dashSmallGap" w:sz="4" w:space="0" w:color="auto"/>
              <w:right w:val="single" w:sz="6" w:space="0" w:color="auto"/>
            </w:tcBorders>
          </w:tcPr>
          <w:p w14:paraId="6490EB3F" w14:textId="77777777" w:rsidR="000B5EDC" w:rsidRPr="00D5368E" w:rsidRDefault="000B5EDC" w:rsidP="00C57D7C">
            <w:pPr>
              <w:rPr>
                <w:rFonts w:asciiTheme="minorHAnsi" w:hAnsiTheme="minorHAnsi"/>
                <w:sz w:val="20"/>
              </w:rPr>
            </w:pPr>
          </w:p>
        </w:tc>
        <w:tc>
          <w:tcPr>
            <w:tcW w:w="699" w:type="dxa"/>
            <w:tcBorders>
              <w:top w:val="single" w:sz="6" w:space="0" w:color="auto"/>
              <w:left w:val="single" w:sz="6" w:space="0" w:color="auto"/>
              <w:bottom w:val="dashSmallGap" w:sz="4" w:space="0" w:color="auto"/>
              <w:right w:val="single" w:sz="6" w:space="0" w:color="auto"/>
            </w:tcBorders>
          </w:tcPr>
          <w:p w14:paraId="269DC706" w14:textId="77777777" w:rsidR="000B5EDC" w:rsidRPr="00D5368E" w:rsidRDefault="000B5EDC" w:rsidP="00C57D7C">
            <w:pPr>
              <w:rPr>
                <w:rFonts w:asciiTheme="minorHAnsi" w:hAnsiTheme="minorHAnsi"/>
                <w:sz w:val="20"/>
              </w:rPr>
            </w:pPr>
          </w:p>
        </w:tc>
        <w:tc>
          <w:tcPr>
            <w:tcW w:w="164" w:type="dxa"/>
            <w:tcBorders>
              <w:top w:val="single" w:sz="6" w:space="0" w:color="auto"/>
              <w:left w:val="single" w:sz="6" w:space="0" w:color="auto"/>
              <w:bottom w:val="dashSmallGap" w:sz="4" w:space="0" w:color="auto"/>
              <w:right w:val="single" w:sz="6" w:space="0" w:color="auto"/>
            </w:tcBorders>
          </w:tcPr>
          <w:p w14:paraId="0DE903AE" w14:textId="77777777" w:rsidR="000B5EDC" w:rsidRPr="00D5368E" w:rsidRDefault="000B5EDC" w:rsidP="00C57D7C">
            <w:pPr>
              <w:rPr>
                <w:rFonts w:asciiTheme="minorHAnsi" w:hAnsiTheme="minorHAnsi"/>
                <w:sz w:val="20"/>
              </w:rPr>
            </w:pPr>
          </w:p>
        </w:tc>
        <w:tc>
          <w:tcPr>
            <w:tcW w:w="164" w:type="dxa"/>
            <w:tcBorders>
              <w:top w:val="single" w:sz="6" w:space="0" w:color="auto"/>
              <w:left w:val="single" w:sz="6" w:space="0" w:color="auto"/>
              <w:bottom w:val="dashSmallGap" w:sz="4" w:space="0" w:color="auto"/>
              <w:right w:val="single" w:sz="6" w:space="0" w:color="auto"/>
            </w:tcBorders>
          </w:tcPr>
          <w:p w14:paraId="3F3EDD2A" w14:textId="77777777" w:rsidR="000B5EDC" w:rsidRPr="00D5368E" w:rsidRDefault="000B5EDC" w:rsidP="00C57D7C">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tcPr>
          <w:p w14:paraId="69B75B83" w14:textId="77777777" w:rsidR="000B5EDC" w:rsidRPr="00D5368E" w:rsidRDefault="000B5EDC" w:rsidP="00C57D7C">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3A3EA6D4" w14:textId="77777777" w:rsidR="000B5EDC" w:rsidRPr="00D5368E" w:rsidRDefault="000B5EDC" w:rsidP="00C57D7C">
            <w:pPr>
              <w:rPr>
                <w:rFonts w:asciiTheme="minorHAnsi" w:hAnsiTheme="minorHAnsi"/>
                <w:sz w:val="20"/>
              </w:rPr>
            </w:pPr>
          </w:p>
        </w:tc>
        <w:tc>
          <w:tcPr>
            <w:tcW w:w="806" w:type="dxa"/>
            <w:tcBorders>
              <w:top w:val="single" w:sz="6" w:space="0" w:color="auto"/>
              <w:left w:val="single" w:sz="6" w:space="0" w:color="auto"/>
              <w:bottom w:val="nil"/>
              <w:right w:val="double" w:sz="4" w:space="0" w:color="auto"/>
            </w:tcBorders>
            <w:vAlign w:val="center"/>
          </w:tcPr>
          <w:p w14:paraId="1092DE9F" w14:textId="77777777" w:rsidR="000B5EDC" w:rsidRPr="00D5368E" w:rsidRDefault="000B5EDC" w:rsidP="00C57D7C">
            <w:pPr>
              <w:rPr>
                <w:rFonts w:asciiTheme="minorHAnsi" w:hAnsiTheme="minorHAnsi"/>
                <w:sz w:val="20"/>
              </w:rPr>
            </w:pPr>
          </w:p>
        </w:tc>
      </w:tr>
      <w:tr w:rsidR="000B5EDC" w:rsidRPr="00D5368E" w14:paraId="1D649E87" w14:textId="77777777" w:rsidTr="000245AF">
        <w:trPr>
          <w:cantSplit/>
          <w:jc w:val="center"/>
        </w:trPr>
        <w:tc>
          <w:tcPr>
            <w:tcW w:w="495" w:type="dxa"/>
            <w:vMerge/>
            <w:tcBorders>
              <w:left w:val="double" w:sz="4" w:space="0" w:color="auto"/>
              <w:right w:val="single" w:sz="6" w:space="0" w:color="auto"/>
            </w:tcBorders>
            <w:vAlign w:val="center"/>
          </w:tcPr>
          <w:p w14:paraId="78309C98" w14:textId="77777777" w:rsidR="000B5EDC" w:rsidRPr="00D5368E" w:rsidRDefault="000B5EDC" w:rsidP="00C57D7C">
            <w:pPr>
              <w:jc w:val="center"/>
              <w:rPr>
                <w:rFonts w:asciiTheme="minorHAnsi" w:hAnsiTheme="minorHAnsi"/>
                <w:sz w:val="20"/>
              </w:rPr>
            </w:pPr>
          </w:p>
        </w:tc>
        <w:tc>
          <w:tcPr>
            <w:tcW w:w="1858" w:type="dxa"/>
            <w:vMerge/>
            <w:tcBorders>
              <w:left w:val="single" w:sz="6" w:space="0" w:color="auto"/>
              <w:right w:val="single" w:sz="6" w:space="0" w:color="auto"/>
            </w:tcBorders>
          </w:tcPr>
          <w:p w14:paraId="7BF46D6C" w14:textId="77777777" w:rsidR="000B5EDC" w:rsidRPr="00D5368E" w:rsidRDefault="000B5EDC" w:rsidP="00C57D7C">
            <w:pPr>
              <w:rPr>
                <w:rFonts w:asciiTheme="minorHAnsi" w:hAnsiTheme="minorHAnsi"/>
                <w:sz w:val="20"/>
              </w:rPr>
            </w:pPr>
          </w:p>
        </w:tc>
        <w:tc>
          <w:tcPr>
            <w:tcW w:w="912" w:type="dxa"/>
            <w:vMerge/>
            <w:tcBorders>
              <w:left w:val="single" w:sz="6" w:space="0" w:color="auto"/>
              <w:bottom w:val="dotted" w:sz="4" w:space="0" w:color="auto"/>
              <w:right w:val="single" w:sz="6" w:space="0" w:color="auto"/>
            </w:tcBorders>
          </w:tcPr>
          <w:p w14:paraId="6B16D253" w14:textId="77777777" w:rsidR="000B5EDC" w:rsidRPr="00D5368E" w:rsidRDefault="000B5EDC" w:rsidP="00C57D7C">
            <w:pPr>
              <w:rPr>
                <w:rFonts w:asciiTheme="minorHAnsi" w:hAnsiTheme="minorHAnsi"/>
                <w:sz w:val="20"/>
              </w:rPr>
            </w:pPr>
          </w:p>
        </w:tc>
        <w:tc>
          <w:tcPr>
            <w:tcW w:w="720" w:type="dxa"/>
            <w:tcBorders>
              <w:top w:val="dashSmallGap" w:sz="4" w:space="0" w:color="auto"/>
              <w:left w:val="single" w:sz="6" w:space="0" w:color="auto"/>
              <w:bottom w:val="dotted" w:sz="4" w:space="0" w:color="auto"/>
              <w:right w:val="single" w:sz="6" w:space="0" w:color="auto"/>
            </w:tcBorders>
          </w:tcPr>
          <w:p w14:paraId="658FB15C" w14:textId="77777777" w:rsidR="000B5EDC" w:rsidRPr="00D5368E" w:rsidRDefault="000B5EDC" w:rsidP="00C57D7C">
            <w:pPr>
              <w:rPr>
                <w:rFonts w:asciiTheme="minorHAnsi" w:hAnsiTheme="minorHAnsi"/>
                <w:sz w:val="20"/>
              </w:rPr>
            </w:pPr>
          </w:p>
        </w:tc>
        <w:tc>
          <w:tcPr>
            <w:tcW w:w="990" w:type="dxa"/>
            <w:tcBorders>
              <w:top w:val="dashSmallGap" w:sz="4" w:space="0" w:color="auto"/>
              <w:left w:val="single" w:sz="6" w:space="0" w:color="auto"/>
              <w:bottom w:val="dotted" w:sz="4" w:space="0" w:color="auto"/>
              <w:right w:val="single" w:sz="6" w:space="0" w:color="auto"/>
            </w:tcBorders>
          </w:tcPr>
          <w:p w14:paraId="54941653" w14:textId="77777777" w:rsidR="000B5EDC" w:rsidRPr="00D5368E" w:rsidRDefault="000B5EDC" w:rsidP="00C57D7C">
            <w:pPr>
              <w:rPr>
                <w:rFonts w:asciiTheme="minorHAnsi" w:hAnsiTheme="minorHAnsi"/>
                <w:sz w:val="20"/>
              </w:rPr>
            </w:pPr>
          </w:p>
        </w:tc>
        <w:tc>
          <w:tcPr>
            <w:tcW w:w="180" w:type="dxa"/>
            <w:tcBorders>
              <w:top w:val="dashSmallGap" w:sz="4" w:space="0" w:color="auto"/>
              <w:left w:val="single" w:sz="6" w:space="0" w:color="auto"/>
              <w:bottom w:val="dotted" w:sz="4" w:space="0" w:color="auto"/>
              <w:right w:val="single" w:sz="6" w:space="0" w:color="auto"/>
            </w:tcBorders>
          </w:tcPr>
          <w:p w14:paraId="50294A50" w14:textId="77777777" w:rsidR="000B5EDC" w:rsidRPr="00D5368E" w:rsidRDefault="000B5EDC" w:rsidP="00C57D7C">
            <w:pPr>
              <w:rPr>
                <w:rFonts w:asciiTheme="minorHAnsi" w:hAnsiTheme="minorHAnsi"/>
                <w:sz w:val="20"/>
              </w:rPr>
            </w:pPr>
          </w:p>
        </w:tc>
        <w:tc>
          <w:tcPr>
            <w:tcW w:w="1080" w:type="dxa"/>
            <w:tcBorders>
              <w:top w:val="dashSmallGap" w:sz="4" w:space="0" w:color="auto"/>
              <w:left w:val="single" w:sz="6" w:space="0" w:color="auto"/>
              <w:bottom w:val="dotted" w:sz="4" w:space="0" w:color="auto"/>
              <w:right w:val="single" w:sz="6" w:space="0" w:color="auto"/>
            </w:tcBorders>
          </w:tcPr>
          <w:p w14:paraId="5B14C8EF" w14:textId="77777777" w:rsidR="000B5EDC" w:rsidRPr="00D5368E" w:rsidRDefault="000B5EDC" w:rsidP="00C57D7C">
            <w:pPr>
              <w:rPr>
                <w:rFonts w:asciiTheme="minorHAnsi" w:hAnsiTheme="minorHAnsi"/>
                <w:sz w:val="20"/>
              </w:rPr>
            </w:pPr>
          </w:p>
        </w:tc>
        <w:tc>
          <w:tcPr>
            <w:tcW w:w="180" w:type="dxa"/>
            <w:tcBorders>
              <w:top w:val="dashSmallGap" w:sz="4" w:space="0" w:color="auto"/>
              <w:left w:val="single" w:sz="6" w:space="0" w:color="auto"/>
              <w:bottom w:val="dotted" w:sz="4" w:space="0" w:color="auto"/>
              <w:right w:val="single" w:sz="6" w:space="0" w:color="auto"/>
            </w:tcBorders>
          </w:tcPr>
          <w:p w14:paraId="476D6BEA" w14:textId="77777777" w:rsidR="000B5EDC" w:rsidRPr="00D5368E" w:rsidRDefault="000B5EDC" w:rsidP="00C57D7C">
            <w:pPr>
              <w:rPr>
                <w:rFonts w:asciiTheme="minorHAnsi" w:hAnsiTheme="minorHAnsi"/>
                <w:sz w:val="20"/>
              </w:rPr>
            </w:pPr>
          </w:p>
        </w:tc>
        <w:tc>
          <w:tcPr>
            <w:tcW w:w="990" w:type="dxa"/>
            <w:tcBorders>
              <w:top w:val="dashSmallGap" w:sz="4" w:space="0" w:color="auto"/>
              <w:left w:val="single" w:sz="6" w:space="0" w:color="auto"/>
              <w:bottom w:val="dotted" w:sz="4" w:space="0" w:color="auto"/>
              <w:right w:val="single" w:sz="6" w:space="0" w:color="auto"/>
            </w:tcBorders>
          </w:tcPr>
          <w:p w14:paraId="4BD1C9D9" w14:textId="77777777" w:rsidR="000B5EDC" w:rsidRPr="00D5368E" w:rsidRDefault="000B5EDC" w:rsidP="00C57D7C">
            <w:pPr>
              <w:rPr>
                <w:rFonts w:asciiTheme="minorHAnsi" w:hAnsiTheme="minorHAnsi"/>
                <w:sz w:val="20"/>
              </w:rPr>
            </w:pPr>
          </w:p>
        </w:tc>
        <w:tc>
          <w:tcPr>
            <w:tcW w:w="900" w:type="dxa"/>
            <w:tcBorders>
              <w:top w:val="dashSmallGap" w:sz="4" w:space="0" w:color="auto"/>
              <w:left w:val="single" w:sz="6" w:space="0" w:color="auto"/>
              <w:bottom w:val="dotted" w:sz="4" w:space="0" w:color="auto"/>
              <w:right w:val="single" w:sz="6" w:space="0" w:color="auto"/>
            </w:tcBorders>
          </w:tcPr>
          <w:p w14:paraId="4A395B81" w14:textId="77777777" w:rsidR="000B5EDC" w:rsidRPr="00D5368E" w:rsidRDefault="000B5EDC" w:rsidP="00C57D7C">
            <w:pPr>
              <w:rPr>
                <w:rFonts w:asciiTheme="minorHAnsi" w:hAnsiTheme="minorHAnsi"/>
                <w:sz w:val="20"/>
              </w:rPr>
            </w:pPr>
          </w:p>
        </w:tc>
        <w:tc>
          <w:tcPr>
            <w:tcW w:w="180" w:type="dxa"/>
            <w:tcBorders>
              <w:top w:val="dashSmallGap" w:sz="4" w:space="0" w:color="auto"/>
              <w:left w:val="single" w:sz="6" w:space="0" w:color="auto"/>
              <w:bottom w:val="dotted" w:sz="4" w:space="0" w:color="auto"/>
              <w:right w:val="single" w:sz="6" w:space="0" w:color="auto"/>
            </w:tcBorders>
          </w:tcPr>
          <w:p w14:paraId="15783D41" w14:textId="77777777" w:rsidR="000B5EDC" w:rsidRPr="00D5368E" w:rsidRDefault="000B5EDC" w:rsidP="00C57D7C">
            <w:pPr>
              <w:rPr>
                <w:rFonts w:asciiTheme="minorHAnsi" w:hAnsiTheme="minorHAnsi"/>
                <w:sz w:val="20"/>
              </w:rPr>
            </w:pPr>
          </w:p>
        </w:tc>
        <w:tc>
          <w:tcPr>
            <w:tcW w:w="900" w:type="dxa"/>
            <w:tcBorders>
              <w:top w:val="dashSmallGap" w:sz="4" w:space="0" w:color="auto"/>
              <w:left w:val="single" w:sz="6" w:space="0" w:color="auto"/>
              <w:bottom w:val="dotted" w:sz="4" w:space="0" w:color="auto"/>
              <w:right w:val="single" w:sz="6" w:space="0" w:color="auto"/>
            </w:tcBorders>
          </w:tcPr>
          <w:p w14:paraId="40D2B4D7" w14:textId="77777777" w:rsidR="000B5EDC" w:rsidRPr="00D5368E" w:rsidRDefault="000B5EDC" w:rsidP="00C57D7C">
            <w:pPr>
              <w:rPr>
                <w:rFonts w:asciiTheme="minorHAnsi" w:hAnsiTheme="minorHAnsi"/>
                <w:sz w:val="20"/>
              </w:rPr>
            </w:pPr>
          </w:p>
        </w:tc>
        <w:tc>
          <w:tcPr>
            <w:tcW w:w="699" w:type="dxa"/>
            <w:tcBorders>
              <w:top w:val="dashSmallGap" w:sz="4" w:space="0" w:color="auto"/>
              <w:left w:val="single" w:sz="6" w:space="0" w:color="auto"/>
              <w:bottom w:val="dotted" w:sz="4" w:space="0" w:color="auto"/>
              <w:right w:val="single" w:sz="6" w:space="0" w:color="auto"/>
            </w:tcBorders>
          </w:tcPr>
          <w:p w14:paraId="6E7067DB" w14:textId="77777777" w:rsidR="000B5EDC" w:rsidRPr="00D5368E" w:rsidRDefault="000B5EDC" w:rsidP="00C57D7C">
            <w:pPr>
              <w:rPr>
                <w:rFonts w:asciiTheme="minorHAnsi" w:hAnsiTheme="minorHAnsi"/>
                <w:sz w:val="20"/>
              </w:rPr>
            </w:pPr>
          </w:p>
        </w:tc>
        <w:tc>
          <w:tcPr>
            <w:tcW w:w="164" w:type="dxa"/>
            <w:tcBorders>
              <w:top w:val="dashSmallGap" w:sz="4" w:space="0" w:color="auto"/>
              <w:left w:val="single" w:sz="6" w:space="0" w:color="auto"/>
              <w:bottom w:val="dotted" w:sz="4" w:space="0" w:color="auto"/>
              <w:right w:val="single" w:sz="6" w:space="0" w:color="auto"/>
            </w:tcBorders>
          </w:tcPr>
          <w:p w14:paraId="694D2EE6" w14:textId="77777777" w:rsidR="000B5EDC" w:rsidRPr="00D5368E" w:rsidRDefault="000B5EDC" w:rsidP="00C57D7C">
            <w:pPr>
              <w:rPr>
                <w:rFonts w:asciiTheme="minorHAnsi" w:hAnsiTheme="minorHAnsi"/>
                <w:sz w:val="20"/>
              </w:rPr>
            </w:pPr>
          </w:p>
        </w:tc>
        <w:tc>
          <w:tcPr>
            <w:tcW w:w="164" w:type="dxa"/>
            <w:tcBorders>
              <w:top w:val="dashSmallGap" w:sz="4" w:space="0" w:color="auto"/>
              <w:left w:val="single" w:sz="6" w:space="0" w:color="auto"/>
              <w:bottom w:val="dotted" w:sz="4" w:space="0" w:color="auto"/>
              <w:right w:val="single" w:sz="6" w:space="0" w:color="auto"/>
            </w:tcBorders>
          </w:tcPr>
          <w:p w14:paraId="510D0E96" w14:textId="77777777" w:rsidR="000B5EDC" w:rsidRPr="00D5368E" w:rsidRDefault="000B5EDC" w:rsidP="00C57D7C">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7CF572F2" w14:textId="77777777" w:rsidR="000B5EDC" w:rsidRPr="00D5368E" w:rsidRDefault="000B5EDC" w:rsidP="00C57D7C">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tcPr>
          <w:p w14:paraId="6F47A1AD" w14:textId="77777777" w:rsidR="000B5EDC" w:rsidRPr="00D5368E" w:rsidRDefault="000B5EDC" w:rsidP="00C57D7C">
            <w:pPr>
              <w:rPr>
                <w:rFonts w:asciiTheme="minorHAnsi" w:hAnsiTheme="minorHAnsi"/>
                <w:sz w:val="20"/>
              </w:rPr>
            </w:pPr>
          </w:p>
        </w:tc>
        <w:tc>
          <w:tcPr>
            <w:tcW w:w="806" w:type="dxa"/>
            <w:tcBorders>
              <w:top w:val="nil"/>
              <w:left w:val="single" w:sz="6" w:space="0" w:color="auto"/>
              <w:right w:val="double" w:sz="4" w:space="0" w:color="auto"/>
            </w:tcBorders>
            <w:vAlign w:val="center"/>
          </w:tcPr>
          <w:p w14:paraId="2A125C1D" w14:textId="77777777" w:rsidR="000B5EDC" w:rsidRPr="00D5368E" w:rsidRDefault="000B5EDC" w:rsidP="00C57D7C">
            <w:pPr>
              <w:rPr>
                <w:rFonts w:asciiTheme="minorHAnsi" w:hAnsiTheme="minorHAnsi"/>
                <w:sz w:val="20"/>
              </w:rPr>
            </w:pPr>
          </w:p>
        </w:tc>
      </w:tr>
      <w:tr w:rsidR="000B5EDC" w:rsidRPr="00D5368E" w14:paraId="0BC860D2" w14:textId="77777777" w:rsidTr="000245AF">
        <w:trPr>
          <w:cantSplit/>
          <w:trHeight w:hRule="exact" w:val="284"/>
          <w:jc w:val="center"/>
        </w:trPr>
        <w:tc>
          <w:tcPr>
            <w:tcW w:w="495" w:type="dxa"/>
            <w:tcBorders>
              <w:top w:val="single" w:sz="6" w:space="0" w:color="auto"/>
              <w:left w:val="double" w:sz="4" w:space="0" w:color="auto"/>
              <w:bottom w:val="nil"/>
              <w:right w:val="nil"/>
            </w:tcBorders>
          </w:tcPr>
          <w:p w14:paraId="38225A4A" w14:textId="77777777" w:rsidR="000B5EDC" w:rsidRPr="00D5368E" w:rsidRDefault="000B5EDC" w:rsidP="00C57D7C">
            <w:pPr>
              <w:rPr>
                <w:rFonts w:asciiTheme="minorHAnsi" w:hAnsiTheme="minorHAnsi"/>
                <w:sz w:val="20"/>
              </w:rPr>
            </w:pPr>
          </w:p>
        </w:tc>
        <w:tc>
          <w:tcPr>
            <w:tcW w:w="1858" w:type="dxa"/>
            <w:tcBorders>
              <w:top w:val="single" w:sz="6" w:space="0" w:color="auto"/>
              <w:left w:val="nil"/>
              <w:bottom w:val="nil"/>
              <w:right w:val="nil"/>
            </w:tcBorders>
          </w:tcPr>
          <w:p w14:paraId="18EE9A08" w14:textId="77777777" w:rsidR="000B5EDC" w:rsidRPr="00D5368E" w:rsidRDefault="000B5EDC" w:rsidP="00C57D7C">
            <w:pPr>
              <w:rPr>
                <w:rFonts w:asciiTheme="minorHAnsi" w:hAnsiTheme="minorHAnsi"/>
                <w:sz w:val="20"/>
              </w:rPr>
            </w:pPr>
          </w:p>
        </w:tc>
        <w:tc>
          <w:tcPr>
            <w:tcW w:w="912" w:type="dxa"/>
            <w:tcBorders>
              <w:top w:val="single" w:sz="6" w:space="0" w:color="auto"/>
              <w:left w:val="nil"/>
              <w:bottom w:val="nil"/>
              <w:right w:val="nil"/>
            </w:tcBorders>
          </w:tcPr>
          <w:p w14:paraId="1497F3E2" w14:textId="77777777" w:rsidR="000B5EDC" w:rsidRPr="00D5368E" w:rsidRDefault="000B5EDC" w:rsidP="00C57D7C">
            <w:pPr>
              <w:rPr>
                <w:rFonts w:asciiTheme="minorHAnsi" w:hAnsiTheme="minorHAnsi"/>
                <w:sz w:val="20"/>
              </w:rPr>
            </w:pPr>
          </w:p>
        </w:tc>
        <w:tc>
          <w:tcPr>
            <w:tcW w:w="720" w:type="dxa"/>
            <w:tcBorders>
              <w:top w:val="single" w:sz="6" w:space="0" w:color="auto"/>
              <w:left w:val="nil"/>
              <w:bottom w:val="nil"/>
              <w:right w:val="nil"/>
            </w:tcBorders>
          </w:tcPr>
          <w:p w14:paraId="2473E9D0" w14:textId="77777777" w:rsidR="000B5EDC" w:rsidRPr="00D5368E" w:rsidRDefault="000B5EDC" w:rsidP="00C57D7C">
            <w:pPr>
              <w:rPr>
                <w:rFonts w:asciiTheme="minorHAnsi" w:hAnsiTheme="minorHAnsi"/>
                <w:sz w:val="20"/>
              </w:rPr>
            </w:pPr>
          </w:p>
        </w:tc>
        <w:tc>
          <w:tcPr>
            <w:tcW w:w="990" w:type="dxa"/>
            <w:tcBorders>
              <w:top w:val="single" w:sz="6" w:space="0" w:color="auto"/>
              <w:left w:val="nil"/>
              <w:bottom w:val="nil"/>
              <w:right w:val="nil"/>
            </w:tcBorders>
          </w:tcPr>
          <w:p w14:paraId="0DDD99B2" w14:textId="77777777" w:rsidR="000B5EDC" w:rsidRPr="00D5368E" w:rsidRDefault="000B5EDC" w:rsidP="00C57D7C">
            <w:pPr>
              <w:rPr>
                <w:rFonts w:asciiTheme="minorHAnsi" w:hAnsiTheme="minorHAnsi"/>
                <w:sz w:val="20"/>
              </w:rPr>
            </w:pPr>
          </w:p>
        </w:tc>
        <w:tc>
          <w:tcPr>
            <w:tcW w:w="180" w:type="dxa"/>
            <w:tcBorders>
              <w:top w:val="single" w:sz="6" w:space="0" w:color="auto"/>
              <w:left w:val="nil"/>
              <w:bottom w:val="nil"/>
              <w:right w:val="nil"/>
            </w:tcBorders>
          </w:tcPr>
          <w:p w14:paraId="095DFFEF" w14:textId="77777777" w:rsidR="000B5EDC" w:rsidRPr="00D5368E" w:rsidRDefault="000B5EDC" w:rsidP="00C57D7C">
            <w:pPr>
              <w:rPr>
                <w:rFonts w:asciiTheme="minorHAnsi" w:hAnsiTheme="minorHAnsi"/>
                <w:sz w:val="20"/>
              </w:rPr>
            </w:pPr>
          </w:p>
        </w:tc>
        <w:tc>
          <w:tcPr>
            <w:tcW w:w="1080" w:type="dxa"/>
            <w:tcBorders>
              <w:top w:val="single" w:sz="6" w:space="0" w:color="auto"/>
              <w:left w:val="nil"/>
              <w:bottom w:val="nil"/>
              <w:right w:val="nil"/>
            </w:tcBorders>
          </w:tcPr>
          <w:p w14:paraId="76302520" w14:textId="77777777" w:rsidR="000B5EDC" w:rsidRPr="00D5368E" w:rsidRDefault="000B5EDC" w:rsidP="00C57D7C">
            <w:pPr>
              <w:rPr>
                <w:rFonts w:asciiTheme="minorHAnsi" w:hAnsiTheme="minorHAnsi"/>
                <w:sz w:val="20"/>
              </w:rPr>
            </w:pPr>
          </w:p>
        </w:tc>
        <w:tc>
          <w:tcPr>
            <w:tcW w:w="180" w:type="dxa"/>
            <w:tcBorders>
              <w:top w:val="single" w:sz="6" w:space="0" w:color="auto"/>
              <w:left w:val="nil"/>
              <w:bottom w:val="nil"/>
              <w:right w:val="nil"/>
            </w:tcBorders>
          </w:tcPr>
          <w:p w14:paraId="300D2A65" w14:textId="77777777" w:rsidR="000B5EDC" w:rsidRPr="00D5368E" w:rsidRDefault="000B5EDC" w:rsidP="00C57D7C">
            <w:pPr>
              <w:rPr>
                <w:rFonts w:asciiTheme="minorHAnsi" w:hAnsiTheme="minorHAnsi"/>
                <w:sz w:val="20"/>
              </w:rPr>
            </w:pPr>
          </w:p>
        </w:tc>
        <w:tc>
          <w:tcPr>
            <w:tcW w:w="990" w:type="dxa"/>
            <w:tcBorders>
              <w:top w:val="single" w:sz="6" w:space="0" w:color="auto"/>
              <w:left w:val="nil"/>
              <w:bottom w:val="nil"/>
              <w:right w:val="nil"/>
            </w:tcBorders>
          </w:tcPr>
          <w:p w14:paraId="04204295" w14:textId="77777777" w:rsidR="000B5EDC" w:rsidRPr="00D5368E" w:rsidRDefault="000B5EDC" w:rsidP="00C57D7C">
            <w:pPr>
              <w:rPr>
                <w:rFonts w:asciiTheme="minorHAnsi" w:hAnsiTheme="minorHAnsi"/>
                <w:sz w:val="20"/>
              </w:rPr>
            </w:pPr>
          </w:p>
        </w:tc>
        <w:tc>
          <w:tcPr>
            <w:tcW w:w="900" w:type="dxa"/>
            <w:tcBorders>
              <w:top w:val="single" w:sz="6" w:space="0" w:color="auto"/>
              <w:left w:val="nil"/>
              <w:bottom w:val="nil"/>
              <w:right w:val="nil"/>
            </w:tcBorders>
          </w:tcPr>
          <w:p w14:paraId="64A6F218" w14:textId="77777777" w:rsidR="000B5EDC" w:rsidRPr="00D5368E" w:rsidRDefault="000B5EDC" w:rsidP="00C57D7C">
            <w:pPr>
              <w:rPr>
                <w:rFonts w:asciiTheme="minorHAnsi" w:hAnsiTheme="minorHAnsi"/>
                <w:sz w:val="20"/>
              </w:rPr>
            </w:pPr>
          </w:p>
        </w:tc>
        <w:tc>
          <w:tcPr>
            <w:tcW w:w="180" w:type="dxa"/>
            <w:tcBorders>
              <w:top w:val="single" w:sz="6" w:space="0" w:color="auto"/>
              <w:left w:val="nil"/>
              <w:bottom w:val="nil"/>
            </w:tcBorders>
          </w:tcPr>
          <w:p w14:paraId="73A263C0" w14:textId="77777777" w:rsidR="000B5EDC" w:rsidRPr="00D5368E" w:rsidRDefault="000B5EDC" w:rsidP="00C57D7C">
            <w:pPr>
              <w:rPr>
                <w:rFonts w:asciiTheme="minorHAnsi" w:hAnsiTheme="minorHAnsi"/>
                <w:sz w:val="20"/>
              </w:rPr>
            </w:pPr>
          </w:p>
        </w:tc>
        <w:tc>
          <w:tcPr>
            <w:tcW w:w="1927" w:type="dxa"/>
            <w:gridSpan w:val="4"/>
            <w:tcBorders>
              <w:top w:val="single" w:sz="6" w:space="0" w:color="auto"/>
              <w:left w:val="single" w:sz="6" w:space="0" w:color="auto"/>
              <w:bottom w:val="single" w:sz="6" w:space="0" w:color="auto"/>
              <w:right w:val="single" w:sz="6" w:space="0" w:color="auto"/>
            </w:tcBorders>
            <w:vAlign w:val="center"/>
          </w:tcPr>
          <w:p w14:paraId="37D99F35" w14:textId="77777777" w:rsidR="000B5EDC" w:rsidRPr="00D5368E" w:rsidRDefault="000B5EDC" w:rsidP="00C57D7C">
            <w:pPr>
              <w:rPr>
                <w:rFonts w:asciiTheme="minorHAnsi" w:hAnsiTheme="minorHAnsi"/>
              </w:rPr>
            </w:pPr>
            <w:r w:rsidRPr="00D5368E">
              <w:rPr>
                <w:rFonts w:asciiTheme="minorHAnsi" w:hAnsiTheme="minorHAnsi"/>
                <w:b/>
                <w:bCs/>
                <w:sz w:val="20"/>
              </w:rPr>
              <w:t>Subtotal</w:t>
            </w:r>
          </w:p>
        </w:tc>
        <w:tc>
          <w:tcPr>
            <w:tcW w:w="806" w:type="dxa"/>
            <w:tcBorders>
              <w:top w:val="single" w:sz="6" w:space="0" w:color="auto"/>
              <w:bottom w:val="single" w:sz="6" w:space="0" w:color="auto"/>
              <w:right w:val="single" w:sz="6" w:space="0" w:color="auto"/>
            </w:tcBorders>
          </w:tcPr>
          <w:p w14:paraId="32BD81CE" w14:textId="77777777" w:rsidR="000B5EDC" w:rsidRPr="00D5368E" w:rsidRDefault="000B5EDC" w:rsidP="0000062D">
            <w:pPr>
              <w:pStyle w:val="Heading6"/>
            </w:pPr>
          </w:p>
        </w:tc>
        <w:tc>
          <w:tcPr>
            <w:tcW w:w="806" w:type="dxa"/>
            <w:tcBorders>
              <w:top w:val="single" w:sz="6" w:space="0" w:color="auto"/>
              <w:left w:val="single" w:sz="6" w:space="0" w:color="auto"/>
              <w:bottom w:val="single" w:sz="6" w:space="0" w:color="auto"/>
              <w:right w:val="single" w:sz="6" w:space="0" w:color="auto"/>
            </w:tcBorders>
          </w:tcPr>
          <w:p w14:paraId="2B29959A" w14:textId="77777777" w:rsidR="000B5EDC" w:rsidRPr="00D5368E" w:rsidRDefault="000B5EDC" w:rsidP="00C57D7C">
            <w:pPr>
              <w:rPr>
                <w:rFonts w:asciiTheme="minorHAnsi" w:hAnsiTheme="minorHAnsi"/>
                <w:sz w:val="20"/>
              </w:rPr>
            </w:pPr>
          </w:p>
        </w:tc>
        <w:tc>
          <w:tcPr>
            <w:tcW w:w="806" w:type="dxa"/>
            <w:tcBorders>
              <w:top w:val="single" w:sz="6" w:space="0" w:color="auto"/>
              <w:left w:val="single" w:sz="6" w:space="0" w:color="auto"/>
              <w:bottom w:val="single" w:sz="6" w:space="0" w:color="auto"/>
              <w:right w:val="double" w:sz="4" w:space="0" w:color="auto"/>
            </w:tcBorders>
            <w:vAlign w:val="center"/>
          </w:tcPr>
          <w:p w14:paraId="755CFFA5" w14:textId="77777777" w:rsidR="000B5EDC" w:rsidRPr="00D5368E" w:rsidRDefault="000B5EDC" w:rsidP="00C57D7C">
            <w:pPr>
              <w:rPr>
                <w:rFonts w:asciiTheme="minorHAnsi" w:hAnsiTheme="minorHAnsi"/>
                <w:sz w:val="20"/>
              </w:rPr>
            </w:pPr>
          </w:p>
        </w:tc>
      </w:tr>
      <w:tr w:rsidR="000B5EDC" w:rsidRPr="00D5368E" w14:paraId="628FD1CB" w14:textId="77777777" w:rsidTr="000245AF">
        <w:trPr>
          <w:cantSplit/>
          <w:trHeight w:hRule="exact" w:val="284"/>
          <w:jc w:val="center"/>
        </w:trPr>
        <w:tc>
          <w:tcPr>
            <w:tcW w:w="495" w:type="dxa"/>
            <w:tcBorders>
              <w:top w:val="nil"/>
              <w:left w:val="double" w:sz="4" w:space="0" w:color="auto"/>
              <w:bottom w:val="double" w:sz="4" w:space="0" w:color="auto"/>
              <w:right w:val="nil"/>
            </w:tcBorders>
          </w:tcPr>
          <w:p w14:paraId="2136FFC7" w14:textId="77777777" w:rsidR="000B5EDC" w:rsidRPr="00D5368E" w:rsidRDefault="000B5EDC" w:rsidP="00C57D7C">
            <w:pPr>
              <w:rPr>
                <w:rFonts w:asciiTheme="minorHAnsi" w:hAnsiTheme="minorHAnsi"/>
                <w:sz w:val="20"/>
              </w:rPr>
            </w:pPr>
          </w:p>
        </w:tc>
        <w:tc>
          <w:tcPr>
            <w:tcW w:w="1858" w:type="dxa"/>
            <w:tcBorders>
              <w:top w:val="nil"/>
              <w:left w:val="nil"/>
              <w:bottom w:val="double" w:sz="4" w:space="0" w:color="auto"/>
              <w:right w:val="nil"/>
            </w:tcBorders>
          </w:tcPr>
          <w:p w14:paraId="55FF4491" w14:textId="77777777" w:rsidR="000B5EDC" w:rsidRPr="00D5368E" w:rsidRDefault="000B5EDC" w:rsidP="00C57D7C">
            <w:pPr>
              <w:rPr>
                <w:rFonts w:asciiTheme="minorHAnsi" w:hAnsiTheme="minorHAnsi"/>
                <w:sz w:val="20"/>
              </w:rPr>
            </w:pPr>
          </w:p>
        </w:tc>
        <w:tc>
          <w:tcPr>
            <w:tcW w:w="912" w:type="dxa"/>
            <w:tcBorders>
              <w:top w:val="nil"/>
              <w:left w:val="nil"/>
              <w:bottom w:val="double" w:sz="4" w:space="0" w:color="auto"/>
              <w:right w:val="nil"/>
            </w:tcBorders>
          </w:tcPr>
          <w:p w14:paraId="3CF64F42" w14:textId="77777777" w:rsidR="000B5EDC" w:rsidRPr="00D5368E" w:rsidRDefault="000B5EDC" w:rsidP="00C57D7C">
            <w:pPr>
              <w:rPr>
                <w:rFonts w:asciiTheme="minorHAnsi" w:hAnsiTheme="minorHAnsi"/>
                <w:sz w:val="20"/>
              </w:rPr>
            </w:pPr>
          </w:p>
        </w:tc>
        <w:tc>
          <w:tcPr>
            <w:tcW w:w="720" w:type="dxa"/>
            <w:tcBorders>
              <w:top w:val="nil"/>
              <w:left w:val="nil"/>
              <w:bottom w:val="double" w:sz="4" w:space="0" w:color="auto"/>
              <w:right w:val="nil"/>
            </w:tcBorders>
          </w:tcPr>
          <w:p w14:paraId="504B75FC" w14:textId="77777777" w:rsidR="000B5EDC" w:rsidRPr="00D5368E" w:rsidRDefault="000B5EDC" w:rsidP="00C57D7C">
            <w:pPr>
              <w:rPr>
                <w:rFonts w:asciiTheme="minorHAnsi" w:hAnsiTheme="minorHAnsi"/>
                <w:sz w:val="20"/>
              </w:rPr>
            </w:pPr>
          </w:p>
        </w:tc>
        <w:tc>
          <w:tcPr>
            <w:tcW w:w="990" w:type="dxa"/>
            <w:tcBorders>
              <w:top w:val="nil"/>
              <w:left w:val="nil"/>
              <w:bottom w:val="double" w:sz="4" w:space="0" w:color="auto"/>
              <w:right w:val="nil"/>
            </w:tcBorders>
          </w:tcPr>
          <w:p w14:paraId="79FA2AAC" w14:textId="77777777" w:rsidR="000B5EDC" w:rsidRPr="00D5368E" w:rsidRDefault="000B5EDC" w:rsidP="00C57D7C">
            <w:pPr>
              <w:rPr>
                <w:rFonts w:asciiTheme="minorHAnsi" w:hAnsiTheme="minorHAnsi"/>
                <w:sz w:val="20"/>
              </w:rPr>
            </w:pPr>
          </w:p>
        </w:tc>
        <w:tc>
          <w:tcPr>
            <w:tcW w:w="180" w:type="dxa"/>
            <w:tcBorders>
              <w:top w:val="nil"/>
              <w:left w:val="nil"/>
              <w:bottom w:val="double" w:sz="4" w:space="0" w:color="auto"/>
              <w:right w:val="nil"/>
            </w:tcBorders>
          </w:tcPr>
          <w:p w14:paraId="0D43F86E" w14:textId="77777777" w:rsidR="000B5EDC" w:rsidRPr="00D5368E" w:rsidRDefault="000B5EDC" w:rsidP="00C57D7C">
            <w:pPr>
              <w:rPr>
                <w:rFonts w:asciiTheme="minorHAnsi" w:hAnsiTheme="minorHAnsi"/>
                <w:sz w:val="20"/>
              </w:rPr>
            </w:pPr>
          </w:p>
        </w:tc>
        <w:tc>
          <w:tcPr>
            <w:tcW w:w="1080" w:type="dxa"/>
            <w:tcBorders>
              <w:top w:val="nil"/>
              <w:left w:val="nil"/>
              <w:bottom w:val="double" w:sz="4" w:space="0" w:color="auto"/>
              <w:right w:val="nil"/>
            </w:tcBorders>
          </w:tcPr>
          <w:p w14:paraId="039E55D4" w14:textId="77777777" w:rsidR="000B5EDC" w:rsidRPr="00D5368E" w:rsidRDefault="000B5EDC" w:rsidP="00C57D7C">
            <w:pPr>
              <w:rPr>
                <w:rFonts w:asciiTheme="minorHAnsi" w:hAnsiTheme="minorHAnsi"/>
                <w:sz w:val="20"/>
              </w:rPr>
            </w:pPr>
          </w:p>
        </w:tc>
        <w:tc>
          <w:tcPr>
            <w:tcW w:w="180" w:type="dxa"/>
            <w:tcBorders>
              <w:top w:val="nil"/>
              <w:left w:val="nil"/>
              <w:bottom w:val="double" w:sz="4" w:space="0" w:color="auto"/>
              <w:right w:val="nil"/>
            </w:tcBorders>
          </w:tcPr>
          <w:p w14:paraId="6C4F4C87" w14:textId="77777777" w:rsidR="000B5EDC" w:rsidRPr="00D5368E" w:rsidRDefault="000B5EDC" w:rsidP="00C57D7C">
            <w:pPr>
              <w:rPr>
                <w:rFonts w:asciiTheme="minorHAnsi" w:hAnsiTheme="minorHAnsi"/>
                <w:sz w:val="20"/>
              </w:rPr>
            </w:pPr>
          </w:p>
        </w:tc>
        <w:tc>
          <w:tcPr>
            <w:tcW w:w="990" w:type="dxa"/>
            <w:tcBorders>
              <w:top w:val="nil"/>
              <w:left w:val="nil"/>
              <w:bottom w:val="double" w:sz="4" w:space="0" w:color="auto"/>
              <w:right w:val="nil"/>
            </w:tcBorders>
          </w:tcPr>
          <w:p w14:paraId="3937BED2" w14:textId="77777777" w:rsidR="000B5EDC" w:rsidRPr="00D5368E" w:rsidRDefault="000B5EDC" w:rsidP="00C57D7C">
            <w:pPr>
              <w:rPr>
                <w:rFonts w:asciiTheme="minorHAnsi" w:hAnsiTheme="minorHAnsi"/>
                <w:sz w:val="20"/>
              </w:rPr>
            </w:pPr>
          </w:p>
        </w:tc>
        <w:tc>
          <w:tcPr>
            <w:tcW w:w="900" w:type="dxa"/>
            <w:tcBorders>
              <w:top w:val="nil"/>
              <w:left w:val="nil"/>
              <w:bottom w:val="double" w:sz="4" w:space="0" w:color="auto"/>
              <w:right w:val="nil"/>
            </w:tcBorders>
          </w:tcPr>
          <w:p w14:paraId="2AA047CC" w14:textId="77777777" w:rsidR="000B5EDC" w:rsidRPr="00D5368E" w:rsidRDefault="000B5EDC" w:rsidP="00C57D7C">
            <w:pPr>
              <w:rPr>
                <w:rFonts w:asciiTheme="minorHAnsi" w:hAnsiTheme="minorHAnsi"/>
                <w:sz w:val="20"/>
              </w:rPr>
            </w:pPr>
          </w:p>
        </w:tc>
        <w:tc>
          <w:tcPr>
            <w:tcW w:w="180" w:type="dxa"/>
            <w:tcBorders>
              <w:top w:val="nil"/>
              <w:left w:val="nil"/>
              <w:bottom w:val="double" w:sz="4" w:space="0" w:color="auto"/>
            </w:tcBorders>
          </w:tcPr>
          <w:p w14:paraId="61EF17DA" w14:textId="77777777" w:rsidR="000B5EDC" w:rsidRPr="00D5368E" w:rsidRDefault="000B5EDC" w:rsidP="00C57D7C">
            <w:pPr>
              <w:rPr>
                <w:rFonts w:asciiTheme="minorHAnsi" w:hAnsiTheme="minorHAnsi"/>
                <w:sz w:val="20"/>
              </w:rPr>
            </w:pPr>
          </w:p>
        </w:tc>
        <w:tc>
          <w:tcPr>
            <w:tcW w:w="1927" w:type="dxa"/>
            <w:gridSpan w:val="4"/>
            <w:tcBorders>
              <w:top w:val="single" w:sz="6" w:space="0" w:color="auto"/>
              <w:left w:val="single" w:sz="6" w:space="0" w:color="auto"/>
              <w:bottom w:val="double" w:sz="4" w:space="0" w:color="auto"/>
              <w:right w:val="single" w:sz="6" w:space="0" w:color="auto"/>
            </w:tcBorders>
            <w:vAlign w:val="center"/>
          </w:tcPr>
          <w:p w14:paraId="2C72EF9F" w14:textId="77777777" w:rsidR="000B5EDC" w:rsidRPr="00D5368E" w:rsidRDefault="000B5EDC" w:rsidP="00C57D7C">
            <w:pPr>
              <w:rPr>
                <w:rFonts w:asciiTheme="minorHAnsi" w:hAnsiTheme="minorHAnsi"/>
                <w:b/>
                <w:bCs/>
                <w:sz w:val="20"/>
              </w:rPr>
            </w:pPr>
            <w:r w:rsidRPr="00D5368E">
              <w:rPr>
                <w:rFonts w:asciiTheme="minorHAnsi" w:hAnsiTheme="minorHAnsi"/>
                <w:b/>
                <w:bCs/>
                <w:sz w:val="20"/>
              </w:rPr>
              <w:t>Total</w:t>
            </w:r>
          </w:p>
        </w:tc>
        <w:tc>
          <w:tcPr>
            <w:tcW w:w="806" w:type="dxa"/>
            <w:tcBorders>
              <w:top w:val="single" w:sz="6" w:space="0" w:color="auto"/>
              <w:bottom w:val="double" w:sz="4" w:space="0" w:color="auto"/>
              <w:right w:val="single" w:sz="6" w:space="0" w:color="auto"/>
            </w:tcBorders>
            <w:shd w:val="thinDiagCross" w:color="auto" w:fill="auto"/>
          </w:tcPr>
          <w:p w14:paraId="505F700A" w14:textId="77777777" w:rsidR="000B5EDC" w:rsidRPr="00D5368E" w:rsidRDefault="000B5EDC" w:rsidP="00C57D7C">
            <w:pPr>
              <w:rPr>
                <w:rFonts w:asciiTheme="minorHAnsi" w:hAnsiTheme="minorHAnsi"/>
                <w:sz w:val="20"/>
              </w:rPr>
            </w:pPr>
          </w:p>
        </w:tc>
        <w:tc>
          <w:tcPr>
            <w:tcW w:w="806" w:type="dxa"/>
            <w:tcBorders>
              <w:top w:val="single" w:sz="6" w:space="0" w:color="auto"/>
              <w:left w:val="single" w:sz="6" w:space="0" w:color="auto"/>
              <w:bottom w:val="double" w:sz="4" w:space="0" w:color="auto"/>
              <w:right w:val="single" w:sz="6" w:space="0" w:color="auto"/>
            </w:tcBorders>
            <w:shd w:val="thinDiagCross" w:color="auto" w:fill="auto"/>
          </w:tcPr>
          <w:p w14:paraId="785A2232" w14:textId="77777777" w:rsidR="000B5EDC" w:rsidRPr="00D5368E" w:rsidRDefault="000B5EDC" w:rsidP="00C57D7C">
            <w:pPr>
              <w:rPr>
                <w:rFonts w:asciiTheme="minorHAnsi" w:hAnsiTheme="minorHAnsi"/>
                <w:sz w:val="20"/>
              </w:rPr>
            </w:pPr>
          </w:p>
        </w:tc>
        <w:tc>
          <w:tcPr>
            <w:tcW w:w="806" w:type="dxa"/>
            <w:tcBorders>
              <w:top w:val="single" w:sz="6" w:space="0" w:color="auto"/>
              <w:left w:val="single" w:sz="6" w:space="0" w:color="auto"/>
              <w:bottom w:val="double" w:sz="4" w:space="0" w:color="auto"/>
              <w:right w:val="double" w:sz="4" w:space="0" w:color="auto"/>
            </w:tcBorders>
          </w:tcPr>
          <w:p w14:paraId="34DECDF4" w14:textId="77777777" w:rsidR="000B5EDC" w:rsidRPr="00D5368E" w:rsidRDefault="000B5EDC" w:rsidP="00C57D7C">
            <w:pPr>
              <w:rPr>
                <w:rFonts w:asciiTheme="minorHAnsi" w:hAnsiTheme="minorHAnsi"/>
                <w:sz w:val="20"/>
              </w:rPr>
            </w:pPr>
          </w:p>
        </w:tc>
      </w:tr>
    </w:tbl>
    <w:p w14:paraId="427055E0" w14:textId="77777777" w:rsidR="000B5EDC" w:rsidRPr="00D5368E" w:rsidRDefault="000B5EDC" w:rsidP="00C716A3">
      <w:pPr>
        <w:tabs>
          <w:tab w:val="left" w:pos="2340"/>
        </w:tabs>
        <w:rPr>
          <w:sz w:val="20"/>
        </w:rPr>
      </w:pPr>
    </w:p>
    <w:p w14:paraId="6A9B5940" w14:textId="77777777" w:rsidR="000B5EDC" w:rsidRPr="00D5368E" w:rsidRDefault="000B5EDC" w:rsidP="00C716A3">
      <w:pPr>
        <w:tabs>
          <w:tab w:val="left" w:pos="360"/>
        </w:tabs>
        <w:rPr>
          <w:rFonts w:asciiTheme="minorHAnsi" w:hAnsiTheme="minorHAnsi"/>
          <w:sz w:val="20"/>
        </w:rPr>
      </w:pPr>
      <w:r w:rsidRPr="00D5368E">
        <w:rPr>
          <w:rFonts w:asciiTheme="minorHAnsi" w:hAnsiTheme="minorHAnsi"/>
          <w:sz w:val="16"/>
          <w:szCs w:val="16"/>
        </w:rPr>
        <w:t>1</w:t>
      </w:r>
      <w:r w:rsidRPr="00D5368E">
        <w:rPr>
          <w:rFonts w:asciiTheme="minorHAnsi" w:hAnsiTheme="minorHAnsi"/>
          <w:sz w:val="20"/>
        </w:rPr>
        <w:tab/>
        <w:t>For Key Experts</w:t>
      </w:r>
      <w:r w:rsidR="0089166F" w:rsidRPr="00D5368E">
        <w:rPr>
          <w:rFonts w:asciiTheme="minorHAnsi" w:hAnsiTheme="minorHAnsi"/>
          <w:sz w:val="20"/>
        </w:rPr>
        <w:t>,</w:t>
      </w:r>
      <w:r w:rsidRPr="00D5368E">
        <w:rPr>
          <w:rFonts w:asciiTheme="minorHAnsi" w:hAnsiTheme="minorHAnsi"/>
          <w:sz w:val="20"/>
        </w:rPr>
        <w:t xml:space="preserve"> the input should be indicated individually for the same positions as required under </w:t>
      </w:r>
      <w:r w:rsidR="00090D69" w:rsidRPr="00D5368E">
        <w:rPr>
          <w:rFonts w:asciiTheme="minorHAnsi" w:hAnsiTheme="minorHAnsi"/>
          <w:sz w:val="20"/>
        </w:rPr>
        <w:t xml:space="preserve">the </w:t>
      </w:r>
      <w:r w:rsidRPr="00D5368E">
        <w:rPr>
          <w:rFonts w:asciiTheme="minorHAnsi" w:hAnsiTheme="minorHAnsi"/>
          <w:sz w:val="20"/>
        </w:rPr>
        <w:t>Data Sheet ITC21.1</w:t>
      </w:r>
      <w:r w:rsidR="0089166F" w:rsidRPr="00D5368E">
        <w:rPr>
          <w:rFonts w:asciiTheme="minorHAnsi" w:hAnsiTheme="minorHAnsi"/>
          <w:sz w:val="20"/>
        </w:rPr>
        <w:t>.</w:t>
      </w:r>
    </w:p>
    <w:p w14:paraId="64BBD526" w14:textId="77777777" w:rsidR="000B5EDC" w:rsidRPr="00D5368E" w:rsidRDefault="000B5EDC" w:rsidP="00F00513">
      <w:pPr>
        <w:tabs>
          <w:tab w:val="left" w:pos="360"/>
        </w:tabs>
        <w:ind w:left="360" w:hanging="360"/>
        <w:rPr>
          <w:rFonts w:asciiTheme="minorHAnsi" w:hAnsiTheme="minorHAnsi"/>
          <w:sz w:val="20"/>
        </w:rPr>
      </w:pPr>
      <w:r w:rsidRPr="00D5368E">
        <w:rPr>
          <w:rFonts w:asciiTheme="minorHAnsi" w:hAnsiTheme="minorHAnsi"/>
          <w:sz w:val="16"/>
          <w:szCs w:val="16"/>
        </w:rPr>
        <w:lastRenderedPageBreak/>
        <w:t>2</w:t>
      </w:r>
      <w:r w:rsidRPr="00D5368E">
        <w:rPr>
          <w:rFonts w:asciiTheme="minorHAnsi" w:hAnsiTheme="minorHAnsi"/>
          <w:sz w:val="20"/>
        </w:rPr>
        <w:tab/>
        <w:t xml:space="preserve">Months are counted from the start of the assignment/mobilization.  One (1) month equals </w:t>
      </w:r>
      <w:r w:rsidR="00D61D6B" w:rsidRPr="00D5368E">
        <w:rPr>
          <w:rFonts w:asciiTheme="minorHAnsi" w:hAnsiTheme="minorHAnsi"/>
          <w:sz w:val="20"/>
        </w:rPr>
        <w:t>twenty two (</w:t>
      </w:r>
      <w:r w:rsidR="00C23BED" w:rsidRPr="00D5368E">
        <w:rPr>
          <w:rFonts w:asciiTheme="minorHAnsi" w:hAnsiTheme="minorHAnsi"/>
          <w:sz w:val="20"/>
        </w:rPr>
        <w:t>22</w:t>
      </w:r>
      <w:r w:rsidR="00D61D6B" w:rsidRPr="00D5368E">
        <w:rPr>
          <w:rFonts w:asciiTheme="minorHAnsi" w:hAnsiTheme="minorHAnsi"/>
          <w:sz w:val="20"/>
        </w:rPr>
        <w:t>)</w:t>
      </w:r>
      <w:r w:rsidR="009B2F93" w:rsidRPr="00D5368E">
        <w:rPr>
          <w:rFonts w:asciiTheme="minorHAnsi" w:hAnsiTheme="minorHAnsi"/>
          <w:sz w:val="20"/>
        </w:rPr>
        <w:t>working (</w:t>
      </w:r>
      <w:r w:rsidRPr="00D5368E">
        <w:rPr>
          <w:rFonts w:asciiTheme="minorHAnsi" w:hAnsiTheme="minorHAnsi"/>
          <w:sz w:val="20"/>
        </w:rPr>
        <w:t>billable</w:t>
      </w:r>
      <w:r w:rsidR="009B2F93" w:rsidRPr="00D5368E">
        <w:rPr>
          <w:rFonts w:asciiTheme="minorHAnsi" w:hAnsiTheme="minorHAnsi"/>
          <w:sz w:val="20"/>
        </w:rPr>
        <w:t>)</w:t>
      </w:r>
      <w:r w:rsidRPr="00D5368E">
        <w:rPr>
          <w:rFonts w:asciiTheme="minorHAnsi" w:hAnsiTheme="minorHAnsi"/>
          <w:sz w:val="20"/>
        </w:rPr>
        <w:t xml:space="preserve"> days</w:t>
      </w:r>
      <w:r w:rsidR="00362B7B" w:rsidRPr="00D5368E">
        <w:rPr>
          <w:rFonts w:asciiTheme="minorHAnsi" w:hAnsiTheme="minorHAnsi"/>
          <w:sz w:val="20"/>
        </w:rPr>
        <w:t>. One working (billable) day shall be not less than eight (</w:t>
      </w:r>
      <w:r w:rsidR="009B2F93" w:rsidRPr="00D5368E">
        <w:rPr>
          <w:rFonts w:asciiTheme="minorHAnsi" w:hAnsiTheme="minorHAnsi"/>
          <w:sz w:val="20"/>
        </w:rPr>
        <w:t>8</w:t>
      </w:r>
      <w:r w:rsidR="00D61D6B" w:rsidRPr="00D5368E">
        <w:rPr>
          <w:rFonts w:asciiTheme="minorHAnsi" w:hAnsiTheme="minorHAnsi"/>
          <w:sz w:val="20"/>
        </w:rPr>
        <w:t xml:space="preserve">) working (billable) </w:t>
      </w:r>
      <w:r w:rsidR="00362B7B" w:rsidRPr="00D5368E">
        <w:rPr>
          <w:rFonts w:asciiTheme="minorHAnsi" w:hAnsiTheme="minorHAnsi"/>
          <w:sz w:val="20"/>
        </w:rPr>
        <w:t>hours</w:t>
      </w:r>
      <w:r w:rsidR="00C23BED" w:rsidRPr="00D5368E">
        <w:rPr>
          <w:rFonts w:asciiTheme="minorHAnsi" w:hAnsiTheme="minorHAnsi"/>
          <w:sz w:val="20"/>
        </w:rPr>
        <w:t>.</w:t>
      </w:r>
    </w:p>
    <w:p w14:paraId="14ECF809" w14:textId="77777777" w:rsidR="00F25D26" w:rsidRPr="00D5368E" w:rsidRDefault="000B5EDC">
      <w:pPr>
        <w:tabs>
          <w:tab w:val="left" w:pos="360"/>
        </w:tabs>
        <w:ind w:left="360" w:hanging="360"/>
        <w:rPr>
          <w:rFonts w:asciiTheme="minorHAnsi" w:hAnsiTheme="minorHAnsi"/>
          <w:sz w:val="20"/>
        </w:rPr>
      </w:pPr>
      <w:r w:rsidRPr="00D5368E">
        <w:rPr>
          <w:rFonts w:asciiTheme="minorHAnsi" w:hAnsiTheme="minorHAnsi"/>
          <w:sz w:val="16"/>
          <w:szCs w:val="16"/>
        </w:rPr>
        <w:t>3</w:t>
      </w:r>
      <w:r w:rsidRPr="00D5368E">
        <w:rPr>
          <w:rFonts w:asciiTheme="minorHAnsi" w:hAnsiTheme="minorHAnsi"/>
          <w:sz w:val="20"/>
        </w:rPr>
        <w:tab/>
        <w:t xml:space="preserve">“Home” means work in the office in the </w:t>
      </w:r>
      <w:r w:rsidR="000F7102" w:rsidRPr="00D5368E">
        <w:rPr>
          <w:rFonts w:asciiTheme="minorHAnsi" w:hAnsiTheme="minorHAnsi"/>
          <w:sz w:val="20"/>
        </w:rPr>
        <w:t>e</w:t>
      </w:r>
      <w:r w:rsidRPr="00D5368E">
        <w:rPr>
          <w:rFonts w:asciiTheme="minorHAnsi" w:hAnsiTheme="minorHAnsi"/>
          <w:sz w:val="20"/>
        </w:rPr>
        <w:t xml:space="preserve">xpert’s country of residence. “Field” work means work carried out in the Client’s country or any other country outside the </w:t>
      </w:r>
      <w:r w:rsidR="000F7102" w:rsidRPr="00D5368E">
        <w:rPr>
          <w:rFonts w:asciiTheme="minorHAnsi" w:hAnsiTheme="minorHAnsi"/>
          <w:sz w:val="20"/>
        </w:rPr>
        <w:t>e</w:t>
      </w:r>
      <w:r w:rsidRPr="00D5368E">
        <w:rPr>
          <w:rFonts w:asciiTheme="minorHAnsi" w:hAnsiTheme="minorHAnsi"/>
          <w:sz w:val="20"/>
        </w:rPr>
        <w:t>xpert’s country of residence.</w:t>
      </w:r>
    </w:p>
    <w:p w14:paraId="61F433F4" w14:textId="77777777" w:rsidR="000B5EDC" w:rsidRPr="00D5368E" w:rsidRDefault="000B5EDC" w:rsidP="00C716A3">
      <w:pPr>
        <w:tabs>
          <w:tab w:val="left" w:pos="360"/>
        </w:tabs>
        <w:rPr>
          <w:sz w:val="20"/>
        </w:rPr>
      </w:pPr>
    </w:p>
    <w:p w14:paraId="707A0ACE" w14:textId="77777777" w:rsidR="00E10933" w:rsidRDefault="00E10933" w:rsidP="00C716A3">
      <w:pPr>
        <w:tabs>
          <w:tab w:val="left" w:pos="360"/>
        </w:tabs>
        <w:rPr>
          <w:rFonts w:asciiTheme="minorHAnsi" w:hAnsiTheme="minorHAnsi"/>
          <w:sz w:val="20"/>
          <w:lang w:val="en-IN"/>
        </w:rPr>
      </w:pPr>
    </w:p>
    <w:p w14:paraId="14FD61A5" w14:textId="77777777" w:rsidR="000B5EDC" w:rsidRDefault="00E10933" w:rsidP="00C716A3">
      <w:pPr>
        <w:tabs>
          <w:tab w:val="left" w:pos="360"/>
        </w:tabs>
        <w:rPr>
          <w:rFonts w:asciiTheme="minorHAnsi" w:hAnsiTheme="minorHAnsi"/>
          <w:sz w:val="20"/>
        </w:rPr>
      </w:pPr>
      <w:r>
        <w:rPr>
          <w:noProof/>
        </w:rPr>
        <mc:AlternateContent>
          <mc:Choice Requires="wps">
            <w:drawing>
              <wp:anchor distT="0" distB="0" distL="114300" distR="114300" simplePos="0" relativeHeight="251658240" behindDoc="0" locked="0" layoutInCell="1" allowOverlap="1" wp14:anchorId="29E433A0" wp14:editId="329D5652">
                <wp:simplePos x="0" y="0"/>
                <wp:positionH relativeFrom="column">
                  <wp:posOffset>923925</wp:posOffset>
                </wp:positionH>
                <wp:positionV relativeFrom="paragraph">
                  <wp:posOffset>12065</wp:posOffset>
                </wp:positionV>
                <wp:extent cx="457200" cy="104775"/>
                <wp:effectExtent l="0" t="0" r="19050" b="28575"/>
                <wp:wrapNone/>
                <wp:docPr id="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7200" cy="10477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1C298596" id="Rectangle 17" o:spid="_x0000_s1026" style="position:absolute;margin-left:72.75pt;margin-top:.95pt;width:36pt;height:8.2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" fillcolor="black"/>
            </w:pict>
          </mc:Fallback>
        </mc:AlternateContent>
      </w:r>
      <w:r w:rsidR="000B5EDC" w:rsidRPr="00D5368E">
        <w:rPr>
          <w:rFonts w:asciiTheme="minorHAnsi" w:hAnsiTheme="minorHAnsi"/>
          <w:sz w:val="20"/>
        </w:rPr>
        <w:t>Full time input</w:t>
      </w:r>
    </w:p>
    <w:p w14:paraId="5797C47E" w14:textId="77777777" w:rsidR="00E10933" w:rsidRPr="00D5368E" w:rsidRDefault="00E10933" w:rsidP="00C716A3">
      <w:pPr>
        <w:tabs>
          <w:tab w:val="left" w:pos="360"/>
        </w:tabs>
        <w:rPr>
          <w:rFonts w:asciiTheme="minorHAnsi" w:hAnsiTheme="minorHAnsi"/>
          <w:sz w:val="20"/>
        </w:rPr>
      </w:pPr>
    </w:p>
    <w:p w14:paraId="7459EF89" w14:textId="77777777" w:rsidR="000B5EDC" w:rsidRPr="00D5368E" w:rsidRDefault="00E10933" w:rsidP="00C716A3">
      <w:pPr>
        <w:tabs>
          <w:tab w:val="left" w:pos="360"/>
        </w:tabs>
        <w:rPr>
          <w:rFonts w:asciiTheme="minorHAnsi" w:hAnsiTheme="minorHAnsi"/>
          <w:sz w:val="20"/>
        </w:rPr>
      </w:pPr>
      <w:r>
        <w:rPr>
          <w:rFonts w:asciiTheme="minorHAnsi" w:hAnsiTheme="minorHAnsi"/>
          <w:noProof/>
        </w:rPr>
        <mc:AlternateContent>
          <mc:Choice Requires="wps">
            <w:drawing>
              <wp:anchor distT="0" distB="0" distL="114300" distR="114300" simplePos="0" relativeHeight="251658241" behindDoc="0" locked="0" layoutInCell="1" allowOverlap="1" wp14:anchorId="59054F6B" wp14:editId="3BC4AE96">
                <wp:simplePos x="0" y="0"/>
                <wp:positionH relativeFrom="margin">
                  <wp:posOffset>923925</wp:posOffset>
                </wp:positionH>
                <wp:positionV relativeFrom="paragraph">
                  <wp:posOffset>42545</wp:posOffset>
                </wp:positionV>
                <wp:extent cx="457200" cy="90170"/>
                <wp:effectExtent l="0" t="0" r="19050" b="24130"/>
                <wp:wrapNone/>
                <wp:docPr id="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0170"/>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7E72B8B" id="Rectangle 18" o:spid="_x0000_s1026" style="position:absolute;margin-left:72.75pt;margin-top:3.35pt;width:36pt;height:7.1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" fillcolor="black">
                <v:fill r:id="rId53" o:title="" type="pattern"/>
                <w10:wrap anchorx="margin"/>
              </v:rect>
            </w:pict>
          </mc:Fallback>
        </mc:AlternateContent>
      </w:r>
      <w:r w:rsidR="000B5EDC" w:rsidRPr="00D5368E">
        <w:rPr>
          <w:rFonts w:asciiTheme="minorHAnsi" w:hAnsiTheme="minorHAnsi"/>
          <w:sz w:val="20"/>
        </w:rPr>
        <w:t>Part time input</w:t>
      </w:r>
    </w:p>
    <w:p w14:paraId="39474BD6" w14:textId="77777777" w:rsidR="000B5EDC" w:rsidRPr="00D5368E" w:rsidRDefault="000B5EDC" w:rsidP="00C716A3">
      <w:pPr>
        <w:tabs>
          <w:tab w:val="left" w:pos="360"/>
        </w:tabs>
        <w:rPr>
          <w:sz w:val="20"/>
        </w:rPr>
      </w:pPr>
    </w:p>
    <w:p w14:paraId="7F352E53" w14:textId="77777777" w:rsidR="000B5EDC" w:rsidRPr="00D5368E" w:rsidRDefault="000B5EDC" w:rsidP="00C716A3">
      <w:pPr>
        <w:tabs>
          <w:tab w:val="left" w:pos="360"/>
        </w:tabs>
      </w:pPr>
    </w:p>
    <w:p w14:paraId="363F2156" w14:textId="77777777" w:rsidR="000B5EDC" w:rsidRPr="00D5368E" w:rsidRDefault="000B5EDC" w:rsidP="00B91DDF">
      <w:pPr>
        <w:rPr>
          <w:b/>
          <w:sz w:val="28"/>
        </w:rPr>
        <w:sectPr w:rsidR="000B5EDC" w:rsidRPr="00D5368E" w:rsidSect="00A11226">
          <w:headerReference w:type="default" r:id="rId54"/>
          <w:footerReference w:type="default" r:id="rId55"/>
          <w:footnotePr>
            <w:numRestart w:val="eachSect"/>
          </w:footnotePr>
          <w:pgSz w:w="15840" w:h="12240" w:orient="landscape" w:code="1"/>
          <w:pgMar w:top="1440" w:right="1440" w:bottom="1440" w:left="1440" w:header="720" w:footer="720" w:gutter="0"/>
          <w:cols w:space="720"/>
        </w:sectPr>
      </w:pPr>
    </w:p>
    <w:p w14:paraId="2EEEAB66" w14:textId="77777777" w:rsidR="00664E36" w:rsidRPr="00D5368E" w:rsidRDefault="000B5EDC" w:rsidP="00B47775">
      <w:pPr>
        <w:jc w:val="center"/>
        <w:rPr>
          <w:rFonts w:ascii="Times New Roman Bold" w:hAnsi="Times New Roman Bold"/>
          <w:b/>
          <w:smallCaps/>
          <w:sz w:val="28"/>
          <w:szCs w:val="28"/>
        </w:rPr>
      </w:pPr>
      <w:r w:rsidRPr="00D5368E">
        <w:rPr>
          <w:rFonts w:ascii="Times New Roman Bold" w:hAnsi="Times New Roman Bold"/>
          <w:b/>
          <w:smallCaps/>
          <w:sz w:val="28"/>
          <w:szCs w:val="28"/>
        </w:rPr>
        <w:lastRenderedPageBreak/>
        <w:t>Form TECH-6</w:t>
      </w:r>
    </w:p>
    <w:p w14:paraId="153222A7" w14:textId="77777777" w:rsidR="000B5EDC" w:rsidRPr="00D5368E" w:rsidRDefault="000B5EDC" w:rsidP="005A440E">
      <w:pPr>
        <w:jc w:val="center"/>
        <w:rPr>
          <w:rFonts w:ascii="Times New Roman Bold" w:hAnsi="Times New Roman Bold"/>
          <w:b/>
          <w:smallCaps/>
          <w:sz w:val="28"/>
          <w:szCs w:val="28"/>
        </w:rPr>
      </w:pPr>
      <w:r w:rsidRPr="00D5368E">
        <w:rPr>
          <w:rFonts w:ascii="Times New Roman Bold" w:hAnsi="Times New Roman Bold"/>
          <w:b/>
          <w:smallCaps/>
          <w:sz w:val="28"/>
          <w:szCs w:val="28"/>
        </w:rPr>
        <w:t>(</w:t>
      </w:r>
      <w:r w:rsidR="00B40722" w:rsidRPr="00D5368E">
        <w:rPr>
          <w:rFonts w:ascii="Times New Roman Bold" w:hAnsi="Times New Roman Bold"/>
          <w:b/>
          <w:smallCaps/>
          <w:sz w:val="28"/>
          <w:szCs w:val="28"/>
        </w:rPr>
        <w:t>Continued</w:t>
      </w:r>
      <w:r w:rsidRPr="00D5368E">
        <w:rPr>
          <w:rFonts w:ascii="Times New Roman Bold" w:hAnsi="Times New Roman Bold"/>
          <w:b/>
          <w:smallCaps/>
          <w:sz w:val="28"/>
          <w:szCs w:val="28"/>
        </w:rPr>
        <w:t>)</w:t>
      </w:r>
    </w:p>
    <w:p w14:paraId="3F6815CB" w14:textId="77777777" w:rsidR="000B5EDC" w:rsidRPr="00D5368E" w:rsidRDefault="000B5EDC" w:rsidP="005A440E">
      <w:pPr>
        <w:jc w:val="center"/>
        <w:rPr>
          <w:rFonts w:ascii="Times New Roman Bold" w:hAnsi="Times New Roman Bold"/>
          <w:b/>
          <w:smallCaps/>
          <w:sz w:val="28"/>
          <w:szCs w:val="28"/>
        </w:rPr>
      </w:pPr>
    </w:p>
    <w:p w14:paraId="1718DE45" w14:textId="77777777" w:rsidR="000B5EDC" w:rsidRPr="00D5368E" w:rsidRDefault="000B5EDC" w:rsidP="005A440E">
      <w:pPr>
        <w:jc w:val="center"/>
        <w:rPr>
          <w:rFonts w:ascii="Times New Roman Bold" w:hAnsi="Times New Roman Bold"/>
          <w:b/>
          <w:smallCaps/>
          <w:sz w:val="28"/>
          <w:szCs w:val="28"/>
        </w:rPr>
      </w:pPr>
      <w:r w:rsidRPr="00D5368E">
        <w:rPr>
          <w:rFonts w:ascii="Times New Roman Bold" w:hAnsi="Times New Roman Bold"/>
          <w:b/>
          <w:smallCaps/>
          <w:sz w:val="28"/>
          <w:szCs w:val="28"/>
        </w:rPr>
        <w:t>CURRICULUM VITAE (CV)</w:t>
      </w:r>
    </w:p>
    <w:p w14:paraId="3013C885" w14:textId="3A4637C4" w:rsidR="000B5EDC" w:rsidRPr="00D5368E" w:rsidRDefault="003471E7" w:rsidP="00B91DDF">
      <w:r>
        <w:t>{</w:t>
      </w:r>
      <w:r w:rsidR="009472A9">
        <w:t xml:space="preserve">CVs should not exceed </w:t>
      </w:r>
      <w:r>
        <w:t xml:space="preserve">6 </w:t>
      </w:r>
      <w:r w:rsidR="009472A9">
        <w:t xml:space="preserve">sides of A4 size </w:t>
      </w:r>
      <w:r>
        <w:t>pages</w:t>
      </w:r>
      <w:r w:rsidR="009472A9">
        <w:t>, i.e. three A4 sheets if printed back to back}</w:t>
      </w:r>
    </w:p>
    <w:p w14:paraId="02006CCA" w14:textId="77777777" w:rsidR="000B5EDC" w:rsidRPr="00D5368E" w:rsidRDefault="000B5EDC" w:rsidP="00B91DDF"/>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79"/>
        <w:gridCol w:w="5483"/>
      </w:tblGrid>
      <w:tr w:rsidR="000B5EDC" w:rsidRPr="00D5368E" w14:paraId="745CAA42" w14:textId="77777777">
        <w:tc>
          <w:tcPr>
            <w:tcW w:w="3618" w:type="dxa"/>
          </w:tcPr>
          <w:p w14:paraId="655A2605" w14:textId="77777777" w:rsidR="000B5EDC" w:rsidRPr="00D5368E" w:rsidRDefault="000B5EDC" w:rsidP="007C2068">
            <w:pPr>
              <w:spacing w:before="60" w:after="60"/>
            </w:pPr>
            <w:r w:rsidRPr="00D5368E">
              <w:rPr>
                <w:b/>
                <w:sz w:val="22"/>
                <w:szCs w:val="22"/>
              </w:rPr>
              <w:t>Position Title and No.</w:t>
            </w:r>
          </w:p>
        </w:tc>
        <w:tc>
          <w:tcPr>
            <w:tcW w:w="5598" w:type="dxa"/>
          </w:tcPr>
          <w:p w14:paraId="4E718734" w14:textId="77777777" w:rsidR="000B5EDC" w:rsidRPr="00D5368E" w:rsidRDefault="000B5EDC" w:rsidP="007C2068">
            <w:pPr>
              <w:spacing w:before="60" w:after="60"/>
              <w:rPr>
                <w:color w:val="1F497D" w:themeColor="text2"/>
                <w:sz w:val="20"/>
                <w:szCs w:val="20"/>
              </w:rPr>
            </w:pPr>
            <w:r w:rsidRPr="00D5368E">
              <w:rPr>
                <w:color w:val="1F497D" w:themeColor="text2"/>
                <w:sz w:val="20"/>
                <w:szCs w:val="20"/>
              </w:rPr>
              <w:t>{e.g.</w:t>
            </w:r>
            <w:r w:rsidR="0089166F" w:rsidRPr="00D5368E">
              <w:rPr>
                <w:color w:val="1F497D" w:themeColor="text2"/>
                <w:sz w:val="20"/>
                <w:szCs w:val="20"/>
              </w:rPr>
              <w:t>,</w:t>
            </w:r>
            <w:r w:rsidRPr="00D5368E">
              <w:rPr>
                <w:color w:val="1F497D" w:themeColor="text2"/>
                <w:sz w:val="20"/>
                <w:szCs w:val="20"/>
              </w:rPr>
              <w:t xml:space="preserve"> K-1, TEAM LEADER}</w:t>
            </w:r>
          </w:p>
        </w:tc>
      </w:tr>
      <w:tr w:rsidR="000B5EDC" w:rsidRPr="00D5368E" w14:paraId="2FA7C353" w14:textId="77777777">
        <w:tc>
          <w:tcPr>
            <w:tcW w:w="3618" w:type="dxa"/>
          </w:tcPr>
          <w:p w14:paraId="21FC940C" w14:textId="77777777" w:rsidR="000B5EDC" w:rsidRPr="00D5368E" w:rsidRDefault="000B5EDC" w:rsidP="007C2068">
            <w:pPr>
              <w:spacing w:before="60" w:after="60"/>
            </w:pPr>
            <w:r w:rsidRPr="00D5368E">
              <w:rPr>
                <w:b/>
                <w:sz w:val="22"/>
                <w:szCs w:val="22"/>
              </w:rPr>
              <w:t>Name of Expert:</w:t>
            </w:r>
          </w:p>
        </w:tc>
        <w:tc>
          <w:tcPr>
            <w:tcW w:w="5598" w:type="dxa"/>
          </w:tcPr>
          <w:p w14:paraId="71C863C0" w14:textId="77777777" w:rsidR="000B5EDC" w:rsidRPr="00D5368E" w:rsidRDefault="000B5EDC" w:rsidP="007C2068">
            <w:pPr>
              <w:spacing w:before="60" w:after="60"/>
              <w:rPr>
                <w:color w:val="1F497D" w:themeColor="text2"/>
                <w:sz w:val="20"/>
                <w:szCs w:val="20"/>
              </w:rPr>
            </w:pPr>
            <w:r w:rsidRPr="00D5368E">
              <w:rPr>
                <w:color w:val="1F497D" w:themeColor="text2"/>
                <w:sz w:val="20"/>
                <w:szCs w:val="20"/>
              </w:rPr>
              <w:t>{Insert full name}</w:t>
            </w:r>
          </w:p>
        </w:tc>
      </w:tr>
      <w:tr w:rsidR="000B5EDC" w:rsidRPr="00D5368E" w14:paraId="15852D9B" w14:textId="77777777">
        <w:tc>
          <w:tcPr>
            <w:tcW w:w="3618" w:type="dxa"/>
          </w:tcPr>
          <w:p w14:paraId="51FD0352" w14:textId="77777777" w:rsidR="000B5EDC" w:rsidRPr="00D5368E" w:rsidRDefault="000B5EDC" w:rsidP="007C2068">
            <w:pPr>
              <w:spacing w:before="60" w:after="60"/>
            </w:pPr>
            <w:r w:rsidRPr="00D5368E">
              <w:rPr>
                <w:b/>
                <w:sz w:val="22"/>
                <w:szCs w:val="22"/>
              </w:rPr>
              <w:t>Date of Birth:</w:t>
            </w:r>
          </w:p>
        </w:tc>
        <w:tc>
          <w:tcPr>
            <w:tcW w:w="5598" w:type="dxa"/>
          </w:tcPr>
          <w:p w14:paraId="72753528" w14:textId="77777777" w:rsidR="000B5EDC" w:rsidRPr="00D5368E" w:rsidRDefault="000B5EDC" w:rsidP="007C2068">
            <w:pPr>
              <w:spacing w:before="60" w:after="60"/>
              <w:rPr>
                <w:color w:val="1F497D" w:themeColor="text2"/>
                <w:sz w:val="20"/>
                <w:szCs w:val="20"/>
              </w:rPr>
            </w:pPr>
            <w:r w:rsidRPr="00D5368E">
              <w:rPr>
                <w:color w:val="1F497D" w:themeColor="text2"/>
                <w:sz w:val="20"/>
                <w:szCs w:val="20"/>
              </w:rPr>
              <w:t>{day/month/year}</w:t>
            </w:r>
          </w:p>
        </w:tc>
      </w:tr>
      <w:tr w:rsidR="000B5EDC" w:rsidRPr="00D5368E" w14:paraId="03A8F319" w14:textId="77777777">
        <w:tc>
          <w:tcPr>
            <w:tcW w:w="3618" w:type="dxa"/>
          </w:tcPr>
          <w:p w14:paraId="31334057" w14:textId="77777777" w:rsidR="000B5EDC" w:rsidRPr="00D5368E" w:rsidRDefault="000B5EDC" w:rsidP="007C2068">
            <w:pPr>
              <w:spacing w:before="60" w:after="60"/>
            </w:pPr>
            <w:r w:rsidRPr="00D5368E">
              <w:rPr>
                <w:b/>
                <w:sz w:val="22"/>
                <w:szCs w:val="22"/>
              </w:rPr>
              <w:t>Country of Citizenship/Residence</w:t>
            </w:r>
          </w:p>
        </w:tc>
        <w:tc>
          <w:tcPr>
            <w:tcW w:w="5598" w:type="dxa"/>
          </w:tcPr>
          <w:p w14:paraId="163829D1" w14:textId="77777777" w:rsidR="000B5EDC" w:rsidRPr="00D5368E" w:rsidRDefault="000B5EDC" w:rsidP="007C2068">
            <w:pPr>
              <w:spacing w:before="60" w:after="60"/>
            </w:pPr>
          </w:p>
        </w:tc>
      </w:tr>
    </w:tbl>
    <w:p w14:paraId="0382B418" w14:textId="77777777" w:rsidR="000B5EDC" w:rsidRPr="00D5368E" w:rsidRDefault="000B5EDC" w:rsidP="007C2068">
      <w:pPr>
        <w:spacing w:before="60" w:after="60"/>
      </w:pPr>
    </w:p>
    <w:p w14:paraId="48439E10" w14:textId="77777777" w:rsidR="000B5EDC" w:rsidRPr="00D5368E" w:rsidRDefault="000B5EDC" w:rsidP="007C2068">
      <w:pPr>
        <w:spacing w:before="60" w:after="60"/>
        <w:rPr>
          <w:color w:val="1F497D" w:themeColor="text2"/>
          <w:sz w:val="18"/>
        </w:rPr>
      </w:pPr>
      <w:r w:rsidRPr="00D5368E">
        <w:rPr>
          <w:b/>
        </w:rPr>
        <w:t xml:space="preserve">Education: </w:t>
      </w:r>
      <w:r w:rsidRPr="00D5368E">
        <w:rPr>
          <w:color w:val="1F497D" w:themeColor="text2"/>
        </w:rPr>
        <w:t>{</w:t>
      </w:r>
      <w:r w:rsidR="003101EF" w:rsidRPr="00D5368E">
        <w:rPr>
          <w:color w:val="1F497D" w:themeColor="text2"/>
        </w:rPr>
        <w:t>List college/university or other specialized education, giving names of educational institutions, dates attended, degree(s)/diploma(s) obtained}</w:t>
      </w:r>
    </w:p>
    <w:p w14:paraId="65139F21" w14:textId="77777777" w:rsidR="000B5EDC" w:rsidRPr="00D5368E" w:rsidRDefault="000B5EDC" w:rsidP="007C2068">
      <w:pPr>
        <w:spacing w:before="60" w:after="60"/>
        <w:rPr>
          <w:b/>
        </w:rPr>
      </w:pPr>
      <w:r w:rsidRPr="00D5368E">
        <w:rPr>
          <w:b/>
        </w:rPr>
        <w:t>________________________________________________________________________</w:t>
      </w:r>
    </w:p>
    <w:p w14:paraId="3CCCB497" w14:textId="77777777" w:rsidR="000B5EDC" w:rsidRPr="00D5368E" w:rsidRDefault="000B5EDC" w:rsidP="007C2068">
      <w:pPr>
        <w:spacing w:before="60" w:after="60"/>
        <w:rPr>
          <w:b/>
        </w:rPr>
      </w:pPr>
    </w:p>
    <w:p w14:paraId="1438EB83" w14:textId="77777777" w:rsidR="000B5EDC" w:rsidRPr="00D5368E" w:rsidRDefault="000B5EDC" w:rsidP="007C2068">
      <w:pPr>
        <w:spacing w:before="60" w:after="60"/>
        <w:rPr>
          <w:sz w:val="18"/>
        </w:rPr>
      </w:pPr>
      <w:r w:rsidRPr="00D5368E">
        <w:rPr>
          <w:b/>
        </w:rPr>
        <w:t xml:space="preserve">Employment record relevant to the assignment: </w:t>
      </w:r>
      <w:r w:rsidR="003101EF" w:rsidRPr="00D5368E">
        <w:t xml:space="preserve">{Starting with present position, list in reverse order. Please provide dates, name of employing organization, titles of positions held, types of activities performed and location of the assignment, </w:t>
      </w:r>
      <w:r w:rsidR="0089166F" w:rsidRPr="00D5368E">
        <w:t xml:space="preserve">and </w:t>
      </w:r>
      <w:r w:rsidR="003101EF" w:rsidRPr="00D5368E">
        <w:t xml:space="preserve">contact information of previous clients and employing organization(s) who can be contacted for references. Past employment </w:t>
      </w:r>
      <w:r w:rsidR="0089166F" w:rsidRPr="00D5368E">
        <w:t>that</w:t>
      </w:r>
      <w:r w:rsidR="003101EF" w:rsidRPr="00D5368E">
        <w:t xml:space="preserve"> is not relevant to the assignment does not need to be included</w:t>
      </w:r>
      <w:r w:rsidR="0089166F" w:rsidRPr="00D5368E">
        <w:t>.</w:t>
      </w:r>
      <w:r w:rsidR="003101EF" w:rsidRPr="00D5368E">
        <w:t>}</w:t>
      </w:r>
    </w:p>
    <w:p w14:paraId="66AFAE38" w14:textId="77777777" w:rsidR="000B5EDC" w:rsidRPr="00D5368E" w:rsidRDefault="000B5EDC" w:rsidP="007C2068">
      <w:pPr>
        <w:spacing w:before="60" w:after="60"/>
        <w:rPr>
          <w:sz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65"/>
        <w:gridCol w:w="3274"/>
        <w:gridCol w:w="2256"/>
        <w:gridCol w:w="2267"/>
      </w:tblGrid>
      <w:tr w:rsidR="000B5EDC" w:rsidRPr="00D5368E" w14:paraId="09EE2BEF" w14:textId="77777777">
        <w:tc>
          <w:tcPr>
            <w:tcW w:w="1278" w:type="dxa"/>
          </w:tcPr>
          <w:p w14:paraId="7CBB8BEF" w14:textId="77777777" w:rsidR="000B5EDC" w:rsidRPr="00D5368E" w:rsidRDefault="000B5EDC" w:rsidP="007C2068">
            <w:pPr>
              <w:spacing w:before="60" w:after="60"/>
              <w:rPr>
                <w:b/>
              </w:rPr>
            </w:pPr>
            <w:r w:rsidRPr="00D5368E">
              <w:rPr>
                <w:b/>
                <w:sz w:val="22"/>
                <w:szCs w:val="22"/>
              </w:rPr>
              <w:t>Period</w:t>
            </w:r>
          </w:p>
        </w:tc>
        <w:tc>
          <w:tcPr>
            <w:tcW w:w="3330" w:type="dxa"/>
          </w:tcPr>
          <w:p w14:paraId="41F437C0" w14:textId="77777777" w:rsidR="000B5EDC" w:rsidRPr="00D5368E" w:rsidRDefault="000B5EDC" w:rsidP="007C2068">
            <w:pPr>
              <w:spacing w:before="60" w:after="60"/>
              <w:rPr>
                <w:b/>
              </w:rPr>
            </w:pPr>
            <w:r w:rsidRPr="00D5368E">
              <w:rPr>
                <w:b/>
                <w:sz w:val="22"/>
                <w:szCs w:val="22"/>
              </w:rPr>
              <w:t>Employing organization and your title/position. Contact infor</w:t>
            </w:r>
            <w:r w:rsidR="004E7D1D" w:rsidRPr="00D5368E">
              <w:rPr>
                <w:b/>
                <w:sz w:val="22"/>
                <w:szCs w:val="22"/>
              </w:rPr>
              <w:t>mation</w:t>
            </w:r>
            <w:r w:rsidRPr="00D5368E">
              <w:rPr>
                <w:b/>
                <w:sz w:val="22"/>
                <w:szCs w:val="22"/>
              </w:rPr>
              <w:t xml:space="preserve"> for references</w:t>
            </w:r>
          </w:p>
        </w:tc>
        <w:tc>
          <w:tcPr>
            <w:tcW w:w="2304" w:type="dxa"/>
          </w:tcPr>
          <w:p w14:paraId="510B9831" w14:textId="77777777" w:rsidR="000B5EDC" w:rsidRPr="00D5368E" w:rsidRDefault="000B5EDC" w:rsidP="007C2068">
            <w:pPr>
              <w:spacing w:before="60" w:after="60"/>
              <w:rPr>
                <w:b/>
              </w:rPr>
            </w:pPr>
            <w:r w:rsidRPr="00D5368E">
              <w:rPr>
                <w:b/>
                <w:sz w:val="22"/>
                <w:szCs w:val="22"/>
              </w:rPr>
              <w:t xml:space="preserve">Country </w:t>
            </w:r>
          </w:p>
        </w:tc>
        <w:tc>
          <w:tcPr>
            <w:tcW w:w="2304" w:type="dxa"/>
          </w:tcPr>
          <w:p w14:paraId="44DA68AA" w14:textId="77777777" w:rsidR="000B5EDC" w:rsidRPr="00D5368E" w:rsidRDefault="000B5EDC" w:rsidP="007C2068">
            <w:pPr>
              <w:spacing w:before="60" w:after="60"/>
              <w:rPr>
                <w:b/>
              </w:rPr>
            </w:pPr>
            <w:r w:rsidRPr="00D5368E">
              <w:rPr>
                <w:b/>
                <w:sz w:val="22"/>
                <w:szCs w:val="22"/>
              </w:rPr>
              <w:t>Summary of activities performed relevant to the Assignment</w:t>
            </w:r>
          </w:p>
        </w:tc>
      </w:tr>
      <w:tr w:rsidR="000B5EDC" w:rsidRPr="00D5368E" w14:paraId="5DD5E931" w14:textId="77777777">
        <w:tc>
          <w:tcPr>
            <w:tcW w:w="1278" w:type="dxa"/>
          </w:tcPr>
          <w:p w14:paraId="11183210" w14:textId="77777777" w:rsidR="000B5EDC" w:rsidRPr="00D5368E" w:rsidRDefault="000B5EDC" w:rsidP="007C2068">
            <w:pPr>
              <w:spacing w:before="60" w:after="60"/>
              <w:rPr>
                <w:color w:val="1F497D" w:themeColor="text2"/>
              </w:rPr>
            </w:pPr>
            <w:r w:rsidRPr="00D5368E">
              <w:rPr>
                <w:color w:val="1F497D" w:themeColor="text2"/>
                <w:sz w:val="22"/>
                <w:szCs w:val="22"/>
              </w:rPr>
              <w:t>[e.g.</w:t>
            </w:r>
            <w:r w:rsidR="0089166F" w:rsidRPr="00D5368E">
              <w:rPr>
                <w:color w:val="1F497D" w:themeColor="text2"/>
                <w:sz w:val="22"/>
                <w:szCs w:val="22"/>
              </w:rPr>
              <w:t>,</w:t>
            </w:r>
            <w:r w:rsidRPr="00D5368E">
              <w:rPr>
                <w:color w:val="1F497D" w:themeColor="text2"/>
                <w:sz w:val="22"/>
                <w:szCs w:val="22"/>
              </w:rPr>
              <w:t xml:space="preserve"> May 2005-present]</w:t>
            </w:r>
          </w:p>
        </w:tc>
        <w:tc>
          <w:tcPr>
            <w:tcW w:w="3330" w:type="dxa"/>
          </w:tcPr>
          <w:p w14:paraId="6845592A" w14:textId="77777777" w:rsidR="000B5EDC" w:rsidRPr="00D5368E" w:rsidRDefault="000B5EDC" w:rsidP="007C2068">
            <w:pPr>
              <w:spacing w:before="60" w:after="60"/>
              <w:rPr>
                <w:color w:val="1F497D" w:themeColor="text2"/>
              </w:rPr>
            </w:pPr>
            <w:r w:rsidRPr="00D5368E">
              <w:rPr>
                <w:color w:val="1F497D" w:themeColor="text2"/>
                <w:sz w:val="22"/>
                <w:szCs w:val="22"/>
              </w:rPr>
              <w:t>[e.g.</w:t>
            </w:r>
            <w:r w:rsidR="0089166F" w:rsidRPr="00D5368E">
              <w:rPr>
                <w:color w:val="1F497D" w:themeColor="text2"/>
                <w:sz w:val="22"/>
                <w:szCs w:val="22"/>
              </w:rPr>
              <w:t>,</w:t>
            </w:r>
            <w:r w:rsidRPr="00D5368E">
              <w:rPr>
                <w:color w:val="1F497D" w:themeColor="text2"/>
                <w:sz w:val="22"/>
                <w:szCs w:val="22"/>
              </w:rPr>
              <w:t xml:space="preserve"> Ministry of ……, advisor/consultant to…</w:t>
            </w:r>
          </w:p>
          <w:p w14:paraId="477A99CB" w14:textId="77777777" w:rsidR="000B5EDC" w:rsidRPr="00D5368E" w:rsidRDefault="000B5EDC" w:rsidP="007C2068">
            <w:pPr>
              <w:spacing w:before="60" w:after="60"/>
              <w:rPr>
                <w:color w:val="1F497D" w:themeColor="text2"/>
              </w:rPr>
            </w:pPr>
          </w:p>
          <w:p w14:paraId="456ACC0D" w14:textId="77777777" w:rsidR="000B5EDC" w:rsidRPr="00D5368E" w:rsidRDefault="000B5EDC" w:rsidP="007C2068">
            <w:pPr>
              <w:spacing w:before="60" w:after="60"/>
              <w:rPr>
                <w:color w:val="1F497D" w:themeColor="text2"/>
              </w:rPr>
            </w:pPr>
            <w:r w:rsidRPr="00D5368E">
              <w:rPr>
                <w:color w:val="1F497D" w:themeColor="text2"/>
                <w:sz w:val="22"/>
                <w:szCs w:val="22"/>
              </w:rPr>
              <w:t>For references: Tel…………/e-mail……; Mr. Hbbbbb, deputy minister]</w:t>
            </w:r>
          </w:p>
        </w:tc>
        <w:tc>
          <w:tcPr>
            <w:tcW w:w="2304" w:type="dxa"/>
          </w:tcPr>
          <w:p w14:paraId="2D22D741" w14:textId="77777777" w:rsidR="000B5EDC" w:rsidRPr="00D5368E" w:rsidRDefault="000B5EDC" w:rsidP="007C2068">
            <w:pPr>
              <w:spacing w:before="60" w:after="60"/>
              <w:rPr>
                <w:b/>
              </w:rPr>
            </w:pPr>
          </w:p>
        </w:tc>
        <w:tc>
          <w:tcPr>
            <w:tcW w:w="2304" w:type="dxa"/>
          </w:tcPr>
          <w:p w14:paraId="2CA8ABDC" w14:textId="77777777" w:rsidR="000B5EDC" w:rsidRPr="00D5368E" w:rsidRDefault="000B5EDC" w:rsidP="007C2068">
            <w:pPr>
              <w:spacing w:before="60" w:after="60"/>
              <w:rPr>
                <w:b/>
              </w:rPr>
            </w:pPr>
          </w:p>
        </w:tc>
      </w:tr>
      <w:tr w:rsidR="000B5EDC" w:rsidRPr="00D5368E" w14:paraId="706CA7FB" w14:textId="77777777">
        <w:tc>
          <w:tcPr>
            <w:tcW w:w="1278" w:type="dxa"/>
          </w:tcPr>
          <w:p w14:paraId="725FE792" w14:textId="77777777" w:rsidR="000B5EDC" w:rsidRPr="00D5368E" w:rsidRDefault="000B5EDC" w:rsidP="007C2068">
            <w:pPr>
              <w:spacing w:before="60" w:after="60"/>
              <w:rPr>
                <w:b/>
              </w:rPr>
            </w:pPr>
          </w:p>
        </w:tc>
        <w:tc>
          <w:tcPr>
            <w:tcW w:w="3330" w:type="dxa"/>
          </w:tcPr>
          <w:p w14:paraId="6443C605" w14:textId="77777777" w:rsidR="000B5EDC" w:rsidRPr="00D5368E" w:rsidRDefault="000B5EDC" w:rsidP="007C2068">
            <w:pPr>
              <w:spacing w:before="60" w:after="60"/>
              <w:rPr>
                <w:b/>
              </w:rPr>
            </w:pPr>
          </w:p>
        </w:tc>
        <w:tc>
          <w:tcPr>
            <w:tcW w:w="2304" w:type="dxa"/>
          </w:tcPr>
          <w:p w14:paraId="1710A2EF" w14:textId="77777777" w:rsidR="000B5EDC" w:rsidRPr="00D5368E" w:rsidRDefault="000B5EDC" w:rsidP="007C2068">
            <w:pPr>
              <w:spacing w:before="60" w:after="60"/>
              <w:rPr>
                <w:b/>
              </w:rPr>
            </w:pPr>
          </w:p>
        </w:tc>
        <w:tc>
          <w:tcPr>
            <w:tcW w:w="2304" w:type="dxa"/>
          </w:tcPr>
          <w:p w14:paraId="74475AA0" w14:textId="77777777" w:rsidR="000B5EDC" w:rsidRPr="00D5368E" w:rsidRDefault="000B5EDC" w:rsidP="007C2068">
            <w:pPr>
              <w:spacing w:before="60" w:after="60"/>
              <w:rPr>
                <w:b/>
              </w:rPr>
            </w:pPr>
          </w:p>
        </w:tc>
      </w:tr>
      <w:tr w:rsidR="000B5EDC" w:rsidRPr="00D5368E" w14:paraId="585F2DC4" w14:textId="77777777">
        <w:tc>
          <w:tcPr>
            <w:tcW w:w="1278" w:type="dxa"/>
          </w:tcPr>
          <w:p w14:paraId="13752BC4" w14:textId="77777777" w:rsidR="000B5EDC" w:rsidRPr="00D5368E" w:rsidRDefault="000B5EDC" w:rsidP="007C2068">
            <w:pPr>
              <w:spacing w:before="60" w:after="60"/>
              <w:rPr>
                <w:b/>
              </w:rPr>
            </w:pPr>
          </w:p>
        </w:tc>
        <w:tc>
          <w:tcPr>
            <w:tcW w:w="3330" w:type="dxa"/>
          </w:tcPr>
          <w:p w14:paraId="111CC11E" w14:textId="77777777" w:rsidR="000B5EDC" w:rsidRPr="00D5368E" w:rsidRDefault="000B5EDC" w:rsidP="007C2068">
            <w:pPr>
              <w:spacing w:before="60" w:after="60"/>
              <w:rPr>
                <w:b/>
              </w:rPr>
            </w:pPr>
          </w:p>
        </w:tc>
        <w:tc>
          <w:tcPr>
            <w:tcW w:w="2304" w:type="dxa"/>
          </w:tcPr>
          <w:p w14:paraId="1729573F" w14:textId="77777777" w:rsidR="000B5EDC" w:rsidRPr="00D5368E" w:rsidRDefault="000B5EDC" w:rsidP="007C2068">
            <w:pPr>
              <w:spacing w:before="60" w:after="60"/>
              <w:rPr>
                <w:b/>
              </w:rPr>
            </w:pPr>
          </w:p>
        </w:tc>
        <w:tc>
          <w:tcPr>
            <w:tcW w:w="2304" w:type="dxa"/>
          </w:tcPr>
          <w:p w14:paraId="2804B9F8" w14:textId="77777777" w:rsidR="000B5EDC" w:rsidRPr="00D5368E" w:rsidRDefault="000B5EDC" w:rsidP="007C2068">
            <w:pPr>
              <w:spacing w:before="60" w:after="60"/>
              <w:rPr>
                <w:b/>
              </w:rPr>
            </w:pPr>
          </w:p>
        </w:tc>
      </w:tr>
    </w:tbl>
    <w:p w14:paraId="566BADC4" w14:textId="77777777" w:rsidR="000B5EDC" w:rsidRPr="00D5368E" w:rsidRDefault="000B5EDC" w:rsidP="00B91DDF">
      <w:pPr>
        <w:rPr>
          <w:b/>
        </w:rPr>
      </w:pPr>
    </w:p>
    <w:p w14:paraId="7BF611D0" w14:textId="77777777" w:rsidR="000B5EDC" w:rsidRPr="00D5368E" w:rsidRDefault="000B5EDC" w:rsidP="003400B7">
      <w:pPr>
        <w:rPr>
          <w:b/>
        </w:rPr>
      </w:pPr>
      <w:r w:rsidRPr="00D5368E">
        <w:rPr>
          <w:b/>
        </w:rPr>
        <w:t>Membership in Professional Associations and Publications: ______________________________________________________________________</w:t>
      </w:r>
    </w:p>
    <w:p w14:paraId="2A16620F" w14:textId="77777777" w:rsidR="000B5EDC" w:rsidRPr="00D5368E" w:rsidRDefault="000B5EDC" w:rsidP="003400B7"/>
    <w:p w14:paraId="37BC98EA" w14:textId="77777777" w:rsidR="000B5EDC" w:rsidRPr="00D5368E" w:rsidRDefault="000B5EDC" w:rsidP="003400B7">
      <w:pPr>
        <w:rPr>
          <w:b/>
        </w:rPr>
      </w:pPr>
      <w:r w:rsidRPr="00D5368E">
        <w:rPr>
          <w:b/>
        </w:rPr>
        <w:t>Language Skills (indicate only languages in which you can work): ______________</w:t>
      </w:r>
    </w:p>
    <w:p w14:paraId="59431D13" w14:textId="77777777" w:rsidR="000B5EDC" w:rsidRPr="00D5368E" w:rsidRDefault="000B5EDC" w:rsidP="003400B7">
      <w:r w:rsidRPr="00D5368E">
        <w:rPr>
          <w:b/>
        </w:rPr>
        <w:t>______________________________________________________________________</w:t>
      </w:r>
    </w:p>
    <w:p w14:paraId="7EBF5A75" w14:textId="77777777" w:rsidR="007E11A3" w:rsidRPr="00D5368E" w:rsidRDefault="007E11A3">
      <w:pPr>
        <w:rPr>
          <w:b/>
        </w:rPr>
      </w:pPr>
      <w:r w:rsidRPr="00D5368E">
        <w:rPr>
          <w:b/>
        </w:rPr>
        <w:br w:type="page"/>
      </w:r>
    </w:p>
    <w:p w14:paraId="0DFE44AD" w14:textId="77777777" w:rsidR="000B5EDC" w:rsidRPr="00D5368E" w:rsidRDefault="000B5EDC" w:rsidP="00B91DDF">
      <w:pPr>
        <w:rPr>
          <w:b/>
        </w:rPr>
      </w:pPr>
      <w:r w:rsidRPr="00D5368E">
        <w:rPr>
          <w:b/>
        </w:rPr>
        <w:lastRenderedPageBreak/>
        <w:t>Adequacy for the Assignment:</w:t>
      </w:r>
    </w:p>
    <w:p w14:paraId="6E9D5239" w14:textId="77777777" w:rsidR="000B5EDC" w:rsidRPr="00D5368E" w:rsidRDefault="000B5EDC" w:rsidP="00B91DDF"/>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16"/>
        <w:gridCol w:w="4546"/>
      </w:tblGrid>
      <w:tr w:rsidR="000B5EDC" w:rsidRPr="00D5368E" w14:paraId="5A88D0E8" w14:textId="77777777">
        <w:tc>
          <w:tcPr>
            <w:tcW w:w="4595" w:type="dxa"/>
          </w:tcPr>
          <w:p w14:paraId="24684973" w14:textId="77777777" w:rsidR="000B5EDC" w:rsidRPr="00D5368E" w:rsidRDefault="000B5EDC" w:rsidP="00B911C4">
            <w:pPr>
              <w:rPr>
                <w:b/>
              </w:rPr>
            </w:pPr>
            <w:r w:rsidRPr="00D5368E">
              <w:rPr>
                <w:b/>
              </w:rPr>
              <w:t xml:space="preserve">Detailed Tasks Assigned on Consultant’s Team of Experts: </w:t>
            </w:r>
          </w:p>
          <w:p w14:paraId="4FD67441" w14:textId="77777777" w:rsidR="000B5EDC" w:rsidRPr="00D5368E" w:rsidRDefault="000B5EDC" w:rsidP="000300B6">
            <w:pPr>
              <w:keepLines/>
              <w:spacing w:after="120"/>
              <w:ind w:left="431"/>
              <w:outlineLvl w:val="0"/>
              <w:rPr>
                <w:rFonts w:asciiTheme="minorHAnsi" w:hAnsiTheme="minorHAnsi"/>
                <w:b/>
              </w:rPr>
            </w:pPr>
          </w:p>
        </w:tc>
        <w:tc>
          <w:tcPr>
            <w:tcW w:w="4621" w:type="dxa"/>
          </w:tcPr>
          <w:p w14:paraId="7136B348" w14:textId="77777777" w:rsidR="000B5EDC" w:rsidRPr="00D5368E" w:rsidRDefault="000B5EDC" w:rsidP="00B911C4">
            <w:pPr>
              <w:rPr>
                <w:b/>
              </w:rPr>
            </w:pPr>
            <w:r w:rsidRPr="00D5368E">
              <w:rPr>
                <w:b/>
              </w:rPr>
              <w:t>Reference to Prior Work/Assignments that Best Illustrates Capability to Handle the Assigned Tasks</w:t>
            </w:r>
          </w:p>
        </w:tc>
      </w:tr>
      <w:tr w:rsidR="000B5EDC" w:rsidRPr="00D5368E" w14:paraId="63B199BE" w14:textId="77777777">
        <w:trPr>
          <w:trHeight w:val="70"/>
        </w:trPr>
        <w:tc>
          <w:tcPr>
            <w:tcW w:w="4595" w:type="dxa"/>
          </w:tcPr>
          <w:p w14:paraId="4DC348F2" w14:textId="77777777" w:rsidR="000B5EDC" w:rsidRPr="00D5368E" w:rsidRDefault="003101EF" w:rsidP="00B911C4">
            <w:pPr>
              <w:rPr>
                <w:b/>
              </w:rPr>
            </w:pPr>
            <w:r w:rsidRPr="00D5368E">
              <w:rPr>
                <w:b/>
              </w:rPr>
              <w:t>{List all deliverables/ta</w:t>
            </w:r>
            <w:r w:rsidR="007C3C86" w:rsidRPr="00D5368E">
              <w:rPr>
                <w:b/>
              </w:rPr>
              <w:t xml:space="preserve">sks as in TECH- 5 in which the </w:t>
            </w:r>
            <w:r w:rsidRPr="00D5368E">
              <w:rPr>
                <w:b/>
              </w:rPr>
              <w:t>Expert will be involved)</w:t>
            </w:r>
          </w:p>
          <w:p w14:paraId="57D23EA2" w14:textId="77777777" w:rsidR="000B5EDC" w:rsidRPr="00D5368E" w:rsidRDefault="000B5EDC" w:rsidP="000300B6">
            <w:pPr>
              <w:keepLines/>
              <w:spacing w:after="120"/>
              <w:ind w:left="431"/>
              <w:outlineLvl w:val="0"/>
              <w:rPr>
                <w:rFonts w:asciiTheme="minorHAnsi" w:hAnsiTheme="minorHAnsi"/>
                <w:b/>
              </w:rPr>
            </w:pPr>
          </w:p>
          <w:p w14:paraId="37B9BB12" w14:textId="77777777" w:rsidR="000B5EDC" w:rsidRPr="00D5368E" w:rsidRDefault="000B5EDC" w:rsidP="000300B6">
            <w:pPr>
              <w:keepLines/>
              <w:spacing w:after="120"/>
              <w:ind w:left="431"/>
              <w:outlineLvl w:val="0"/>
              <w:rPr>
                <w:rFonts w:asciiTheme="minorHAnsi" w:hAnsiTheme="minorHAnsi"/>
                <w:b/>
              </w:rPr>
            </w:pPr>
          </w:p>
          <w:p w14:paraId="6B4A82CB" w14:textId="77777777" w:rsidR="000B5EDC" w:rsidRPr="00D5368E" w:rsidRDefault="000B5EDC" w:rsidP="000300B6">
            <w:pPr>
              <w:keepLines/>
              <w:spacing w:after="120"/>
              <w:ind w:left="431"/>
              <w:outlineLvl w:val="0"/>
              <w:rPr>
                <w:rFonts w:asciiTheme="minorHAnsi" w:hAnsiTheme="minorHAnsi"/>
                <w:b/>
              </w:rPr>
            </w:pPr>
          </w:p>
          <w:p w14:paraId="24889D1C" w14:textId="77777777" w:rsidR="000B5EDC" w:rsidRPr="00D5368E" w:rsidRDefault="000B5EDC" w:rsidP="000D31F3">
            <w:pPr>
              <w:keepLines/>
              <w:spacing w:after="120"/>
              <w:outlineLvl w:val="0"/>
              <w:rPr>
                <w:rFonts w:asciiTheme="minorHAnsi" w:hAnsiTheme="minorHAnsi"/>
                <w:b/>
              </w:rPr>
            </w:pPr>
          </w:p>
        </w:tc>
        <w:tc>
          <w:tcPr>
            <w:tcW w:w="4621" w:type="dxa"/>
          </w:tcPr>
          <w:p w14:paraId="27FFFC49" w14:textId="77777777" w:rsidR="000B5EDC" w:rsidRPr="00D5368E" w:rsidRDefault="000B5EDC" w:rsidP="000D31F3">
            <w:pPr>
              <w:keepLines/>
              <w:spacing w:after="120"/>
              <w:outlineLvl w:val="0"/>
              <w:rPr>
                <w:rFonts w:asciiTheme="minorHAnsi" w:hAnsiTheme="minorHAnsi"/>
                <w:b/>
              </w:rPr>
            </w:pPr>
          </w:p>
          <w:p w14:paraId="227E5071" w14:textId="77777777" w:rsidR="000B5EDC" w:rsidRPr="00D5368E" w:rsidRDefault="000B5EDC" w:rsidP="000D31F3">
            <w:pPr>
              <w:keepLines/>
              <w:spacing w:after="120"/>
              <w:outlineLvl w:val="0"/>
              <w:rPr>
                <w:rFonts w:asciiTheme="minorHAnsi" w:hAnsiTheme="minorHAnsi"/>
                <w:b/>
              </w:rPr>
            </w:pPr>
          </w:p>
          <w:p w14:paraId="62E0C34F" w14:textId="77777777" w:rsidR="000B5EDC" w:rsidRPr="00D5368E" w:rsidRDefault="000B5EDC" w:rsidP="000D31F3">
            <w:pPr>
              <w:keepLines/>
              <w:spacing w:after="120"/>
              <w:outlineLvl w:val="0"/>
              <w:rPr>
                <w:rFonts w:asciiTheme="minorHAnsi" w:hAnsiTheme="minorHAnsi"/>
                <w:b/>
              </w:rPr>
            </w:pPr>
          </w:p>
        </w:tc>
      </w:tr>
      <w:tr w:rsidR="000B5EDC" w:rsidRPr="00D5368E" w14:paraId="4AB6D291" w14:textId="77777777">
        <w:tc>
          <w:tcPr>
            <w:tcW w:w="4595" w:type="dxa"/>
          </w:tcPr>
          <w:p w14:paraId="2F640B61" w14:textId="77777777" w:rsidR="000B5EDC" w:rsidRPr="00D5368E" w:rsidRDefault="000B5EDC" w:rsidP="000300B6">
            <w:pPr>
              <w:keepLines/>
              <w:spacing w:after="120"/>
              <w:ind w:left="431"/>
              <w:outlineLvl w:val="0"/>
              <w:rPr>
                <w:rFonts w:asciiTheme="minorHAnsi" w:hAnsiTheme="minorHAnsi"/>
                <w:b/>
                <w:sz w:val="18"/>
              </w:rPr>
            </w:pPr>
          </w:p>
        </w:tc>
        <w:tc>
          <w:tcPr>
            <w:tcW w:w="4621" w:type="dxa"/>
          </w:tcPr>
          <w:p w14:paraId="2C155DA8" w14:textId="77777777" w:rsidR="000B5EDC" w:rsidRPr="00D5368E" w:rsidRDefault="000B5EDC" w:rsidP="000D31F3">
            <w:pPr>
              <w:keepLines/>
              <w:spacing w:after="120"/>
              <w:outlineLvl w:val="0"/>
              <w:rPr>
                <w:rFonts w:asciiTheme="minorHAnsi" w:hAnsiTheme="minorHAnsi"/>
                <w:b/>
              </w:rPr>
            </w:pPr>
          </w:p>
        </w:tc>
      </w:tr>
      <w:tr w:rsidR="000B5EDC" w:rsidRPr="00D5368E" w14:paraId="5DADCA41" w14:textId="77777777">
        <w:tc>
          <w:tcPr>
            <w:tcW w:w="4595" w:type="dxa"/>
          </w:tcPr>
          <w:p w14:paraId="62B8EB07" w14:textId="77777777" w:rsidR="000B5EDC" w:rsidRPr="00D5368E" w:rsidRDefault="000B5EDC" w:rsidP="000300B6">
            <w:pPr>
              <w:keepLines/>
              <w:spacing w:after="120"/>
              <w:ind w:left="431"/>
              <w:outlineLvl w:val="0"/>
              <w:rPr>
                <w:rFonts w:asciiTheme="minorHAnsi" w:hAnsiTheme="minorHAnsi"/>
                <w:b/>
                <w:sz w:val="18"/>
              </w:rPr>
            </w:pPr>
          </w:p>
        </w:tc>
        <w:tc>
          <w:tcPr>
            <w:tcW w:w="4621" w:type="dxa"/>
          </w:tcPr>
          <w:p w14:paraId="6B1D4A06" w14:textId="77777777" w:rsidR="000B5EDC" w:rsidRPr="00D5368E" w:rsidRDefault="000B5EDC" w:rsidP="000D31F3">
            <w:pPr>
              <w:keepLines/>
              <w:spacing w:after="120"/>
              <w:outlineLvl w:val="0"/>
              <w:rPr>
                <w:rFonts w:asciiTheme="minorHAnsi" w:hAnsiTheme="minorHAnsi"/>
                <w:b/>
              </w:rPr>
            </w:pPr>
          </w:p>
        </w:tc>
      </w:tr>
    </w:tbl>
    <w:p w14:paraId="6F35060A" w14:textId="77777777" w:rsidR="000B5EDC" w:rsidRPr="00D5368E" w:rsidRDefault="000B5EDC" w:rsidP="00B91DDF">
      <w:r w:rsidRPr="00D5368E">
        <w:tab/>
      </w:r>
    </w:p>
    <w:p w14:paraId="60359316" w14:textId="77777777" w:rsidR="000B5EDC" w:rsidRPr="00D5368E" w:rsidRDefault="000B5EDC" w:rsidP="00B91DDF">
      <w:pPr>
        <w:rPr>
          <w:sz w:val="18"/>
        </w:rPr>
      </w:pPr>
    </w:p>
    <w:p w14:paraId="02588ABD" w14:textId="77777777" w:rsidR="000B5EDC" w:rsidRPr="00D5368E" w:rsidRDefault="00B40722" w:rsidP="00B91DDF">
      <w:r w:rsidRPr="00D5368E">
        <w:rPr>
          <w:b/>
        </w:rPr>
        <w:t>Expert’s</w:t>
      </w:r>
      <w:r w:rsidR="000B5EDC" w:rsidRPr="00D5368E">
        <w:rPr>
          <w:b/>
        </w:rPr>
        <w:t xml:space="preserve"> contact information: </w:t>
      </w:r>
      <w:r w:rsidR="000B5EDC" w:rsidRPr="00D5368E">
        <w:t>(e-mail…………………., phone……………)</w:t>
      </w:r>
    </w:p>
    <w:p w14:paraId="19CF1CAD" w14:textId="77777777" w:rsidR="000B5EDC" w:rsidRPr="00D5368E" w:rsidRDefault="000B5EDC" w:rsidP="00B91DDF"/>
    <w:p w14:paraId="398BCC2D" w14:textId="77777777" w:rsidR="000B5EDC" w:rsidRPr="00D5368E" w:rsidRDefault="000B5EDC" w:rsidP="00B91DDF">
      <w:pPr>
        <w:rPr>
          <w:b/>
        </w:rPr>
      </w:pPr>
      <w:r w:rsidRPr="00D5368E">
        <w:rPr>
          <w:b/>
        </w:rPr>
        <w:t>Certification:</w:t>
      </w:r>
    </w:p>
    <w:p w14:paraId="4324B516" w14:textId="77777777" w:rsidR="000B5EDC" w:rsidRPr="00D5368E" w:rsidRDefault="000B5EDC" w:rsidP="0046713D">
      <w:pPr>
        <w:jc w:val="both"/>
      </w:pPr>
      <w:r w:rsidRPr="00D5368E">
        <w:t>I, the undersigned, certify that to the best of my knowledge and belief, this CV correctly describes myself, my qualifications, and my</w:t>
      </w:r>
      <w:r w:rsidR="00C35537" w:rsidRPr="00D5368E">
        <w:t xml:space="preserve"> experience, and I am available</w:t>
      </w:r>
      <w:r w:rsidR="00C35537" w:rsidRPr="00D5368E">
        <w:rPr>
          <w:rFonts w:cs="Arial"/>
        </w:rPr>
        <w:t xml:space="preserve">, as and when necessary, </w:t>
      </w:r>
      <w:r w:rsidRPr="00D5368E">
        <w:t>to undertake the assignment in case of an award. I understand that any misstatement or misrepresentation described herein may lead to my disqualification or dismissal by the Client, and/or sanction</w:t>
      </w:r>
      <w:r w:rsidR="00090D69" w:rsidRPr="00D5368E">
        <w:t>s</w:t>
      </w:r>
      <w:r w:rsidRPr="00D5368E">
        <w:t xml:space="preserve"> by the Bank. </w:t>
      </w:r>
    </w:p>
    <w:p w14:paraId="7243E58E" w14:textId="77777777" w:rsidR="007C3C86" w:rsidRPr="00D5368E" w:rsidRDefault="007C3C86" w:rsidP="0046713D">
      <w:pPr>
        <w:jc w:val="both"/>
      </w:pPr>
    </w:p>
    <w:p w14:paraId="31CA6D40" w14:textId="77777777" w:rsidR="007C3C86" w:rsidRPr="00D5368E" w:rsidRDefault="007C3C86" w:rsidP="0046713D">
      <w:pPr>
        <w:jc w:val="both"/>
      </w:pPr>
    </w:p>
    <w:p w14:paraId="3DCE030C" w14:textId="77777777" w:rsidR="000B5EDC" w:rsidRPr="00D5368E" w:rsidRDefault="000B5EDC" w:rsidP="0046713D">
      <w:pPr>
        <w:jc w:val="both"/>
      </w:pPr>
    </w:p>
    <w:p w14:paraId="2357B230" w14:textId="77777777" w:rsidR="000B5EDC" w:rsidRPr="00D5368E" w:rsidRDefault="000B5EDC" w:rsidP="00B91DDF">
      <w:pPr>
        <w:rPr>
          <w:sz w:val="20"/>
          <w:szCs w:val="20"/>
        </w:rPr>
      </w:pPr>
      <w:r w:rsidRPr="00D5368E">
        <w:tab/>
      </w:r>
      <w:r w:rsidRPr="00D5368E">
        <w:tab/>
      </w:r>
      <w:r w:rsidRPr="00D5368E">
        <w:tab/>
      </w:r>
      <w:r w:rsidRPr="00D5368E">
        <w:tab/>
      </w:r>
      <w:r w:rsidRPr="00D5368E">
        <w:tab/>
      </w:r>
      <w:r w:rsidRPr="00D5368E">
        <w:tab/>
      </w:r>
      <w:r w:rsidRPr="00D5368E">
        <w:tab/>
      </w:r>
      <w:r w:rsidRPr="00D5368E">
        <w:tab/>
      </w:r>
      <w:r w:rsidRPr="00D5368E">
        <w:tab/>
      </w:r>
      <w:r w:rsidRPr="00D5368E">
        <w:tab/>
      </w:r>
      <w:r w:rsidRPr="00D5368E">
        <w:rPr>
          <w:sz w:val="20"/>
          <w:szCs w:val="20"/>
        </w:rPr>
        <w:t>{day/month/year}</w:t>
      </w:r>
    </w:p>
    <w:p w14:paraId="765B9235" w14:textId="77777777" w:rsidR="000B5EDC" w:rsidRPr="00D5368E" w:rsidRDefault="00BE0DDB" w:rsidP="00B91DDF">
      <w:pPr>
        <w:rPr>
          <w:sz w:val="18"/>
        </w:rPr>
      </w:pPr>
      <w:r>
        <w:rPr>
          <w:sz w:val="18"/>
        </w:rPr>
        <w:pict w14:anchorId="036A8DDB">
          <v:rect id="_x0000_i1085" style="width:0;height:1.5pt" o:hralign="center" o:hrstd="t" o:hr="t" fillcolor="#a0a0a0" stroked="f"/>
        </w:pict>
      </w:r>
    </w:p>
    <w:p w14:paraId="3204F2FE" w14:textId="77777777" w:rsidR="000B5EDC" w:rsidRPr="00D5368E" w:rsidRDefault="000B5EDC" w:rsidP="00B91DDF">
      <w:pPr>
        <w:rPr>
          <w:sz w:val="18"/>
        </w:rPr>
      </w:pPr>
      <w:r w:rsidRPr="00D5368E">
        <w:rPr>
          <w:sz w:val="18"/>
        </w:rPr>
        <w:t xml:space="preserve">Name of Expert </w:t>
      </w:r>
      <w:r w:rsidRPr="00D5368E">
        <w:rPr>
          <w:sz w:val="18"/>
        </w:rPr>
        <w:tab/>
      </w:r>
      <w:r w:rsidRPr="00D5368E">
        <w:rPr>
          <w:sz w:val="18"/>
        </w:rPr>
        <w:tab/>
      </w:r>
      <w:r w:rsidRPr="00D5368E">
        <w:rPr>
          <w:sz w:val="18"/>
        </w:rPr>
        <w:tab/>
      </w:r>
      <w:r w:rsidRPr="00D5368E">
        <w:rPr>
          <w:sz w:val="18"/>
        </w:rPr>
        <w:tab/>
      </w:r>
      <w:r w:rsidRPr="00D5368E">
        <w:rPr>
          <w:sz w:val="18"/>
        </w:rPr>
        <w:tab/>
        <w:t xml:space="preserve"> Signature </w:t>
      </w:r>
      <w:r w:rsidRPr="00D5368E">
        <w:rPr>
          <w:sz w:val="18"/>
        </w:rPr>
        <w:tab/>
      </w:r>
      <w:r w:rsidRPr="00D5368E">
        <w:rPr>
          <w:sz w:val="18"/>
        </w:rPr>
        <w:tab/>
      </w:r>
      <w:r w:rsidRPr="00D5368E">
        <w:rPr>
          <w:sz w:val="18"/>
        </w:rPr>
        <w:tab/>
      </w:r>
      <w:r w:rsidRPr="00D5368E">
        <w:rPr>
          <w:sz w:val="18"/>
        </w:rPr>
        <w:tab/>
      </w:r>
      <w:r w:rsidRPr="00D5368E">
        <w:rPr>
          <w:sz w:val="18"/>
        </w:rPr>
        <w:tab/>
        <w:t>Date</w:t>
      </w:r>
    </w:p>
    <w:p w14:paraId="02EAB7F2" w14:textId="77777777" w:rsidR="000B5EDC" w:rsidRPr="00D5368E" w:rsidRDefault="000B5EDC" w:rsidP="00B91DDF"/>
    <w:p w14:paraId="019F5ED6" w14:textId="77777777" w:rsidR="000B5EDC" w:rsidRPr="00D5368E" w:rsidRDefault="000B5EDC" w:rsidP="00B91DDF"/>
    <w:p w14:paraId="5A05F9C1" w14:textId="77777777" w:rsidR="000B5EDC" w:rsidRPr="00D5368E" w:rsidRDefault="000B5EDC" w:rsidP="00B91DDF">
      <w:r w:rsidRPr="00D5368E">
        <w:tab/>
      </w:r>
      <w:r w:rsidRPr="00D5368E">
        <w:tab/>
      </w:r>
      <w:r w:rsidRPr="00D5368E">
        <w:tab/>
      </w:r>
      <w:r w:rsidRPr="00D5368E">
        <w:tab/>
      </w:r>
      <w:r w:rsidRPr="00D5368E">
        <w:tab/>
      </w:r>
      <w:r w:rsidRPr="00D5368E">
        <w:tab/>
      </w:r>
      <w:r w:rsidRPr="00D5368E">
        <w:tab/>
      </w:r>
      <w:r w:rsidRPr="00D5368E">
        <w:tab/>
      </w:r>
      <w:r w:rsidRPr="00D5368E">
        <w:tab/>
      </w:r>
      <w:r w:rsidRPr="00D5368E">
        <w:tab/>
      </w:r>
      <w:r w:rsidRPr="00D5368E">
        <w:rPr>
          <w:sz w:val="20"/>
          <w:szCs w:val="20"/>
        </w:rPr>
        <w:t>{day/month/year}</w:t>
      </w:r>
    </w:p>
    <w:p w14:paraId="324B52ED" w14:textId="77777777" w:rsidR="000B5EDC" w:rsidRPr="00D5368E" w:rsidRDefault="00BE0DDB" w:rsidP="00B91DDF">
      <w:pPr>
        <w:rPr>
          <w:sz w:val="18"/>
        </w:rPr>
      </w:pPr>
      <w:r>
        <w:rPr>
          <w:sz w:val="18"/>
        </w:rPr>
        <w:pict w14:anchorId="29D0CA79">
          <v:rect id="_x0000_i1086" style="width:0;height:1.5pt" o:hralign="center" o:hrstd="t" o:hr="t" fillcolor="#a0a0a0" stroked="f"/>
        </w:pict>
      </w:r>
    </w:p>
    <w:p w14:paraId="0EB91176" w14:textId="77777777" w:rsidR="000B5EDC" w:rsidRPr="00D5368E" w:rsidRDefault="000B5EDC" w:rsidP="00B91DDF">
      <w:pPr>
        <w:rPr>
          <w:sz w:val="18"/>
        </w:rPr>
      </w:pPr>
      <w:r w:rsidRPr="00D5368E">
        <w:rPr>
          <w:sz w:val="18"/>
        </w:rPr>
        <w:t xml:space="preserve">Name of authorized </w:t>
      </w:r>
      <w:r w:rsidRPr="00D5368E">
        <w:rPr>
          <w:sz w:val="18"/>
        </w:rPr>
        <w:tab/>
      </w:r>
      <w:r w:rsidRPr="00D5368E">
        <w:rPr>
          <w:sz w:val="18"/>
        </w:rPr>
        <w:tab/>
      </w:r>
      <w:r w:rsidRPr="00D5368E">
        <w:rPr>
          <w:sz w:val="18"/>
        </w:rPr>
        <w:tab/>
      </w:r>
      <w:r w:rsidRPr="00D5368E">
        <w:rPr>
          <w:sz w:val="18"/>
        </w:rPr>
        <w:tab/>
        <w:t>Signature</w:t>
      </w:r>
      <w:r w:rsidRPr="00D5368E">
        <w:rPr>
          <w:sz w:val="18"/>
        </w:rPr>
        <w:tab/>
      </w:r>
      <w:r w:rsidRPr="00D5368E">
        <w:rPr>
          <w:sz w:val="18"/>
        </w:rPr>
        <w:tab/>
      </w:r>
      <w:r w:rsidRPr="00D5368E">
        <w:rPr>
          <w:sz w:val="18"/>
        </w:rPr>
        <w:tab/>
      </w:r>
      <w:r w:rsidRPr="00D5368E">
        <w:rPr>
          <w:sz w:val="18"/>
        </w:rPr>
        <w:tab/>
      </w:r>
      <w:r w:rsidRPr="00D5368E">
        <w:rPr>
          <w:sz w:val="18"/>
        </w:rPr>
        <w:tab/>
      </w:r>
      <w:r w:rsidRPr="00D5368E">
        <w:rPr>
          <w:sz w:val="18"/>
        </w:rPr>
        <w:tab/>
        <w:t>Date</w:t>
      </w:r>
    </w:p>
    <w:p w14:paraId="6CDF9AA8" w14:textId="77777777" w:rsidR="000B5EDC" w:rsidRPr="00D5368E" w:rsidRDefault="000B5EDC" w:rsidP="00B91DDF">
      <w:pPr>
        <w:rPr>
          <w:sz w:val="18"/>
        </w:rPr>
      </w:pPr>
      <w:r w:rsidRPr="00D5368E">
        <w:rPr>
          <w:sz w:val="18"/>
        </w:rPr>
        <w:t xml:space="preserve">Representative of the Consultant </w:t>
      </w:r>
    </w:p>
    <w:p w14:paraId="593D011C" w14:textId="77777777" w:rsidR="000B5EDC" w:rsidRPr="00D5368E" w:rsidRDefault="000B5EDC" w:rsidP="00B91DDF">
      <w:pPr>
        <w:rPr>
          <w:sz w:val="18"/>
        </w:rPr>
      </w:pPr>
      <w:r w:rsidRPr="00D5368E">
        <w:rPr>
          <w:sz w:val="18"/>
        </w:rPr>
        <w:t>(</w:t>
      </w:r>
      <w:r w:rsidR="009D62ED" w:rsidRPr="00D5368E">
        <w:rPr>
          <w:sz w:val="18"/>
        </w:rPr>
        <w:t xml:space="preserve">the </w:t>
      </w:r>
      <w:r w:rsidRPr="00D5368E">
        <w:rPr>
          <w:sz w:val="18"/>
        </w:rPr>
        <w:t>same who signs the Proposal)</w:t>
      </w:r>
      <w:r w:rsidRPr="00D5368E">
        <w:rPr>
          <w:sz w:val="18"/>
        </w:rPr>
        <w:tab/>
      </w:r>
    </w:p>
    <w:p w14:paraId="14608689" w14:textId="77777777" w:rsidR="000B5EDC" w:rsidRPr="00D5368E" w:rsidRDefault="000B5EDC" w:rsidP="00B91DDF">
      <w:pPr>
        <w:rPr>
          <w:sz w:val="18"/>
        </w:rPr>
      </w:pPr>
    </w:p>
    <w:p w14:paraId="5615F6CE" w14:textId="77777777" w:rsidR="000B5EDC" w:rsidRPr="00D5368E" w:rsidRDefault="000B5EDC" w:rsidP="00B91DDF">
      <w:pPr>
        <w:rPr>
          <w:sz w:val="18"/>
        </w:rPr>
      </w:pPr>
    </w:p>
    <w:p w14:paraId="23AA3027" w14:textId="77777777" w:rsidR="006104A7" w:rsidRPr="00D5368E" w:rsidRDefault="006104A7" w:rsidP="00B91DDF">
      <w:pPr>
        <w:rPr>
          <w:sz w:val="18"/>
        </w:rPr>
      </w:pPr>
      <w:r w:rsidRPr="00D5368E">
        <w:rPr>
          <w:sz w:val="18"/>
        </w:rPr>
        <w:br w:type="page"/>
      </w:r>
    </w:p>
    <w:p w14:paraId="5306108C" w14:textId="77777777" w:rsidR="000B5EDC" w:rsidRPr="00D5368E" w:rsidRDefault="000B5EDC" w:rsidP="00B91DDF">
      <w:pPr>
        <w:rPr>
          <w:sz w:val="18"/>
        </w:rPr>
        <w:sectPr w:rsidR="000B5EDC" w:rsidRPr="00D5368E" w:rsidSect="00056239">
          <w:headerReference w:type="even" r:id="rId56"/>
          <w:headerReference w:type="default" r:id="rId57"/>
          <w:footerReference w:type="default" r:id="rId58"/>
          <w:footnotePr>
            <w:numRestart w:val="eachSect"/>
          </w:footnotePr>
          <w:pgSz w:w="12240" w:h="15840" w:code="1"/>
          <w:pgMar w:top="1440" w:right="1440" w:bottom="1440" w:left="1728" w:header="720" w:footer="720" w:gutter="0"/>
          <w:cols w:space="720"/>
        </w:sectPr>
      </w:pPr>
    </w:p>
    <w:p w14:paraId="2AB5B688" w14:textId="77777777" w:rsidR="000B5EDC" w:rsidRPr="00D5368E" w:rsidRDefault="000B5EDC" w:rsidP="00CB4075">
      <w:pPr>
        <w:pStyle w:val="Heading1"/>
      </w:pPr>
      <w:bookmarkStart w:id="179" w:name="_Toc265495740"/>
      <w:bookmarkStart w:id="180" w:name="_Toc474333909"/>
      <w:bookmarkStart w:id="181" w:name="_Toc474334078"/>
      <w:bookmarkStart w:id="182" w:name="_Toc131600273"/>
      <w:r w:rsidRPr="00D5368E">
        <w:lastRenderedPageBreak/>
        <w:t>Section 4.  Financial Proposal - Standard Forms</w:t>
      </w:r>
      <w:bookmarkEnd w:id="179"/>
      <w:bookmarkEnd w:id="180"/>
      <w:bookmarkEnd w:id="181"/>
      <w:bookmarkEnd w:id="182"/>
    </w:p>
    <w:p w14:paraId="182859EC" w14:textId="77777777" w:rsidR="000B5EDC" w:rsidRPr="00D5368E" w:rsidRDefault="000B5EDC" w:rsidP="00C57D7C">
      <w:pPr>
        <w:jc w:val="both"/>
        <w:rPr>
          <w:color w:val="1F497D" w:themeColor="text2"/>
        </w:rPr>
      </w:pPr>
      <w:r w:rsidRPr="00D5368E">
        <w:rPr>
          <w:bCs/>
          <w:color w:val="1F497D" w:themeColor="text2"/>
        </w:rPr>
        <w:t>{</w:t>
      </w:r>
      <w:r w:rsidRPr="00D5368E">
        <w:rPr>
          <w:bCs/>
          <w:i/>
          <w:color w:val="1F497D" w:themeColor="text2"/>
        </w:rPr>
        <w:t>Notes to Consultant</w:t>
      </w:r>
      <w:r w:rsidR="00D364EC" w:rsidRPr="00D5368E">
        <w:rPr>
          <w:bCs/>
          <w:i/>
          <w:color w:val="1F497D" w:themeColor="text2"/>
        </w:rPr>
        <w:t xml:space="preserve"> </w:t>
      </w:r>
      <w:r w:rsidRPr="00D5368E">
        <w:rPr>
          <w:bCs/>
          <w:color w:val="1F497D" w:themeColor="text2"/>
        </w:rPr>
        <w:t>shown</w:t>
      </w:r>
      <w:r w:rsidRPr="00D5368E">
        <w:rPr>
          <w:bCs/>
          <w:iCs/>
          <w:color w:val="1F497D" w:themeColor="text2"/>
        </w:rPr>
        <w:t xml:space="preserve"> in brackets </w:t>
      </w:r>
      <w:r w:rsidRPr="00D5368E">
        <w:rPr>
          <w:bCs/>
          <w:color w:val="1F497D" w:themeColor="text2"/>
        </w:rPr>
        <w:t>{  }</w:t>
      </w:r>
      <w:r w:rsidRPr="00D5368E">
        <w:rPr>
          <w:bCs/>
          <w:iCs/>
          <w:color w:val="1F497D" w:themeColor="text2"/>
        </w:rPr>
        <w:t xml:space="preserve"> provide guidance to </w:t>
      </w:r>
      <w:r w:rsidR="00F1141F" w:rsidRPr="00D5368E">
        <w:rPr>
          <w:bCs/>
          <w:iCs/>
          <w:color w:val="1F497D" w:themeColor="text2"/>
        </w:rPr>
        <w:t xml:space="preserve">the </w:t>
      </w:r>
      <w:r w:rsidRPr="00D5368E">
        <w:rPr>
          <w:bCs/>
          <w:iCs/>
          <w:color w:val="1F497D" w:themeColor="text2"/>
        </w:rPr>
        <w:t>Consultant to prepare the Financial Proposals; they should not appear on the Financial Proposals to be submitted.</w:t>
      </w:r>
      <w:r w:rsidRPr="00D5368E">
        <w:rPr>
          <w:bCs/>
          <w:color w:val="1F497D" w:themeColor="text2"/>
        </w:rPr>
        <w:t>}</w:t>
      </w:r>
    </w:p>
    <w:p w14:paraId="5F0E7665" w14:textId="77777777" w:rsidR="000B5EDC" w:rsidRPr="00D5368E" w:rsidRDefault="000B5EDC" w:rsidP="00C57D7C">
      <w:pPr>
        <w:ind w:left="720" w:hanging="720"/>
        <w:jc w:val="both"/>
      </w:pPr>
    </w:p>
    <w:p w14:paraId="48E0DB5B" w14:textId="77777777" w:rsidR="000B5EDC" w:rsidRPr="00D5368E" w:rsidRDefault="000B5EDC" w:rsidP="00C57D7C">
      <w:pPr>
        <w:jc w:val="both"/>
      </w:pPr>
      <w:r w:rsidRPr="00D5368E">
        <w:t>Financial Proposal Standard Forms shall be used for the preparation of the Financial Proposal according to the instructions provided in Section 2.</w:t>
      </w:r>
    </w:p>
    <w:p w14:paraId="754C03A7" w14:textId="77777777" w:rsidR="000B5EDC" w:rsidRPr="00D5368E" w:rsidRDefault="000B5EDC" w:rsidP="00B91DDF"/>
    <w:p w14:paraId="00351675" w14:textId="77777777" w:rsidR="000B5EDC" w:rsidRPr="00D5368E" w:rsidRDefault="000B5EDC" w:rsidP="00B91DDF">
      <w:pPr>
        <w:ind w:left="1080" w:hanging="1080"/>
      </w:pPr>
      <w:r w:rsidRPr="00D5368E">
        <w:t>FIN-1</w:t>
      </w:r>
      <w:r w:rsidRPr="00D5368E">
        <w:tab/>
        <w:t>Financial Proposal Submission Form</w:t>
      </w:r>
    </w:p>
    <w:p w14:paraId="0FAB327D" w14:textId="77777777" w:rsidR="000B5EDC" w:rsidRPr="00D5368E" w:rsidRDefault="000B5EDC" w:rsidP="00B91DDF">
      <w:pPr>
        <w:ind w:left="540" w:hanging="540"/>
      </w:pPr>
    </w:p>
    <w:p w14:paraId="35BCB0CA" w14:textId="77777777" w:rsidR="000B5EDC" w:rsidRPr="00D5368E" w:rsidRDefault="000B5EDC" w:rsidP="00B91DDF">
      <w:pPr>
        <w:ind w:left="1080" w:hanging="1080"/>
      </w:pPr>
      <w:r w:rsidRPr="00D5368E">
        <w:t>FIN-2</w:t>
      </w:r>
      <w:r w:rsidRPr="00D5368E">
        <w:tab/>
        <w:t>Summary of Costs</w:t>
      </w:r>
    </w:p>
    <w:p w14:paraId="22D71340" w14:textId="77777777" w:rsidR="000B5EDC" w:rsidRPr="00D5368E" w:rsidRDefault="000B5EDC" w:rsidP="00B91DDF">
      <w:pPr>
        <w:ind w:left="540" w:hanging="540"/>
      </w:pPr>
    </w:p>
    <w:p w14:paraId="300A5073" w14:textId="77777777" w:rsidR="000B5EDC" w:rsidRPr="00D5368E" w:rsidRDefault="000B5EDC" w:rsidP="00B91DDF">
      <w:pPr>
        <w:ind w:left="1080" w:hanging="1080"/>
      </w:pPr>
      <w:r w:rsidRPr="00D5368E">
        <w:t>FIN-3</w:t>
      </w:r>
      <w:r w:rsidRPr="00D5368E">
        <w:tab/>
        <w:t>Breakdown of Remuneration</w:t>
      </w:r>
      <w:r w:rsidR="000D6814" w:rsidRPr="00D5368E">
        <w:t xml:space="preserve">, </w:t>
      </w:r>
      <w:r w:rsidR="00DC379E" w:rsidRPr="00D5368E">
        <w:t>including Appendix A “Financial Negotiations - Breakdown of Remuneration Rates”</w:t>
      </w:r>
      <w:r w:rsidR="007236FF" w:rsidRPr="00D5368E">
        <w:t xml:space="preserve"> in the case of QBS method</w:t>
      </w:r>
    </w:p>
    <w:p w14:paraId="16BD0939" w14:textId="77777777" w:rsidR="000B5EDC" w:rsidRPr="00D5368E" w:rsidRDefault="000B5EDC" w:rsidP="00B91DDF">
      <w:pPr>
        <w:ind w:left="540" w:hanging="540"/>
        <w:rPr>
          <w:i/>
        </w:rPr>
      </w:pPr>
    </w:p>
    <w:p w14:paraId="6D178115" w14:textId="77777777" w:rsidR="00F25D26" w:rsidRPr="00D5368E" w:rsidRDefault="000B5EDC">
      <w:pPr>
        <w:tabs>
          <w:tab w:val="left" w:pos="1080"/>
        </w:tabs>
        <w:ind w:left="1080" w:hanging="1080"/>
      </w:pPr>
      <w:r w:rsidRPr="00D5368E">
        <w:t>FIN-4</w:t>
      </w:r>
      <w:r w:rsidRPr="00D5368E">
        <w:tab/>
        <w:t>Reimbursable expenses</w:t>
      </w:r>
    </w:p>
    <w:p w14:paraId="39BFF75E" w14:textId="77777777" w:rsidR="000B5EDC" w:rsidRPr="00D5368E" w:rsidRDefault="000B5EDC" w:rsidP="00B911C4">
      <w:pPr>
        <w:spacing w:before="120"/>
        <w:rPr>
          <w:rFonts w:ascii="Times New Roman Bold" w:hAnsi="Times New Roman Bold"/>
          <w:i/>
          <w:smallCaps/>
        </w:rPr>
      </w:pPr>
      <w:r w:rsidRPr="00D5368E">
        <w:rPr>
          <w:rFonts w:ascii="Times New Roman Bold" w:hAnsi="Times New Roman Bold"/>
          <w:i/>
          <w:smallCaps/>
        </w:rPr>
        <w:br w:type="page"/>
      </w:r>
    </w:p>
    <w:p w14:paraId="1481AAFE" w14:textId="77777777" w:rsidR="000B5EDC" w:rsidRPr="00D5368E" w:rsidRDefault="000B5EDC" w:rsidP="00B911C4">
      <w:pPr>
        <w:jc w:val="center"/>
        <w:rPr>
          <w:rFonts w:ascii="Times New Roman Bold" w:hAnsi="Times New Roman Bold"/>
          <w:b/>
          <w:smallCaps/>
          <w:sz w:val="28"/>
          <w:szCs w:val="28"/>
        </w:rPr>
      </w:pPr>
      <w:r w:rsidRPr="00D5368E">
        <w:rPr>
          <w:rFonts w:ascii="Times New Roman Bold" w:hAnsi="Times New Roman Bold"/>
          <w:b/>
          <w:smallCaps/>
          <w:sz w:val="28"/>
          <w:szCs w:val="28"/>
        </w:rPr>
        <w:lastRenderedPageBreak/>
        <w:t>Form  FIN-1</w:t>
      </w:r>
    </w:p>
    <w:p w14:paraId="4D897D95" w14:textId="77777777" w:rsidR="000B5EDC" w:rsidRPr="00D5368E" w:rsidRDefault="000B5EDC" w:rsidP="00B911C4">
      <w:pPr>
        <w:jc w:val="center"/>
        <w:rPr>
          <w:rFonts w:ascii="Times New Roman Bold" w:hAnsi="Times New Roman Bold"/>
          <w:b/>
          <w:smallCaps/>
          <w:sz w:val="28"/>
          <w:szCs w:val="28"/>
        </w:rPr>
      </w:pPr>
      <w:r w:rsidRPr="00D5368E">
        <w:rPr>
          <w:rFonts w:ascii="Times New Roman Bold" w:hAnsi="Times New Roman Bold"/>
          <w:b/>
          <w:smallCaps/>
          <w:sz w:val="28"/>
          <w:szCs w:val="28"/>
        </w:rPr>
        <w:t>Financial Proposal Submission Form</w:t>
      </w:r>
    </w:p>
    <w:p w14:paraId="2EA39685" w14:textId="77777777" w:rsidR="000B5EDC" w:rsidRPr="00D5368E" w:rsidRDefault="000B5EDC" w:rsidP="00B91DDF">
      <w:pPr>
        <w:pBdr>
          <w:bottom w:val="single" w:sz="8" w:space="1" w:color="auto"/>
        </w:pBdr>
        <w:jc w:val="right"/>
      </w:pPr>
    </w:p>
    <w:p w14:paraId="54D23A8A" w14:textId="77777777" w:rsidR="000B5EDC" w:rsidRPr="00D5368E" w:rsidRDefault="000B5EDC" w:rsidP="00B91DDF">
      <w:pPr>
        <w:jc w:val="right"/>
      </w:pPr>
    </w:p>
    <w:p w14:paraId="201CB240" w14:textId="77777777" w:rsidR="000B5EDC" w:rsidRPr="00D5368E" w:rsidRDefault="001674D8" w:rsidP="00B91DDF">
      <w:pPr>
        <w:jc w:val="right"/>
        <w:rPr>
          <w:color w:val="1F497D" w:themeColor="text2"/>
        </w:rPr>
      </w:pPr>
      <w:r w:rsidRPr="00D5368E">
        <w:rPr>
          <w:color w:val="1F497D" w:themeColor="text2"/>
        </w:rPr>
        <w:t>{</w:t>
      </w:r>
      <w:r w:rsidR="000B5EDC" w:rsidRPr="00D5368E">
        <w:rPr>
          <w:color w:val="1F497D" w:themeColor="text2"/>
        </w:rPr>
        <w:t>Location, Date</w:t>
      </w:r>
      <w:r w:rsidRPr="00D5368E">
        <w:rPr>
          <w:color w:val="1F497D" w:themeColor="text2"/>
        </w:rPr>
        <w:t>}</w:t>
      </w:r>
    </w:p>
    <w:p w14:paraId="07EF0D3B" w14:textId="77777777" w:rsidR="000B5EDC" w:rsidRPr="00D5368E" w:rsidRDefault="000B5EDC" w:rsidP="00B91DDF"/>
    <w:p w14:paraId="78DB4AF3" w14:textId="77777777" w:rsidR="00D364EC" w:rsidRPr="00D5368E" w:rsidRDefault="000B5EDC" w:rsidP="00B91DDF">
      <w:r w:rsidRPr="00D5368E">
        <w:t>To:</w:t>
      </w:r>
    </w:p>
    <w:p w14:paraId="0FD7472A" w14:textId="77777777" w:rsidR="00D364EC" w:rsidRPr="00D5368E" w:rsidRDefault="00D364EC" w:rsidP="00D364EC">
      <w:r w:rsidRPr="00D5368E">
        <w:t>The Member Secretary</w:t>
      </w:r>
      <w:r w:rsidRPr="00D5368E">
        <w:tab/>
      </w:r>
    </w:p>
    <w:p w14:paraId="50D1C589" w14:textId="77777777" w:rsidR="00D364EC" w:rsidRPr="00D5368E" w:rsidRDefault="00D364EC" w:rsidP="00D364EC">
      <w:pPr>
        <w:rPr>
          <w:rFonts w:cs="Helv"/>
        </w:rPr>
      </w:pPr>
      <w:r w:rsidRPr="00D5368E">
        <w:rPr>
          <w:rFonts w:cs="Helv"/>
        </w:rPr>
        <w:t xml:space="preserve">Chennai Metropolitan Development Authority, </w:t>
      </w:r>
    </w:p>
    <w:p w14:paraId="1A940A37" w14:textId="77777777" w:rsidR="00D364EC" w:rsidRPr="00D5368E" w:rsidRDefault="00D364EC" w:rsidP="00D364EC">
      <w:pPr>
        <w:rPr>
          <w:rFonts w:cs="Helv"/>
        </w:rPr>
      </w:pPr>
      <w:r w:rsidRPr="00D5368E">
        <w:rPr>
          <w:rFonts w:cs="Helv"/>
        </w:rPr>
        <w:t xml:space="preserve">Thalamuthu Natarajan Building, </w:t>
      </w:r>
    </w:p>
    <w:p w14:paraId="3C58939B" w14:textId="77777777" w:rsidR="00D364EC" w:rsidRPr="00D5368E" w:rsidRDefault="00D364EC" w:rsidP="00D364EC">
      <w:pPr>
        <w:rPr>
          <w:rFonts w:cs="Helv"/>
        </w:rPr>
      </w:pPr>
      <w:r w:rsidRPr="00D5368E">
        <w:rPr>
          <w:rFonts w:cs="Helv"/>
          <w:i/>
        </w:rPr>
        <w:t xml:space="preserve">No.1, </w:t>
      </w:r>
      <w:r w:rsidRPr="00D5368E">
        <w:rPr>
          <w:rFonts w:cs="Helv"/>
        </w:rPr>
        <w:t xml:space="preserve">Gandhi Irwin Road, </w:t>
      </w:r>
    </w:p>
    <w:p w14:paraId="2D2380EB" w14:textId="77777777" w:rsidR="00D364EC" w:rsidRPr="00D5368E" w:rsidRDefault="00D364EC" w:rsidP="00D364EC">
      <w:pPr>
        <w:rPr>
          <w:rFonts w:cs="Helv"/>
        </w:rPr>
      </w:pPr>
      <w:r w:rsidRPr="00D5368E">
        <w:rPr>
          <w:rFonts w:cs="Helv"/>
        </w:rPr>
        <w:t>Egmore, Chennai – 600 008, India.</w:t>
      </w:r>
    </w:p>
    <w:p w14:paraId="46158885" w14:textId="77777777" w:rsidR="000B5EDC" w:rsidRPr="00D5368E" w:rsidRDefault="000B5EDC" w:rsidP="00B91DDF">
      <w:pPr>
        <w:pStyle w:val="Header"/>
        <w:rPr>
          <w:szCs w:val="24"/>
          <w:lang w:eastAsia="it-IT"/>
        </w:rPr>
      </w:pPr>
    </w:p>
    <w:p w14:paraId="4323254A" w14:textId="77777777" w:rsidR="000B5EDC" w:rsidRPr="00D5368E" w:rsidRDefault="000B5EDC" w:rsidP="00B91DDF"/>
    <w:p w14:paraId="365A72F5" w14:textId="77777777" w:rsidR="000B5EDC" w:rsidRPr="00D5368E" w:rsidRDefault="000B5EDC" w:rsidP="00B91DDF">
      <w:r w:rsidRPr="00D5368E">
        <w:t>Dear Sirs:</w:t>
      </w:r>
    </w:p>
    <w:p w14:paraId="46F8EA22" w14:textId="77777777" w:rsidR="000B5EDC" w:rsidRPr="00D5368E" w:rsidRDefault="000B5EDC" w:rsidP="00B91DDF"/>
    <w:p w14:paraId="563AFEFB" w14:textId="77777777" w:rsidR="000B5EDC" w:rsidRPr="00D5368E" w:rsidRDefault="000B5EDC" w:rsidP="00B91DDF">
      <w:pPr>
        <w:jc w:val="both"/>
      </w:pPr>
      <w:r w:rsidRPr="00D5368E">
        <w:tab/>
        <w:t xml:space="preserve">We, the undersigned, offer to provide the consulting services for [Insert title of assignment] in accordance with your Request for Proposal dated [Insert Date] and our Technical Proposal.  </w:t>
      </w:r>
    </w:p>
    <w:p w14:paraId="3054BADA" w14:textId="77777777" w:rsidR="000B5EDC" w:rsidRPr="00D5368E" w:rsidRDefault="000B5EDC" w:rsidP="00B91DDF">
      <w:pPr>
        <w:jc w:val="both"/>
      </w:pPr>
    </w:p>
    <w:p w14:paraId="3D91049A" w14:textId="77777777" w:rsidR="000B5EDC" w:rsidRPr="00D5368E" w:rsidRDefault="000B5EDC" w:rsidP="00525291">
      <w:pPr>
        <w:ind w:firstLine="720"/>
        <w:jc w:val="both"/>
      </w:pPr>
      <w:r w:rsidRPr="00D5368E">
        <w:t xml:space="preserve">Our attached Financial Proposal is for the amount of </w:t>
      </w:r>
      <w:r w:rsidR="001674D8" w:rsidRPr="00D5368E">
        <w:t>{</w:t>
      </w:r>
      <w:r w:rsidRPr="00D5368E">
        <w:t>Indicate the corresponding to the amo</w:t>
      </w:r>
      <w:r w:rsidR="001674D8" w:rsidRPr="00D5368E">
        <w:t>unt(s) currency(ies)}{</w:t>
      </w:r>
      <w:r w:rsidRPr="00D5368E">
        <w:t>Insert amount(s) in words and figures</w:t>
      </w:r>
      <w:r w:rsidR="001674D8" w:rsidRPr="00D5368E">
        <w:t>}</w:t>
      </w:r>
      <w:r w:rsidRPr="00D5368E">
        <w:t xml:space="preserve">, </w:t>
      </w:r>
      <w:r w:rsidRPr="00D5368E">
        <w:rPr>
          <w:i/>
        </w:rPr>
        <w:t xml:space="preserve">[Insert “including” or “excluding”] of all indirect local taxes in accordance with </w:t>
      </w:r>
      <w:r w:rsidR="008C70CB" w:rsidRPr="00D5368E">
        <w:rPr>
          <w:i/>
        </w:rPr>
        <w:t xml:space="preserve">ITC </w:t>
      </w:r>
      <w:r w:rsidRPr="00D5368E">
        <w:rPr>
          <w:i/>
        </w:rPr>
        <w:t>25.</w:t>
      </w:r>
      <w:r w:rsidR="001B6850" w:rsidRPr="00D5368E">
        <w:rPr>
          <w:i/>
        </w:rPr>
        <w:t>1</w:t>
      </w:r>
      <w:r w:rsidRPr="00D5368E">
        <w:rPr>
          <w:i/>
        </w:rPr>
        <w:t xml:space="preserve"> in the Data Sheet.</w:t>
      </w:r>
      <w:r w:rsidRPr="00D5368E">
        <w:t xml:space="preserve"> The estimated amo</w:t>
      </w:r>
      <w:r w:rsidR="001674D8" w:rsidRPr="00D5368E">
        <w:t xml:space="preserve">unt of local indirect taxes is </w:t>
      </w:r>
      <w:r w:rsidR="001674D8" w:rsidRPr="00D5368E">
        <w:rPr>
          <w:color w:val="4F81BD" w:themeColor="accent1"/>
        </w:rPr>
        <w:t>{</w:t>
      </w:r>
      <w:r w:rsidRPr="00D5368E">
        <w:rPr>
          <w:color w:val="4F81BD" w:themeColor="accent1"/>
        </w:rPr>
        <w:t>Insert currency</w:t>
      </w:r>
      <w:r w:rsidR="001674D8" w:rsidRPr="00D5368E">
        <w:rPr>
          <w:color w:val="4F81BD" w:themeColor="accent1"/>
        </w:rPr>
        <w:t>} {</w:t>
      </w:r>
      <w:r w:rsidRPr="00D5368E">
        <w:rPr>
          <w:color w:val="4F81BD" w:themeColor="accent1"/>
        </w:rPr>
        <w:t>Insert amount in</w:t>
      </w:r>
      <w:r w:rsidR="001674D8" w:rsidRPr="00D5368E">
        <w:rPr>
          <w:color w:val="4F81BD" w:themeColor="accent1"/>
        </w:rPr>
        <w:t xml:space="preserve"> words and figures}</w:t>
      </w:r>
      <w:r w:rsidRPr="00D5368E">
        <w:t xml:space="preserve"> which shall be confirmed or adjusted, if needed, during negotiations. {Please note that all amounts shall be the same as in Form FIN-2}.</w:t>
      </w:r>
    </w:p>
    <w:p w14:paraId="7F6A65C1" w14:textId="77777777" w:rsidR="000B5EDC" w:rsidRPr="00D5368E" w:rsidRDefault="000B5EDC" w:rsidP="00B91DDF">
      <w:pPr>
        <w:jc w:val="both"/>
      </w:pPr>
    </w:p>
    <w:p w14:paraId="2FCE86D7" w14:textId="77777777" w:rsidR="000B5EDC" w:rsidRPr="00D5368E" w:rsidRDefault="000B5EDC" w:rsidP="00B91DDF">
      <w:pPr>
        <w:jc w:val="both"/>
      </w:pPr>
      <w:r w:rsidRPr="00D5368E">
        <w:tab/>
      </w:r>
      <w:r w:rsidR="00FE07E6" w:rsidRPr="00D5368E">
        <w:t>Our Financial Proposal shall be valid and remain binding upon us, subject to the modifications resulting from Contract negotiations, for the period of time specified in the Data Sheet, ITC 12.1.</w:t>
      </w:r>
    </w:p>
    <w:p w14:paraId="2117A4F9" w14:textId="77777777" w:rsidR="000B5EDC" w:rsidRPr="00D5368E" w:rsidRDefault="000B5EDC" w:rsidP="00B91DDF">
      <w:pPr>
        <w:jc w:val="both"/>
      </w:pPr>
    </w:p>
    <w:p w14:paraId="2320A725" w14:textId="77777777" w:rsidR="000B5EDC" w:rsidRPr="00D5368E" w:rsidRDefault="000B5EDC" w:rsidP="00B91DDF">
      <w:pPr>
        <w:jc w:val="both"/>
      </w:pPr>
      <w:r w:rsidRPr="00D5368E">
        <w:tab/>
        <w:t>Commissions and gratuities paid or to be paid by us to an agent or any third party relating to preparation or submission of this Proposal and Contract execution, paid if we are awarded the Contract, are listed below:</w:t>
      </w:r>
    </w:p>
    <w:p w14:paraId="36B9033E" w14:textId="77777777" w:rsidR="000B5EDC" w:rsidRPr="00D5368E" w:rsidRDefault="000B5EDC" w:rsidP="00B91DDF"/>
    <w:p w14:paraId="72BE4254" w14:textId="77777777" w:rsidR="000B5EDC" w:rsidRPr="00D5368E" w:rsidRDefault="000B5EDC" w:rsidP="00B91DDF">
      <w:pPr>
        <w:pStyle w:val="Header"/>
        <w:tabs>
          <w:tab w:val="left" w:pos="360"/>
          <w:tab w:val="left" w:pos="3600"/>
          <w:tab w:val="left" w:pos="6300"/>
        </w:tabs>
      </w:pPr>
      <w:r w:rsidRPr="00D5368E">
        <w:rPr>
          <w:szCs w:val="24"/>
          <w:lang w:eastAsia="it-IT"/>
        </w:rPr>
        <w:tab/>
        <w:t>Name and Address</w:t>
      </w:r>
      <w:r w:rsidRPr="00D5368E">
        <w:rPr>
          <w:szCs w:val="24"/>
          <w:lang w:eastAsia="it-IT"/>
        </w:rPr>
        <w:tab/>
        <w:t>Amount and</w:t>
      </w:r>
      <w:r w:rsidRPr="00D5368E">
        <w:rPr>
          <w:szCs w:val="24"/>
          <w:lang w:eastAsia="it-IT"/>
        </w:rPr>
        <w:tab/>
      </w:r>
      <w:r w:rsidRPr="00D5368E">
        <w:t>Purpose of Commission</w:t>
      </w:r>
    </w:p>
    <w:p w14:paraId="0803846F" w14:textId="77777777" w:rsidR="000B5EDC" w:rsidRPr="00D5368E" w:rsidRDefault="000B5EDC" w:rsidP="00B91DDF">
      <w:pPr>
        <w:pStyle w:val="Header"/>
        <w:tabs>
          <w:tab w:val="left" w:pos="720"/>
          <w:tab w:val="left" w:pos="3780"/>
          <w:tab w:val="left" w:pos="7020"/>
        </w:tabs>
      </w:pPr>
      <w:r w:rsidRPr="00D5368E">
        <w:rPr>
          <w:szCs w:val="24"/>
          <w:lang w:eastAsia="it-IT"/>
        </w:rPr>
        <w:tab/>
        <w:t>of Agents</w:t>
      </w:r>
      <w:r w:rsidRPr="00D5368E">
        <w:tab/>
      </w:r>
      <w:r w:rsidRPr="00D5368E">
        <w:rPr>
          <w:szCs w:val="24"/>
          <w:lang w:eastAsia="it-IT"/>
        </w:rPr>
        <w:t>Currency</w:t>
      </w:r>
      <w:r w:rsidRPr="00D5368E">
        <w:tab/>
        <w:t>or Gratuity</w:t>
      </w:r>
    </w:p>
    <w:p w14:paraId="09FC49CE" w14:textId="77777777" w:rsidR="000B5EDC" w:rsidRPr="00D5368E" w:rsidRDefault="000B5EDC" w:rsidP="00B91DDF">
      <w:pPr>
        <w:pStyle w:val="Header"/>
        <w:tabs>
          <w:tab w:val="right" w:pos="2520"/>
          <w:tab w:val="left" w:pos="2880"/>
          <w:tab w:val="right" w:pos="5760"/>
          <w:tab w:val="left" w:pos="6120"/>
        </w:tabs>
        <w:rPr>
          <w:szCs w:val="24"/>
          <w:u w:val="single"/>
          <w:lang w:eastAsia="it-IT"/>
        </w:rPr>
      </w:pPr>
      <w:r w:rsidRPr="00D5368E">
        <w:rPr>
          <w:u w:val="single"/>
        </w:rPr>
        <w:tab/>
      </w:r>
      <w:r w:rsidRPr="00D5368E">
        <w:tab/>
      </w:r>
      <w:r w:rsidRPr="00D5368E">
        <w:rPr>
          <w:u w:val="single"/>
        </w:rPr>
        <w:tab/>
      </w:r>
      <w:r w:rsidRPr="00D5368E">
        <w:tab/>
      </w:r>
      <w:r w:rsidRPr="00D5368E">
        <w:rPr>
          <w:u w:val="single"/>
        </w:rPr>
        <w:tab/>
      </w:r>
    </w:p>
    <w:p w14:paraId="2EA80F25" w14:textId="77777777" w:rsidR="000B5EDC" w:rsidRPr="00D5368E" w:rsidRDefault="000B5EDC" w:rsidP="00B91DDF">
      <w:pPr>
        <w:pStyle w:val="Header"/>
        <w:tabs>
          <w:tab w:val="right" w:pos="2520"/>
          <w:tab w:val="left" w:pos="2880"/>
          <w:tab w:val="right" w:pos="5760"/>
          <w:tab w:val="left" w:pos="6120"/>
        </w:tabs>
        <w:rPr>
          <w:u w:val="single"/>
        </w:rPr>
      </w:pPr>
      <w:r w:rsidRPr="00D5368E">
        <w:rPr>
          <w:u w:val="single"/>
        </w:rPr>
        <w:tab/>
      </w:r>
      <w:r w:rsidRPr="00D5368E">
        <w:tab/>
      </w:r>
      <w:r w:rsidRPr="00D5368E">
        <w:rPr>
          <w:u w:val="single"/>
        </w:rPr>
        <w:tab/>
      </w:r>
      <w:r w:rsidRPr="00D5368E">
        <w:tab/>
      </w:r>
      <w:r w:rsidRPr="00D5368E">
        <w:rPr>
          <w:u w:val="single"/>
        </w:rPr>
        <w:tab/>
      </w:r>
    </w:p>
    <w:p w14:paraId="0059D7D6" w14:textId="77777777" w:rsidR="000B5EDC" w:rsidRPr="00D5368E" w:rsidRDefault="000B5EDC" w:rsidP="00B91DDF">
      <w:pPr>
        <w:pStyle w:val="Header"/>
        <w:tabs>
          <w:tab w:val="right" w:pos="2520"/>
          <w:tab w:val="left" w:pos="2880"/>
          <w:tab w:val="right" w:pos="5760"/>
          <w:tab w:val="left" w:pos="6120"/>
        </w:tabs>
        <w:rPr>
          <w:u w:val="single"/>
        </w:rPr>
      </w:pPr>
    </w:p>
    <w:p w14:paraId="11B9D49B" w14:textId="77777777" w:rsidR="000B5EDC" w:rsidRPr="00D5368E" w:rsidRDefault="000B5EDC" w:rsidP="00B91DDF">
      <w:pPr>
        <w:pStyle w:val="Header"/>
        <w:tabs>
          <w:tab w:val="right" w:pos="2520"/>
          <w:tab w:val="left" w:pos="2880"/>
          <w:tab w:val="right" w:pos="5760"/>
          <w:tab w:val="left" w:pos="6120"/>
        </w:tabs>
        <w:rPr>
          <w:sz w:val="24"/>
          <w:szCs w:val="24"/>
        </w:rPr>
      </w:pPr>
      <w:r w:rsidRPr="00D5368E">
        <w:rPr>
          <w:sz w:val="24"/>
          <w:szCs w:val="24"/>
        </w:rPr>
        <w:t>{If no payments are made or promised, add the following statement: “No commissions or gratuities have been or are to be paid by us to agents or any third party relating to this Proposal and Contract execution.”}</w:t>
      </w:r>
    </w:p>
    <w:p w14:paraId="211E0A11" w14:textId="77777777" w:rsidR="000B5EDC" w:rsidRPr="00D5368E" w:rsidRDefault="000B5EDC" w:rsidP="00B91DDF">
      <w:pPr>
        <w:pStyle w:val="Header"/>
        <w:tabs>
          <w:tab w:val="right" w:pos="2520"/>
          <w:tab w:val="left" w:pos="2880"/>
          <w:tab w:val="right" w:pos="5760"/>
          <w:tab w:val="left" w:pos="6120"/>
        </w:tabs>
        <w:rPr>
          <w:u w:val="single"/>
        </w:rPr>
      </w:pPr>
    </w:p>
    <w:p w14:paraId="1874E229" w14:textId="77777777" w:rsidR="000B5EDC" w:rsidRPr="00D5368E" w:rsidRDefault="000B5EDC" w:rsidP="00B91DDF">
      <w:pPr>
        <w:jc w:val="both"/>
      </w:pPr>
      <w:r w:rsidRPr="00D5368E">
        <w:tab/>
        <w:t>We understand you are not bound to accept any Proposal you receive.</w:t>
      </w:r>
    </w:p>
    <w:p w14:paraId="5714FC7C" w14:textId="77777777" w:rsidR="000B5EDC" w:rsidRPr="00D5368E" w:rsidRDefault="000B5EDC" w:rsidP="00B91DDF">
      <w:pPr>
        <w:jc w:val="both"/>
      </w:pPr>
    </w:p>
    <w:p w14:paraId="5B2706B9" w14:textId="77777777" w:rsidR="000B5EDC" w:rsidRPr="00D5368E" w:rsidRDefault="000B5EDC" w:rsidP="00B91DDF">
      <w:r w:rsidRPr="00D5368E">
        <w:tab/>
        <w:t>We remain,</w:t>
      </w:r>
    </w:p>
    <w:p w14:paraId="0339D3B5" w14:textId="77777777" w:rsidR="000B5EDC" w:rsidRPr="00D5368E" w:rsidRDefault="000B5EDC" w:rsidP="00B91DDF"/>
    <w:p w14:paraId="5C7B7AD4" w14:textId="77777777" w:rsidR="000B5EDC" w:rsidRPr="00D5368E" w:rsidRDefault="000B5EDC" w:rsidP="00B91DDF">
      <w:pPr>
        <w:ind w:firstLine="708"/>
        <w:jc w:val="both"/>
      </w:pPr>
      <w:r w:rsidRPr="00D5368E">
        <w:t>Yours sincerely,</w:t>
      </w:r>
    </w:p>
    <w:p w14:paraId="0823FA14" w14:textId="77777777" w:rsidR="000B5EDC" w:rsidRPr="00D5368E" w:rsidRDefault="000B5EDC" w:rsidP="00B91DDF">
      <w:pPr>
        <w:jc w:val="both"/>
      </w:pPr>
    </w:p>
    <w:p w14:paraId="673D7A53" w14:textId="77777777" w:rsidR="006B5C8E" w:rsidRPr="00D5368E" w:rsidRDefault="006B5C8E" w:rsidP="006B5C8E">
      <w:pPr>
        <w:tabs>
          <w:tab w:val="right" w:pos="8460"/>
        </w:tabs>
        <w:ind w:left="720"/>
        <w:jc w:val="both"/>
        <w:rPr>
          <w:lang w:val="en-GB"/>
        </w:rPr>
      </w:pPr>
      <w:r w:rsidRPr="00D5368E">
        <w:rPr>
          <w:lang w:val="en-GB"/>
        </w:rPr>
        <w:t>_________________________________________________________________</w:t>
      </w:r>
    </w:p>
    <w:p w14:paraId="3C8AB0AC" w14:textId="77777777" w:rsidR="006B5C8E" w:rsidRPr="00D5368E" w:rsidRDefault="006B5C8E" w:rsidP="006B5C8E">
      <w:pPr>
        <w:tabs>
          <w:tab w:val="right" w:pos="8460"/>
        </w:tabs>
        <w:spacing w:after="240"/>
        <w:ind w:left="720"/>
        <w:jc w:val="both"/>
        <w:rPr>
          <w:u w:val="single"/>
          <w:lang w:val="en-GB"/>
        </w:rPr>
      </w:pPr>
      <w:r w:rsidRPr="00D5368E">
        <w:rPr>
          <w:lang w:val="en-GB"/>
        </w:rPr>
        <w:t xml:space="preserve">Signature (of Consultant’s authorized representative) </w:t>
      </w:r>
      <w:r w:rsidRPr="00D5368E">
        <w:rPr>
          <w:color w:val="1F497D"/>
          <w:lang w:val="en-GB"/>
        </w:rPr>
        <w:t>{</w:t>
      </w:r>
      <w:r w:rsidRPr="00D5368E">
        <w:rPr>
          <w:iCs/>
          <w:color w:val="1F497D"/>
          <w:lang w:val="en-GB"/>
        </w:rPr>
        <w:t>In full and initials}</w:t>
      </w:r>
      <w:r w:rsidRPr="00D5368E">
        <w:rPr>
          <w:color w:val="1F497D"/>
          <w:lang w:val="en-GB"/>
        </w:rPr>
        <w:t>:</w:t>
      </w:r>
    </w:p>
    <w:p w14:paraId="2FA88D41" w14:textId="77777777" w:rsidR="006B5C8E" w:rsidRPr="00D5368E" w:rsidRDefault="006B5C8E" w:rsidP="006B5C8E">
      <w:pPr>
        <w:tabs>
          <w:tab w:val="left" w:pos="1843"/>
          <w:tab w:val="right" w:pos="8460"/>
        </w:tabs>
        <w:ind w:left="720"/>
        <w:jc w:val="both"/>
        <w:rPr>
          <w:lang w:val="en-GB"/>
        </w:rPr>
      </w:pPr>
      <w:r w:rsidRPr="00D5368E">
        <w:rPr>
          <w:lang w:val="en-GB"/>
        </w:rPr>
        <w:t>Full name:</w:t>
      </w:r>
      <w:r w:rsidRPr="00D5368E">
        <w:rPr>
          <w:lang w:val="en-GB"/>
        </w:rPr>
        <w:tab/>
        <w:t>{insert full name of authorized representative}</w:t>
      </w:r>
    </w:p>
    <w:p w14:paraId="703FB720" w14:textId="77777777" w:rsidR="006B5C8E" w:rsidRPr="00D5368E" w:rsidRDefault="006B5C8E" w:rsidP="006B5C8E">
      <w:pPr>
        <w:tabs>
          <w:tab w:val="left" w:pos="1843"/>
          <w:tab w:val="right" w:pos="8460"/>
        </w:tabs>
        <w:ind w:left="720"/>
        <w:jc w:val="both"/>
        <w:rPr>
          <w:lang w:val="en-GB"/>
        </w:rPr>
      </w:pPr>
      <w:r w:rsidRPr="00D5368E">
        <w:rPr>
          <w:lang w:val="en-GB"/>
        </w:rPr>
        <w:t xml:space="preserve">Title: </w:t>
      </w:r>
      <w:r w:rsidRPr="00D5368E">
        <w:rPr>
          <w:lang w:val="en-GB"/>
        </w:rPr>
        <w:tab/>
        <w:t>{insert title/position of authorized representative}</w:t>
      </w:r>
    </w:p>
    <w:p w14:paraId="57612F86" w14:textId="77777777" w:rsidR="006B5C8E" w:rsidRPr="00D5368E" w:rsidRDefault="006B5C8E" w:rsidP="006B5C8E">
      <w:pPr>
        <w:tabs>
          <w:tab w:val="right" w:pos="8460"/>
        </w:tabs>
        <w:ind w:left="720"/>
        <w:jc w:val="both"/>
      </w:pPr>
      <w:r w:rsidRPr="00D5368E">
        <w:t>Name of Consultant (company’s name or JV’s name):</w:t>
      </w:r>
    </w:p>
    <w:p w14:paraId="46690CE8" w14:textId="77777777" w:rsidR="006B5C8E" w:rsidRPr="00D5368E" w:rsidRDefault="006B5C8E" w:rsidP="006B5C8E">
      <w:pPr>
        <w:tabs>
          <w:tab w:val="left" w:pos="1843"/>
          <w:tab w:val="right" w:pos="8460"/>
        </w:tabs>
        <w:ind w:left="720"/>
        <w:jc w:val="both"/>
        <w:rPr>
          <w:u w:val="single"/>
          <w:lang w:val="en-GB"/>
        </w:rPr>
      </w:pPr>
      <w:r w:rsidRPr="00D5368E">
        <w:rPr>
          <w:lang w:val="en-GB"/>
        </w:rPr>
        <w:t xml:space="preserve">Capacity: </w:t>
      </w:r>
      <w:r w:rsidRPr="00D5368E">
        <w:rPr>
          <w:lang w:val="en-GB"/>
        </w:rPr>
        <w:tab/>
        <w:t>{insert the person’s capacity to sign for the Consultant}</w:t>
      </w:r>
    </w:p>
    <w:p w14:paraId="47210955" w14:textId="77777777" w:rsidR="006B5C8E" w:rsidRPr="00D5368E" w:rsidRDefault="006B5C8E" w:rsidP="006B5C8E">
      <w:pPr>
        <w:tabs>
          <w:tab w:val="left" w:pos="1843"/>
          <w:tab w:val="right" w:pos="8460"/>
        </w:tabs>
        <w:ind w:left="720"/>
        <w:jc w:val="both"/>
        <w:rPr>
          <w:sz w:val="28"/>
          <w:u w:val="single"/>
          <w:lang w:val="en-GB"/>
        </w:rPr>
      </w:pPr>
      <w:r w:rsidRPr="00D5368E">
        <w:rPr>
          <w:lang w:val="en-GB"/>
        </w:rPr>
        <w:t>Address</w:t>
      </w:r>
      <w:r w:rsidRPr="00D5368E">
        <w:rPr>
          <w:sz w:val="28"/>
          <w:lang w:val="en-GB"/>
        </w:rPr>
        <w:t xml:space="preserve">:  </w:t>
      </w:r>
      <w:r w:rsidRPr="00D5368E">
        <w:rPr>
          <w:sz w:val="28"/>
          <w:lang w:val="en-GB"/>
        </w:rPr>
        <w:tab/>
      </w:r>
      <w:r w:rsidRPr="00D5368E">
        <w:rPr>
          <w:lang w:val="en-GB"/>
        </w:rPr>
        <w:t>{insert the authorized representative’s address}</w:t>
      </w:r>
    </w:p>
    <w:p w14:paraId="596FCEAE" w14:textId="77777777" w:rsidR="006B5C8E" w:rsidRPr="00D5368E" w:rsidRDefault="006B5C8E" w:rsidP="006B5C8E">
      <w:pPr>
        <w:tabs>
          <w:tab w:val="left" w:pos="1843"/>
          <w:tab w:val="right" w:pos="8460"/>
        </w:tabs>
        <w:ind w:left="720"/>
        <w:jc w:val="both"/>
        <w:rPr>
          <w:lang w:val="en-GB"/>
        </w:rPr>
      </w:pPr>
      <w:r w:rsidRPr="00D5368E">
        <w:rPr>
          <w:lang w:val="en-GB"/>
        </w:rPr>
        <w:t>Phone/fax:</w:t>
      </w:r>
      <w:r w:rsidRPr="00D5368E">
        <w:rPr>
          <w:lang w:val="en-GB"/>
        </w:rPr>
        <w:tab/>
        <w:t>{insert the authorized representative’s phone and fax number, if applicable}</w:t>
      </w:r>
    </w:p>
    <w:p w14:paraId="3158CA05" w14:textId="77777777" w:rsidR="006B5C8E" w:rsidRPr="00D5368E" w:rsidRDefault="006B5C8E" w:rsidP="006B5C8E">
      <w:pPr>
        <w:tabs>
          <w:tab w:val="left" w:pos="1843"/>
          <w:tab w:val="right" w:pos="8460"/>
        </w:tabs>
        <w:ind w:left="720"/>
        <w:jc w:val="both"/>
        <w:rPr>
          <w:sz w:val="28"/>
          <w:lang w:val="en-GB"/>
        </w:rPr>
      </w:pPr>
      <w:r w:rsidRPr="00D5368E">
        <w:rPr>
          <w:lang w:val="en-GB"/>
        </w:rPr>
        <w:t>Email</w:t>
      </w:r>
      <w:r w:rsidRPr="00D5368E">
        <w:rPr>
          <w:sz w:val="28"/>
          <w:lang w:val="en-GB"/>
        </w:rPr>
        <w:t xml:space="preserve">:  </w:t>
      </w:r>
      <w:r w:rsidRPr="00D5368E">
        <w:rPr>
          <w:sz w:val="28"/>
          <w:lang w:val="en-GB"/>
        </w:rPr>
        <w:tab/>
      </w:r>
      <w:r w:rsidRPr="00D5368E">
        <w:rPr>
          <w:lang w:val="en-GB"/>
        </w:rPr>
        <w:t>{insert the authorized representative’s email address}</w:t>
      </w:r>
      <w:r w:rsidRPr="00D5368E">
        <w:rPr>
          <w:u w:val="single"/>
          <w:lang w:val="en-GB"/>
        </w:rPr>
        <w:tab/>
      </w:r>
    </w:p>
    <w:p w14:paraId="364AEF5E" w14:textId="77777777" w:rsidR="006B5C8E" w:rsidRPr="00D5368E" w:rsidRDefault="006B5C8E" w:rsidP="006B5C8E">
      <w:pPr>
        <w:pStyle w:val="BodyTextIndent"/>
        <w:tabs>
          <w:tab w:val="clear" w:pos="-720"/>
        </w:tabs>
        <w:suppressAutoHyphens w:val="0"/>
        <w:rPr>
          <w:spacing w:val="0"/>
          <w:szCs w:val="24"/>
        </w:rPr>
      </w:pPr>
    </w:p>
    <w:p w14:paraId="73CDC2E9" w14:textId="77777777" w:rsidR="000B5EDC" w:rsidRPr="00D5368E" w:rsidRDefault="000B5EDC" w:rsidP="00B91DDF">
      <w:pPr>
        <w:tabs>
          <w:tab w:val="right" w:pos="8460"/>
        </w:tabs>
        <w:ind w:left="720"/>
        <w:jc w:val="both"/>
      </w:pPr>
      <w:r w:rsidRPr="00D5368E">
        <w:t>{F</w:t>
      </w:r>
      <w:r w:rsidR="006728E6" w:rsidRPr="00D5368E">
        <w:t xml:space="preserve">or </w:t>
      </w:r>
      <w:r w:rsidRPr="00D5368E">
        <w:t>a joint venture, either all members shall sign or only the lead member/consultant, in which case the power of attorney to sign on behalf of all members shall be attached}</w:t>
      </w:r>
    </w:p>
    <w:p w14:paraId="37BB55B6" w14:textId="77777777" w:rsidR="00D47EDD" w:rsidRPr="00D5368E" w:rsidRDefault="00D47EDD" w:rsidP="00B91DDF">
      <w:pPr>
        <w:tabs>
          <w:tab w:val="right" w:pos="8460"/>
        </w:tabs>
        <w:ind w:left="720"/>
        <w:jc w:val="both"/>
        <w:sectPr w:rsidR="00D47EDD" w:rsidRPr="00D5368E" w:rsidSect="007E11A3">
          <w:headerReference w:type="even" r:id="rId59"/>
          <w:headerReference w:type="default" r:id="rId60"/>
          <w:headerReference w:type="first" r:id="rId61"/>
          <w:footnotePr>
            <w:numRestart w:val="eachSect"/>
          </w:footnotePr>
          <w:type w:val="oddPage"/>
          <w:pgSz w:w="12242" w:h="15842" w:code="1"/>
          <w:pgMar w:top="1440" w:right="1440" w:bottom="1440" w:left="1728" w:header="720" w:footer="720" w:gutter="0"/>
          <w:cols w:space="708"/>
          <w:titlePg/>
          <w:docGrid w:linePitch="360"/>
        </w:sectPr>
      </w:pPr>
    </w:p>
    <w:p w14:paraId="28D404B4" w14:textId="77777777" w:rsidR="00D47EDD" w:rsidRPr="00D5368E" w:rsidRDefault="00D47EDD" w:rsidP="00D47EDD">
      <w:pPr>
        <w:jc w:val="center"/>
        <w:rPr>
          <w:rFonts w:ascii="Times New Roman Bold" w:hAnsi="Times New Roman Bold"/>
          <w:b/>
          <w:smallCaps/>
          <w:sz w:val="28"/>
          <w:szCs w:val="28"/>
        </w:rPr>
      </w:pPr>
      <w:r w:rsidRPr="00D5368E">
        <w:rPr>
          <w:rFonts w:ascii="Times New Roman Bold" w:hAnsi="Times New Roman Bold"/>
          <w:b/>
          <w:smallCaps/>
          <w:sz w:val="28"/>
          <w:szCs w:val="28"/>
        </w:rPr>
        <w:lastRenderedPageBreak/>
        <w:t>Form FIN-2 Summary of Costs</w:t>
      </w:r>
    </w:p>
    <w:p w14:paraId="68C54235" w14:textId="77777777" w:rsidR="00D47EDD" w:rsidRPr="00D5368E" w:rsidRDefault="00D47EDD" w:rsidP="000760A5">
      <w:pPr>
        <w:tabs>
          <w:tab w:val="right" w:pos="12960"/>
        </w:tabs>
        <w:jc w:val="both"/>
        <w:rPr>
          <w:bCs/>
          <w:u w:val="single"/>
        </w:rPr>
      </w:pPr>
      <w:r w:rsidRPr="00D5368E">
        <w:rPr>
          <w:bCs/>
          <w:u w:val="single"/>
        </w:rPr>
        <w:tab/>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4536"/>
        <w:gridCol w:w="1985"/>
        <w:gridCol w:w="1985"/>
        <w:gridCol w:w="1985"/>
        <w:gridCol w:w="1985"/>
      </w:tblGrid>
      <w:tr w:rsidR="00D47EDD" w:rsidRPr="00D5368E" w14:paraId="59D994E2" w14:textId="77777777" w:rsidTr="004E7D1D">
        <w:trPr>
          <w:cantSplit/>
          <w:trHeight w:hRule="exact" w:val="397"/>
          <w:jc w:val="center"/>
        </w:trPr>
        <w:tc>
          <w:tcPr>
            <w:tcW w:w="4536" w:type="dxa"/>
            <w:vMerge w:val="restart"/>
            <w:tcBorders>
              <w:top w:val="double" w:sz="4" w:space="0" w:color="auto"/>
            </w:tcBorders>
            <w:vAlign w:val="center"/>
          </w:tcPr>
          <w:p w14:paraId="7289DCC4" w14:textId="77777777" w:rsidR="00D47EDD" w:rsidRPr="00D5368E" w:rsidRDefault="00D47EDD" w:rsidP="004E7D1D">
            <w:pPr>
              <w:pStyle w:val="Heading8"/>
              <w:keepNext w:val="0"/>
              <w:jc w:val="center"/>
              <w:rPr>
                <w:rFonts w:asciiTheme="minorHAnsi" w:hAnsiTheme="minorHAnsi"/>
                <w:sz w:val="22"/>
              </w:rPr>
            </w:pPr>
            <w:r w:rsidRPr="00D5368E">
              <w:rPr>
                <w:rFonts w:asciiTheme="minorHAnsi" w:hAnsiTheme="minorHAnsi"/>
                <w:sz w:val="22"/>
                <w:szCs w:val="22"/>
              </w:rPr>
              <w:t>Item</w:t>
            </w:r>
          </w:p>
        </w:tc>
        <w:tc>
          <w:tcPr>
            <w:tcW w:w="7940" w:type="dxa"/>
            <w:gridSpan w:val="4"/>
            <w:tcBorders>
              <w:top w:val="double" w:sz="4" w:space="0" w:color="auto"/>
              <w:bottom w:val="single" w:sz="8" w:space="0" w:color="auto"/>
            </w:tcBorders>
            <w:vAlign w:val="center"/>
          </w:tcPr>
          <w:p w14:paraId="2DE75286" w14:textId="77777777" w:rsidR="00D47EDD" w:rsidRPr="00D5368E" w:rsidRDefault="00D47EDD" w:rsidP="004E7D1D">
            <w:pPr>
              <w:jc w:val="center"/>
              <w:rPr>
                <w:b/>
                <w:bCs/>
              </w:rPr>
            </w:pPr>
            <w:r w:rsidRPr="00D5368E">
              <w:rPr>
                <w:b/>
                <w:bCs/>
              </w:rPr>
              <w:t>Cost</w:t>
            </w:r>
          </w:p>
          <w:p w14:paraId="1E55BA52" w14:textId="77777777" w:rsidR="00D47EDD" w:rsidRPr="00D5368E" w:rsidRDefault="00D47EDD" w:rsidP="004E7D1D">
            <w:pPr>
              <w:jc w:val="center"/>
              <w:rPr>
                <w:b/>
                <w:bCs/>
              </w:rPr>
            </w:pPr>
          </w:p>
        </w:tc>
      </w:tr>
      <w:tr w:rsidR="00D47EDD" w:rsidRPr="00D5368E" w14:paraId="5F35B9E3" w14:textId="77777777" w:rsidTr="004E7D1D">
        <w:trPr>
          <w:cantSplit/>
          <w:trHeight w:hRule="exact" w:val="641"/>
          <w:jc w:val="center"/>
        </w:trPr>
        <w:tc>
          <w:tcPr>
            <w:tcW w:w="4536" w:type="dxa"/>
            <w:vMerge/>
          </w:tcPr>
          <w:p w14:paraId="0B318BAE" w14:textId="77777777" w:rsidR="00D47EDD" w:rsidRPr="00D5368E" w:rsidRDefault="00D47EDD" w:rsidP="004E7D1D">
            <w:pPr>
              <w:spacing w:before="40"/>
              <w:rPr>
                <w:rFonts w:asciiTheme="minorHAnsi" w:hAnsiTheme="minorHAnsi"/>
              </w:rPr>
            </w:pPr>
          </w:p>
        </w:tc>
        <w:tc>
          <w:tcPr>
            <w:tcW w:w="7940" w:type="dxa"/>
            <w:gridSpan w:val="4"/>
            <w:tcBorders>
              <w:top w:val="single" w:sz="8" w:space="0" w:color="auto"/>
              <w:bottom w:val="single" w:sz="12" w:space="0" w:color="auto"/>
            </w:tcBorders>
            <w:vAlign w:val="center"/>
          </w:tcPr>
          <w:p w14:paraId="06C84311" w14:textId="77777777" w:rsidR="00D47EDD" w:rsidRPr="00D5368E" w:rsidRDefault="00D47EDD" w:rsidP="004E7D1D">
            <w:pPr>
              <w:pStyle w:val="FootnoteText"/>
              <w:tabs>
                <w:tab w:val="left" w:pos="360"/>
              </w:tabs>
              <w:ind w:left="360" w:hanging="360"/>
              <w:rPr>
                <w:color w:val="1F497D" w:themeColor="text2"/>
              </w:rPr>
            </w:pPr>
            <w:r w:rsidRPr="00D5368E">
              <w:rPr>
                <w:color w:val="1F497D" w:themeColor="text2"/>
              </w:rPr>
              <w:t xml:space="preserve">{Consultant must state the proposed Costs in accordance with ITC </w:t>
            </w:r>
            <w:r w:rsidRPr="00D5368E">
              <w:rPr>
                <w:b/>
                <w:color w:val="1F497D" w:themeColor="text2"/>
              </w:rPr>
              <w:t>16.4 of the Data Sheet</w:t>
            </w:r>
            <w:r w:rsidRPr="00D5368E">
              <w:rPr>
                <w:color w:val="1F497D" w:themeColor="text2"/>
              </w:rPr>
              <w:t>; delete columns which are not used}</w:t>
            </w:r>
          </w:p>
          <w:p w14:paraId="4BC1A723" w14:textId="77777777" w:rsidR="00D47EDD" w:rsidRPr="00D5368E" w:rsidRDefault="00D47EDD" w:rsidP="004E7D1D"/>
        </w:tc>
      </w:tr>
      <w:tr w:rsidR="00D47EDD" w:rsidRPr="00D5368E" w14:paraId="72CBE6F9" w14:textId="77777777" w:rsidTr="004E7D1D">
        <w:trPr>
          <w:cantSplit/>
          <w:trHeight w:hRule="exact" w:val="993"/>
          <w:jc w:val="center"/>
        </w:trPr>
        <w:tc>
          <w:tcPr>
            <w:tcW w:w="4536" w:type="dxa"/>
            <w:vMerge/>
            <w:tcBorders>
              <w:bottom w:val="single" w:sz="12" w:space="0" w:color="auto"/>
            </w:tcBorders>
          </w:tcPr>
          <w:p w14:paraId="2B2920F1" w14:textId="77777777" w:rsidR="00D47EDD" w:rsidRPr="00D5368E" w:rsidRDefault="00D47EDD" w:rsidP="004E7D1D">
            <w:pPr>
              <w:spacing w:before="40"/>
              <w:rPr>
                <w:rFonts w:asciiTheme="minorHAnsi" w:hAnsiTheme="minorHAnsi"/>
              </w:rPr>
            </w:pPr>
          </w:p>
        </w:tc>
        <w:tc>
          <w:tcPr>
            <w:tcW w:w="1985" w:type="dxa"/>
            <w:tcBorders>
              <w:top w:val="single" w:sz="8" w:space="0" w:color="auto"/>
              <w:bottom w:val="single" w:sz="12" w:space="0" w:color="auto"/>
            </w:tcBorders>
            <w:vAlign w:val="center"/>
          </w:tcPr>
          <w:p w14:paraId="63E19178" w14:textId="77777777" w:rsidR="00D47EDD" w:rsidRPr="00D5368E" w:rsidRDefault="00D47EDD" w:rsidP="004E7D1D">
            <w:pPr>
              <w:rPr>
                <w:color w:val="1F497D" w:themeColor="text2"/>
              </w:rPr>
            </w:pPr>
            <w:r w:rsidRPr="00D5368E">
              <w:rPr>
                <w:color w:val="1F497D" w:themeColor="text2"/>
                <w:sz w:val="22"/>
                <w:szCs w:val="22"/>
              </w:rPr>
              <w:t>{</w:t>
            </w:r>
            <w:r w:rsidRPr="00D5368E">
              <w:rPr>
                <w:i/>
                <w:iCs/>
                <w:color w:val="1F497D" w:themeColor="text2"/>
                <w:sz w:val="22"/>
                <w:szCs w:val="22"/>
              </w:rPr>
              <w:t>Insert Foreign Currency # 1</w:t>
            </w:r>
            <w:r w:rsidRPr="00D5368E">
              <w:rPr>
                <w:color w:val="1F497D" w:themeColor="text2"/>
                <w:sz w:val="22"/>
                <w:szCs w:val="22"/>
              </w:rPr>
              <w:t>}</w:t>
            </w:r>
          </w:p>
        </w:tc>
        <w:tc>
          <w:tcPr>
            <w:tcW w:w="1985" w:type="dxa"/>
            <w:tcBorders>
              <w:top w:val="single" w:sz="8" w:space="0" w:color="auto"/>
              <w:bottom w:val="single" w:sz="12" w:space="0" w:color="auto"/>
            </w:tcBorders>
            <w:vAlign w:val="center"/>
          </w:tcPr>
          <w:p w14:paraId="5F969337" w14:textId="77777777" w:rsidR="00D47EDD" w:rsidRPr="00D5368E" w:rsidRDefault="00D47EDD" w:rsidP="004E7D1D">
            <w:pPr>
              <w:rPr>
                <w:color w:val="1F497D" w:themeColor="text2"/>
              </w:rPr>
            </w:pPr>
            <w:r w:rsidRPr="00D5368E">
              <w:rPr>
                <w:color w:val="1F497D" w:themeColor="text2"/>
                <w:sz w:val="22"/>
                <w:szCs w:val="22"/>
              </w:rPr>
              <w:t>{</w:t>
            </w:r>
            <w:r w:rsidRPr="00D5368E">
              <w:rPr>
                <w:i/>
                <w:iCs/>
                <w:color w:val="1F497D" w:themeColor="text2"/>
                <w:sz w:val="22"/>
                <w:szCs w:val="22"/>
              </w:rPr>
              <w:t>Insert Foreign Currency # 2, if used</w:t>
            </w:r>
            <w:r w:rsidRPr="00D5368E">
              <w:rPr>
                <w:color w:val="1F497D" w:themeColor="text2"/>
                <w:sz w:val="22"/>
                <w:szCs w:val="22"/>
              </w:rPr>
              <w:t>}</w:t>
            </w:r>
          </w:p>
        </w:tc>
        <w:tc>
          <w:tcPr>
            <w:tcW w:w="1985" w:type="dxa"/>
            <w:tcBorders>
              <w:top w:val="single" w:sz="8" w:space="0" w:color="auto"/>
              <w:bottom w:val="single" w:sz="12" w:space="0" w:color="auto"/>
            </w:tcBorders>
            <w:vAlign w:val="center"/>
          </w:tcPr>
          <w:p w14:paraId="2E9A9107" w14:textId="77777777" w:rsidR="00D47EDD" w:rsidRPr="00D5368E" w:rsidRDefault="00D47EDD" w:rsidP="004E7D1D">
            <w:pPr>
              <w:rPr>
                <w:color w:val="1F497D" w:themeColor="text2"/>
              </w:rPr>
            </w:pPr>
            <w:r w:rsidRPr="00D5368E">
              <w:rPr>
                <w:color w:val="1F497D" w:themeColor="text2"/>
                <w:sz w:val="22"/>
                <w:szCs w:val="22"/>
              </w:rPr>
              <w:t>{</w:t>
            </w:r>
            <w:r w:rsidRPr="00D5368E">
              <w:rPr>
                <w:i/>
                <w:iCs/>
                <w:color w:val="1F497D" w:themeColor="text2"/>
                <w:sz w:val="22"/>
                <w:szCs w:val="22"/>
              </w:rPr>
              <w:t>Insert Foreign Currency # 3, if used</w:t>
            </w:r>
            <w:r w:rsidRPr="00D5368E">
              <w:rPr>
                <w:color w:val="1F497D" w:themeColor="text2"/>
                <w:sz w:val="22"/>
                <w:szCs w:val="22"/>
              </w:rPr>
              <w:t>}</w:t>
            </w:r>
          </w:p>
        </w:tc>
        <w:tc>
          <w:tcPr>
            <w:tcW w:w="1985" w:type="dxa"/>
            <w:tcBorders>
              <w:top w:val="single" w:sz="8" w:space="0" w:color="auto"/>
              <w:bottom w:val="single" w:sz="12" w:space="0" w:color="auto"/>
            </w:tcBorders>
            <w:vAlign w:val="center"/>
          </w:tcPr>
          <w:p w14:paraId="7ABA9088" w14:textId="77777777" w:rsidR="00D47EDD" w:rsidRPr="00D5368E" w:rsidRDefault="00D47EDD" w:rsidP="004E7D1D">
            <w:pPr>
              <w:rPr>
                <w:i/>
                <w:iCs/>
                <w:color w:val="1F497D" w:themeColor="text2"/>
              </w:rPr>
            </w:pPr>
            <w:r w:rsidRPr="00D5368E">
              <w:rPr>
                <w:color w:val="1F497D" w:themeColor="text2"/>
              </w:rPr>
              <w:t>{</w:t>
            </w:r>
            <w:r w:rsidRPr="00D5368E">
              <w:rPr>
                <w:i/>
                <w:iCs/>
                <w:color w:val="1F497D" w:themeColor="text2"/>
              </w:rPr>
              <w:t>Insert</w:t>
            </w:r>
          </w:p>
          <w:p w14:paraId="6247AD30" w14:textId="77777777" w:rsidR="00D47EDD" w:rsidRPr="00D5368E" w:rsidRDefault="00D47EDD" w:rsidP="004E7D1D">
            <w:pPr>
              <w:rPr>
                <w:color w:val="1F497D" w:themeColor="text2"/>
                <w:sz w:val="16"/>
                <w:szCs w:val="16"/>
              </w:rPr>
            </w:pPr>
            <w:r w:rsidRPr="00D5368E">
              <w:rPr>
                <w:i/>
                <w:iCs/>
                <w:color w:val="1F497D" w:themeColor="text2"/>
              </w:rPr>
              <w:t xml:space="preserve"> Local Currency,</w:t>
            </w:r>
            <w:r w:rsidRPr="00D5368E">
              <w:rPr>
                <w:i/>
                <w:iCs/>
                <w:color w:val="1F497D" w:themeColor="text2"/>
                <w:sz w:val="16"/>
                <w:szCs w:val="16"/>
              </w:rPr>
              <w:t xml:space="preserve"> if used and/or required (16.4 Data Sheet</w:t>
            </w:r>
            <w:r w:rsidRPr="00D5368E">
              <w:rPr>
                <w:color w:val="1F497D" w:themeColor="text2"/>
                <w:sz w:val="16"/>
                <w:szCs w:val="16"/>
              </w:rPr>
              <w:t>}</w:t>
            </w:r>
          </w:p>
        </w:tc>
      </w:tr>
      <w:tr w:rsidR="00D47EDD" w:rsidRPr="00D5368E" w14:paraId="1445B77B" w14:textId="77777777" w:rsidTr="004E7D1D">
        <w:trPr>
          <w:cantSplit/>
          <w:trHeight w:hRule="exact" w:val="561"/>
          <w:jc w:val="center"/>
        </w:trPr>
        <w:tc>
          <w:tcPr>
            <w:tcW w:w="4536" w:type="dxa"/>
            <w:tcBorders>
              <w:bottom w:val="single" w:sz="12" w:space="0" w:color="auto"/>
            </w:tcBorders>
          </w:tcPr>
          <w:p w14:paraId="1368C4D0" w14:textId="77777777" w:rsidR="00D47EDD" w:rsidRPr="00D5368E" w:rsidRDefault="00D47EDD" w:rsidP="004E7D1D">
            <w:pPr>
              <w:spacing w:before="40"/>
              <w:rPr>
                <w:rFonts w:asciiTheme="minorHAnsi" w:hAnsiTheme="minorHAnsi"/>
                <w:b/>
              </w:rPr>
            </w:pPr>
            <w:r w:rsidRPr="00D5368E">
              <w:rPr>
                <w:rFonts w:asciiTheme="minorHAnsi" w:hAnsiTheme="minorHAnsi"/>
                <w:b/>
                <w:sz w:val="22"/>
                <w:szCs w:val="22"/>
              </w:rPr>
              <w:t xml:space="preserve">Cost of the Financial Proposal </w:t>
            </w:r>
          </w:p>
        </w:tc>
        <w:tc>
          <w:tcPr>
            <w:tcW w:w="1985" w:type="dxa"/>
            <w:tcBorders>
              <w:top w:val="single" w:sz="8" w:space="0" w:color="auto"/>
              <w:bottom w:val="single" w:sz="12" w:space="0" w:color="auto"/>
            </w:tcBorders>
            <w:vAlign w:val="center"/>
          </w:tcPr>
          <w:p w14:paraId="355317D6" w14:textId="77777777" w:rsidR="00D47EDD" w:rsidRPr="00D5368E" w:rsidRDefault="00D47EDD" w:rsidP="004E7D1D">
            <w:pPr>
              <w:jc w:val="center"/>
              <w:rPr>
                <w:rFonts w:asciiTheme="minorHAnsi" w:hAnsiTheme="minorHAnsi"/>
                <w:b/>
              </w:rPr>
            </w:pPr>
          </w:p>
        </w:tc>
        <w:tc>
          <w:tcPr>
            <w:tcW w:w="1985" w:type="dxa"/>
            <w:tcBorders>
              <w:top w:val="single" w:sz="8" w:space="0" w:color="auto"/>
              <w:bottom w:val="single" w:sz="12" w:space="0" w:color="auto"/>
            </w:tcBorders>
            <w:vAlign w:val="center"/>
          </w:tcPr>
          <w:p w14:paraId="4FC63007" w14:textId="77777777" w:rsidR="00D47EDD" w:rsidRPr="00D5368E" w:rsidRDefault="00D47EDD" w:rsidP="004E7D1D">
            <w:pPr>
              <w:jc w:val="center"/>
              <w:rPr>
                <w:rFonts w:asciiTheme="minorHAnsi" w:hAnsiTheme="minorHAnsi"/>
                <w:b/>
              </w:rPr>
            </w:pPr>
          </w:p>
        </w:tc>
        <w:tc>
          <w:tcPr>
            <w:tcW w:w="1985" w:type="dxa"/>
            <w:tcBorders>
              <w:top w:val="single" w:sz="8" w:space="0" w:color="auto"/>
              <w:bottom w:val="single" w:sz="12" w:space="0" w:color="auto"/>
            </w:tcBorders>
            <w:vAlign w:val="center"/>
          </w:tcPr>
          <w:p w14:paraId="012D5ABB" w14:textId="77777777" w:rsidR="00D47EDD" w:rsidRPr="00D5368E" w:rsidRDefault="00D47EDD" w:rsidP="004E7D1D">
            <w:pPr>
              <w:jc w:val="center"/>
              <w:rPr>
                <w:rFonts w:asciiTheme="minorHAnsi" w:hAnsiTheme="minorHAnsi"/>
                <w:b/>
              </w:rPr>
            </w:pPr>
          </w:p>
        </w:tc>
        <w:tc>
          <w:tcPr>
            <w:tcW w:w="1985" w:type="dxa"/>
            <w:tcBorders>
              <w:top w:val="single" w:sz="8" w:space="0" w:color="auto"/>
              <w:bottom w:val="single" w:sz="12" w:space="0" w:color="auto"/>
            </w:tcBorders>
            <w:vAlign w:val="center"/>
          </w:tcPr>
          <w:p w14:paraId="43FE77C6" w14:textId="77777777" w:rsidR="00D47EDD" w:rsidRPr="00D5368E" w:rsidRDefault="00D47EDD" w:rsidP="004E7D1D">
            <w:pPr>
              <w:jc w:val="center"/>
              <w:rPr>
                <w:rFonts w:asciiTheme="minorHAnsi" w:hAnsiTheme="minorHAnsi"/>
                <w:b/>
                <w:sz w:val="16"/>
                <w:szCs w:val="16"/>
              </w:rPr>
            </w:pPr>
          </w:p>
        </w:tc>
      </w:tr>
      <w:tr w:rsidR="00D47EDD" w:rsidRPr="00D5368E" w14:paraId="1CACD518" w14:textId="77777777" w:rsidTr="004E7D1D">
        <w:trPr>
          <w:cantSplit/>
          <w:trHeight w:hRule="exact" w:val="444"/>
          <w:jc w:val="center"/>
        </w:trPr>
        <w:tc>
          <w:tcPr>
            <w:tcW w:w="4536" w:type="dxa"/>
            <w:tcBorders>
              <w:bottom w:val="single" w:sz="12" w:space="0" w:color="auto"/>
            </w:tcBorders>
          </w:tcPr>
          <w:p w14:paraId="519CB2BD" w14:textId="77777777" w:rsidR="00D47EDD" w:rsidRPr="00D5368E" w:rsidRDefault="00D47EDD" w:rsidP="004E7D1D">
            <w:pPr>
              <w:spacing w:before="40"/>
              <w:jc w:val="center"/>
              <w:rPr>
                <w:rFonts w:asciiTheme="minorHAnsi" w:hAnsiTheme="minorHAnsi"/>
              </w:rPr>
            </w:pPr>
            <w:r w:rsidRPr="00D5368E">
              <w:rPr>
                <w:rFonts w:asciiTheme="minorHAnsi" w:hAnsiTheme="minorHAnsi"/>
                <w:sz w:val="22"/>
                <w:szCs w:val="22"/>
              </w:rPr>
              <w:t>Including:</w:t>
            </w:r>
          </w:p>
        </w:tc>
        <w:tc>
          <w:tcPr>
            <w:tcW w:w="1985" w:type="dxa"/>
            <w:tcBorders>
              <w:top w:val="single" w:sz="8" w:space="0" w:color="auto"/>
              <w:bottom w:val="single" w:sz="12" w:space="0" w:color="auto"/>
            </w:tcBorders>
            <w:vAlign w:val="center"/>
          </w:tcPr>
          <w:p w14:paraId="0381DA53" w14:textId="77777777" w:rsidR="00D47EDD" w:rsidRPr="00D5368E" w:rsidRDefault="00D47EDD" w:rsidP="004E7D1D">
            <w:pPr>
              <w:rPr>
                <w:rFonts w:asciiTheme="minorHAnsi" w:hAnsiTheme="minorHAnsi"/>
              </w:rPr>
            </w:pPr>
          </w:p>
        </w:tc>
        <w:tc>
          <w:tcPr>
            <w:tcW w:w="1985" w:type="dxa"/>
            <w:tcBorders>
              <w:top w:val="single" w:sz="8" w:space="0" w:color="auto"/>
              <w:bottom w:val="single" w:sz="12" w:space="0" w:color="auto"/>
            </w:tcBorders>
            <w:vAlign w:val="center"/>
          </w:tcPr>
          <w:p w14:paraId="27A15794" w14:textId="77777777" w:rsidR="00D47EDD" w:rsidRPr="00D5368E" w:rsidRDefault="00D47EDD" w:rsidP="004E7D1D">
            <w:pPr>
              <w:rPr>
                <w:rFonts w:asciiTheme="minorHAnsi" w:hAnsiTheme="minorHAnsi"/>
              </w:rPr>
            </w:pPr>
          </w:p>
        </w:tc>
        <w:tc>
          <w:tcPr>
            <w:tcW w:w="1985" w:type="dxa"/>
            <w:tcBorders>
              <w:top w:val="single" w:sz="8" w:space="0" w:color="auto"/>
              <w:bottom w:val="single" w:sz="12" w:space="0" w:color="auto"/>
            </w:tcBorders>
            <w:vAlign w:val="center"/>
          </w:tcPr>
          <w:p w14:paraId="73A98FCB" w14:textId="77777777" w:rsidR="00D47EDD" w:rsidRPr="00D5368E" w:rsidRDefault="00D47EDD" w:rsidP="004E7D1D">
            <w:pPr>
              <w:rPr>
                <w:rFonts w:asciiTheme="minorHAnsi" w:hAnsiTheme="minorHAnsi"/>
              </w:rPr>
            </w:pPr>
          </w:p>
        </w:tc>
        <w:tc>
          <w:tcPr>
            <w:tcW w:w="1985" w:type="dxa"/>
            <w:tcBorders>
              <w:top w:val="single" w:sz="8" w:space="0" w:color="auto"/>
              <w:bottom w:val="single" w:sz="12" w:space="0" w:color="auto"/>
            </w:tcBorders>
            <w:vAlign w:val="center"/>
          </w:tcPr>
          <w:p w14:paraId="4AFE6671" w14:textId="77777777" w:rsidR="00D47EDD" w:rsidRPr="00D5368E" w:rsidRDefault="00D47EDD" w:rsidP="004E7D1D">
            <w:pPr>
              <w:rPr>
                <w:rFonts w:asciiTheme="minorHAnsi" w:hAnsiTheme="minorHAnsi"/>
              </w:rPr>
            </w:pPr>
          </w:p>
        </w:tc>
      </w:tr>
      <w:tr w:rsidR="00D47EDD" w:rsidRPr="00D5368E" w14:paraId="31D220AD" w14:textId="77777777" w:rsidTr="004E7D1D">
        <w:trPr>
          <w:cantSplit/>
          <w:trHeight w:hRule="exact" w:val="444"/>
          <w:jc w:val="center"/>
        </w:trPr>
        <w:tc>
          <w:tcPr>
            <w:tcW w:w="4536" w:type="dxa"/>
            <w:tcBorders>
              <w:bottom w:val="single" w:sz="12" w:space="0" w:color="auto"/>
            </w:tcBorders>
          </w:tcPr>
          <w:p w14:paraId="2D77BD9B" w14:textId="77777777" w:rsidR="00D47EDD" w:rsidRPr="00D5368E" w:rsidRDefault="00D47EDD" w:rsidP="004E7D1D">
            <w:pPr>
              <w:spacing w:before="40"/>
              <w:jc w:val="center"/>
              <w:rPr>
                <w:rFonts w:asciiTheme="minorHAnsi" w:hAnsiTheme="minorHAnsi"/>
                <w:i/>
              </w:rPr>
            </w:pPr>
            <w:r w:rsidRPr="00D5368E">
              <w:rPr>
                <w:rFonts w:asciiTheme="minorHAnsi" w:hAnsiTheme="minorHAnsi"/>
                <w:sz w:val="22"/>
                <w:szCs w:val="22"/>
              </w:rPr>
              <w:t xml:space="preserve">(1) </w:t>
            </w:r>
            <w:r w:rsidRPr="00D5368E">
              <w:rPr>
                <w:rFonts w:asciiTheme="minorHAnsi" w:hAnsiTheme="minorHAnsi"/>
                <w:b/>
                <w:sz w:val="22"/>
                <w:szCs w:val="22"/>
              </w:rPr>
              <w:t xml:space="preserve">Remuneration </w:t>
            </w:r>
          </w:p>
        </w:tc>
        <w:tc>
          <w:tcPr>
            <w:tcW w:w="1985" w:type="dxa"/>
            <w:tcBorders>
              <w:top w:val="single" w:sz="8" w:space="0" w:color="auto"/>
              <w:bottom w:val="single" w:sz="12" w:space="0" w:color="auto"/>
            </w:tcBorders>
            <w:vAlign w:val="center"/>
          </w:tcPr>
          <w:p w14:paraId="65B1AC83" w14:textId="77777777" w:rsidR="00D47EDD" w:rsidRPr="00D5368E" w:rsidRDefault="00D47EDD" w:rsidP="004E7D1D">
            <w:pPr>
              <w:jc w:val="right"/>
              <w:rPr>
                <w:rFonts w:asciiTheme="minorHAnsi" w:hAnsiTheme="minorHAnsi"/>
              </w:rPr>
            </w:pPr>
          </w:p>
        </w:tc>
        <w:tc>
          <w:tcPr>
            <w:tcW w:w="1985" w:type="dxa"/>
            <w:tcBorders>
              <w:top w:val="single" w:sz="8" w:space="0" w:color="auto"/>
              <w:bottom w:val="single" w:sz="12" w:space="0" w:color="auto"/>
            </w:tcBorders>
            <w:vAlign w:val="center"/>
          </w:tcPr>
          <w:p w14:paraId="6C34092F" w14:textId="77777777" w:rsidR="00D47EDD" w:rsidRPr="00D5368E" w:rsidRDefault="00D47EDD" w:rsidP="004E7D1D">
            <w:pPr>
              <w:jc w:val="right"/>
              <w:rPr>
                <w:rFonts w:asciiTheme="minorHAnsi" w:hAnsiTheme="minorHAnsi"/>
              </w:rPr>
            </w:pPr>
          </w:p>
        </w:tc>
        <w:tc>
          <w:tcPr>
            <w:tcW w:w="1985" w:type="dxa"/>
            <w:tcBorders>
              <w:top w:val="single" w:sz="8" w:space="0" w:color="auto"/>
              <w:bottom w:val="single" w:sz="12" w:space="0" w:color="auto"/>
            </w:tcBorders>
            <w:vAlign w:val="center"/>
          </w:tcPr>
          <w:p w14:paraId="235149FC" w14:textId="77777777" w:rsidR="00D47EDD" w:rsidRPr="00D5368E" w:rsidRDefault="00D47EDD" w:rsidP="004E7D1D">
            <w:pPr>
              <w:jc w:val="right"/>
              <w:rPr>
                <w:rFonts w:asciiTheme="minorHAnsi" w:hAnsiTheme="minorHAnsi"/>
              </w:rPr>
            </w:pPr>
          </w:p>
        </w:tc>
        <w:tc>
          <w:tcPr>
            <w:tcW w:w="1985" w:type="dxa"/>
            <w:tcBorders>
              <w:top w:val="single" w:sz="8" w:space="0" w:color="auto"/>
              <w:bottom w:val="single" w:sz="12" w:space="0" w:color="auto"/>
            </w:tcBorders>
            <w:vAlign w:val="center"/>
          </w:tcPr>
          <w:p w14:paraId="00901068" w14:textId="77777777" w:rsidR="00D47EDD" w:rsidRPr="00D5368E" w:rsidRDefault="00D47EDD" w:rsidP="004E7D1D">
            <w:pPr>
              <w:jc w:val="right"/>
              <w:rPr>
                <w:rFonts w:asciiTheme="minorHAnsi" w:hAnsiTheme="minorHAnsi"/>
              </w:rPr>
            </w:pPr>
          </w:p>
        </w:tc>
      </w:tr>
      <w:tr w:rsidR="00D47EDD" w:rsidRPr="00D5368E" w14:paraId="45F86A06" w14:textId="77777777" w:rsidTr="004E7D1D">
        <w:trPr>
          <w:cantSplit/>
          <w:trHeight w:hRule="exact" w:val="444"/>
          <w:jc w:val="center"/>
        </w:trPr>
        <w:tc>
          <w:tcPr>
            <w:tcW w:w="4536" w:type="dxa"/>
            <w:tcBorders>
              <w:bottom w:val="single" w:sz="12" w:space="0" w:color="auto"/>
            </w:tcBorders>
          </w:tcPr>
          <w:p w14:paraId="653C5DD8" w14:textId="77777777" w:rsidR="00D47EDD" w:rsidRPr="00D5368E" w:rsidRDefault="00D47EDD" w:rsidP="004E7D1D">
            <w:pPr>
              <w:spacing w:before="40"/>
              <w:jc w:val="center"/>
              <w:rPr>
                <w:rFonts w:asciiTheme="minorHAnsi" w:hAnsiTheme="minorHAnsi"/>
                <w:i/>
              </w:rPr>
            </w:pPr>
            <w:r w:rsidRPr="00D5368E">
              <w:rPr>
                <w:rFonts w:asciiTheme="minorHAnsi" w:hAnsiTheme="minorHAnsi"/>
                <w:sz w:val="22"/>
                <w:szCs w:val="22"/>
              </w:rPr>
              <w:t>(2)</w:t>
            </w:r>
            <w:r w:rsidRPr="00D5368E">
              <w:rPr>
                <w:rFonts w:asciiTheme="minorHAnsi" w:hAnsiTheme="minorHAnsi"/>
                <w:b/>
                <w:sz w:val="22"/>
                <w:szCs w:val="22"/>
              </w:rPr>
              <w:t>Reimbursables</w:t>
            </w:r>
          </w:p>
        </w:tc>
        <w:tc>
          <w:tcPr>
            <w:tcW w:w="1985" w:type="dxa"/>
            <w:tcBorders>
              <w:top w:val="single" w:sz="8" w:space="0" w:color="auto"/>
              <w:bottom w:val="single" w:sz="12" w:space="0" w:color="auto"/>
            </w:tcBorders>
            <w:vAlign w:val="center"/>
          </w:tcPr>
          <w:p w14:paraId="57E91A5F" w14:textId="77777777" w:rsidR="00D47EDD" w:rsidRPr="00D5368E" w:rsidRDefault="00D47EDD" w:rsidP="004E7D1D">
            <w:pPr>
              <w:jc w:val="right"/>
              <w:rPr>
                <w:rFonts w:asciiTheme="minorHAnsi" w:hAnsiTheme="minorHAnsi"/>
              </w:rPr>
            </w:pPr>
          </w:p>
        </w:tc>
        <w:tc>
          <w:tcPr>
            <w:tcW w:w="1985" w:type="dxa"/>
            <w:tcBorders>
              <w:top w:val="single" w:sz="8" w:space="0" w:color="auto"/>
              <w:bottom w:val="single" w:sz="12" w:space="0" w:color="auto"/>
            </w:tcBorders>
            <w:vAlign w:val="center"/>
          </w:tcPr>
          <w:p w14:paraId="24A58A13" w14:textId="77777777" w:rsidR="00D47EDD" w:rsidRPr="00D5368E" w:rsidRDefault="00D47EDD" w:rsidP="004E7D1D">
            <w:pPr>
              <w:jc w:val="right"/>
              <w:rPr>
                <w:rFonts w:asciiTheme="minorHAnsi" w:hAnsiTheme="minorHAnsi"/>
              </w:rPr>
            </w:pPr>
          </w:p>
        </w:tc>
        <w:tc>
          <w:tcPr>
            <w:tcW w:w="1985" w:type="dxa"/>
            <w:tcBorders>
              <w:top w:val="single" w:sz="8" w:space="0" w:color="auto"/>
              <w:bottom w:val="single" w:sz="12" w:space="0" w:color="auto"/>
            </w:tcBorders>
            <w:vAlign w:val="center"/>
          </w:tcPr>
          <w:p w14:paraId="7DAED364" w14:textId="77777777" w:rsidR="00D47EDD" w:rsidRPr="00D5368E" w:rsidRDefault="00D47EDD" w:rsidP="004E7D1D">
            <w:pPr>
              <w:jc w:val="right"/>
              <w:rPr>
                <w:rFonts w:asciiTheme="minorHAnsi" w:hAnsiTheme="minorHAnsi"/>
              </w:rPr>
            </w:pPr>
          </w:p>
        </w:tc>
        <w:tc>
          <w:tcPr>
            <w:tcW w:w="1985" w:type="dxa"/>
            <w:tcBorders>
              <w:top w:val="single" w:sz="8" w:space="0" w:color="auto"/>
              <w:bottom w:val="single" w:sz="12" w:space="0" w:color="auto"/>
            </w:tcBorders>
            <w:vAlign w:val="center"/>
          </w:tcPr>
          <w:p w14:paraId="36F09106" w14:textId="77777777" w:rsidR="00D47EDD" w:rsidRPr="00D5368E" w:rsidRDefault="00D47EDD" w:rsidP="004E7D1D">
            <w:pPr>
              <w:jc w:val="right"/>
              <w:rPr>
                <w:rFonts w:asciiTheme="minorHAnsi" w:hAnsiTheme="minorHAnsi"/>
              </w:rPr>
            </w:pPr>
          </w:p>
        </w:tc>
      </w:tr>
      <w:tr w:rsidR="00D47EDD" w:rsidRPr="00D5368E" w14:paraId="5602A4E4" w14:textId="77777777" w:rsidTr="004E7D1D">
        <w:trPr>
          <w:cantSplit/>
          <w:jc w:val="center"/>
        </w:trPr>
        <w:tc>
          <w:tcPr>
            <w:tcW w:w="4536" w:type="dxa"/>
            <w:tcBorders>
              <w:bottom w:val="single" w:sz="12" w:space="0" w:color="auto"/>
            </w:tcBorders>
          </w:tcPr>
          <w:p w14:paraId="66082FA9" w14:textId="77777777" w:rsidR="00D47EDD" w:rsidRPr="00D5368E" w:rsidRDefault="00D47EDD" w:rsidP="004E7D1D">
            <w:pPr>
              <w:spacing w:before="40"/>
              <w:rPr>
                <w:rFonts w:asciiTheme="minorHAnsi" w:hAnsiTheme="minorHAnsi"/>
                <w:b/>
                <w:u w:val="single"/>
              </w:rPr>
            </w:pPr>
            <w:r w:rsidRPr="00D5368E">
              <w:rPr>
                <w:rFonts w:asciiTheme="minorHAnsi" w:hAnsiTheme="minorHAnsi"/>
                <w:b/>
                <w:sz w:val="22"/>
                <w:szCs w:val="22"/>
                <w:u w:val="single"/>
              </w:rPr>
              <w:t>Total Cost of the Financial Proposal:</w:t>
            </w:r>
          </w:p>
          <w:p w14:paraId="63194B2C" w14:textId="77777777" w:rsidR="00D47EDD" w:rsidRPr="00D5368E" w:rsidRDefault="00D47EDD" w:rsidP="004E7D1D">
            <w:pPr>
              <w:spacing w:before="40" w:after="80"/>
              <w:rPr>
                <w:rFonts w:asciiTheme="minorHAnsi" w:hAnsiTheme="minorHAnsi"/>
                <w:color w:val="1F497D" w:themeColor="text2"/>
              </w:rPr>
            </w:pPr>
            <w:r w:rsidRPr="00D5368E">
              <w:rPr>
                <w:rFonts w:asciiTheme="minorHAnsi" w:hAnsiTheme="minorHAnsi"/>
                <w:color w:val="1F497D" w:themeColor="text2"/>
                <w:sz w:val="22"/>
                <w:szCs w:val="22"/>
              </w:rPr>
              <w:t>{Should match the amount in Form FIN-1}</w:t>
            </w:r>
          </w:p>
        </w:tc>
        <w:tc>
          <w:tcPr>
            <w:tcW w:w="1985" w:type="dxa"/>
            <w:tcBorders>
              <w:top w:val="single" w:sz="8" w:space="0" w:color="auto"/>
              <w:bottom w:val="single" w:sz="12" w:space="0" w:color="auto"/>
            </w:tcBorders>
            <w:vAlign w:val="center"/>
          </w:tcPr>
          <w:p w14:paraId="5C65BC96" w14:textId="77777777" w:rsidR="00D47EDD" w:rsidRPr="00D5368E" w:rsidRDefault="00D47EDD" w:rsidP="004E7D1D">
            <w:pPr>
              <w:rPr>
                <w:rFonts w:asciiTheme="minorHAnsi" w:hAnsiTheme="minorHAnsi"/>
              </w:rPr>
            </w:pPr>
          </w:p>
        </w:tc>
        <w:tc>
          <w:tcPr>
            <w:tcW w:w="1985" w:type="dxa"/>
            <w:tcBorders>
              <w:top w:val="single" w:sz="8" w:space="0" w:color="auto"/>
              <w:bottom w:val="single" w:sz="12" w:space="0" w:color="auto"/>
            </w:tcBorders>
            <w:vAlign w:val="center"/>
          </w:tcPr>
          <w:p w14:paraId="4600AC05" w14:textId="77777777" w:rsidR="00D47EDD" w:rsidRPr="00D5368E" w:rsidRDefault="00D47EDD" w:rsidP="004E7D1D">
            <w:pPr>
              <w:rPr>
                <w:rFonts w:asciiTheme="minorHAnsi" w:hAnsiTheme="minorHAnsi"/>
              </w:rPr>
            </w:pPr>
          </w:p>
        </w:tc>
        <w:tc>
          <w:tcPr>
            <w:tcW w:w="1985" w:type="dxa"/>
            <w:tcBorders>
              <w:top w:val="single" w:sz="8" w:space="0" w:color="auto"/>
              <w:bottom w:val="single" w:sz="12" w:space="0" w:color="auto"/>
            </w:tcBorders>
            <w:vAlign w:val="center"/>
          </w:tcPr>
          <w:p w14:paraId="22D41A61" w14:textId="77777777" w:rsidR="00D47EDD" w:rsidRPr="00D5368E" w:rsidRDefault="00D47EDD" w:rsidP="004E7D1D">
            <w:pPr>
              <w:rPr>
                <w:rFonts w:asciiTheme="minorHAnsi" w:hAnsiTheme="minorHAnsi"/>
              </w:rPr>
            </w:pPr>
          </w:p>
        </w:tc>
        <w:tc>
          <w:tcPr>
            <w:tcW w:w="1985" w:type="dxa"/>
            <w:tcBorders>
              <w:top w:val="single" w:sz="8" w:space="0" w:color="auto"/>
              <w:bottom w:val="single" w:sz="12" w:space="0" w:color="auto"/>
            </w:tcBorders>
            <w:vAlign w:val="center"/>
          </w:tcPr>
          <w:p w14:paraId="3E04B78E" w14:textId="77777777" w:rsidR="00D47EDD" w:rsidRPr="00D5368E" w:rsidRDefault="00D47EDD" w:rsidP="004E7D1D">
            <w:pPr>
              <w:rPr>
                <w:rFonts w:asciiTheme="minorHAnsi" w:hAnsiTheme="minorHAnsi"/>
              </w:rPr>
            </w:pPr>
          </w:p>
        </w:tc>
      </w:tr>
      <w:tr w:rsidR="00D47EDD" w:rsidRPr="00D5368E" w14:paraId="4EC5951A" w14:textId="77777777" w:rsidTr="004E7D1D">
        <w:trPr>
          <w:cantSplit/>
          <w:trHeight w:hRule="exact" w:val="444"/>
          <w:jc w:val="center"/>
        </w:trPr>
        <w:tc>
          <w:tcPr>
            <w:tcW w:w="12476" w:type="dxa"/>
            <w:gridSpan w:val="5"/>
            <w:tcBorders>
              <w:bottom w:val="single" w:sz="12" w:space="0" w:color="auto"/>
            </w:tcBorders>
          </w:tcPr>
          <w:p w14:paraId="3E7CA4A8" w14:textId="77777777" w:rsidR="00D47EDD" w:rsidRPr="00D5368E" w:rsidRDefault="00D47EDD" w:rsidP="004E7D1D">
            <w:pPr>
              <w:rPr>
                <w:rFonts w:asciiTheme="minorHAnsi" w:hAnsiTheme="minorHAnsi"/>
              </w:rPr>
            </w:pPr>
            <w:r w:rsidRPr="00D5368E">
              <w:rPr>
                <w:rFonts w:asciiTheme="minorHAnsi" w:hAnsiTheme="minorHAnsi"/>
                <w:b/>
                <w:sz w:val="22"/>
                <w:szCs w:val="22"/>
              </w:rPr>
              <w:t>Indirect Local Tax Estimates – to be discussed and finalized at the negotiations if the Contract is awarded</w:t>
            </w:r>
          </w:p>
        </w:tc>
      </w:tr>
      <w:tr w:rsidR="00D47EDD" w:rsidRPr="00D5368E" w14:paraId="5DB9AF9E" w14:textId="77777777" w:rsidTr="004E7D1D">
        <w:trPr>
          <w:cantSplit/>
          <w:trHeight w:hRule="exact" w:val="741"/>
          <w:jc w:val="center"/>
        </w:trPr>
        <w:tc>
          <w:tcPr>
            <w:tcW w:w="4536" w:type="dxa"/>
            <w:tcBorders>
              <w:bottom w:val="single" w:sz="12" w:space="0" w:color="auto"/>
            </w:tcBorders>
          </w:tcPr>
          <w:p w14:paraId="0CF5D8A5" w14:textId="1BB2FE2D" w:rsidR="00D47EDD" w:rsidRPr="00D5368E" w:rsidRDefault="00D47EDD" w:rsidP="004E7D1D">
            <w:pPr>
              <w:pStyle w:val="Header"/>
              <w:numPr>
                <w:ilvl w:val="0"/>
                <w:numId w:val="11"/>
              </w:numPr>
              <w:pBdr>
                <w:bottom w:val="none" w:sz="0" w:space="0" w:color="auto"/>
              </w:pBdr>
              <w:tabs>
                <w:tab w:val="clear" w:pos="9000"/>
              </w:tabs>
              <w:spacing w:before="40"/>
              <w:ind w:right="0"/>
              <w:rPr>
                <w:rFonts w:asciiTheme="minorHAnsi" w:hAnsiTheme="minorHAnsi"/>
                <w:color w:val="1F497D" w:themeColor="text2"/>
                <w:sz w:val="22"/>
                <w:szCs w:val="22"/>
              </w:rPr>
            </w:pPr>
            <w:r w:rsidRPr="00D5368E">
              <w:rPr>
                <w:rFonts w:asciiTheme="minorHAnsi" w:hAnsiTheme="minorHAnsi"/>
                <w:color w:val="1F497D" w:themeColor="text2"/>
                <w:sz w:val="22"/>
                <w:szCs w:val="22"/>
              </w:rPr>
              <w:t>{insert type of tax</w:t>
            </w:r>
            <w:r w:rsidRPr="00D5368E">
              <w:rPr>
                <w:rFonts w:asciiTheme="minorHAnsi" w:hAnsiTheme="minorHAnsi"/>
                <w:color w:val="1F497D" w:themeColor="text2"/>
                <w:sz w:val="22"/>
                <w:szCs w:val="22"/>
                <w:vertAlign w:val="superscript"/>
              </w:rPr>
              <w:t xml:space="preserve">. </w:t>
            </w:r>
            <w:r w:rsidRPr="00D5368E">
              <w:rPr>
                <w:rFonts w:asciiTheme="minorHAnsi" w:hAnsiTheme="minorHAnsi"/>
                <w:color w:val="1F497D" w:themeColor="text2"/>
                <w:sz w:val="22"/>
                <w:szCs w:val="22"/>
              </w:rPr>
              <w:t>e.g.,</w:t>
            </w:r>
            <w:r w:rsidR="00FF099C">
              <w:rPr>
                <w:rFonts w:asciiTheme="minorHAnsi" w:hAnsiTheme="minorHAnsi"/>
                <w:color w:val="1F497D" w:themeColor="text2"/>
                <w:sz w:val="22"/>
                <w:szCs w:val="22"/>
              </w:rPr>
              <w:t xml:space="preserve"> GST,</w:t>
            </w:r>
            <w:r w:rsidRPr="00D5368E">
              <w:rPr>
                <w:rFonts w:asciiTheme="minorHAnsi" w:hAnsiTheme="minorHAnsi"/>
                <w:color w:val="1F497D" w:themeColor="text2"/>
                <w:sz w:val="22"/>
                <w:szCs w:val="22"/>
              </w:rPr>
              <w:t xml:space="preserve"> VAT or sales tax}</w:t>
            </w:r>
          </w:p>
          <w:p w14:paraId="4E84EF62" w14:textId="77777777" w:rsidR="00D47EDD" w:rsidRPr="00D5368E" w:rsidRDefault="00D47EDD" w:rsidP="004E7D1D">
            <w:pPr>
              <w:spacing w:before="40"/>
              <w:jc w:val="center"/>
              <w:rPr>
                <w:rFonts w:asciiTheme="minorHAnsi" w:hAnsiTheme="minorHAnsi"/>
              </w:rPr>
            </w:pPr>
          </w:p>
        </w:tc>
        <w:tc>
          <w:tcPr>
            <w:tcW w:w="1985" w:type="dxa"/>
            <w:tcBorders>
              <w:top w:val="single" w:sz="8" w:space="0" w:color="auto"/>
              <w:bottom w:val="single" w:sz="12" w:space="0" w:color="auto"/>
            </w:tcBorders>
            <w:vAlign w:val="center"/>
          </w:tcPr>
          <w:p w14:paraId="5CE05A57" w14:textId="77777777" w:rsidR="00D47EDD" w:rsidRPr="00D5368E" w:rsidRDefault="00D47EDD" w:rsidP="004E7D1D">
            <w:pPr>
              <w:jc w:val="right"/>
              <w:rPr>
                <w:rFonts w:asciiTheme="minorHAnsi" w:hAnsiTheme="minorHAnsi"/>
              </w:rPr>
            </w:pPr>
          </w:p>
        </w:tc>
        <w:tc>
          <w:tcPr>
            <w:tcW w:w="1985" w:type="dxa"/>
            <w:tcBorders>
              <w:top w:val="single" w:sz="8" w:space="0" w:color="auto"/>
              <w:bottom w:val="single" w:sz="12" w:space="0" w:color="auto"/>
            </w:tcBorders>
            <w:vAlign w:val="center"/>
          </w:tcPr>
          <w:p w14:paraId="25F6B058" w14:textId="77777777" w:rsidR="00D47EDD" w:rsidRPr="00D5368E" w:rsidRDefault="00D47EDD" w:rsidP="004E7D1D">
            <w:pPr>
              <w:rPr>
                <w:rFonts w:asciiTheme="minorHAnsi" w:hAnsiTheme="minorHAnsi"/>
              </w:rPr>
            </w:pPr>
          </w:p>
        </w:tc>
        <w:tc>
          <w:tcPr>
            <w:tcW w:w="1985" w:type="dxa"/>
            <w:tcBorders>
              <w:top w:val="single" w:sz="8" w:space="0" w:color="auto"/>
              <w:bottom w:val="single" w:sz="12" w:space="0" w:color="auto"/>
            </w:tcBorders>
            <w:vAlign w:val="center"/>
          </w:tcPr>
          <w:p w14:paraId="03D7F9A9" w14:textId="77777777" w:rsidR="00D47EDD" w:rsidRPr="00D5368E" w:rsidRDefault="00D47EDD" w:rsidP="004E7D1D">
            <w:pPr>
              <w:rPr>
                <w:rFonts w:asciiTheme="minorHAnsi" w:hAnsiTheme="minorHAnsi"/>
              </w:rPr>
            </w:pPr>
          </w:p>
        </w:tc>
        <w:tc>
          <w:tcPr>
            <w:tcW w:w="1985" w:type="dxa"/>
            <w:tcBorders>
              <w:top w:val="single" w:sz="8" w:space="0" w:color="auto"/>
              <w:bottom w:val="single" w:sz="12" w:space="0" w:color="auto"/>
            </w:tcBorders>
            <w:vAlign w:val="center"/>
          </w:tcPr>
          <w:p w14:paraId="0F918C22" w14:textId="77777777" w:rsidR="00D47EDD" w:rsidRPr="00D5368E" w:rsidRDefault="00D47EDD" w:rsidP="004E7D1D">
            <w:pPr>
              <w:rPr>
                <w:rFonts w:asciiTheme="minorHAnsi" w:hAnsiTheme="minorHAnsi"/>
              </w:rPr>
            </w:pPr>
          </w:p>
        </w:tc>
      </w:tr>
      <w:tr w:rsidR="00D47EDD" w:rsidRPr="00D5368E" w14:paraId="31539DCD" w14:textId="77777777" w:rsidTr="004E7D1D">
        <w:trPr>
          <w:cantSplit/>
          <w:trHeight w:hRule="exact" w:val="723"/>
          <w:jc w:val="center"/>
        </w:trPr>
        <w:tc>
          <w:tcPr>
            <w:tcW w:w="4536" w:type="dxa"/>
            <w:tcBorders>
              <w:bottom w:val="single" w:sz="12" w:space="0" w:color="auto"/>
            </w:tcBorders>
          </w:tcPr>
          <w:p w14:paraId="3793343D" w14:textId="77777777" w:rsidR="00D47EDD" w:rsidRPr="00D5368E" w:rsidRDefault="00D47EDD" w:rsidP="004E7D1D">
            <w:pPr>
              <w:pStyle w:val="Header"/>
              <w:numPr>
                <w:ilvl w:val="0"/>
                <w:numId w:val="11"/>
              </w:numPr>
              <w:pBdr>
                <w:bottom w:val="none" w:sz="0" w:space="0" w:color="auto"/>
              </w:pBdr>
              <w:tabs>
                <w:tab w:val="clear" w:pos="9000"/>
              </w:tabs>
              <w:spacing w:before="40"/>
              <w:ind w:right="0"/>
              <w:rPr>
                <w:rFonts w:asciiTheme="minorHAnsi" w:hAnsiTheme="minorHAnsi"/>
                <w:color w:val="1F497D" w:themeColor="text2"/>
                <w:sz w:val="22"/>
                <w:szCs w:val="22"/>
              </w:rPr>
            </w:pPr>
            <w:r w:rsidRPr="00D5368E">
              <w:rPr>
                <w:rFonts w:asciiTheme="minorHAnsi" w:hAnsiTheme="minorHAnsi"/>
                <w:color w:val="1F497D" w:themeColor="text2"/>
                <w:sz w:val="22"/>
                <w:szCs w:val="22"/>
              </w:rPr>
              <w:t>{e.g., income tax on non-resident experts}</w:t>
            </w:r>
          </w:p>
          <w:p w14:paraId="2547DAF5" w14:textId="77777777" w:rsidR="00D47EDD" w:rsidRPr="00D5368E" w:rsidRDefault="00D47EDD" w:rsidP="004E7D1D">
            <w:pPr>
              <w:spacing w:before="40"/>
              <w:jc w:val="center"/>
              <w:rPr>
                <w:rFonts w:asciiTheme="minorHAnsi" w:hAnsiTheme="minorHAnsi"/>
              </w:rPr>
            </w:pPr>
          </w:p>
        </w:tc>
        <w:tc>
          <w:tcPr>
            <w:tcW w:w="1985" w:type="dxa"/>
            <w:tcBorders>
              <w:top w:val="single" w:sz="8" w:space="0" w:color="auto"/>
              <w:bottom w:val="single" w:sz="12" w:space="0" w:color="auto"/>
            </w:tcBorders>
            <w:vAlign w:val="center"/>
          </w:tcPr>
          <w:p w14:paraId="50A7B7D4" w14:textId="77777777" w:rsidR="00D47EDD" w:rsidRPr="00D5368E" w:rsidRDefault="00D47EDD" w:rsidP="004E7D1D">
            <w:pPr>
              <w:rPr>
                <w:rFonts w:asciiTheme="minorHAnsi" w:hAnsiTheme="minorHAnsi"/>
              </w:rPr>
            </w:pPr>
          </w:p>
        </w:tc>
        <w:tc>
          <w:tcPr>
            <w:tcW w:w="1985" w:type="dxa"/>
            <w:tcBorders>
              <w:top w:val="single" w:sz="8" w:space="0" w:color="auto"/>
              <w:bottom w:val="single" w:sz="12" w:space="0" w:color="auto"/>
            </w:tcBorders>
            <w:vAlign w:val="center"/>
          </w:tcPr>
          <w:p w14:paraId="4D441D27" w14:textId="77777777" w:rsidR="00D47EDD" w:rsidRPr="00D5368E" w:rsidRDefault="00D47EDD" w:rsidP="004E7D1D">
            <w:pPr>
              <w:rPr>
                <w:rFonts w:asciiTheme="minorHAnsi" w:hAnsiTheme="minorHAnsi"/>
              </w:rPr>
            </w:pPr>
          </w:p>
        </w:tc>
        <w:tc>
          <w:tcPr>
            <w:tcW w:w="1985" w:type="dxa"/>
            <w:tcBorders>
              <w:top w:val="single" w:sz="8" w:space="0" w:color="auto"/>
              <w:bottom w:val="single" w:sz="12" w:space="0" w:color="auto"/>
            </w:tcBorders>
            <w:vAlign w:val="center"/>
          </w:tcPr>
          <w:p w14:paraId="491F328A" w14:textId="77777777" w:rsidR="00D47EDD" w:rsidRPr="00D5368E" w:rsidRDefault="00D47EDD" w:rsidP="004E7D1D">
            <w:pPr>
              <w:rPr>
                <w:rFonts w:asciiTheme="minorHAnsi" w:hAnsiTheme="minorHAnsi"/>
              </w:rPr>
            </w:pPr>
          </w:p>
        </w:tc>
        <w:tc>
          <w:tcPr>
            <w:tcW w:w="1985" w:type="dxa"/>
            <w:tcBorders>
              <w:top w:val="single" w:sz="8" w:space="0" w:color="auto"/>
              <w:bottom w:val="single" w:sz="12" w:space="0" w:color="auto"/>
            </w:tcBorders>
            <w:vAlign w:val="center"/>
          </w:tcPr>
          <w:p w14:paraId="4CE2BC03" w14:textId="77777777" w:rsidR="00D47EDD" w:rsidRPr="00D5368E" w:rsidRDefault="00D47EDD" w:rsidP="004E7D1D">
            <w:pPr>
              <w:rPr>
                <w:rFonts w:asciiTheme="minorHAnsi" w:hAnsiTheme="minorHAnsi"/>
              </w:rPr>
            </w:pPr>
          </w:p>
        </w:tc>
      </w:tr>
      <w:tr w:rsidR="00D47EDD" w:rsidRPr="00D5368E" w14:paraId="4BC1C1EF" w14:textId="77777777" w:rsidTr="004E7D1D">
        <w:trPr>
          <w:cantSplit/>
          <w:trHeight w:hRule="exact" w:val="606"/>
          <w:jc w:val="center"/>
        </w:trPr>
        <w:tc>
          <w:tcPr>
            <w:tcW w:w="4536" w:type="dxa"/>
            <w:tcBorders>
              <w:bottom w:val="single" w:sz="12" w:space="0" w:color="auto"/>
            </w:tcBorders>
          </w:tcPr>
          <w:p w14:paraId="6FD98BB9" w14:textId="77777777" w:rsidR="00D47EDD" w:rsidRPr="00D5368E" w:rsidRDefault="00D47EDD" w:rsidP="004E7D1D">
            <w:pPr>
              <w:pStyle w:val="Header"/>
              <w:numPr>
                <w:ilvl w:val="0"/>
                <w:numId w:val="11"/>
              </w:numPr>
              <w:pBdr>
                <w:bottom w:val="none" w:sz="0" w:space="0" w:color="auto"/>
              </w:pBdr>
              <w:tabs>
                <w:tab w:val="clear" w:pos="9000"/>
              </w:tabs>
              <w:spacing w:before="40"/>
              <w:ind w:right="0"/>
              <w:rPr>
                <w:rFonts w:asciiTheme="minorHAnsi" w:hAnsiTheme="minorHAnsi"/>
                <w:color w:val="1F497D" w:themeColor="text2"/>
                <w:sz w:val="22"/>
                <w:szCs w:val="22"/>
              </w:rPr>
            </w:pPr>
            <w:r w:rsidRPr="00D5368E">
              <w:rPr>
                <w:rFonts w:asciiTheme="minorHAnsi" w:hAnsiTheme="minorHAnsi"/>
                <w:color w:val="1F497D" w:themeColor="text2"/>
                <w:sz w:val="22"/>
                <w:szCs w:val="22"/>
              </w:rPr>
              <w:t xml:space="preserve">{insert type of tax} </w:t>
            </w:r>
          </w:p>
        </w:tc>
        <w:tc>
          <w:tcPr>
            <w:tcW w:w="1985" w:type="dxa"/>
            <w:tcBorders>
              <w:top w:val="single" w:sz="8" w:space="0" w:color="auto"/>
              <w:bottom w:val="single" w:sz="12" w:space="0" w:color="auto"/>
            </w:tcBorders>
            <w:vAlign w:val="center"/>
          </w:tcPr>
          <w:p w14:paraId="07D238A3" w14:textId="77777777" w:rsidR="00D47EDD" w:rsidRPr="00D5368E" w:rsidRDefault="00D47EDD" w:rsidP="004E7D1D">
            <w:pPr>
              <w:rPr>
                <w:rFonts w:asciiTheme="minorHAnsi" w:hAnsiTheme="minorHAnsi"/>
              </w:rPr>
            </w:pPr>
          </w:p>
        </w:tc>
        <w:tc>
          <w:tcPr>
            <w:tcW w:w="1985" w:type="dxa"/>
            <w:tcBorders>
              <w:top w:val="single" w:sz="8" w:space="0" w:color="auto"/>
              <w:bottom w:val="single" w:sz="12" w:space="0" w:color="auto"/>
            </w:tcBorders>
            <w:vAlign w:val="center"/>
          </w:tcPr>
          <w:p w14:paraId="26D38595" w14:textId="77777777" w:rsidR="00D47EDD" w:rsidRPr="00D5368E" w:rsidRDefault="00D47EDD" w:rsidP="004E7D1D">
            <w:pPr>
              <w:rPr>
                <w:rFonts w:asciiTheme="minorHAnsi" w:hAnsiTheme="minorHAnsi"/>
              </w:rPr>
            </w:pPr>
          </w:p>
        </w:tc>
        <w:tc>
          <w:tcPr>
            <w:tcW w:w="1985" w:type="dxa"/>
            <w:tcBorders>
              <w:top w:val="single" w:sz="8" w:space="0" w:color="auto"/>
              <w:bottom w:val="single" w:sz="12" w:space="0" w:color="auto"/>
            </w:tcBorders>
            <w:vAlign w:val="center"/>
          </w:tcPr>
          <w:p w14:paraId="1BB859BB" w14:textId="77777777" w:rsidR="00D47EDD" w:rsidRPr="00D5368E" w:rsidRDefault="00D47EDD" w:rsidP="004E7D1D">
            <w:pPr>
              <w:rPr>
                <w:rFonts w:asciiTheme="minorHAnsi" w:hAnsiTheme="minorHAnsi"/>
              </w:rPr>
            </w:pPr>
          </w:p>
        </w:tc>
        <w:tc>
          <w:tcPr>
            <w:tcW w:w="1985" w:type="dxa"/>
            <w:tcBorders>
              <w:top w:val="single" w:sz="8" w:space="0" w:color="auto"/>
              <w:bottom w:val="single" w:sz="12" w:space="0" w:color="auto"/>
            </w:tcBorders>
            <w:vAlign w:val="center"/>
          </w:tcPr>
          <w:p w14:paraId="0A57220B" w14:textId="77777777" w:rsidR="00D47EDD" w:rsidRPr="00D5368E" w:rsidRDefault="00D47EDD" w:rsidP="004E7D1D">
            <w:pPr>
              <w:rPr>
                <w:rFonts w:asciiTheme="minorHAnsi" w:hAnsiTheme="minorHAnsi"/>
              </w:rPr>
            </w:pPr>
          </w:p>
        </w:tc>
      </w:tr>
      <w:tr w:rsidR="00D47EDD" w:rsidRPr="00D5368E" w14:paraId="0B8A7B5D" w14:textId="77777777" w:rsidTr="000760A5">
        <w:trPr>
          <w:trHeight w:val="381"/>
          <w:jc w:val="center"/>
        </w:trPr>
        <w:tc>
          <w:tcPr>
            <w:tcW w:w="4536" w:type="dxa"/>
            <w:tcBorders>
              <w:top w:val="single" w:sz="12" w:space="0" w:color="auto"/>
              <w:bottom w:val="double" w:sz="4" w:space="0" w:color="auto"/>
            </w:tcBorders>
            <w:vAlign w:val="center"/>
          </w:tcPr>
          <w:p w14:paraId="6339C1AB" w14:textId="77777777" w:rsidR="00D47EDD" w:rsidRPr="00D5368E" w:rsidRDefault="00D47EDD" w:rsidP="004E7D1D">
            <w:pPr>
              <w:pStyle w:val="Header"/>
              <w:spacing w:before="40"/>
              <w:rPr>
                <w:rFonts w:asciiTheme="minorHAnsi" w:hAnsiTheme="minorHAnsi"/>
                <w:sz w:val="22"/>
                <w:szCs w:val="22"/>
                <w:u w:val="single"/>
              </w:rPr>
            </w:pPr>
            <w:r w:rsidRPr="00D5368E">
              <w:rPr>
                <w:rFonts w:asciiTheme="minorHAnsi" w:hAnsiTheme="minorHAnsi"/>
                <w:sz w:val="22"/>
                <w:szCs w:val="22"/>
                <w:u w:val="single"/>
              </w:rPr>
              <w:t>Total Estimate for Indirect Local Tax:</w:t>
            </w:r>
          </w:p>
          <w:p w14:paraId="39C7A0C7" w14:textId="77777777" w:rsidR="00D47EDD" w:rsidRPr="00D5368E" w:rsidRDefault="00D47EDD" w:rsidP="004E7D1D">
            <w:pPr>
              <w:pStyle w:val="Header"/>
              <w:spacing w:before="40"/>
              <w:rPr>
                <w:rFonts w:asciiTheme="minorHAnsi" w:hAnsiTheme="minorHAnsi"/>
                <w:color w:val="008000"/>
                <w:sz w:val="22"/>
                <w:szCs w:val="22"/>
              </w:rPr>
            </w:pPr>
          </w:p>
        </w:tc>
        <w:tc>
          <w:tcPr>
            <w:tcW w:w="1985" w:type="dxa"/>
            <w:tcBorders>
              <w:top w:val="single" w:sz="12" w:space="0" w:color="auto"/>
              <w:bottom w:val="double" w:sz="4" w:space="0" w:color="auto"/>
            </w:tcBorders>
            <w:vAlign w:val="center"/>
          </w:tcPr>
          <w:p w14:paraId="3A6FBC19" w14:textId="77777777" w:rsidR="00D47EDD" w:rsidRPr="00D5368E" w:rsidRDefault="00D47EDD" w:rsidP="004E7D1D">
            <w:pPr>
              <w:spacing w:before="40"/>
              <w:rPr>
                <w:rFonts w:asciiTheme="minorHAnsi" w:hAnsiTheme="minorHAnsi"/>
              </w:rPr>
            </w:pPr>
          </w:p>
        </w:tc>
        <w:tc>
          <w:tcPr>
            <w:tcW w:w="1985" w:type="dxa"/>
            <w:tcBorders>
              <w:top w:val="single" w:sz="12" w:space="0" w:color="auto"/>
              <w:bottom w:val="double" w:sz="4" w:space="0" w:color="auto"/>
            </w:tcBorders>
            <w:vAlign w:val="center"/>
          </w:tcPr>
          <w:p w14:paraId="6B8FE1B2" w14:textId="77777777" w:rsidR="00D47EDD" w:rsidRPr="00D5368E" w:rsidRDefault="00D47EDD" w:rsidP="004E7D1D">
            <w:pPr>
              <w:spacing w:before="40"/>
              <w:rPr>
                <w:rFonts w:asciiTheme="minorHAnsi" w:hAnsiTheme="minorHAnsi"/>
              </w:rPr>
            </w:pPr>
          </w:p>
        </w:tc>
        <w:tc>
          <w:tcPr>
            <w:tcW w:w="1985" w:type="dxa"/>
            <w:tcBorders>
              <w:top w:val="single" w:sz="12" w:space="0" w:color="auto"/>
              <w:bottom w:val="double" w:sz="4" w:space="0" w:color="auto"/>
            </w:tcBorders>
            <w:vAlign w:val="center"/>
          </w:tcPr>
          <w:p w14:paraId="09D268F9" w14:textId="77777777" w:rsidR="00D47EDD" w:rsidRPr="00D5368E" w:rsidRDefault="00D47EDD" w:rsidP="004E7D1D">
            <w:pPr>
              <w:spacing w:before="40"/>
              <w:rPr>
                <w:rFonts w:asciiTheme="minorHAnsi" w:hAnsiTheme="minorHAnsi"/>
              </w:rPr>
            </w:pPr>
          </w:p>
        </w:tc>
        <w:tc>
          <w:tcPr>
            <w:tcW w:w="1985" w:type="dxa"/>
            <w:tcBorders>
              <w:top w:val="single" w:sz="12" w:space="0" w:color="auto"/>
              <w:bottom w:val="double" w:sz="4" w:space="0" w:color="auto"/>
            </w:tcBorders>
            <w:vAlign w:val="center"/>
          </w:tcPr>
          <w:p w14:paraId="6811BCF2" w14:textId="77777777" w:rsidR="00D47EDD" w:rsidRPr="00D5368E" w:rsidRDefault="00D47EDD" w:rsidP="004E7D1D">
            <w:pPr>
              <w:spacing w:before="40"/>
              <w:rPr>
                <w:rFonts w:asciiTheme="minorHAnsi" w:hAnsiTheme="minorHAnsi"/>
              </w:rPr>
            </w:pPr>
          </w:p>
        </w:tc>
      </w:tr>
    </w:tbl>
    <w:p w14:paraId="5AAB6464" w14:textId="77777777" w:rsidR="00D47EDD" w:rsidRPr="00D5368E" w:rsidRDefault="00D47EDD" w:rsidP="00D47EDD">
      <w:pPr>
        <w:pStyle w:val="Heading4"/>
        <w:keepNext w:val="0"/>
        <w:jc w:val="center"/>
      </w:pPr>
    </w:p>
    <w:p w14:paraId="7C3746B6" w14:textId="77777777" w:rsidR="000B5EDC" w:rsidRPr="00D5368E" w:rsidRDefault="00D47EDD" w:rsidP="007C7EBA">
      <w:pPr>
        <w:jc w:val="center"/>
      </w:pPr>
      <w:r w:rsidRPr="00D5368E">
        <w:rPr>
          <w:b/>
          <w:sz w:val="20"/>
          <w:szCs w:val="20"/>
        </w:rPr>
        <w:t>Footnote: Payments will be made in the currency(ies) expressed above (Reference to ITC 16.4).</w:t>
      </w:r>
    </w:p>
    <w:p w14:paraId="6FA0B404" w14:textId="77777777" w:rsidR="000B25C5" w:rsidRPr="00D5368E" w:rsidRDefault="000B25C5">
      <w:pPr>
        <w:rPr>
          <w:rFonts w:ascii="Times New Roman Bold" w:hAnsi="Times New Roman Bold"/>
          <w:smallCaps/>
          <w:sz w:val="28"/>
          <w:szCs w:val="28"/>
        </w:rPr>
      </w:pPr>
      <w:r w:rsidRPr="00D5368E">
        <w:rPr>
          <w:rFonts w:ascii="Times New Roman Bold" w:hAnsi="Times New Roman Bold"/>
          <w:smallCaps/>
          <w:sz w:val="28"/>
          <w:szCs w:val="28"/>
        </w:rPr>
        <w:br w:type="page"/>
      </w:r>
    </w:p>
    <w:p w14:paraId="0327000F" w14:textId="77777777" w:rsidR="00EE0C45" w:rsidRPr="00D5368E" w:rsidRDefault="000B25C5" w:rsidP="00EE0C45">
      <w:pPr>
        <w:jc w:val="center"/>
        <w:rPr>
          <w:smallCaps/>
          <w:sz w:val="28"/>
        </w:rPr>
      </w:pPr>
      <w:r w:rsidRPr="00D5368E">
        <w:rPr>
          <w:rFonts w:ascii="Times New Roman Bold" w:hAnsi="Times New Roman Bold"/>
          <w:smallCaps/>
          <w:sz w:val="28"/>
          <w:szCs w:val="28"/>
        </w:rPr>
        <w:lastRenderedPageBreak/>
        <w:t>FORM FIN</w:t>
      </w:r>
      <w:r w:rsidR="00EE0C45" w:rsidRPr="00D5368E">
        <w:rPr>
          <w:rFonts w:ascii="Times New Roman Bold" w:hAnsi="Times New Roman Bold"/>
          <w:smallCaps/>
          <w:sz w:val="28"/>
          <w:szCs w:val="28"/>
        </w:rPr>
        <w:t>-3  Breakdown of Remuneration</w:t>
      </w:r>
    </w:p>
    <w:p w14:paraId="0A39E3A5" w14:textId="77777777" w:rsidR="00EE0C45" w:rsidRPr="00D5368E" w:rsidRDefault="00EE0C45" w:rsidP="00EE0C45"/>
    <w:p w14:paraId="2E1FA676" w14:textId="77777777" w:rsidR="00EA3518" w:rsidRPr="007476F1" w:rsidRDefault="00EE0C45" w:rsidP="00EE0C45">
      <w:pPr>
        <w:jc w:val="both"/>
      </w:pPr>
      <w:r w:rsidRPr="007476F1">
        <w:t xml:space="preserve">When used for Lump-Sum contract assignment, information to be provided in this Form shall only be used to demonstrate the basis for the calculation of the Contract’s ceiling amount; to calculate applicable taxes at contract negotiations; and, if needed, to establish payments to the Consultant for possible additional services requested by the Client. </w:t>
      </w:r>
    </w:p>
    <w:p w14:paraId="69DEDA27" w14:textId="1BAF4610" w:rsidR="00EE0C45" w:rsidRPr="007476F1" w:rsidRDefault="00EE0C45" w:rsidP="00EE0C45">
      <w:pPr>
        <w:jc w:val="both"/>
        <w:rPr>
          <w:b/>
        </w:rPr>
      </w:pPr>
      <w:r w:rsidRPr="007476F1">
        <w:rPr>
          <w:b/>
        </w:rPr>
        <w:t xml:space="preserve">This Form shall not be used as a basis for payments under Lump-Sum contracts </w:t>
      </w:r>
    </w:p>
    <w:p w14:paraId="2563F742" w14:textId="77777777" w:rsidR="000B25C5" w:rsidRPr="00D5368E" w:rsidRDefault="000B25C5" w:rsidP="00EE0C45">
      <w:pPr>
        <w:jc w:val="both"/>
      </w:pPr>
    </w:p>
    <w:tbl>
      <w:tblPr>
        <w:tblW w:w="13359"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619"/>
        <w:gridCol w:w="3360"/>
        <w:gridCol w:w="1350"/>
        <w:gridCol w:w="1530"/>
        <w:gridCol w:w="1500"/>
        <w:gridCol w:w="1110"/>
        <w:gridCol w:w="1190"/>
        <w:gridCol w:w="1440"/>
        <w:gridCol w:w="1260"/>
      </w:tblGrid>
      <w:tr w:rsidR="00EE0C45" w:rsidRPr="00D5368E" w14:paraId="3EFC7928" w14:textId="77777777" w:rsidTr="007C7EBA">
        <w:trPr>
          <w:cantSplit/>
          <w:trHeight w:val="542"/>
          <w:jc w:val="center"/>
        </w:trPr>
        <w:tc>
          <w:tcPr>
            <w:tcW w:w="13359" w:type="dxa"/>
            <w:gridSpan w:val="9"/>
            <w:tcBorders>
              <w:top w:val="double" w:sz="4" w:space="0" w:color="auto"/>
              <w:bottom w:val="double" w:sz="4" w:space="0" w:color="auto"/>
            </w:tcBorders>
          </w:tcPr>
          <w:p w14:paraId="07115527" w14:textId="77777777" w:rsidR="00EE0C45" w:rsidRPr="00D5368E" w:rsidRDefault="00EE0C45" w:rsidP="00EE0C45">
            <w:pPr>
              <w:pStyle w:val="Header"/>
              <w:tabs>
                <w:tab w:val="right" w:pos="12070"/>
              </w:tabs>
              <w:spacing w:before="120" w:after="120"/>
              <w:rPr>
                <w:rFonts w:asciiTheme="minorHAnsi" w:hAnsiTheme="minorHAnsi"/>
                <w:u w:val="single"/>
              </w:rPr>
            </w:pPr>
            <w:r w:rsidRPr="00D5368E">
              <w:rPr>
                <w:rFonts w:asciiTheme="minorHAnsi" w:hAnsiTheme="minorHAnsi"/>
                <w:b/>
                <w:bCs/>
              </w:rPr>
              <w:t>A. Remuneration</w:t>
            </w:r>
            <w:r w:rsidRPr="00D5368E">
              <w:rPr>
                <w:rFonts w:asciiTheme="minorHAnsi" w:hAnsiTheme="minorHAnsi"/>
                <w:u w:val="single"/>
              </w:rPr>
              <w:tab/>
            </w:r>
          </w:p>
        </w:tc>
      </w:tr>
      <w:tr w:rsidR="00EE0C45" w:rsidRPr="00D5368E" w14:paraId="6C80422E" w14:textId="77777777" w:rsidTr="00EE0C45">
        <w:trPr>
          <w:jc w:val="center"/>
        </w:trPr>
        <w:tc>
          <w:tcPr>
            <w:tcW w:w="619" w:type="dxa"/>
            <w:tcBorders>
              <w:top w:val="double" w:sz="4" w:space="0" w:color="auto"/>
              <w:bottom w:val="single" w:sz="12" w:space="0" w:color="auto"/>
            </w:tcBorders>
          </w:tcPr>
          <w:p w14:paraId="76C0D203" w14:textId="77777777" w:rsidR="00EE0C45" w:rsidRPr="00D5368E" w:rsidRDefault="00EE0C45" w:rsidP="00EE0C45">
            <w:pPr>
              <w:spacing w:before="40" w:after="40"/>
              <w:jc w:val="center"/>
              <w:rPr>
                <w:rFonts w:asciiTheme="minorHAnsi" w:hAnsiTheme="minorHAnsi"/>
                <w:b/>
                <w:bCs/>
                <w:sz w:val="20"/>
              </w:rPr>
            </w:pPr>
            <w:r w:rsidRPr="00D5368E">
              <w:rPr>
                <w:rFonts w:asciiTheme="minorHAnsi" w:hAnsiTheme="minorHAnsi"/>
                <w:b/>
                <w:bCs/>
                <w:sz w:val="20"/>
              </w:rPr>
              <w:t>No.</w:t>
            </w:r>
          </w:p>
        </w:tc>
        <w:tc>
          <w:tcPr>
            <w:tcW w:w="3360" w:type="dxa"/>
            <w:tcBorders>
              <w:top w:val="double" w:sz="4" w:space="0" w:color="auto"/>
              <w:bottom w:val="single" w:sz="12" w:space="0" w:color="auto"/>
            </w:tcBorders>
            <w:vAlign w:val="center"/>
          </w:tcPr>
          <w:p w14:paraId="5E45BF2A" w14:textId="77777777" w:rsidR="00EE0C45" w:rsidRPr="00D5368E" w:rsidRDefault="00EE0C45" w:rsidP="00EE0C45">
            <w:pPr>
              <w:spacing w:before="40" w:after="40"/>
              <w:jc w:val="center"/>
              <w:rPr>
                <w:rFonts w:asciiTheme="minorHAnsi" w:hAnsiTheme="minorHAnsi"/>
                <w:b/>
                <w:bCs/>
                <w:sz w:val="20"/>
              </w:rPr>
            </w:pPr>
            <w:r w:rsidRPr="00D5368E">
              <w:rPr>
                <w:rFonts w:asciiTheme="minorHAnsi" w:hAnsiTheme="minorHAnsi"/>
                <w:b/>
                <w:bCs/>
                <w:sz w:val="20"/>
              </w:rPr>
              <w:t>Name</w:t>
            </w:r>
          </w:p>
        </w:tc>
        <w:tc>
          <w:tcPr>
            <w:tcW w:w="1350" w:type="dxa"/>
            <w:tcBorders>
              <w:top w:val="double" w:sz="4" w:space="0" w:color="auto"/>
              <w:bottom w:val="single" w:sz="12" w:space="0" w:color="auto"/>
            </w:tcBorders>
            <w:vAlign w:val="center"/>
          </w:tcPr>
          <w:p w14:paraId="34C394B0" w14:textId="77777777" w:rsidR="00EE0C45" w:rsidRPr="00D5368E" w:rsidRDefault="00EE0C45" w:rsidP="00EE0C45">
            <w:pPr>
              <w:spacing w:before="40" w:after="40"/>
              <w:jc w:val="center"/>
              <w:rPr>
                <w:rFonts w:asciiTheme="minorHAnsi" w:hAnsiTheme="minorHAnsi"/>
                <w:b/>
                <w:bCs/>
                <w:sz w:val="20"/>
              </w:rPr>
            </w:pPr>
            <w:r w:rsidRPr="00D5368E">
              <w:rPr>
                <w:rFonts w:asciiTheme="minorHAnsi" w:hAnsiTheme="minorHAnsi"/>
                <w:b/>
                <w:bCs/>
                <w:sz w:val="20"/>
              </w:rPr>
              <w:t>Position (as in TECH-6)</w:t>
            </w:r>
          </w:p>
        </w:tc>
        <w:tc>
          <w:tcPr>
            <w:tcW w:w="1530" w:type="dxa"/>
            <w:tcBorders>
              <w:top w:val="double" w:sz="4" w:space="0" w:color="auto"/>
              <w:bottom w:val="single" w:sz="12" w:space="0" w:color="auto"/>
            </w:tcBorders>
            <w:vAlign w:val="center"/>
          </w:tcPr>
          <w:p w14:paraId="4E2BE307" w14:textId="77777777" w:rsidR="00EE0C45" w:rsidRPr="00D5368E" w:rsidRDefault="00EE0C45" w:rsidP="00EE0C45">
            <w:pPr>
              <w:spacing w:before="40" w:after="40"/>
              <w:jc w:val="center"/>
              <w:rPr>
                <w:rFonts w:asciiTheme="minorHAnsi" w:hAnsiTheme="minorHAnsi"/>
                <w:b/>
                <w:bCs/>
                <w:sz w:val="20"/>
              </w:rPr>
            </w:pPr>
            <w:r w:rsidRPr="00D5368E">
              <w:rPr>
                <w:rFonts w:asciiTheme="minorHAnsi" w:hAnsiTheme="minorHAnsi"/>
                <w:b/>
                <w:bCs/>
                <w:sz w:val="20"/>
              </w:rPr>
              <w:t>Person-month Remuneration Rate</w:t>
            </w:r>
          </w:p>
        </w:tc>
        <w:tc>
          <w:tcPr>
            <w:tcW w:w="1500" w:type="dxa"/>
            <w:tcBorders>
              <w:top w:val="double" w:sz="4" w:space="0" w:color="auto"/>
              <w:bottom w:val="single" w:sz="12" w:space="0" w:color="auto"/>
            </w:tcBorders>
            <w:vAlign w:val="center"/>
          </w:tcPr>
          <w:p w14:paraId="04B15B23" w14:textId="77777777" w:rsidR="00EE0C45" w:rsidRPr="00D5368E" w:rsidRDefault="00EE0C45" w:rsidP="00EE0C45">
            <w:pPr>
              <w:spacing w:before="40" w:after="40"/>
              <w:jc w:val="center"/>
              <w:rPr>
                <w:rFonts w:asciiTheme="minorHAnsi" w:hAnsiTheme="minorHAnsi"/>
                <w:b/>
                <w:bCs/>
                <w:sz w:val="20"/>
              </w:rPr>
            </w:pPr>
            <w:r w:rsidRPr="00D5368E">
              <w:rPr>
                <w:rFonts w:asciiTheme="minorHAnsi" w:hAnsiTheme="minorHAnsi"/>
                <w:b/>
                <w:bCs/>
                <w:sz w:val="20"/>
              </w:rPr>
              <w:t>Time Input in Person/Month</w:t>
            </w:r>
          </w:p>
          <w:p w14:paraId="23020E28" w14:textId="77777777" w:rsidR="00EE0C45" w:rsidRPr="00D5368E" w:rsidRDefault="00EE0C45" w:rsidP="00EE0C45">
            <w:pPr>
              <w:spacing w:before="40" w:after="40"/>
              <w:jc w:val="center"/>
              <w:rPr>
                <w:rFonts w:asciiTheme="minorHAnsi" w:hAnsiTheme="minorHAnsi"/>
                <w:sz w:val="20"/>
              </w:rPr>
            </w:pPr>
            <w:r w:rsidRPr="00D5368E">
              <w:rPr>
                <w:rFonts w:asciiTheme="minorHAnsi" w:hAnsiTheme="minorHAnsi"/>
                <w:sz w:val="20"/>
              </w:rPr>
              <w:t>(from TECH-6)</w:t>
            </w:r>
          </w:p>
        </w:tc>
        <w:tc>
          <w:tcPr>
            <w:tcW w:w="1110" w:type="dxa"/>
            <w:tcBorders>
              <w:top w:val="double" w:sz="4" w:space="0" w:color="auto"/>
              <w:bottom w:val="single" w:sz="12" w:space="0" w:color="auto"/>
            </w:tcBorders>
            <w:vAlign w:val="center"/>
          </w:tcPr>
          <w:p w14:paraId="20E5D01A" w14:textId="77777777" w:rsidR="00EE0C45" w:rsidRPr="00D5368E" w:rsidRDefault="00EE0C45" w:rsidP="00EE0C45">
            <w:pPr>
              <w:spacing w:before="40" w:after="40"/>
              <w:rPr>
                <w:rFonts w:asciiTheme="minorHAnsi" w:hAnsiTheme="minorHAnsi"/>
                <w:sz w:val="20"/>
              </w:rPr>
            </w:pPr>
            <w:r w:rsidRPr="00D5368E">
              <w:rPr>
                <w:rFonts w:asciiTheme="minorHAnsi" w:hAnsiTheme="minorHAnsi"/>
                <w:sz w:val="20"/>
              </w:rPr>
              <w:t>{</w:t>
            </w:r>
            <w:r w:rsidRPr="00D5368E">
              <w:rPr>
                <w:rFonts w:asciiTheme="minorHAnsi" w:hAnsiTheme="minorHAnsi"/>
                <w:i/>
                <w:iCs/>
                <w:sz w:val="20"/>
              </w:rPr>
              <w:t>Currency # 1- as in FIN-2</w:t>
            </w:r>
            <w:r w:rsidRPr="00D5368E">
              <w:rPr>
                <w:rFonts w:asciiTheme="minorHAnsi" w:hAnsiTheme="minorHAnsi"/>
                <w:sz w:val="20"/>
              </w:rPr>
              <w:t>}</w:t>
            </w:r>
          </w:p>
        </w:tc>
        <w:tc>
          <w:tcPr>
            <w:tcW w:w="1190" w:type="dxa"/>
            <w:tcBorders>
              <w:top w:val="double" w:sz="4" w:space="0" w:color="auto"/>
              <w:bottom w:val="single" w:sz="12" w:space="0" w:color="auto"/>
            </w:tcBorders>
            <w:vAlign w:val="center"/>
          </w:tcPr>
          <w:p w14:paraId="2B6D386F" w14:textId="77777777" w:rsidR="00EE0C45" w:rsidRPr="00D5368E" w:rsidRDefault="00EE0C45" w:rsidP="00EE0C45">
            <w:pPr>
              <w:spacing w:before="40" w:after="40"/>
              <w:rPr>
                <w:rFonts w:asciiTheme="minorHAnsi" w:hAnsiTheme="minorHAnsi"/>
                <w:sz w:val="20"/>
              </w:rPr>
            </w:pPr>
            <w:r w:rsidRPr="00D5368E">
              <w:rPr>
                <w:rFonts w:asciiTheme="minorHAnsi" w:hAnsiTheme="minorHAnsi"/>
                <w:sz w:val="20"/>
              </w:rPr>
              <w:t>{</w:t>
            </w:r>
            <w:r w:rsidRPr="00D5368E">
              <w:rPr>
                <w:rFonts w:asciiTheme="minorHAnsi" w:hAnsiTheme="minorHAnsi"/>
                <w:i/>
                <w:iCs/>
                <w:sz w:val="20"/>
              </w:rPr>
              <w:t>Currency # 2- as in FIN-2}</w:t>
            </w:r>
          </w:p>
        </w:tc>
        <w:tc>
          <w:tcPr>
            <w:tcW w:w="1440" w:type="dxa"/>
            <w:tcBorders>
              <w:top w:val="double" w:sz="4" w:space="0" w:color="auto"/>
              <w:bottom w:val="single" w:sz="12" w:space="0" w:color="auto"/>
            </w:tcBorders>
            <w:vAlign w:val="center"/>
          </w:tcPr>
          <w:p w14:paraId="181ABCA3" w14:textId="77777777" w:rsidR="00EE0C45" w:rsidRPr="00D5368E" w:rsidRDefault="00EE0C45" w:rsidP="00EE0C45">
            <w:pPr>
              <w:spacing w:before="40" w:after="40"/>
              <w:jc w:val="center"/>
              <w:rPr>
                <w:rFonts w:asciiTheme="minorHAnsi" w:hAnsiTheme="minorHAnsi"/>
                <w:sz w:val="20"/>
              </w:rPr>
            </w:pPr>
            <w:r w:rsidRPr="00D5368E">
              <w:rPr>
                <w:rFonts w:asciiTheme="minorHAnsi" w:hAnsiTheme="minorHAnsi"/>
                <w:i/>
                <w:iCs/>
                <w:sz w:val="20"/>
              </w:rPr>
              <w:t>{Currency# 3- as in FIN-2</w:t>
            </w:r>
            <w:r w:rsidRPr="00D5368E">
              <w:rPr>
                <w:rFonts w:asciiTheme="minorHAnsi" w:hAnsiTheme="minorHAnsi"/>
                <w:sz w:val="20"/>
              </w:rPr>
              <w:t>}</w:t>
            </w:r>
          </w:p>
        </w:tc>
        <w:tc>
          <w:tcPr>
            <w:tcW w:w="1260" w:type="dxa"/>
            <w:tcBorders>
              <w:top w:val="double" w:sz="4" w:space="0" w:color="auto"/>
              <w:bottom w:val="single" w:sz="12" w:space="0" w:color="auto"/>
            </w:tcBorders>
            <w:vAlign w:val="center"/>
          </w:tcPr>
          <w:p w14:paraId="54C38989" w14:textId="77777777" w:rsidR="00EE0C45" w:rsidRPr="00D5368E" w:rsidRDefault="00EE0C45" w:rsidP="00EE0C45">
            <w:pPr>
              <w:spacing w:before="40" w:after="40"/>
              <w:jc w:val="center"/>
              <w:rPr>
                <w:rFonts w:asciiTheme="minorHAnsi" w:hAnsiTheme="minorHAnsi"/>
                <w:sz w:val="20"/>
              </w:rPr>
            </w:pPr>
            <w:r w:rsidRPr="00D5368E">
              <w:rPr>
                <w:rFonts w:asciiTheme="minorHAnsi" w:hAnsiTheme="minorHAnsi"/>
                <w:sz w:val="20"/>
              </w:rPr>
              <w:t>{</w:t>
            </w:r>
            <w:r w:rsidRPr="00D5368E">
              <w:rPr>
                <w:rFonts w:asciiTheme="minorHAnsi" w:hAnsiTheme="minorHAnsi"/>
                <w:i/>
                <w:iCs/>
                <w:sz w:val="20"/>
              </w:rPr>
              <w:t>Local Currency- as in FIN-2}</w:t>
            </w:r>
          </w:p>
        </w:tc>
      </w:tr>
      <w:tr w:rsidR="00EE0C45" w:rsidRPr="00D5368E" w14:paraId="0F072906" w14:textId="77777777" w:rsidTr="00EE0C45">
        <w:trPr>
          <w:cantSplit/>
          <w:trHeight w:hRule="exact" w:val="777"/>
          <w:jc w:val="center"/>
        </w:trPr>
        <w:tc>
          <w:tcPr>
            <w:tcW w:w="619" w:type="dxa"/>
            <w:tcBorders>
              <w:top w:val="single" w:sz="12" w:space="0" w:color="auto"/>
              <w:right w:val="nil"/>
            </w:tcBorders>
          </w:tcPr>
          <w:p w14:paraId="0F77D0C1" w14:textId="77777777" w:rsidR="00EE0C45" w:rsidRPr="00D5368E" w:rsidRDefault="00EE0C45" w:rsidP="00EE0C45">
            <w:pPr>
              <w:pStyle w:val="Header"/>
              <w:rPr>
                <w:rFonts w:asciiTheme="minorHAnsi" w:hAnsiTheme="minorHAnsi"/>
                <w:b/>
                <w:bCs/>
                <w:szCs w:val="24"/>
                <w:lang w:eastAsia="it-IT"/>
              </w:rPr>
            </w:pPr>
          </w:p>
        </w:tc>
        <w:tc>
          <w:tcPr>
            <w:tcW w:w="3360" w:type="dxa"/>
            <w:tcBorders>
              <w:top w:val="single" w:sz="12" w:space="0" w:color="auto"/>
              <w:right w:val="nil"/>
            </w:tcBorders>
            <w:vAlign w:val="bottom"/>
          </w:tcPr>
          <w:p w14:paraId="02904147" w14:textId="77777777" w:rsidR="00EE0C45" w:rsidRPr="00D5368E" w:rsidRDefault="00EE0C45" w:rsidP="00EE0C45">
            <w:pPr>
              <w:pStyle w:val="Header"/>
              <w:rPr>
                <w:rFonts w:asciiTheme="minorHAnsi" w:hAnsiTheme="minorHAnsi"/>
                <w:b/>
                <w:bCs/>
                <w:szCs w:val="24"/>
                <w:lang w:eastAsia="it-IT"/>
              </w:rPr>
            </w:pPr>
            <w:r w:rsidRPr="00D5368E">
              <w:rPr>
                <w:rFonts w:asciiTheme="minorHAnsi" w:hAnsiTheme="minorHAnsi"/>
                <w:b/>
                <w:bCs/>
                <w:szCs w:val="24"/>
                <w:lang w:eastAsia="it-IT"/>
              </w:rPr>
              <w:t>Key Experts</w:t>
            </w:r>
          </w:p>
          <w:p w14:paraId="7324E701" w14:textId="77777777" w:rsidR="00EE0C45" w:rsidRPr="00D5368E" w:rsidRDefault="00EE0C45" w:rsidP="00EE0C45">
            <w:pPr>
              <w:pStyle w:val="Header"/>
              <w:rPr>
                <w:rFonts w:asciiTheme="minorHAnsi" w:hAnsiTheme="minorHAnsi"/>
                <w:b/>
                <w:bCs/>
                <w:szCs w:val="24"/>
                <w:lang w:eastAsia="it-IT"/>
              </w:rPr>
            </w:pPr>
          </w:p>
        </w:tc>
        <w:tc>
          <w:tcPr>
            <w:tcW w:w="1350" w:type="dxa"/>
            <w:tcBorders>
              <w:top w:val="single" w:sz="12" w:space="0" w:color="auto"/>
              <w:left w:val="nil"/>
              <w:right w:val="nil"/>
            </w:tcBorders>
            <w:vAlign w:val="center"/>
          </w:tcPr>
          <w:p w14:paraId="69BF03A1" w14:textId="77777777" w:rsidR="00EE0C45" w:rsidRPr="00D5368E" w:rsidRDefault="00EE0C45" w:rsidP="00EE0C45">
            <w:pPr>
              <w:pStyle w:val="Header"/>
              <w:rPr>
                <w:rFonts w:asciiTheme="minorHAnsi" w:hAnsiTheme="minorHAnsi"/>
                <w:b/>
                <w:bCs/>
                <w:szCs w:val="24"/>
                <w:lang w:eastAsia="it-IT"/>
              </w:rPr>
            </w:pPr>
          </w:p>
        </w:tc>
        <w:tc>
          <w:tcPr>
            <w:tcW w:w="1530" w:type="dxa"/>
            <w:tcBorders>
              <w:top w:val="single" w:sz="12" w:space="0" w:color="auto"/>
              <w:left w:val="nil"/>
              <w:right w:val="nil"/>
            </w:tcBorders>
            <w:vAlign w:val="center"/>
          </w:tcPr>
          <w:p w14:paraId="5FFB2867" w14:textId="77777777" w:rsidR="00EE0C45" w:rsidRPr="00D5368E" w:rsidRDefault="00EE0C45" w:rsidP="00EE0C45">
            <w:pPr>
              <w:pStyle w:val="Header"/>
              <w:rPr>
                <w:rFonts w:asciiTheme="minorHAnsi" w:hAnsiTheme="minorHAnsi"/>
                <w:szCs w:val="24"/>
                <w:lang w:eastAsia="it-IT"/>
              </w:rPr>
            </w:pPr>
          </w:p>
        </w:tc>
        <w:tc>
          <w:tcPr>
            <w:tcW w:w="1500" w:type="dxa"/>
            <w:tcBorders>
              <w:top w:val="single" w:sz="12" w:space="0" w:color="auto"/>
              <w:left w:val="nil"/>
              <w:right w:val="nil"/>
            </w:tcBorders>
            <w:vAlign w:val="center"/>
          </w:tcPr>
          <w:p w14:paraId="4149ED5B" w14:textId="77777777" w:rsidR="00EE0C45" w:rsidRPr="00D5368E" w:rsidRDefault="00EE0C45" w:rsidP="00EE0C45">
            <w:pPr>
              <w:pStyle w:val="Header"/>
              <w:rPr>
                <w:rFonts w:asciiTheme="minorHAnsi" w:hAnsiTheme="minorHAnsi"/>
                <w:szCs w:val="24"/>
                <w:lang w:eastAsia="it-IT"/>
              </w:rPr>
            </w:pPr>
          </w:p>
        </w:tc>
        <w:tc>
          <w:tcPr>
            <w:tcW w:w="1110" w:type="dxa"/>
            <w:tcBorders>
              <w:top w:val="single" w:sz="12" w:space="0" w:color="auto"/>
              <w:left w:val="nil"/>
              <w:right w:val="nil"/>
            </w:tcBorders>
            <w:vAlign w:val="center"/>
          </w:tcPr>
          <w:p w14:paraId="4C239227" w14:textId="77777777" w:rsidR="00EE0C45" w:rsidRPr="00D5368E" w:rsidRDefault="00EE0C45" w:rsidP="00EE0C45">
            <w:pPr>
              <w:pStyle w:val="Header"/>
              <w:rPr>
                <w:rFonts w:asciiTheme="minorHAnsi" w:hAnsiTheme="minorHAnsi"/>
                <w:szCs w:val="24"/>
                <w:lang w:eastAsia="it-IT"/>
              </w:rPr>
            </w:pPr>
          </w:p>
        </w:tc>
        <w:tc>
          <w:tcPr>
            <w:tcW w:w="1190" w:type="dxa"/>
            <w:tcBorders>
              <w:top w:val="single" w:sz="12" w:space="0" w:color="auto"/>
              <w:left w:val="nil"/>
              <w:right w:val="nil"/>
            </w:tcBorders>
            <w:vAlign w:val="center"/>
          </w:tcPr>
          <w:p w14:paraId="0BAAB0B2" w14:textId="77777777" w:rsidR="00EE0C45" w:rsidRPr="00D5368E" w:rsidRDefault="00EE0C45" w:rsidP="00EE0C45">
            <w:pPr>
              <w:pStyle w:val="Header"/>
              <w:rPr>
                <w:rFonts w:asciiTheme="minorHAnsi" w:hAnsiTheme="minorHAnsi"/>
                <w:szCs w:val="24"/>
                <w:lang w:eastAsia="it-IT"/>
              </w:rPr>
            </w:pPr>
          </w:p>
        </w:tc>
        <w:tc>
          <w:tcPr>
            <w:tcW w:w="1440" w:type="dxa"/>
            <w:tcBorders>
              <w:top w:val="single" w:sz="12" w:space="0" w:color="auto"/>
              <w:left w:val="nil"/>
              <w:right w:val="nil"/>
            </w:tcBorders>
            <w:vAlign w:val="center"/>
          </w:tcPr>
          <w:p w14:paraId="2E495DEE" w14:textId="77777777" w:rsidR="00EE0C45" w:rsidRPr="00D5368E" w:rsidRDefault="00EE0C45" w:rsidP="00EE0C45">
            <w:pPr>
              <w:pStyle w:val="Header"/>
              <w:rPr>
                <w:rFonts w:asciiTheme="minorHAnsi" w:hAnsiTheme="minorHAnsi"/>
                <w:szCs w:val="24"/>
                <w:lang w:eastAsia="it-IT"/>
              </w:rPr>
            </w:pPr>
          </w:p>
        </w:tc>
        <w:tc>
          <w:tcPr>
            <w:tcW w:w="1260" w:type="dxa"/>
            <w:tcBorders>
              <w:top w:val="single" w:sz="12" w:space="0" w:color="auto"/>
              <w:left w:val="nil"/>
            </w:tcBorders>
            <w:vAlign w:val="center"/>
          </w:tcPr>
          <w:p w14:paraId="4FA52EF4" w14:textId="77777777" w:rsidR="00EE0C45" w:rsidRPr="00D5368E" w:rsidRDefault="00EE0C45" w:rsidP="00EE0C45">
            <w:pPr>
              <w:pStyle w:val="Header"/>
              <w:rPr>
                <w:rFonts w:asciiTheme="minorHAnsi" w:hAnsiTheme="minorHAnsi"/>
                <w:szCs w:val="24"/>
                <w:lang w:eastAsia="it-IT"/>
              </w:rPr>
            </w:pPr>
          </w:p>
        </w:tc>
      </w:tr>
      <w:tr w:rsidR="00EE0C45" w:rsidRPr="00D5368E" w14:paraId="754A00FC" w14:textId="77777777" w:rsidTr="00EE0C45">
        <w:trPr>
          <w:cantSplit/>
          <w:jc w:val="center"/>
        </w:trPr>
        <w:tc>
          <w:tcPr>
            <w:tcW w:w="619" w:type="dxa"/>
          </w:tcPr>
          <w:p w14:paraId="20BD919D" w14:textId="77777777" w:rsidR="00EE0C45" w:rsidRPr="00D5368E" w:rsidRDefault="00EE0C45" w:rsidP="00EE0C45">
            <w:pPr>
              <w:pStyle w:val="Header"/>
              <w:rPr>
                <w:rFonts w:asciiTheme="minorHAnsi" w:hAnsiTheme="minorHAnsi"/>
                <w:szCs w:val="24"/>
                <w:lang w:eastAsia="it-IT"/>
              </w:rPr>
            </w:pPr>
            <w:r w:rsidRPr="00D5368E">
              <w:rPr>
                <w:rFonts w:asciiTheme="minorHAnsi" w:hAnsiTheme="minorHAnsi"/>
                <w:szCs w:val="24"/>
                <w:lang w:eastAsia="it-IT"/>
              </w:rPr>
              <w:t>K-1</w:t>
            </w:r>
          </w:p>
        </w:tc>
        <w:tc>
          <w:tcPr>
            <w:tcW w:w="3360" w:type="dxa"/>
            <w:vMerge w:val="restart"/>
            <w:vAlign w:val="center"/>
          </w:tcPr>
          <w:p w14:paraId="238803FC" w14:textId="77777777" w:rsidR="00EE0C45" w:rsidRPr="00D5368E" w:rsidRDefault="00EE0C45" w:rsidP="00EE0C45">
            <w:pPr>
              <w:pStyle w:val="Header"/>
              <w:rPr>
                <w:rFonts w:asciiTheme="minorHAnsi" w:hAnsiTheme="minorHAnsi"/>
                <w:szCs w:val="24"/>
                <w:lang w:eastAsia="it-IT"/>
              </w:rPr>
            </w:pPr>
          </w:p>
        </w:tc>
        <w:tc>
          <w:tcPr>
            <w:tcW w:w="1350" w:type="dxa"/>
            <w:vMerge w:val="restart"/>
            <w:vAlign w:val="center"/>
          </w:tcPr>
          <w:p w14:paraId="340DAD1E" w14:textId="77777777" w:rsidR="00EE0C45" w:rsidRPr="00D5368E" w:rsidRDefault="00EE0C45" w:rsidP="00EE0C45">
            <w:pPr>
              <w:rPr>
                <w:rFonts w:asciiTheme="minorHAnsi" w:hAnsiTheme="minorHAnsi"/>
                <w:sz w:val="20"/>
              </w:rPr>
            </w:pPr>
          </w:p>
        </w:tc>
        <w:tc>
          <w:tcPr>
            <w:tcW w:w="1530" w:type="dxa"/>
            <w:tcBorders>
              <w:bottom w:val="dashSmallGap" w:sz="4" w:space="0" w:color="auto"/>
            </w:tcBorders>
            <w:tcMar>
              <w:left w:w="28" w:type="dxa"/>
            </w:tcMar>
            <w:vAlign w:val="center"/>
          </w:tcPr>
          <w:p w14:paraId="0BB7382F" w14:textId="77777777" w:rsidR="00EE0C45" w:rsidRPr="00D5368E" w:rsidRDefault="00EE0C45" w:rsidP="00EE0C45">
            <w:pPr>
              <w:rPr>
                <w:rFonts w:asciiTheme="minorHAnsi" w:hAnsiTheme="minorHAnsi"/>
                <w:sz w:val="16"/>
              </w:rPr>
            </w:pPr>
            <w:r w:rsidRPr="00D5368E">
              <w:rPr>
                <w:rFonts w:asciiTheme="minorHAnsi" w:hAnsiTheme="minorHAnsi"/>
                <w:sz w:val="16"/>
              </w:rPr>
              <w:t>[</w:t>
            </w:r>
            <w:r w:rsidRPr="00D5368E">
              <w:rPr>
                <w:rFonts w:asciiTheme="minorHAnsi" w:hAnsiTheme="minorHAnsi"/>
                <w:i/>
                <w:iCs/>
                <w:sz w:val="16"/>
              </w:rPr>
              <w:t>Home</w:t>
            </w:r>
            <w:r w:rsidRPr="00D5368E">
              <w:rPr>
                <w:rFonts w:asciiTheme="minorHAnsi" w:hAnsiTheme="minorHAnsi"/>
                <w:sz w:val="16"/>
              </w:rPr>
              <w:t>]</w:t>
            </w:r>
          </w:p>
        </w:tc>
        <w:tc>
          <w:tcPr>
            <w:tcW w:w="1500" w:type="dxa"/>
            <w:tcBorders>
              <w:bottom w:val="dashSmallGap" w:sz="4" w:space="0" w:color="auto"/>
            </w:tcBorders>
            <w:vAlign w:val="center"/>
          </w:tcPr>
          <w:p w14:paraId="0EF32637" w14:textId="77777777" w:rsidR="00EE0C45" w:rsidRPr="00D5368E" w:rsidRDefault="00EE0C45" w:rsidP="00EE0C45">
            <w:pPr>
              <w:pStyle w:val="Header"/>
              <w:rPr>
                <w:rFonts w:asciiTheme="minorHAnsi" w:hAnsiTheme="minorHAnsi"/>
                <w:szCs w:val="24"/>
                <w:lang w:eastAsia="it-IT"/>
              </w:rPr>
            </w:pPr>
          </w:p>
        </w:tc>
        <w:tc>
          <w:tcPr>
            <w:tcW w:w="1110" w:type="dxa"/>
            <w:vAlign w:val="center"/>
          </w:tcPr>
          <w:p w14:paraId="210DB5DE" w14:textId="77777777" w:rsidR="00EE0C45" w:rsidRPr="00D5368E" w:rsidRDefault="00EE0C45" w:rsidP="00EE0C45">
            <w:pPr>
              <w:rPr>
                <w:rFonts w:asciiTheme="minorHAnsi" w:hAnsiTheme="minorHAnsi"/>
                <w:sz w:val="20"/>
              </w:rPr>
            </w:pPr>
          </w:p>
        </w:tc>
        <w:tc>
          <w:tcPr>
            <w:tcW w:w="1190" w:type="dxa"/>
            <w:vAlign w:val="center"/>
          </w:tcPr>
          <w:p w14:paraId="2606CDBB" w14:textId="77777777" w:rsidR="00EE0C45" w:rsidRPr="00D5368E" w:rsidRDefault="00EE0C45" w:rsidP="00EE0C45">
            <w:pPr>
              <w:rPr>
                <w:rFonts w:asciiTheme="minorHAnsi" w:hAnsiTheme="minorHAnsi"/>
                <w:sz w:val="20"/>
              </w:rPr>
            </w:pPr>
          </w:p>
        </w:tc>
        <w:tc>
          <w:tcPr>
            <w:tcW w:w="1440" w:type="dxa"/>
            <w:vAlign w:val="center"/>
          </w:tcPr>
          <w:p w14:paraId="6E0F4EBB" w14:textId="77777777" w:rsidR="00EE0C45" w:rsidRPr="00D5368E" w:rsidRDefault="00EE0C45" w:rsidP="00EE0C45">
            <w:pPr>
              <w:rPr>
                <w:rFonts w:asciiTheme="minorHAnsi" w:hAnsiTheme="minorHAnsi"/>
                <w:sz w:val="20"/>
              </w:rPr>
            </w:pPr>
          </w:p>
        </w:tc>
        <w:tc>
          <w:tcPr>
            <w:tcW w:w="1260" w:type="dxa"/>
            <w:shd w:val="thinDiagCross" w:color="auto" w:fill="auto"/>
            <w:vAlign w:val="center"/>
          </w:tcPr>
          <w:p w14:paraId="5C4C46EE" w14:textId="77777777" w:rsidR="00EE0C45" w:rsidRPr="00D5368E" w:rsidRDefault="00EE0C45" w:rsidP="00EE0C45">
            <w:pPr>
              <w:rPr>
                <w:rFonts w:asciiTheme="minorHAnsi" w:hAnsiTheme="minorHAnsi"/>
                <w:sz w:val="20"/>
              </w:rPr>
            </w:pPr>
          </w:p>
        </w:tc>
      </w:tr>
      <w:tr w:rsidR="00EE0C45" w:rsidRPr="00D5368E" w14:paraId="4905046C" w14:textId="77777777" w:rsidTr="00EE0C45">
        <w:trPr>
          <w:cantSplit/>
          <w:jc w:val="center"/>
        </w:trPr>
        <w:tc>
          <w:tcPr>
            <w:tcW w:w="619" w:type="dxa"/>
          </w:tcPr>
          <w:p w14:paraId="3314AC4C" w14:textId="77777777" w:rsidR="00EE0C45" w:rsidRPr="00D5368E" w:rsidRDefault="00EE0C45" w:rsidP="00EE0C45">
            <w:pPr>
              <w:pStyle w:val="Header"/>
              <w:rPr>
                <w:rFonts w:asciiTheme="minorHAnsi" w:hAnsiTheme="minorHAnsi"/>
                <w:szCs w:val="24"/>
                <w:lang w:eastAsia="it-IT"/>
              </w:rPr>
            </w:pPr>
          </w:p>
        </w:tc>
        <w:tc>
          <w:tcPr>
            <w:tcW w:w="3360" w:type="dxa"/>
            <w:vMerge/>
            <w:vAlign w:val="center"/>
          </w:tcPr>
          <w:p w14:paraId="3B22B70D" w14:textId="77777777" w:rsidR="00EE0C45" w:rsidRPr="00D5368E" w:rsidRDefault="00EE0C45" w:rsidP="00EE0C45">
            <w:pPr>
              <w:pStyle w:val="Header"/>
              <w:rPr>
                <w:rFonts w:asciiTheme="minorHAnsi" w:hAnsiTheme="minorHAnsi"/>
                <w:szCs w:val="24"/>
                <w:lang w:eastAsia="it-IT"/>
              </w:rPr>
            </w:pPr>
          </w:p>
        </w:tc>
        <w:tc>
          <w:tcPr>
            <w:tcW w:w="1350" w:type="dxa"/>
            <w:vMerge/>
            <w:vAlign w:val="center"/>
          </w:tcPr>
          <w:p w14:paraId="3DD54697" w14:textId="77777777" w:rsidR="00EE0C45" w:rsidRPr="00D5368E" w:rsidRDefault="00EE0C45" w:rsidP="00EE0C45">
            <w:pPr>
              <w:rPr>
                <w:rFonts w:asciiTheme="minorHAnsi" w:hAnsiTheme="minorHAnsi"/>
                <w:sz w:val="20"/>
              </w:rPr>
            </w:pPr>
          </w:p>
        </w:tc>
        <w:tc>
          <w:tcPr>
            <w:tcW w:w="1530" w:type="dxa"/>
            <w:tcBorders>
              <w:top w:val="dashSmallGap" w:sz="4" w:space="0" w:color="auto"/>
            </w:tcBorders>
            <w:tcMar>
              <w:left w:w="28" w:type="dxa"/>
            </w:tcMar>
            <w:vAlign w:val="center"/>
          </w:tcPr>
          <w:p w14:paraId="3A01D2AB" w14:textId="77777777" w:rsidR="00EE0C45" w:rsidRPr="00D5368E" w:rsidRDefault="00EE0C45" w:rsidP="00EE0C45">
            <w:pPr>
              <w:rPr>
                <w:rFonts w:asciiTheme="minorHAnsi" w:hAnsiTheme="minorHAnsi"/>
                <w:sz w:val="16"/>
              </w:rPr>
            </w:pPr>
            <w:r w:rsidRPr="00D5368E">
              <w:rPr>
                <w:rFonts w:asciiTheme="minorHAnsi" w:hAnsiTheme="minorHAnsi"/>
                <w:sz w:val="16"/>
              </w:rPr>
              <w:t>[</w:t>
            </w:r>
            <w:r w:rsidRPr="00D5368E">
              <w:rPr>
                <w:rFonts w:asciiTheme="minorHAnsi" w:hAnsiTheme="minorHAnsi"/>
                <w:i/>
                <w:iCs/>
                <w:sz w:val="16"/>
              </w:rPr>
              <w:t>Field</w:t>
            </w:r>
            <w:r w:rsidRPr="00D5368E">
              <w:rPr>
                <w:rFonts w:asciiTheme="minorHAnsi" w:hAnsiTheme="minorHAnsi"/>
                <w:sz w:val="16"/>
              </w:rPr>
              <w:t>]</w:t>
            </w:r>
          </w:p>
        </w:tc>
        <w:tc>
          <w:tcPr>
            <w:tcW w:w="1500" w:type="dxa"/>
            <w:tcBorders>
              <w:top w:val="dashSmallGap" w:sz="4" w:space="0" w:color="auto"/>
            </w:tcBorders>
            <w:vAlign w:val="center"/>
          </w:tcPr>
          <w:p w14:paraId="72FBAC5B" w14:textId="77777777" w:rsidR="00EE0C45" w:rsidRPr="00D5368E" w:rsidRDefault="00EE0C45" w:rsidP="00EE0C45">
            <w:pPr>
              <w:pStyle w:val="Header"/>
              <w:rPr>
                <w:rFonts w:asciiTheme="minorHAnsi" w:hAnsiTheme="minorHAnsi"/>
                <w:szCs w:val="24"/>
                <w:lang w:eastAsia="it-IT"/>
              </w:rPr>
            </w:pPr>
          </w:p>
        </w:tc>
        <w:tc>
          <w:tcPr>
            <w:tcW w:w="1110" w:type="dxa"/>
            <w:shd w:val="thinDiagCross" w:color="auto" w:fill="auto"/>
            <w:vAlign w:val="center"/>
          </w:tcPr>
          <w:p w14:paraId="3C100EC7" w14:textId="77777777" w:rsidR="00EE0C45" w:rsidRPr="00D5368E" w:rsidRDefault="00EE0C45" w:rsidP="00EE0C45">
            <w:pPr>
              <w:rPr>
                <w:rFonts w:asciiTheme="minorHAnsi" w:hAnsiTheme="minorHAnsi"/>
                <w:sz w:val="20"/>
              </w:rPr>
            </w:pPr>
          </w:p>
        </w:tc>
        <w:tc>
          <w:tcPr>
            <w:tcW w:w="1190" w:type="dxa"/>
            <w:shd w:val="thinDiagCross" w:color="auto" w:fill="auto"/>
            <w:vAlign w:val="center"/>
          </w:tcPr>
          <w:p w14:paraId="4F13BB8A" w14:textId="77777777" w:rsidR="00EE0C45" w:rsidRPr="00D5368E" w:rsidRDefault="00EE0C45" w:rsidP="00EE0C45">
            <w:pPr>
              <w:rPr>
                <w:rFonts w:asciiTheme="minorHAnsi" w:hAnsiTheme="minorHAnsi"/>
                <w:sz w:val="20"/>
              </w:rPr>
            </w:pPr>
          </w:p>
        </w:tc>
        <w:tc>
          <w:tcPr>
            <w:tcW w:w="1440" w:type="dxa"/>
            <w:shd w:val="thinDiagCross" w:color="auto" w:fill="auto"/>
            <w:vAlign w:val="center"/>
          </w:tcPr>
          <w:p w14:paraId="430E6F67" w14:textId="77777777" w:rsidR="00EE0C45" w:rsidRPr="00D5368E" w:rsidRDefault="00EE0C45" w:rsidP="00EE0C45">
            <w:pPr>
              <w:rPr>
                <w:rFonts w:asciiTheme="minorHAnsi" w:hAnsiTheme="minorHAnsi"/>
                <w:sz w:val="20"/>
              </w:rPr>
            </w:pPr>
          </w:p>
        </w:tc>
        <w:tc>
          <w:tcPr>
            <w:tcW w:w="1260" w:type="dxa"/>
            <w:vAlign w:val="center"/>
          </w:tcPr>
          <w:p w14:paraId="1BD4AD31" w14:textId="77777777" w:rsidR="00EE0C45" w:rsidRPr="00D5368E" w:rsidRDefault="00EE0C45" w:rsidP="00EE0C45">
            <w:pPr>
              <w:rPr>
                <w:rFonts w:asciiTheme="minorHAnsi" w:hAnsiTheme="minorHAnsi"/>
                <w:sz w:val="20"/>
              </w:rPr>
            </w:pPr>
          </w:p>
        </w:tc>
      </w:tr>
      <w:tr w:rsidR="00EE0C45" w:rsidRPr="00D5368E" w14:paraId="70887897" w14:textId="77777777" w:rsidTr="00EE0C45">
        <w:trPr>
          <w:cantSplit/>
          <w:jc w:val="center"/>
        </w:trPr>
        <w:tc>
          <w:tcPr>
            <w:tcW w:w="619" w:type="dxa"/>
          </w:tcPr>
          <w:p w14:paraId="608771FB" w14:textId="77777777" w:rsidR="00EE0C45" w:rsidRPr="00D5368E" w:rsidRDefault="00EE0C45" w:rsidP="00EE0C45">
            <w:pPr>
              <w:pStyle w:val="Header"/>
              <w:rPr>
                <w:rFonts w:asciiTheme="minorHAnsi" w:hAnsiTheme="minorHAnsi"/>
                <w:szCs w:val="24"/>
                <w:lang w:eastAsia="it-IT"/>
              </w:rPr>
            </w:pPr>
            <w:r w:rsidRPr="00D5368E">
              <w:rPr>
                <w:rFonts w:asciiTheme="minorHAnsi" w:hAnsiTheme="minorHAnsi"/>
                <w:szCs w:val="24"/>
                <w:lang w:eastAsia="it-IT"/>
              </w:rPr>
              <w:t>K-2</w:t>
            </w:r>
          </w:p>
        </w:tc>
        <w:tc>
          <w:tcPr>
            <w:tcW w:w="3360" w:type="dxa"/>
            <w:vMerge w:val="restart"/>
            <w:vAlign w:val="center"/>
          </w:tcPr>
          <w:p w14:paraId="472CA6B7" w14:textId="77777777" w:rsidR="00EE0C45" w:rsidRPr="00D5368E" w:rsidRDefault="00EE0C45" w:rsidP="00EE0C45">
            <w:pPr>
              <w:pStyle w:val="Header"/>
              <w:rPr>
                <w:rFonts w:asciiTheme="minorHAnsi" w:hAnsiTheme="minorHAnsi"/>
                <w:szCs w:val="24"/>
                <w:lang w:eastAsia="it-IT"/>
              </w:rPr>
            </w:pPr>
          </w:p>
        </w:tc>
        <w:tc>
          <w:tcPr>
            <w:tcW w:w="1350" w:type="dxa"/>
            <w:vMerge w:val="restart"/>
            <w:vAlign w:val="center"/>
          </w:tcPr>
          <w:p w14:paraId="17048FFA" w14:textId="77777777" w:rsidR="00EE0C45" w:rsidRPr="00D5368E" w:rsidRDefault="00EE0C45" w:rsidP="00EE0C45">
            <w:pPr>
              <w:rPr>
                <w:rFonts w:asciiTheme="minorHAnsi" w:hAnsiTheme="minorHAnsi"/>
                <w:sz w:val="20"/>
              </w:rPr>
            </w:pPr>
          </w:p>
        </w:tc>
        <w:tc>
          <w:tcPr>
            <w:tcW w:w="1530" w:type="dxa"/>
            <w:tcBorders>
              <w:bottom w:val="dashSmallGap" w:sz="4" w:space="0" w:color="auto"/>
            </w:tcBorders>
            <w:vAlign w:val="center"/>
          </w:tcPr>
          <w:p w14:paraId="251426F7" w14:textId="77777777" w:rsidR="00EE0C45" w:rsidRPr="00D5368E" w:rsidRDefault="00EE0C45" w:rsidP="00EE0C45">
            <w:pPr>
              <w:rPr>
                <w:rFonts w:asciiTheme="minorHAnsi" w:hAnsiTheme="minorHAnsi"/>
                <w:sz w:val="20"/>
              </w:rPr>
            </w:pPr>
          </w:p>
        </w:tc>
        <w:tc>
          <w:tcPr>
            <w:tcW w:w="1500" w:type="dxa"/>
            <w:tcBorders>
              <w:bottom w:val="dashSmallGap" w:sz="4" w:space="0" w:color="auto"/>
            </w:tcBorders>
            <w:vAlign w:val="center"/>
          </w:tcPr>
          <w:p w14:paraId="11278D9A" w14:textId="77777777" w:rsidR="00EE0C45" w:rsidRPr="00D5368E" w:rsidRDefault="00EE0C45" w:rsidP="00EE0C45">
            <w:pPr>
              <w:pStyle w:val="Header"/>
              <w:rPr>
                <w:rFonts w:asciiTheme="minorHAnsi" w:hAnsiTheme="minorHAnsi"/>
                <w:szCs w:val="24"/>
                <w:lang w:eastAsia="it-IT"/>
              </w:rPr>
            </w:pPr>
          </w:p>
        </w:tc>
        <w:tc>
          <w:tcPr>
            <w:tcW w:w="1110" w:type="dxa"/>
            <w:vAlign w:val="center"/>
          </w:tcPr>
          <w:p w14:paraId="35700571" w14:textId="77777777" w:rsidR="00EE0C45" w:rsidRPr="00D5368E" w:rsidRDefault="00EE0C45" w:rsidP="00EE0C45">
            <w:pPr>
              <w:rPr>
                <w:rFonts w:asciiTheme="minorHAnsi" w:hAnsiTheme="minorHAnsi"/>
                <w:sz w:val="20"/>
              </w:rPr>
            </w:pPr>
          </w:p>
        </w:tc>
        <w:tc>
          <w:tcPr>
            <w:tcW w:w="1190" w:type="dxa"/>
            <w:vAlign w:val="center"/>
          </w:tcPr>
          <w:p w14:paraId="258D983E" w14:textId="77777777" w:rsidR="00EE0C45" w:rsidRPr="00D5368E" w:rsidRDefault="00EE0C45" w:rsidP="00EE0C45">
            <w:pPr>
              <w:rPr>
                <w:rFonts w:asciiTheme="minorHAnsi" w:hAnsiTheme="minorHAnsi"/>
                <w:sz w:val="20"/>
              </w:rPr>
            </w:pPr>
          </w:p>
        </w:tc>
        <w:tc>
          <w:tcPr>
            <w:tcW w:w="1440" w:type="dxa"/>
            <w:vAlign w:val="center"/>
          </w:tcPr>
          <w:p w14:paraId="44165458" w14:textId="77777777" w:rsidR="00EE0C45" w:rsidRPr="00D5368E" w:rsidRDefault="00EE0C45" w:rsidP="00EE0C45">
            <w:pPr>
              <w:rPr>
                <w:rFonts w:asciiTheme="minorHAnsi" w:hAnsiTheme="minorHAnsi"/>
                <w:sz w:val="20"/>
              </w:rPr>
            </w:pPr>
          </w:p>
        </w:tc>
        <w:tc>
          <w:tcPr>
            <w:tcW w:w="1260" w:type="dxa"/>
            <w:shd w:val="thinDiagCross" w:color="auto" w:fill="auto"/>
            <w:vAlign w:val="center"/>
          </w:tcPr>
          <w:p w14:paraId="27AE9B4C" w14:textId="77777777" w:rsidR="00EE0C45" w:rsidRPr="00D5368E" w:rsidRDefault="00EE0C45" w:rsidP="00EE0C45">
            <w:pPr>
              <w:rPr>
                <w:rFonts w:asciiTheme="minorHAnsi" w:hAnsiTheme="minorHAnsi"/>
                <w:sz w:val="20"/>
              </w:rPr>
            </w:pPr>
          </w:p>
        </w:tc>
      </w:tr>
      <w:tr w:rsidR="00EE0C45" w:rsidRPr="00D5368E" w14:paraId="07DA1529" w14:textId="77777777" w:rsidTr="00EE0C45">
        <w:trPr>
          <w:cantSplit/>
          <w:jc w:val="center"/>
        </w:trPr>
        <w:tc>
          <w:tcPr>
            <w:tcW w:w="619" w:type="dxa"/>
          </w:tcPr>
          <w:p w14:paraId="3E872BB9" w14:textId="77777777" w:rsidR="00EE0C45" w:rsidRPr="00D5368E" w:rsidRDefault="00EE0C45" w:rsidP="00EE0C45">
            <w:pPr>
              <w:pStyle w:val="Header"/>
              <w:rPr>
                <w:rFonts w:asciiTheme="minorHAnsi" w:hAnsiTheme="minorHAnsi"/>
                <w:szCs w:val="24"/>
                <w:lang w:eastAsia="it-IT"/>
              </w:rPr>
            </w:pPr>
          </w:p>
        </w:tc>
        <w:tc>
          <w:tcPr>
            <w:tcW w:w="3360" w:type="dxa"/>
            <w:vMerge/>
            <w:vAlign w:val="center"/>
          </w:tcPr>
          <w:p w14:paraId="62A51D37" w14:textId="77777777" w:rsidR="00EE0C45" w:rsidRPr="00D5368E" w:rsidRDefault="00EE0C45" w:rsidP="00EE0C45">
            <w:pPr>
              <w:pStyle w:val="Header"/>
              <w:rPr>
                <w:rFonts w:asciiTheme="minorHAnsi" w:hAnsiTheme="minorHAnsi"/>
                <w:szCs w:val="24"/>
                <w:lang w:eastAsia="it-IT"/>
              </w:rPr>
            </w:pPr>
          </w:p>
        </w:tc>
        <w:tc>
          <w:tcPr>
            <w:tcW w:w="1350" w:type="dxa"/>
            <w:vMerge/>
            <w:vAlign w:val="center"/>
          </w:tcPr>
          <w:p w14:paraId="735EABFB" w14:textId="77777777" w:rsidR="00EE0C45" w:rsidRPr="00D5368E" w:rsidRDefault="00EE0C45" w:rsidP="00EE0C45">
            <w:pPr>
              <w:rPr>
                <w:rFonts w:asciiTheme="minorHAnsi" w:hAnsiTheme="minorHAnsi"/>
                <w:sz w:val="20"/>
              </w:rPr>
            </w:pPr>
          </w:p>
        </w:tc>
        <w:tc>
          <w:tcPr>
            <w:tcW w:w="1530" w:type="dxa"/>
            <w:tcBorders>
              <w:top w:val="dashSmallGap" w:sz="4" w:space="0" w:color="auto"/>
            </w:tcBorders>
            <w:vAlign w:val="center"/>
          </w:tcPr>
          <w:p w14:paraId="11F8B6B2" w14:textId="77777777" w:rsidR="00EE0C45" w:rsidRPr="00D5368E" w:rsidRDefault="00EE0C45" w:rsidP="00EE0C45">
            <w:pPr>
              <w:rPr>
                <w:rFonts w:asciiTheme="minorHAnsi" w:hAnsiTheme="minorHAnsi"/>
                <w:sz w:val="20"/>
              </w:rPr>
            </w:pPr>
          </w:p>
        </w:tc>
        <w:tc>
          <w:tcPr>
            <w:tcW w:w="1500" w:type="dxa"/>
            <w:tcBorders>
              <w:top w:val="dashSmallGap" w:sz="4" w:space="0" w:color="auto"/>
            </w:tcBorders>
            <w:vAlign w:val="center"/>
          </w:tcPr>
          <w:p w14:paraId="0D857D8B" w14:textId="77777777" w:rsidR="00EE0C45" w:rsidRPr="00D5368E" w:rsidRDefault="00EE0C45" w:rsidP="00EE0C45">
            <w:pPr>
              <w:pStyle w:val="Header"/>
              <w:rPr>
                <w:rFonts w:asciiTheme="minorHAnsi" w:hAnsiTheme="minorHAnsi"/>
                <w:szCs w:val="24"/>
                <w:lang w:eastAsia="it-IT"/>
              </w:rPr>
            </w:pPr>
          </w:p>
        </w:tc>
        <w:tc>
          <w:tcPr>
            <w:tcW w:w="1110" w:type="dxa"/>
            <w:shd w:val="thinDiagCross" w:color="auto" w:fill="auto"/>
            <w:vAlign w:val="center"/>
          </w:tcPr>
          <w:p w14:paraId="552DFDC9" w14:textId="77777777" w:rsidR="00EE0C45" w:rsidRPr="00D5368E" w:rsidRDefault="00EE0C45" w:rsidP="00EE0C45">
            <w:pPr>
              <w:rPr>
                <w:rFonts w:asciiTheme="minorHAnsi" w:hAnsiTheme="minorHAnsi"/>
                <w:sz w:val="20"/>
              </w:rPr>
            </w:pPr>
          </w:p>
        </w:tc>
        <w:tc>
          <w:tcPr>
            <w:tcW w:w="1190" w:type="dxa"/>
            <w:shd w:val="thinDiagCross" w:color="auto" w:fill="auto"/>
            <w:vAlign w:val="center"/>
          </w:tcPr>
          <w:p w14:paraId="606DDC03" w14:textId="77777777" w:rsidR="00EE0C45" w:rsidRPr="00D5368E" w:rsidRDefault="00EE0C45" w:rsidP="00EE0C45">
            <w:pPr>
              <w:rPr>
                <w:rFonts w:asciiTheme="minorHAnsi" w:hAnsiTheme="minorHAnsi"/>
                <w:sz w:val="20"/>
              </w:rPr>
            </w:pPr>
          </w:p>
        </w:tc>
        <w:tc>
          <w:tcPr>
            <w:tcW w:w="1440" w:type="dxa"/>
            <w:shd w:val="thinDiagCross" w:color="auto" w:fill="auto"/>
            <w:vAlign w:val="center"/>
          </w:tcPr>
          <w:p w14:paraId="719E50AE" w14:textId="77777777" w:rsidR="00EE0C45" w:rsidRPr="00D5368E" w:rsidRDefault="00EE0C45" w:rsidP="00EE0C45">
            <w:pPr>
              <w:rPr>
                <w:rFonts w:asciiTheme="minorHAnsi" w:hAnsiTheme="minorHAnsi"/>
                <w:sz w:val="20"/>
              </w:rPr>
            </w:pPr>
          </w:p>
        </w:tc>
        <w:tc>
          <w:tcPr>
            <w:tcW w:w="1260" w:type="dxa"/>
            <w:vAlign w:val="center"/>
          </w:tcPr>
          <w:p w14:paraId="618A0B22" w14:textId="77777777" w:rsidR="00EE0C45" w:rsidRPr="00D5368E" w:rsidRDefault="00EE0C45" w:rsidP="00EE0C45">
            <w:pPr>
              <w:rPr>
                <w:rFonts w:asciiTheme="minorHAnsi" w:hAnsiTheme="minorHAnsi"/>
                <w:sz w:val="20"/>
              </w:rPr>
            </w:pPr>
          </w:p>
        </w:tc>
      </w:tr>
      <w:tr w:rsidR="00EE0C45" w:rsidRPr="00D5368E" w14:paraId="3E9C2C7E" w14:textId="77777777" w:rsidTr="00EE0C45">
        <w:trPr>
          <w:cantSplit/>
          <w:jc w:val="center"/>
        </w:trPr>
        <w:tc>
          <w:tcPr>
            <w:tcW w:w="619" w:type="dxa"/>
          </w:tcPr>
          <w:p w14:paraId="546A7865" w14:textId="77777777" w:rsidR="00EE0C45" w:rsidRPr="00D5368E" w:rsidRDefault="00EE0C45" w:rsidP="00EE0C45">
            <w:pPr>
              <w:pStyle w:val="Header"/>
              <w:rPr>
                <w:rFonts w:asciiTheme="minorHAnsi" w:hAnsiTheme="minorHAnsi"/>
                <w:szCs w:val="24"/>
                <w:lang w:eastAsia="it-IT"/>
              </w:rPr>
            </w:pPr>
          </w:p>
        </w:tc>
        <w:tc>
          <w:tcPr>
            <w:tcW w:w="3360" w:type="dxa"/>
            <w:vMerge/>
            <w:vAlign w:val="center"/>
          </w:tcPr>
          <w:p w14:paraId="1399A4DE" w14:textId="77777777" w:rsidR="00EE0C45" w:rsidRPr="00D5368E" w:rsidRDefault="00EE0C45" w:rsidP="00EE0C45">
            <w:pPr>
              <w:pStyle w:val="Header"/>
              <w:rPr>
                <w:rFonts w:asciiTheme="minorHAnsi" w:hAnsiTheme="minorHAnsi"/>
                <w:szCs w:val="24"/>
                <w:lang w:eastAsia="it-IT"/>
              </w:rPr>
            </w:pPr>
          </w:p>
        </w:tc>
        <w:tc>
          <w:tcPr>
            <w:tcW w:w="1350" w:type="dxa"/>
            <w:vMerge/>
            <w:vAlign w:val="center"/>
          </w:tcPr>
          <w:p w14:paraId="08569AE4" w14:textId="77777777" w:rsidR="00EE0C45" w:rsidRPr="00D5368E" w:rsidRDefault="00EE0C45" w:rsidP="00EE0C45">
            <w:pPr>
              <w:rPr>
                <w:rFonts w:asciiTheme="minorHAnsi" w:hAnsiTheme="minorHAnsi"/>
                <w:sz w:val="20"/>
              </w:rPr>
            </w:pPr>
          </w:p>
        </w:tc>
        <w:tc>
          <w:tcPr>
            <w:tcW w:w="1530" w:type="dxa"/>
            <w:tcBorders>
              <w:top w:val="dashSmallGap" w:sz="4" w:space="0" w:color="auto"/>
            </w:tcBorders>
            <w:vAlign w:val="center"/>
          </w:tcPr>
          <w:p w14:paraId="7D80BFD1" w14:textId="77777777" w:rsidR="00EE0C45" w:rsidRPr="00D5368E" w:rsidRDefault="00EE0C45" w:rsidP="00EE0C45">
            <w:pPr>
              <w:rPr>
                <w:rFonts w:asciiTheme="minorHAnsi" w:hAnsiTheme="minorHAnsi"/>
                <w:sz w:val="20"/>
              </w:rPr>
            </w:pPr>
          </w:p>
        </w:tc>
        <w:tc>
          <w:tcPr>
            <w:tcW w:w="1500" w:type="dxa"/>
            <w:tcBorders>
              <w:top w:val="dashSmallGap" w:sz="4" w:space="0" w:color="auto"/>
            </w:tcBorders>
            <w:vAlign w:val="center"/>
          </w:tcPr>
          <w:p w14:paraId="4F4BAE75" w14:textId="77777777" w:rsidR="00EE0C45" w:rsidRPr="00D5368E" w:rsidRDefault="00EE0C45" w:rsidP="00EE0C45">
            <w:pPr>
              <w:pStyle w:val="Header"/>
              <w:rPr>
                <w:rFonts w:asciiTheme="minorHAnsi" w:hAnsiTheme="minorHAnsi"/>
                <w:szCs w:val="24"/>
                <w:lang w:eastAsia="it-IT"/>
              </w:rPr>
            </w:pPr>
          </w:p>
        </w:tc>
        <w:tc>
          <w:tcPr>
            <w:tcW w:w="1110" w:type="dxa"/>
            <w:shd w:val="thinDiagCross" w:color="auto" w:fill="auto"/>
            <w:vAlign w:val="center"/>
          </w:tcPr>
          <w:p w14:paraId="2570B052" w14:textId="77777777" w:rsidR="00EE0C45" w:rsidRPr="00D5368E" w:rsidRDefault="00EE0C45" w:rsidP="00EE0C45">
            <w:pPr>
              <w:rPr>
                <w:rFonts w:asciiTheme="minorHAnsi" w:hAnsiTheme="minorHAnsi"/>
                <w:sz w:val="20"/>
              </w:rPr>
            </w:pPr>
          </w:p>
        </w:tc>
        <w:tc>
          <w:tcPr>
            <w:tcW w:w="1190" w:type="dxa"/>
            <w:shd w:val="thinDiagCross" w:color="auto" w:fill="auto"/>
            <w:vAlign w:val="center"/>
          </w:tcPr>
          <w:p w14:paraId="6F291041" w14:textId="77777777" w:rsidR="00EE0C45" w:rsidRPr="00D5368E" w:rsidRDefault="00EE0C45" w:rsidP="00EE0C45">
            <w:pPr>
              <w:rPr>
                <w:rFonts w:asciiTheme="minorHAnsi" w:hAnsiTheme="minorHAnsi"/>
                <w:sz w:val="20"/>
              </w:rPr>
            </w:pPr>
          </w:p>
        </w:tc>
        <w:tc>
          <w:tcPr>
            <w:tcW w:w="1440" w:type="dxa"/>
            <w:shd w:val="thinDiagCross" w:color="auto" w:fill="auto"/>
            <w:vAlign w:val="center"/>
          </w:tcPr>
          <w:p w14:paraId="15617EFC" w14:textId="77777777" w:rsidR="00EE0C45" w:rsidRPr="00D5368E" w:rsidRDefault="00EE0C45" w:rsidP="00EE0C45">
            <w:pPr>
              <w:rPr>
                <w:rFonts w:asciiTheme="minorHAnsi" w:hAnsiTheme="minorHAnsi"/>
                <w:sz w:val="20"/>
              </w:rPr>
            </w:pPr>
          </w:p>
        </w:tc>
        <w:tc>
          <w:tcPr>
            <w:tcW w:w="1260" w:type="dxa"/>
            <w:vAlign w:val="center"/>
          </w:tcPr>
          <w:p w14:paraId="58513647" w14:textId="77777777" w:rsidR="00EE0C45" w:rsidRPr="00D5368E" w:rsidRDefault="00EE0C45" w:rsidP="00EE0C45">
            <w:pPr>
              <w:rPr>
                <w:rFonts w:asciiTheme="minorHAnsi" w:hAnsiTheme="minorHAnsi"/>
                <w:sz w:val="20"/>
              </w:rPr>
            </w:pPr>
          </w:p>
        </w:tc>
      </w:tr>
      <w:tr w:rsidR="00EE0C45" w:rsidRPr="00D5368E" w14:paraId="5E4B60D1" w14:textId="77777777" w:rsidTr="00EE0C45">
        <w:trPr>
          <w:cantSplit/>
          <w:jc w:val="center"/>
        </w:trPr>
        <w:tc>
          <w:tcPr>
            <w:tcW w:w="619" w:type="dxa"/>
          </w:tcPr>
          <w:p w14:paraId="0863AA6E" w14:textId="77777777" w:rsidR="00EE0C45" w:rsidRPr="00D5368E" w:rsidRDefault="00EE0C45" w:rsidP="00EE0C45">
            <w:pPr>
              <w:pStyle w:val="Header"/>
              <w:rPr>
                <w:rFonts w:asciiTheme="minorHAnsi" w:hAnsiTheme="minorHAnsi"/>
                <w:szCs w:val="24"/>
                <w:lang w:eastAsia="it-IT"/>
              </w:rPr>
            </w:pPr>
          </w:p>
        </w:tc>
        <w:tc>
          <w:tcPr>
            <w:tcW w:w="3360" w:type="dxa"/>
            <w:vMerge w:val="restart"/>
            <w:vAlign w:val="center"/>
          </w:tcPr>
          <w:p w14:paraId="728DEA77" w14:textId="77777777" w:rsidR="00EE0C45" w:rsidRPr="00D5368E" w:rsidRDefault="00EE0C45" w:rsidP="00EE0C45">
            <w:pPr>
              <w:pStyle w:val="Header"/>
              <w:rPr>
                <w:rFonts w:asciiTheme="minorHAnsi" w:hAnsiTheme="minorHAnsi"/>
                <w:szCs w:val="24"/>
                <w:lang w:eastAsia="it-IT"/>
              </w:rPr>
            </w:pPr>
          </w:p>
        </w:tc>
        <w:tc>
          <w:tcPr>
            <w:tcW w:w="1350" w:type="dxa"/>
            <w:vMerge w:val="restart"/>
            <w:vAlign w:val="center"/>
          </w:tcPr>
          <w:p w14:paraId="4968D363" w14:textId="77777777" w:rsidR="00EE0C45" w:rsidRPr="00D5368E" w:rsidRDefault="00EE0C45" w:rsidP="00EE0C45">
            <w:pPr>
              <w:rPr>
                <w:rFonts w:asciiTheme="minorHAnsi" w:hAnsiTheme="minorHAnsi"/>
                <w:sz w:val="20"/>
              </w:rPr>
            </w:pPr>
          </w:p>
        </w:tc>
        <w:tc>
          <w:tcPr>
            <w:tcW w:w="1530" w:type="dxa"/>
            <w:tcBorders>
              <w:bottom w:val="dashSmallGap" w:sz="4" w:space="0" w:color="auto"/>
            </w:tcBorders>
            <w:vAlign w:val="center"/>
          </w:tcPr>
          <w:p w14:paraId="5582560E" w14:textId="77777777" w:rsidR="00EE0C45" w:rsidRPr="00D5368E" w:rsidRDefault="00EE0C45" w:rsidP="00EE0C45">
            <w:pPr>
              <w:rPr>
                <w:rFonts w:asciiTheme="minorHAnsi" w:hAnsiTheme="minorHAnsi"/>
                <w:sz w:val="20"/>
              </w:rPr>
            </w:pPr>
          </w:p>
        </w:tc>
        <w:tc>
          <w:tcPr>
            <w:tcW w:w="1500" w:type="dxa"/>
            <w:tcBorders>
              <w:bottom w:val="dashSmallGap" w:sz="4" w:space="0" w:color="auto"/>
            </w:tcBorders>
            <w:vAlign w:val="center"/>
          </w:tcPr>
          <w:p w14:paraId="042C2FCE" w14:textId="77777777" w:rsidR="00EE0C45" w:rsidRPr="00D5368E" w:rsidRDefault="00EE0C45" w:rsidP="00EE0C45">
            <w:pPr>
              <w:pStyle w:val="Header"/>
              <w:rPr>
                <w:rFonts w:asciiTheme="minorHAnsi" w:hAnsiTheme="minorHAnsi"/>
                <w:szCs w:val="24"/>
                <w:lang w:eastAsia="it-IT"/>
              </w:rPr>
            </w:pPr>
          </w:p>
        </w:tc>
        <w:tc>
          <w:tcPr>
            <w:tcW w:w="1110" w:type="dxa"/>
            <w:vAlign w:val="center"/>
          </w:tcPr>
          <w:p w14:paraId="2E32A7B6" w14:textId="77777777" w:rsidR="00EE0C45" w:rsidRPr="00D5368E" w:rsidRDefault="00EE0C45" w:rsidP="00EE0C45">
            <w:pPr>
              <w:rPr>
                <w:rFonts w:asciiTheme="minorHAnsi" w:hAnsiTheme="minorHAnsi"/>
                <w:sz w:val="20"/>
              </w:rPr>
            </w:pPr>
          </w:p>
        </w:tc>
        <w:tc>
          <w:tcPr>
            <w:tcW w:w="1190" w:type="dxa"/>
            <w:vAlign w:val="center"/>
          </w:tcPr>
          <w:p w14:paraId="6858BB98" w14:textId="77777777" w:rsidR="00EE0C45" w:rsidRPr="00D5368E" w:rsidRDefault="00EE0C45" w:rsidP="00EE0C45">
            <w:pPr>
              <w:rPr>
                <w:rFonts w:asciiTheme="minorHAnsi" w:hAnsiTheme="minorHAnsi"/>
                <w:sz w:val="20"/>
              </w:rPr>
            </w:pPr>
          </w:p>
        </w:tc>
        <w:tc>
          <w:tcPr>
            <w:tcW w:w="1440" w:type="dxa"/>
            <w:vAlign w:val="center"/>
          </w:tcPr>
          <w:p w14:paraId="2F21A530" w14:textId="77777777" w:rsidR="00EE0C45" w:rsidRPr="00D5368E" w:rsidRDefault="00EE0C45" w:rsidP="00EE0C45">
            <w:pPr>
              <w:rPr>
                <w:rFonts w:asciiTheme="minorHAnsi" w:hAnsiTheme="minorHAnsi"/>
                <w:sz w:val="20"/>
              </w:rPr>
            </w:pPr>
          </w:p>
        </w:tc>
        <w:tc>
          <w:tcPr>
            <w:tcW w:w="1260" w:type="dxa"/>
            <w:shd w:val="thinDiagCross" w:color="auto" w:fill="auto"/>
            <w:vAlign w:val="center"/>
          </w:tcPr>
          <w:p w14:paraId="38CAFCA7" w14:textId="77777777" w:rsidR="00EE0C45" w:rsidRPr="00D5368E" w:rsidRDefault="00EE0C45" w:rsidP="00EE0C45">
            <w:pPr>
              <w:rPr>
                <w:rFonts w:asciiTheme="minorHAnsi" w:hAnsiTheme="minorHAnsi"/>
                <w:sz w:val="20"/>
              </w:rPr>
            </w:pPr>
          </w:p>
        </w:tc>
      </w:tr>
      <w:tr w:rsidR="00EE0C45" w:rsidRPr="00D5368E" w14:paraId="26B9A3F0" w14:textId="77777777" w:rsidTr="00EE0C45">
        <w:trPr>
          <w:cantSplit/>
          <w:jc w:val="center"/>
        </w:trPr>
        <w:tc>
          <w:tcPr>
            <w:tcW w:w="619" w:type="dxa"/>
          </w:tcPr>
          <w:p w14:paraId="0CCE1D14" w14:textId="77777777" w:rsidR="00EE0C45" w:rsidRPr="00D5368E" w:rsidRDefault="00EE0C45" w:rsidP="00EE0C45">
            <w:pPr>
              <w:pStyle w:val="Header"/>
              <w:rPr>
                <w:rFonts w:asciiTheme="minorHAnsi" w:hAnsiTheme="minorHAnsi"/>
                <w:szCs w:val="24"/>
                <w:lang w:eastAsia="it-IT"/>
              </w:rPr>
            </w:pPr>
          </w:p>
        </w:tc>
        <w:tc>
          <w:tcPr>
            <w:tcW w:w="3360" w:type="dxa"/>
            <w:vMerge/>
            <w:vAlign w:val="center"/>
          </w:tcPr>
          <w:p w14:paraId="5A3E3200" w14:textId="77777777" w:rsidR="00EE0C45" w:rsidRPr="00D5368E" w:rsidRDefault="00EE0C45" w:rsidP="00EE0C45">
            <w:pPr>
              <w:pStyle w:val="Header"/>
              <w:rPr>
                <w:rFonts w:asciiTheme="minorHAnsi" w:hAnsiTheme="minorHAnsi"/>
                <w:szCs w:val="24"/>
                <w:lang w:eastAsia="it-IT"/>
              </w:rPr>
            </w:pPr>
          </w:p>
        </w:tc>
        <w:tc>
          <w:tcPr>
            <w:tcW w:w="1350" w:type="dxa"/>
            <w:vMerge/>
            <w:vAlign w:val="center"/>
          </w:tcPr>
          <w:p w14:paraId="1F110A83" w14:textId="77777777" w:rsidR="00EE0C45" w:rsidRPr="00D5368E" w:rsidRDefault="00EE0C45" w:rsidP="00EE0C45">
            <w:pPr>
              <w:rPr>
                <w:rFonts w:asciiTheme="minorHAnsi" w:hAnsiTheme="minorHAnsi"/>
                <w:sz w:val="20"/>
              </w:rPr>
            </w:pPr>
          </w:p>
        </w:tc>
        <w:tc>
          <w:tcPr>
            <w:tcW w:w="1530" w:type="dxa"/>
            <w:tcBorders>
              <w:top w:val="dashSmallGap" w:sz="4" w:space="0" w:color="auto"/>
            </w:tcBorders>
            <w:vAlign w:val="center"/>
          </w:tcPr>
          <w:p w14:paraId="6BCCF544" w14:textId="77777777" w:rsidR="00EE0C45" w:rsidRPr="00D5368E" w:rsidRDefault="00EE0C45" w:rsidP="00EE0C45">
            <w:pPr>
              <w:rPr>
                <w:rFonts w:asciiTheme="minorHAnsi" w:hAnsiTheme="minorHAnsi"/>
                <w:sz w:val="20"/>
              </w:rPr>
            </w:pPr>
          </w:p>
        </w:tc>
        <w:tc>
          <w:tcPr>
            <w:tcW w:w="1500" w:type="dxa"/>
            <w:tcBorders>
              <w:top w:val="dashSmallGap" w:sz="4" w:space="0" w:color="auto"/>
            </w:tcBorders>
            <w:vAlign w:val="center"/>
          </w:tcPr>
          <w:p w14:paraId="30EA1BF4" w14:textId="77777777" w:rsidR="00EE0C45" w:rsidRPr="00D5368E" w:rsidRDefault="00EE0C45" w:rsidP="00EE0C45">
            <w:pPr>
              <w:pStyle w:val="Header"/>
              <w:rPr>
                <w:rFonts w:asciiTheme="minorHAnsi" w:hAnsiTheme="minorHAnsi"/>
                <w:szCs w:val="24"/>
                <w:lang w:eastAsia="it-IT"/>
              </w:rPr>
            </w:pPr>
          </w:p>
        </w:tc>
        <w:tc>
          <w:tcPr>
            <w:tcW w:w="1110" w:type="dxa"/>
            <w:shd w:val="thinDiagCross" w:color="auto" w:fill="auto"/>
            <w:vAlign w:val="center"/>
          </w:tcPr>
          <w:p w14:paraId="203F28FF" w14:textId="77777777" w:rsidR="00EE0C45" w:rsidRPr="00D5368E" w:rsidRDefault="00EE0C45" w:rsidP="00EE0C45">
            <w:pPr>
              <w:rPr>
                <w:rFonts w:asciiTheme="minorHAnsi" w:hAnsiTheme="minorHAnsi"/>
                <w:sz w:val="20"/>
              </w:rPr>
            </w:pPr>
          </w:p>
        </w:tc>
        <w:tc>
          <w:tcPr>
            <w:tcW w:w="1190" w:type="dxa"/>
            <w:shd w:val="thinDiagCross" w:color="auto" w:fill="auto"/>
            <w:vAlign w:val="center"/>
          </w:tcPr>
          <w:p w14:paraId="321491CF" w14:textId="77777777" w:rsidR="00EE0C45" w:rsidRPr="00D5368E" w:rsidRDefault="00EE0C45" w:rsidP="00EE0C45">
            <w:pPr>
              <w:rPr>
                <w:rFonts w:asciiTheme="minorHAnsi" w:hAnsiTheme="minorHAnsi"/>
                <w:sz w:val="20"/>
              </w:rPr>
            </w:pPr>
          </w:p>
        </w:tc>
        <w:tc>
          <w:tcPr>
            <w:tcW w:w="1440" w:type="dxa"/>
            <w:shd w:val="thinDiagCross" w:color="auto" w:fill="auto"/>
            <w:vAlign w:val="center"/>
          </w:tcPr>
          <w:p w14:paraId="5A2A7D80" w14:textId="77777777" w:rsidR="00EE0C45" w:rsidRPr="00D5368E" w:rsidRDefault="00EE0C45" w:rsidP="00EE0C45">
            <w:pPr>
              <w:rPr>
                <w:rFonts w:asciiTheme="minorHAnsi" w:hAnsiTheme="minorHAnsi"/>
                <w:sz w:val="20"/>
              </w:rPr>
            </w:pPr>
          </w:p>
        </w:tc>
        <w:tc>
          <w:tcPr>
            <w:tcW w:w="1260" w:type="dxa"/>
            <w:vAlign w:val="center"/>
          </w:tcPr>
          <w:p w14:paraId="2B1D8665" w14:textId="77777777" w:rsidR="00EE0C45" w:rsidRPr="00D5368E" w:rsidRDefault="00EE0C45" w:rsidP="00EE0C45">
            <w:pPr>
              <w:rPr>
                <w:rFonts w:asciiTheme="minorHAnsi" w:hAnsiTheme="minorHAnsi"/>
                <w:sz w:val="20"/>
              </w:rPr>
            </w:pPr>
          </w:p>
        </w:tc>
      </w:tr>
      <w:tr w:rsidR="00EE0C45" w:rsidRPr="00D5368E" w14:paraId="26598A02" w14:textId="77777777" w:rsidTr="00EE0C45">
        <w:trPr>
          <w:cantSplit/>
          <w:jc w:val="center"/>
        </w:trPr>
        <w:tc>
          <w:tcPr>
            <w:tcW w:w="619" w:type="dxa"/>
            <w:tcBorders>
              <w:bottom w:val="single" w:sz="8" w:space="0" w:color="auto"/>
            </w:tcBorders>
          </w:tcPr>
          <w:p w14:paraId="3AD30076" w14:textId="77777777" w:rsidR="00EE0C45" w:rsidRPr="00D5368E" w:rsidRDefault="00EE0C45" w:rsidP="00EE0C45">
            <w:pPr>
              <w:pStyle w:val="Header"/>
              <w:rPr>
                <w:rFonts w:asciiTheme="minorHAnsi" w:hAnsiTheme="minorHAnsi"/>
                <w:szCs w:val="24"/>
                <w:lang w:eastAsia="it-IT"/>
              </w:rPr>
            </w:pPr>
          </w:p>
        </w:tc>
        <w:tc>
          <w:tcPr>
            <w:tcW w:w="3360" w:type="dxa"/>
            <w:vMerge/>
            <w:tcBorders>
              <w:bottom w:val="single" w:sz="8" w:space="0" w:color="auto"/>
            </w:tcBorders>
            <w:vAlign w:val="center"/>
          </w:tcPr>
          <w:p w14:paraId="4BC57347" w14:textId="77777777" w:rsidR="00EE0C45" w:rsidRPr="00D5368E" w:rsidRDefault="00EE0C45" w:rsidP="00EE0C45">
            <w:pPr>
              <w:pStyle w:val="Header"/>
              <w:rPr>
                <w:rFonts w:asciiTheme="minorHAnsi" w:hAnsiTheme="minorHAnsi"/>
                <w:szCs w:val="24"/>
                <w:lang w:eastAsia="it-IT"/>
              </w:rPr>
            </w:pPr>
          </w:p>
        </w:tc>
        <w:tc>
          <w:tcPr>
            <w:tcW w:w="1350" w:type="dxa"/>
            <w:vMerge/>
            <w:tcBorders>
              <w:bottom w:val="single" w:sz="8" w:space="0" w:color="auto"/>
            </w:tcBorders>
            <w:vAlign w:val="center"/>
          </w:tcPr>
          <w:p w14:paraId="70E43E69" w14:textId="77777777" w:rsidR="00EE0C45" w:rsidRPr="00D5368E" w:rsidRDefault="00EE0C45" w:rsidP="00EE0C45">
            <w:pPr>
              <w:rPr>
                <w:rFonts w:asciiTheme="minorHAnsi" w:hAnsiTheme="minorHAnsi"/>
                <w:sz w:val="20"/>
              </w:rPr>
            </w:pPr>
          </w:p>
        </w:tc>
        <w:tc>
          <w:tcPr>
            <w:tcW w:w="1530" w:type="dxa"/>
            <w:tcBorders>
              <w:top w:val="dashSmallGap" w:sz="4" w:space="0" w:color="auto"/>
              <w:bottom w:val="single" w:sz="8" w:space="0" w:color="auto"/>
            </w:tcBorders>
            <w:vAlign w:val="center"/>
          </w:tcPr>
          <w:p w14:paraId="7F3B3741" w14:textId="77777777" w:rsidR="00EE0C45" w:rsidRPr="00D5368E" w:rsidRDefault="00EE0C45" w:rsidP="00EE0C45">
            <w:pPr>
              <w:rPr>
                <w:rFonts w:asciiTheme="minorHAnsi" w:hAnsiTheme="minorHAnsi"/>
                <w:sz w:val="20"/>
              </w:rPr>
            </w:pPr>
          </w:p>
        </w:tc>
        <w:tc>
          <w:tcPr>
            <w:tcW w:w="1500" w:type="dxa"/>
            <w:tcBorders>
              <w:top w:val="dashSmallGap" w:sz="4" w:space="0" w:color="auto"/>
              <w:bottom w:val="single" w:sz="8" w:space="0" w:color="auto"/>
            </w:tcBorders>
            <w:vAlign w:val="center"/>
          </w:tcPr>
          <w:p w14:paraId="1DC3B539" w14:textId="77777777" w:rsidR="00EE0C45" w:rsidRPr="00D5368E" w:rsidRDefault="00EE0C45" w:rsidP="00EE0C45">
            <w:pPr>
              <w:pStyle w:val="Header"/>
              <w:rPr>
                <w:rFonts w:asciiTheme="minorHAnsi" w:hAnsiTheme="minorHAnsi"/>
                <w:szCs w:val="24"/>
                <w:lang w:eastAsia="it-IT"/>
              </w:rPr>
            </w:pPr>
          </w:p>
        </w:tc>
        <w:tc>
          <w:tcPr>
            <w:tcW w:w="1110" w:type="dxa"/>
            <w:tcBorders>
              <w:bottom w:val="single" w:sz="8" w:space="0" w:color="auto"/>
            </w:tcBorders>
            <w:shd w:val="thinDiagCross" w:color="auto" w:fill="auto"/>
            <w:vAlign w:val="center"/>
          </w:tcPr>
          <w:p w14:paraId="780C01E1" w14:textId="77777777" w:rsidR="00EE0C45" w:rsidRPr="00D5368E" w:rsidRDefault="00EE0C45" w:rsidP="00EE0C45">
            <w:pPr>
              <w:rPr>
                <w:rFonts w:asciiTheme="minorHAnsi" w:hAnsiTheme="minorHAnsi"/>
                <w:sz w:val="20"/>
              </w:rPr>
            </w:pPr>
          </w:p>
        </w:tc>
        <w:tc>
          <w:tcPr>
            <w:tcW w:w="1190" w:type="dxa"/>
            <w:tcBorders>
              <w:bottom w:val="single" w:sz="8" w:space="0" w:color="auto"/>
            </w:tcBorders>
            <w:shd w:val="thinDiagCross" w:color="auto" w:fill="auto"/>
            <w:vAlign w:val="center"/>
          </w:tcPr>
          <w:p w14:paraId="7FB0FB16" w14:textId="77777777" w:rsidR="00EE0C45" w:rsidRPr="00D5368E" w:rsidRDefault="00EE0C45" w:rsidP="00EE0C45">
            <w:pPr>
              <w:rPr>
                <w:rFonts w:asciiTheme="minorHAnsi" w:hAnsiTheme="minorHAnsi"/>
                <w:sz w:val="20"/>
              </w:rPr>
            </w:pPr>
          </w:p>
        </w:tc>
        <w:tc>
          <w:tcPr>
            <w:tcW w:w="1440" w:type="dxa"/>
            <w:tcBorders>
              <w:bottom w:val="single" w:sz="8" w:space="0" w:color="auto"/>
            </w:tcBorders>
            <w:shd w:val="thinDiagCross" w:color="auto" w:fill="auto"/>
            <w:vAlign w:val="center"/>
          </w:tcPr>
          <w:p w14:paraId="439D7FFD" w14:textId="77777777" w:rsidR="00EE0C45" w:rsidRPr="00D5368E" w:rsidRDefault="00EE0C45" w:rsidP="00EE0C45">
            <w:pPr>
              <w:rPr>
                <w:rFonts w:asciiTheme="minorHAnsi" w:hAnsiTheme="minorHAnsi"/>
                <w:sz w:val="20"/>
              </w:rPr>
            </w:pPr>
          </w:p>
        </w:tc>
        <w:tc>
          <w:tcPr>
            <w:tcW w:w="1260" w:type="dxa"/>
            <w:tcBorders>
              <w:bottom w:val="single" w:sz="8" w:space="0" w:color="auto"/>
            </w:tcBorders>
            <w:vAlign w:val="center"/>
          </w:tcPr>
          <w:p w14:paraId="0C43F6A3" w14:textId="77777777" w:rsidR="00EE0C45" w:rsidRPr="00D5368E" w:rsidRDefault="00EE0C45" w:rsidP="00EE0C45">
            <w:pPr>
              <w:rPr>
                <w:rFonts w:asciiTheme="minorHAnsi" w:hAnsiTheme="minorHAnsi"/>
                <w:sz w:val="20"/>
              </w:rPr>
            </w:pPr>
          </w:p>
        </w:tc>
      </w:tr>
      <w:tr w:rsidR="00EE0C45" w:rsidRPr="00D5368E" w14:paraId="69FBC45C" w14:textId="77777777" w:rsidTr="00EE0C45">
        <w:trPr>
          <w:trHeight w:hRule="exact" w:val="695"/>
          <w:jc w:val="center"/>
        </w:trPr>
        <w:tc>
          <w:tcPr>
            <w:tcW w:w="619" w:type="dxa"/>
            <w:tcBorders>
              <w:top w:val="single" w:sz="8" w:space="0" w:color="auto"/>
              <w:right w:val="nil"/>
            </w:tcBorders>
          </w:tcPr>
          <w:p w14:paraId="54102A72" w14:textId="77777777" w:rsidR="00EE0C45" w:rsidRPr="00D5368E" w:rsidRDefault="00EE0C45" w:rsidP="00EE0C45">
            <w:pPr>
              <w:pStyle w:val="Header"/>
              <w:rPr>
                <w:rFonts w:asciiTheme="minorHAnsi" w:hAnsiTheme="minorHAnsi"/>
                <w:b/>
                <w:bCs/>
                <w:szCs w:val="24"/>
                <w:lang w:eastAsia="it-IT"/>
              </w:rPr>
            </w:pPr>
          </w:p>
        </w:tc>
        <w:tc>
          <w:tcPr>
            <w:tcW w:w="3360" w:type="dxa"/>
            <w:tcBorders>
              <w:top w:val="single" w:sz="8" w:space="0" w:color="auto"/>
              <w:right w:val="nil"/>
            </w:tcBorders>
            <w:vAlign w:val="bottom"/>
          </w:tcPr>
          <w:p w14:paraId="0B392857" w14:textId="77777777" w:rsidR="00EE0C45" w:rsidRPr="00D5368E" w:rsidRDefault="00EE0C45" w:rsidP="00EE0C45">
            <w:pPr>
              <w:pStyle w:val="Header"/>
              <w:rPr>
                <w:rFonts w:asciiTheme="minorHAnsi" w:hAnsiTheme="minorHAnsi"/>
                <w:b/>
                <w:bCs/>
                <w:szCs w:val="24"/>
                <w:lang w:eastAsia="it-IT"/>
              </w:rPr>
            </w:pPr>
            <w:r w:rsidRPr="00D5368E">
              <w:rPr>
                <w:rFonts w:asciiTheme="minorHAnsi" w:hAnsiTheme="minorHAnsi"/>
                <w:b/>
                <w:bCs/>
                <w:szCs w:val="24"/>
                <w:lang w:eastAsia="it-IT"/>
              </w:rPr>
              <w:t xml:space="preserve">Non-Key  Experts </w:t>
            </w:r>
          </w:p>
        </w:tc>
        <w:tc>
          <w:tcPr>
            <w:tcW w:w="1350" w:type="dxa"/>
            <w:tcBorders>
              <w:top w:val="single" w:sz="8" w:space="0" w:color="auto"/>
              <w:left w:val="nil"/>
              <w:right w:val="nil"/>
            </w:tcBorders>
            <w:vAlign w:val="center"/>
          </w:tcPr>
          <w:p w14:paraId="2ACD4BAD" w14:textId="77777777" w:rsidR="00EE0C45" w:rsidRPr="00D5368E" w:rsidRDefault="00EE0C45" w:rsidP="00EE0C45">
            <w:pPr>
              <w:pStyle w:val="Header"/>
              <w:rPr>
                <w:rFonts w:asciiTheme="minorHAnsi" w:hAnsiTheme="minorHAnsi"/>
                <w:szCs w:val="24"/>
                <w:lang w:eastAsia="it-IT"/>
              </w:rPr>
            </w:pPr>
          </w:p>
        </w:tc>
        <w:tc>
          <w:tcPr>
            <w:tcW w:w="1530" w:type="dxa"/>
            <w:tcBorders>
              <w:top w:val="single" w:sz="8" w:space="0" w:color="auto"/>
              <w:left w:val="nil"/>
              <w:right w:val="nil"/>
            </w:tcBorders>
            <w:vAlign w:val="center"/>
          </w:tcPr>
          <w:p w14:paraId="20DCFCEC" w14:textId="77777777" w:rsidR="00EE0C45" w:rsidRPr="00D5368E" w:rsidRDefault="00EE0C45" w:rsidP="00EE0C45">
            <w:pPr>
              <w:pStyle w:val="Header"/>
              <w:rPr>
                <w:rFonts w:asciiTheme="minorHAnsi" w:hAnsiTheme="minorHAnsi"/>
              </w:rPr>
            </w:pPr>
          </w:p>
        </w:tc>
        <w:tc>
          <w:tcPr>
            <w:tcW w:w="1500" w:type="dxa"/>
            <w:tcBorders>
              <w:top w:val="single" w:sz="8" w:space="0" w:color="auto"/>
              <w:left w:val="nil"/>
              <w:right w:val="nil"/>
            </w:tcBorders>
            <w:vAlign w:val="center"/>
          </w:tcPr>
          <w:p w14:paraId="58DFB1BD" w14:textId="77777777" w:rsidR="00EE0C45" w:rsidRPr="00D5368E" w:rsidRDefault="00EE0C45" w:rsidP="00EE0C45">
            <w:pPr>
              <w:rPr>
                <w:rFonts w:asciiTheme="minorHAnsi" w:hAnsiTheme="minorHAnsi"/>
              </w:rPr>
            </w:pPr>
          </w:p>
        </w:tc>
        <w:tc>
          <w:tcPr>
            <w:tcW w:w="1110" w:type="dxa"/>
            <w:tcBorders>
              <w:top w:val="single" w:sz="8" w:space="0" w:color="auto"/>
              <w:left w:val="nil"/>
              <w:right w:val="nil"/>
            </w:tcBorders>
            <w:vAlign w:val="center"/>
          </w:tcPr>
          <w:p w14:paraId="18B28EDB" w14:textId="77777777" w:rsidR="00EE0C45" w:rsidRPr="00D5368E" w:rsidRDefault="00EE0C45" w:rsidP="00EE0C45">
            <w:pPr>
              <w:pStyle w:val="Header"/>
              <w:rPr>
                <w:rFonts w:asciiTheme="minorHAnsi" w:hAnsiTheme="minorHAnsi"/>
                <w:szCs w:val="24"/>
                <w:lang w:eastAsia="it-IT"/>
              </w:rPr>
            </w:pPr>
          </w:p>
        </w:tc>
        <w:tc>
          <w:tcPr>
            <w:tcW w:w="1190" w:type="dxa"/>
            <w:tcBorders>
              <w:top w:val="single" w:sz="8" w:space="0" w:color="auto"/>
              <w:left w:val="nil"/>
              <w:right w:val="nil"/>
            </w:tcBorders>
            <w:vAlign w:val="center"/>
          </w:tcPr>
          <w:p w14:paraId="151F3051" w14:textId="77777777" w:rsidR="00EE0C45" w:rsidRPr="00D5368E" w:rsidRDefault="00EE0C45" w:rsidP="00EE0C45">
            <w:pPr>
              <w:rPr>
                <w:rFonts w:asciiTheme="minorHAnsi" w:hAnsiTheme="minorHAnsi"/>
              </w:rPr>
            </w:pPr>
          </w:p>
        </w:tc>
        <w:tc>
          <w:tcPr>
            <w:tcW w:w="1440" w:type="dxa"/>
            <w:tcBorders>
              <w:top w:val="single" w:sz="8" w:space="0" w:color="auto"/>
              <w:left w:val="nil"/>
              <w:right w:val="nil"/>
            </w:tcBorders>
            <w:vAlign w:val="center"/>
          </w:tcPr>
          <w:p w14:paraId="688D5536" w14:textId="77777777" w:rsidR="00EE0C45" w:rsidRPr="00D5368E" w:rsidRDefault="00EE0C45" w:rsidP="00EE0C45">
            <w:pPr>
              <w:rPr>
                <w:rFonts w:asciiTheme="minorHAnsi" w:hAnsiTheme="minorHAnsi"/>
              </w:rPr>
            </w:pPr>
          </w:p>
        </w:tc>
        <w:tc>
          <w:tcPr>
            <w:tcW w:w="1260" w:type="dxa"/>
            <w:tcBorders>
              <w:top w:val="single" w:sz="8" w:space="0" w:color="auto"/>
              <w:left w:val="nil"/>
            </w:tcBorders>
            <w:vAlign w:val="center"/>
          </w:tcPr>
          <w:p w14:paraId="110AE4E4" w14:textId="77777777" w:rsidR="00EE0C45" w:rsidRPr="00D5368E" w:rsidRDefault="00EE0C45" w:rsidP="00EE0C45">
            <w:pPr>
              <w:rPr>
                <w:rFonts w:asciiTheme="minorHAnsi" w:hAnsiTheme="minorHAnsi"/>
              </w:rPr>
            </w:pPr>
          </w:p>
        </w:tc>
      </w:tr>
      <w:tr w:rsidR="00EE0C45" w:rsidRPr="00D5368E" w14:paraId="5CE59B27" w14:textId="77777777" w:rsidTr="00EE0C45">
        <w:trPr>
          <w:cantSplit/>
          <w:jc w:val="center"/>
        </w:trPr>
        <w:tc>
          <w:tcPr>
            <w:tcW w:w="619" w:type="dxa"/>
          </w:tcPr>
          <w:p w14:paraId="7AA8ECD6" w14:textId="77777777" w:rsidR="00EE0C45" w:rsidRPr="00D5368E" w:rsidRDefault="00EE0C45" w:rsidP="00EE0C45">
            <w:pPr>
              <w:pStyle w:val="Header"/>
              <w:rPr>
                <w:rFonts w:asciiTheme="minorHAnsi" w:hAnsiTheme="minorHAnsi"/>
                <w:szCs w:val="24"/>
                <w:lang w:eastAsia="it-IT"/>
              </w:rPr>
            </w:pPr>
            <w:r w:rsidRPr="00D5368E">
              <w:rPr>
                <w:rFonts w:asciiTheme="minorHAnsi" w:hAnsiTheme="minorHAnsi"/>
                <w:szCs w:val="24"/>
                <w:lang w:eastAsia="it-IT"/>
              </w:rPr>
              <w:t>N-1</w:t>
            </w:r>
          </w:p>
        </w:tc>
        <w:tc>
          <w:tcPr>
            <w:tcW w:w="3360" w:type="dxa"/>
            <w:vMerge w:val="restart"/>
            <w:vAlign w:val="center"/>
          </w:tcPr>
          <w:p w14:paraId="3D92D1C4" w14:textId="77777777" w:rsidR="00EE0C45" w:rsidRPr="00D5368E" w:rsidRDefault="00EE0C45" w:rsidP="00EE0C45">
            <w:pPr>
              <w:pStyle w:val="Header"/>
              <w:rPr>
                <w:rFonts w:asciiTheme="minorHAnsi" w:hAnsiTheme="minorHAnsi"/>
                <w:szCs w:val="24"/>
                <w:lang w:eastAsia="it-IT"/>
              </w:rPr>
            </w:pPr>
          </w:p>
        </w:tc>
        <w:tc>
          <w:tcPr>
            <w:tcW w:w="1350" w:type="dxa"/>
            <w:vMerge w:val="restart"/>
            <w:vAlign w:val="center"/>
          </w:tcPr>
          <w:p w14:paraId="44862824" w14:textId="77777777" w:rsidR="00EE0C45" w:rsidRPr="00D5368E" w:rsidRDefault="00EE0C45" w:rsidP="00EE0C45">
            <w:pPr>
              <w:pStyle w:val="Header"/>
              <w:rPr>
                <w:rFonts w:asciiTheme="minorHAnsi" w:hAnsiTheme="minorHAnsi"/>
                <w:szCs w:val="24"/>
                <w:lang w:eastAsia="it-IT"/>
              </w:rPr>
            </w:pPr>
          </w:p>
        </w:tc>
        <w:tc>
          <w:tcPr>
            <w:tcW w:w="1530" w:type="dxa"/>
            <w:tcBorders>
              <w:bottom w:val="dashSmallGap" w:sz="4" w:space="0" w:color="auto"/>
            </w:tcBorders>
            <w:tcMar>
              <w:left w:w="28" w:type="dxa"/>
            </w:tcMar>
            <w:vAlign w:val="center"/>
          </w:tcPr>
          <w:p w14:paraId="69BEC20B" w14:textId="77777777" w:rsidR="00EE0C45" w:rsidRPr="00D5368E" w:rsidRDefault="00EE0C45" w:rsidP="00EE0C45">
            <w:pPr>
              <w:rPr>
                <w:rFonts w:asciiTheme="minorHAnsi" w:hAnsiTheme="minorHAnsi"/>
                <w:sz w:val="16"/>
              </w:rPr>
            </w:pPr>
            <w:r w:rsidRPr="00D5368E">
              <w:rPr>
                <w:rFonts w:asciiTheme="minorHAnsi" w:hAnsiTheme="minorHAnsi"/>
                <w:sz w:val="16"/>
              </w:rPr>
              <w:t>[</w:t>
            </w:r>
            <w:r w:rsidRPr="00D5368E">
              <w:rPr>
                <w:rFonts w:asciiTheme="minorHAnsi" w:hAnsiTheme="minorHAnsi"/>
                <w:i/>
                <w:iCs/>
                <w:sz w:val="16"/>
              </w:rPr>
              <w:t>Home</w:t>
            </w:r>
            <w:r w:rsidRPr="00D5368E">
              <w:rPr>
                <w:rFonts w:asciiTheme="minorHAnsi" w:hAnsiTheme="minorHAnsi"/>
                <w:sz w:val="16"/>
              </w:rPr>
              <w:t>]</w:t>
            </w:r>
          </w:p>
        </w:tc>
        <w:tc>
          <w:tcPr>
            <w:tcW w:w="1500" w:type="dxa"/>
            <w:tcBorders>
              <w:bottom w:val="dashSmallGap" w:sz="4" w:space="0" w:color="auto"/>
            </w:tcBorders>
            <w:vAlign w:val="center"/>
          </w:tcPr>
          <w:p w14:paraId="56271F73" w14:textId="77777777" w:rsidR="00EE0C45" w:rsidRPr="00D5368E" w:rsidRDefault="00EE0C45" w:rsidP="00EE0C45">
            <w:pPr>
              <w:pStyle w:val="Header"/>
              <w:rPr>
                <w:rFonts w:asciiTheme="minorHAnsi" w:hAnsiTheme="minorHAnsi"/>
                <w:szCs w:val="24"/>
                <w:lang w:eastAsia="it-IT"/>
              </w:rPr>
            </w:pPr>
          </w:p>
        </w:tc>
        <w:tc>
          <w:tcPr>
            <w:tcW w:w="1110" w:type="dxa"/>
            <w:vMerge w:val="restart"/>
            <w:shd w:val="thinDiagCross" w:color="auto" w:fill="auto"/>
            <w:vAlign w:val="center"/>
          </w:tcPr>
          <w:p w14:paraId="35EE577E" w14:textId="77777777" w:rsidR="00EE0C45" w:rsidRPr="00D5368E" w:rsidRDefault="00EE0C45" w:rsidP="00EE0C45">
            <w:pPr>
              <w:rPr>
                <w:rFonts w:asciiTheme="minorHAnsi" w:hAnsiTheme="minorHAnsi"/>
                <w:sz w:val="20"/>
              </w:rPr>
            </w:pPr>
          </w:p>
        </w:tc>
        <w:tc>
          <w:tcPr>
            <w:tcW w:w="1190" w:type="dxa"/>
            <w:vMerge w:val="restart"/>
            <w:shd w:val="thinDiagCross" w:color="auto" w:fill="auto"/>
            <w:vAlign w:val="center"/>
          </w:tcPr>
          <w:p w14:paraId="139F5903" w14:textId="77777777" w:rsidR="00EE0C45" w:rsidRPr="00D5368E" w:rsidRDefault="00EE0C45" w:rsidP="00EE0C45">
            <w:pPr>
              <w:rPr>
                <w:rFonts w:asciiTheme="minorHAnsi" w:hAnsiTheme="minorHAnsi"/>
                <w:sz w:val="20"/>
              </w:rPr>
            </w:pPr>
          </w:p>
        </w:tc>
        <w:tc>
          <w:tcPr>
            <w:tcW w:w="1440" w:type="dxa"/>
            <w:vMerge w:val="restart"/>
            <w:shd w:val="thinDiagCross" w:color="auto" w:fill="auto"/>
            <w:vAlign w:val="center"/>
          </w:tcPr>
          <w:p w14:paraId="63269291" w14:textId="77777777" w:rsidR="00EE0C45" w:rsidRPr="00D5368E" w:rsidRDefault="00EE0C45" w:rsidP="00EE0C45">
            <w:pPr>
              <w:rPr>
                <w:rFonts w:asciiTheme="minorHAnsi" w:hAnsiTheme="minorHAnsi"/>
                <w:sz w:val="20"/>
              </w:rPr>
            </w:pPr>
          </w:p>
        </w:tc>
        <w:tc>
          <w:tcPr>
            <w:tcW w:w="1260" w:type="dxa"/>
            <w:vAlign w:val="center"/>
          </w:tcPr>
          <w:p w14:paraId="59D1B3A5" w14:textId="77777777" w:rsidR="00EE0C45" w:rsidRPr="00D5368E" w:rsidRDefault="00EE0C45" w:rsidP="00EE0C45">
            <w:pPr>
              <w:rPr>
                <w:rFonts w:asciiTheme="minorHAnsi" w:hAnsiTheme="minorHAnsi"/>
                <w:sz w:val="20"/>
              </w:rPr>
            </w:pPr>
          </w:p>
        </w:tc>
      </w:tr>
      <w:tr w:rsidR="00EE0C45" w:rsidRPr="00D5368E" w14:paraId="283C8D1E" w14:textId="77777777" w:rsidTr="00EE0C45">
        <w:trPr>
          <w:cantSplit/>
          <w:jc w:val="center"/>
        </w:trPr>
        <w:tc>
          <w:tcPr>
            <w:tcW w:w="619" w:type="dxa"/>
          </w:tcPr>
          <w:p w14:paraId="6F7E1BAE" w14:textId="77777777" w:rsidR="00EE0C45" w:rsidRPr="00D5368E" w:rsidRDefault="00EE0C45" w:rsidP="00EE0C45">
            <w:pPr>
              <w:pStyle w:val="Header"/>
              <w:rPr>
                <w:rFonts w:asciiTheme="minorHAnsi" w:hAnsiTheme="minorHAnsi"/>
                <w:szCs w:val="24"/>
                <w:lang w:eastAsia="it-IT"/>
              </w:rPr>
            </w:pPr>
            <w:r w:rsidRPr="00D5368E">
              <w:rPr>
                <w:rFonts w:asciiTheme="minorHAnsi" w:hAnsiTheme="minorHAnsi"/>
                <w:szCs w:val="24"/>
                <w:lang w:eastAsia="it-IT"/>
              </w:rPr>
              <w:t>N-2</w:t>
            </w:r>
          </w:p>
        </w:tc>
        <w:tc>
          <w:tcPr>
            <w:tcW w:w="3360" w:type="dxa"/>
            <w:vMerge/>
            <w:vAlign w:val="center"/>
          </w:tcPr>
          <w:p w14:paraId="53F8CD5C" w14:textId="77777777" w:rsidR="00EE0C45" w:rsidRPr="00D5368E" w:rsidRDefault="00EE0C45" w:rsidP="00EE0C45">
            <w:pPr>
              <w:pStyle w:val="Header"/>
              <w:rPr>
                <w:rFonts w:asciiTheme="minorHAnsi" w:hAnsiTheme="minorHAnsi"/>
                <w:szCs w:val="24"/>
                <w:lang w:eastAsia="it-IT"/>
              </w:rPr>
            </w:pPr>
          </w:p>
        </w:tc>
        <w:tc>
          <w:tcPr>
            <w:tcW w:w="1350" w:type="dxa"/>
            <w:vMerge/>
            <w:vAlign w:val="center"/>
          </w:tcPr>
          <w:p w14:paraId="0AEB12AC" w14:textId="77777777" w:rsidR="00EE0C45" w:rsidRPr="00D5368E" w:rsidRDefault="00EE0C45" w:rsidP="00EE0C45">
            <w:pPr>
              <w:pStyle w:val="Header"/>
              <w:rPr>
                <w:rFonts w:asciiTheme="minorHAnsi" w:hAnsiTheme="minorHAnsi"/>
                <w:szCs w:val="24"/>
                <w:lang w:eastAsia="it-IT"/>
              </w:rPr>
            </w:pPr>
          </w:p>
        </w:tc>
        <w:tc>
          <w:tcPr>
            <w:tcW w:w="1530" w:type="dxa"/>
            <w:tcBorders>
              <w:top w:val="dashSmallGap" w:sz="4" w:space="0" w:color="auto"/>
            </w:tcBorders>
            <w:tcMar>
              <w:left w:w="28" w:type="dxa"/>
            </w:tcMar>
            <w:vAlign w:val="center"/>
          </w:tcPr>
          <w:p w14:paraId="77381890" w14:textId="77777777" w:rsidR="00EE0C45" w:rsidRPr="00D5368E" w:rsidRDefault="00EE0C45" w:rsidP="00EE0C45">
            <w:pPr>
              <w:rPr>
                <w:rFonts w:asciiTheme="minorHAnsi" w:hAnsiTheme="minorHAnsi"/>
                <w:sz w:val="16"/>
              </w:rPr>
            </w:pPr>
            <w:r w:rsidRPr="00D5368E">
              <w:rPr>
                <w:rFonts w:asciiTheme="minorHAnsi" w:hAnsiTheme="minorHAnsi"/>
                <w:sz w:val="16"/>
              </w:rPr>
              <w:t>[</w:t>
            </w:r>
            <w:r w:rsidRPr="00D5368E">
              <w:rPr>
                <w:rFonts w:asciiTheme="minorHAnsi" w:hAnsiTheme="minorHAnsi"/>
                <w:i/>
                <w:iCs/>
                <w:sz w:val="16"/>
              </w:rPr>
              <w:t>Field</w:t>
            </w:r>
            <w:r w:rsidRPr="00D5368E">
              <w:rPr>
                <w:rFonts w:asciiTheme="minorHAnsi" w:hAnsiTheme="minorHAnsi"/>
                <w:sz w:val="16"/>
              </w:rPr>
              <w:t>]</w:t>
            </w:r>
          </w:p>
        </w:tc>
        <w:tc>
          <w:tcPr>
            <w:tcW w:w="1500" w:type="dxa"/>
            <w:tcBorders>
              <w:top w:val="dashSmallGap" w:sz="4" w:space="0" w:color="auto"/>
            </w:tcBorders>
            <w:vAlign w:val="center"/>
          </w:tcPr>
          <w:p w14:paraId="3E13427A" w14:textId="77777777" w:rsidR="00EE0C45" w:rsidRPr="00D5368E" w:rsidRDefault="00EE0C45" w:rsidP="00EE0C45">
            <w:pPr>
              <w:pStyle w:val="Header"/>
              <w:rPr>
                <w:rFonts w:asciiTheme="minorHAnsi" w:hAnsiTheme="minorHAnsi"/>
                <w:szCs w:val="24"/>
                <w:lang w:eastAsia="it-IT"/>
              </w:rPr>
            </w:pPr>
          </w:p>
        </w:tc>
        <w:tc>
          <w:tcPr>
            <w:tcW w:w="1110" w:type="dxa"/>
            <w:vMerge/>
            <w:shd w:val="thinDiagCross" w:color="auto" w:fill="auto"/>
            <w:vAlign w:val="center"/>
          </w:tcPr>
          <w:p w14:paraId="03EA0709" w14:textId="77777777" w:rsidR="00EE0C45" w:rsidRPr="00D5368E" w:rsidRDefault="00EE0C45" w:rsidP="00EE0C45">
            <w:pPr>
              <w:rPr>
                <w:rFonts w:asciiTheme="minorHAnsi" w:hAnsiTheme="minorHAnsi"/>
                <w:sz w:val="20"/>
              </w:rPr>
            </w:pPr>
          </w:p>
        </w:tc>
        <w:tc>
          <w:tcPr>
            <w:tcW w:w="1190" w:type="dxa"/>
            <w:vMerge/>
            <w:shd w:val="thinDiagCross" w:color="auto" w:fill="auto"/>
            <w:vAlign w:val="center"/>
          </w:tcPr>
          <w:p w14:paraId="441C8709" w14:textId="77777777" w:rsidR="00EE0C45" w:rsidRPr="00D5368E" w:rsidRDefault="00EE0C45" w:rsidP="00EE0C45">
            <w:pPr>
              <w:rPr>
                <w:rFonts w:asciiTheme="minorHAnsi" w:hAnsiTheme="minorHAnsi"/>
                <w:sz w:val="20"/>
              </w:rPr>
            </w:pPr>
          </w:p>
        </w:tc>
        <w:tc>
          <w:tcPr>
            <w:tcW w:w="1440" w:type="dxa"/>
            <w:vMerge/>
            <w:shd w:val="thinDiagCross" w:color="auto" w:fill="auto"/>
            <w:vAlign w:val="center"/>
          </w:tcPr>
          <w:p w14:paraId="157548E7" w14:textId="77777777" w:rsidR="00EE0C45" w:rsidRPr="00D5368E" w:rsidRDefault="00EE0C45" w:rsidP="00EE0C45">
            <w:pPr>
              <w:rPr>
                <w:rFonts w:asciiTheme="minorHAnsi" w:hAnsiTheme="minorHAnsi"/>
                <w:sz w:val="20"/>
              </w:rPr>
            </w:pPr>
          </w:p>
        </w:tc>
        <w:tc>
          <w:tcPr>
            <w:tcW w:w="1260" w:type="dxa"/>
            <w:vAlign w:val="center"/>
          </w:tcPr>
          <w:p w14:paraId="4F7A7738" w14:textId="77777777" w:rsidR="00EE0C45" w:rsidRPr="00D5368E" w:rsidRDefault="00EE0C45" w:rsidP="00EE0C45">
            <w:pPr>
              <w:rPr>
                <w:rFonts w:asciiTheme="minorHAnsi" w:hAnsiTheme="minorHAnsi"/>
                <w:sz w:val="20"/>
              </w:rPr>
            </w:pPr>
          </w:p>
        </w:tc>
      </w:tr>
      <w:tr w:rsidR="00EE0C45" w:rsidRPr="00D5368E" w14:paraId="02E77802" w14:textId="77777777" w:rsidTr="00EE0C45">
        <w:trPr>
          <w:cantSplit/>
          <w:jc w:val="center"/>
        </w:trPr>
        <w:tc>
          <w:tcPr>
            <w:tcW w:w="619" w:type="dxa"/>
          </w:tcPr>
          <w:p w14:paraId="35FE6F59" w14:textId="77777777" w:rsidR="00EE0C45" w:rsidRPr="00D5368E" w:rsidRDefault="00EE0C45" w:rsidP="00EE0C45">
            <w:pPr>
              <w:pStyle w:val="Header"/>
              <w:rPr>
                <w:rFonts w:asciiTheme="minorHAnsi" w:hAnsiTheme="minorHAnsi"/>
                <w:szCs w:val="24"/>
                <w:lang w:eastAsia="it-IT"/>
              </w:rPr>
            </w:pPr>
          </w:p>
        </w:tc>
        <w:tc>
          <w:tcPr>
            <w:tcW w:w="3360" w:type="dxa"/>
            <w:vMerge w:val="restart"/>
            <w:vAlign w:val="center"/>
          </w:tcPr>
          <w:p w14:paraId="7D026CB0" w14:textId="77777777" w:rsidR="00EE0C45" w:rsidRPr="00D5368E" w:rsidRDefault="00EE0C45" w:rsidP="00EE0C45">
            <w:pPr>
              <w:pStyle w:val="Header"/>
              <w:rPr>
                <w:rFonts w:asciiTheme="minorHAnsi" w:hAnsiTheme="minorHAnsi"/>
                <w:szCs w:val="24"/>
                <w:lang w:eastAsia="it-IT"/>
              </w:rPr>
            </w:pPr>
          </w:p>
        </w:tc>
        <w:tc>
          <w:tcPr>
            <w:tcW w:w="1350" w:type="dxa"/>
            <w:vMerge w:val="restart"/>
            <w:vAlign w:val="center"/>
          </w:tcPr>
          <w:p w14:paraId="6110A774" w14:textId="77777777" w:rsidR="00EE0C45" w:rsidRPr="00D5368E" w:rsidRDefault="00EE0C45" w:rsidP="00EE0C45">
            <w:pPr>
              <w:rPr>
                <w:rFonts w:asciiTheme="minorHAnsi" w:hAnsiTheme="minorHAnsi"/>
                <w:sz w:val="20"/>
              </w:rPr>
            </w:pPr>
          </w:p>
        </w:tc>
        <w:tc>
          <w:tcPr>
            <w:tcW w:w="1530" w:type="dxa"/>
            <w:tcBorders>
              <w:bottom w:val="dashSmallGap" w:sz="4" w:space="0" w:color="auto"/>
            </w:tcBorders>
            <w:vAlign w:val="center"/>
          </w:tcPr>
          <w:p w14:paraId="56F4EF5F" w14:textId="77777777" w:rsidR="00EE0C45" w:rsidRPr="00D5368E" w:rsidRDefault="00EE0C45" w:rsidP="00EE0C45">
            <w:pPr>
              <w:rPr>
                <w:rFonts w:asciiTheme="minorHAnsi" w:hAnsiTheme="minorHAnsi"/>
                <w:sz w:val="20"/>
              </w:rPr>
            </w:pPr>
          </w:p>
        </w:tc>
        <w:tc>
          <w:tcPr>
            <w:tcW w:w="1500" w:type="dxa"/>
            <w:tcBorders>
              <w:bottom w:val="dashSmallGap" w:sz="4" w:space="0" w:color="auto"/>
            </w:tcBorders>
            <w:vAlign w:val="center"/>
          </w:tcPr>
          <w:p w14:paraId="0D8FEE60" w14:textId="77777777" w:rsidR="00EE0C45" w:rsidRPr="00D5368E" w:rsidRDefault="00EE0C45" w:rsidP="00EE0C45">
            <w:pPr>
              <w:pStyle w:val="Header"/>
              <w:rPr>
                <w:rFonts w:asciiTheme="minorHAnsi" w:hAnsiTheme="minorHAnsi"/>
                <w:szCs w:val="24"/>
                <w:lang w:eastAsia="it-IT"/>
              </w:rPr>
            </w:pPr>
          </w:p>
        </w:tc>
        <w:tc>
          <w:tcPr>
            <w:tcW w:w="1110" w:type="dxa"/>
            <w:vMerge w:val="restart"/>
            <w:shd w:val="thinDiagCross" w:color="auto" w:fill="auto"/>
            <w:vAlign w:val="center"/>
          </w:tcPr>
          <w:p w14:paraId="65B88AB3" w14:textId="77777777" w:rsidR="00EE0C45" w:rsidRPr="00D5368E" w:rsidRDefault="00EE0C45" w:rsidP="00EE0C45">
            <w:pPr>
              <w:rPr>
                <w:rFonts w:asciiTheme="minorHAnsi" w:hAnsiTheme="minorHAnsi"/>
                <w:sz w:val="20"/>
              </w:rPr>
            </w:pPr>
          </w:p>
        </w:tc>
        <w:tc>
          <w:tcPr>
            <w:tcW w:w="1190" w:type="dxa"/>
            <w:vMerge w:val="restart"/>
            <w:shd w:val="thinDiagCross" w:color="auto" w:fill="auto"/>
            <w:vAlign w:val="center"/>
          </w:tcPr>
          <w:p w14:paraId="73ADED36" w14:textId="77777777" w:rsidR="00EE0C45" w:rsidRPr="00D5368E" w:rsidRDefault="00EE0C45" w:rsidP="00EE0C45">
            <w:pPr>
              <w:rPr>
                <w:rFonts w:asciiTheme="minorHAnsi" w:hAnsiTheme="minorHAnsi"/>
                <w:sz w:val="20"/>
              </w:rPr>
            </w:pPr>
          </w:p>
        </w:tc>
        <w:tc>
          <w:tcPr>
            <w:tcW w:w="1440" w:type="dxa"/>
            <w:vMerge w:val="restart"/>
            <w:shd w:val="thinDiagCross" w:color="auto" w:fill="auto"/>
            <w:vAlign w:val="center"/>
          </w:tcPr>
          <w:p w14:paraId="727217F1" w14:textId="77777777" w:rsidR="00EE0C45" w:rsidRPr="00D5368E" w:rsidRDefault="00EE0C45" w:rsidP="00EE0C45">
            <w:pPr>
              <w:rPr>
                <w:rFonts w:asciiTheme="minorHAnsi" w:hAnsiTheme="minorHAnsi"/>
                <w:sz w:val="20"/>
              </w:rPr>
            </w:pPr>
          </w:p>
        </w:tc>
        <w:tc>
          <w:tcPr>
            <w:tcW w:w="1260" w:type="dxa"/>
            <w:vAlign w:val="center"/>
          </w:tcPr>
          <w:p w14:paraId="1E0D64F9" w14:textId="77777777" w:rsidR="00EE0C45" w:rsidRPr="00D5368E" w:rsidRDefault="00EE0C45" w:rsidP="00EE0C45">
            <w:pPr>
              <w:rPr>
                <w:rFonts w:asciiTheme="minorHAnsi" w:hAnsiTheme="minorHAnsi"/>
                <w:sz w:val="20"/>
              </w:rPr>
            </w:pPr>
          </w:p>
        </w:tc>
      </w:tr>
      <w:tr w:rsidR="00EE0C45" w:rsidRPr="00D5368E" w14:paraId="3CBF2ABE" w14:textId="77777777" w:rsidTr="00EE0C45">
        <w:trPr>
          <w:cantSplit/>
          <w:jc w:val="center"/>
        </w:trPr>
        <w:tc>
          <w:tcPr>
            <w:tcW w:w="619" w:type="dxa"/>
          </w:tcPr>
          <w:p w14:paraId="04F38626" w14:textId="77777777" w:rsidR="00EE0C45" w:rsidRPr="00D5368E" w:rsidRDefault="00EE0C45" w:rsidP="00EE0C45">
            <w:pPr>
              <w:pStyle w:val="Header"/>
              <w:rPr>
                <w:rFonts w:asciiTheme="minorHAnsi" w:hAnsiTheme="minorHAnsi"/>
                <w:szCs w:val="24"/>
                <w:lang w:eastAsia="it-IT"/>
              </w:rPr>
            </w:pPr>
          </w:p>
        </w:tc>
        <w:tc>
          <w:tcPr>
            <w:tcW w:w="3360" w:type="dxa"/>
            <w:vMerge/>
            <w:vAlign w:val="center"/>
          </w:tcPr>
          <w:p w14:paraId="0D6E13BC" w14:textId="77777777" w:rsidR="00EE0C45" w:rsidRPr="00D5368E" w:rsidRDefault="00EE0C45" w:rsidP="00EE0C45">
            <w:pPr>
              <w:pStyle w:val="Header"/>
              <w:rPr>
                <w:rFonts w:asciiTheme="minorHAnsi" w:hAnsiTheme="minorHAnsi"/>
                <w:szCs w:val="24"/>
                <w:lang w:eastAsia="it-IT"/>
              </w:rPr>
            </w:pPr>
          </w:p>
        </w:tc>
        <w:tc>
          <w:tcPr>
            <w:tcW w:w="1350" w:type="dxa"/>
            <w:vMerge/>
            <w:vAlign w:val="center"/>
          </w:tcPr>
          <w:p w14:paraId="52F7D90B" w14:textId="77777777" w:rsidR="00EE0C45" w:rsidRPr="00D5368E" w:rsidRDefault="00EE0C45" w:rsidP="00EE0C45">
            <w:pPr>
              <w:rPr>
                <w:rFonts w:asciiTheme="minorHAnsi" w:hAnsiTheme="minorHAnsi"/>
                <w:sz w:val="20"/>
              </w:rPr>
            </w:pPr>
          </w:p>
        </w:tc>
        <w:tc>
          <w:tcPr>
            <w:tcW w:w="1530" w:type="dxa"/>
            <w:tcBorders>
              <w:top w:val="dashSmallGap" w:sz="4" w:space="0" w:color="auto"/>
            </w:tcBorders>
            <w:vAlign w:val="center"/>
          </w:tcPr>
          <w:p w14:paraId="094E7013" w14:textId="77777777" w:rsidR="00EE0C45" w:rsidRPr="00D5368E" w:rsidRDefault="00EE0C45" w:rsidP="00EE0C45">
            <w:pPr>
              <w:rPr>
                <w:rFonts w:asciiTheme="minorHAnsi" w:hAnsiTheme="minorHAnsi"/>
                <w:sz w:val="20"/>
              </w:rPr>
            </w:pPr>
          </w:p>
        </w:tc>
        <w:tc>
          <w:tcPr>
            <w:tcW w:w="1500" w:type="dxa"/>
            <w:tcBorders>
              <w:top w:val="dashSmallGap" w:sz="4" w:space="0" w:color="auto"/>
            </w:tcBorders>
            <w:vAlign w:val="center"/>
          </w:tcPr>
          <w:p w14:paraId="212E4872" w14:textId="77777777" w:rsidR="00EE0C45" w:rsidRPr="00D5368E" w:rsidRDefault="00EE0C45" w:rsidP="00EE0C45">
            <w:pPr>
              <w:pStyle w:val="Header"/>
              <w:rPr>
                <w:rFonts w:asciiTheme="minorHAnsi" w:hAnsiTheme="minorHAnsi"/>
                <w:szCs w:val="24"/>
                <w:lang w:eastAsia="it-IT"/>
              </w:rPr>
            </w:pPr>
          </w:p>
        </w:tc>
        <w:tc>
          <w:tcPr>
            <w:tcW w:w="1110" w:type="dxa"/>
            <w:vMerge/>
            <w:shd w:val="thinDiagCross" w:color="auto" w:fill="auto"/>
            <w:vAlign w:val="center"/>
          </w:tcPr>
          <w:p w14:paraId="079DF218" w14:textId="77777777" w:rsidR="00EE0C45" w:rsidRPr="00D5368E" w:rsidRDefault="00EE0C45" w:rsidP="00EE0C45">
            <w:pPr>
              <w:rPr>
                <w:rFonts w:asciiTheme="minorHAnsi" w:hAnsiTheme="minorHAnsi"/>
                <w:sz w:val="20"/>
              </w:rPr>
            </w:pPr>
          </w:p>
        </w:tc>
        <w:tc>
          <w:tcPr>
            <w:tcW w:w="1190" w:type="dxa"/>
            <w:vMerge/>
            <w:shd w:val="thinDiagCross" w:color="auto" w:fill="auto"/>
            <w:vAlign w:val="center"/>
          </w:tcPr>
          <w:p w14:paraId="515D2A6E" w14:textId="77777777" w:rsidR="00EE0C45" w:rsidRPr="00D5368E" w:rsidRDefault="00EE0C45" w:rsidP="00EE0C45">
            <w:pPr>
              <w:rPr>
                <w:rFonts w:asciiTheme="minorHAnsi" w:hAnsiTheme="minorHAnsi"/>
                <w:sz w:val="20"/>
              </w:rPr>
            </w:pPr>
          </w:p>
        </w:tc>
        <w:tc>
          <w:tcPr>
            <w:tcW w:w="1440" w:type="dxa"/>
            <w:vMerge/>
            <w:shd w:val="thinDiagCross" w:color="auto" w:fill="auto"/>
            <w:vAlign w:val="center"/>
          </w:tcPr>
          <w:p w14:paraId="7E31A223" w14:textId="77777777" w:rsidR="00EE0C45" w:rsidRPr="00D5368E" w:rsidRDefault="00EE0C45" w:rsidP="00EE0C45">
            <w:pPr>
              <w:rPr>
                <w:rFonts w:asciiTheme="minorHAnsi" w:hAnsiTheme="minorHAnsi"/>
                <w:sz w:val="20"/>
              </w:rPr>
            </w:pPr>
          </w:p>
        </w:tc>
        <w:tc>
          <w:tcPr>
            <w:tcW w:w="1260" w:type="dxa"/>
            <w:vAlign w:val="center"/>
          </w:tcPr>
          <w:p w14:paraId="5126134C" w14:textId="77777777" w:rsidR="00EE0C45" w:rsidRPr="00D5368E" w:rsidRDefault="00EE0C45" w:rsidP="00EE0C45">
            <w:pPr>
              <w:rPr>
                <w:rFonts w:asciiTheme="minorHAnsi" w:hAnsiTheme="minorHAnsi"/>
                <w:sz w:val="20"/>
              </w:rPr>
            </w:pPr>
          </w:p>
        </w:tc>
      </w:tr>
      <w:tr w:rsidR="00EE0C45" w:rsidRPr="00D5368E" w14:paraId="6CC39B85" w14:textId="77777777" w:rsidTr="00EE0C45">
        <w:trPr>
          <w:cantSplit/>
          <w:jc w:val="center"/>
        </w:trPr>
        <w:tc>
          <w:tcPr>
            <w:tcW w:w="619" w:type="dxa"/>
            <w:tcBorders>
              <w:bottom w:val="single" w:sz="8" w:space="0" w:color="auto"/>
            </w:tcBorders>
          </w:tcPr>
          <w:p w14:paraId="0CD79697" w14:textId="77777777" w:rsidR="00EE0C45" w:rsidRPr="00D5368E" w:rsidRDefault="00EE0C45" w:rsidP="00EE0C45">
            <w:pPr>
              <w:pStyle w:val="Header"/>
              <w:rPr>
                <w:rFonts w:asciiTheme="minorHAnsi" w:hAnsiTheme="minorHAnsi"/>
                <w:szCs w:val="24"/>
                <w:lang w:eastAsia="it-IT"/>
              </w:rPr>
            </w:pPr>
          </w:p>
        </w:tc>
        <w:tc>
          <w:tcPr>
            <w:tcW w:w="3360" w:type="dxa"/>
            <w:vMerge/>
            <w:tcBorders>
              <w:bottom w:val="single" w:sz="8" w:space="0" w:color="auto"/>
            </w:tcBorders>
            <w:vAlign w:val="center"/>
          </w:tcPr>
          <w:p w14:paraId="45B8D0FC" w14:textId="77777777" w:rsidR="00EE0C45" w:rsidRPr="00D5368E" w:rsidRDefault="00EE0C45" w:rsidP="00EE0C45">
            <w:pPr>
              <w:pStyle w:val="Header"/>
              <w:rPr>
                <w:rFonts w:asciiTheme="minorHAnsi" w:hAnsiTheme="minorHAnsi"/>
                <w:szCs w:val="24"/>
                <w:lang w:eastAsia="it-IT"/>
              </w:rPr>
            </w:pPr>
          </w:p>
        </w:tc>
        <w:tc>
          <w:tcPr>
            <w:tcW w:w="1350" w:type="dxa"/>
            <w:vMerge/>
            <w:tcBorders>
              <w:bottom w:val="single" w:sz="8" w:space="0" w:color="auto"/>
            </w:tcBorders>
            <w:vAlign w:val="center"/>
          </w:tcPr>
          <w:p w14:paraId="5E361AE1" w14:textId="77777777" w:rsidR="00EE0C45" w:rsidRPr="00D5368E" w:rsidRDefault="00EE0C45" w:rsidP="00EE0C45">
            <w:pPr>
              <w:rPr>
                <w:rFonts w:asciiTheme="minorHAnsi" w:hAnsiTheme="minorHAnsi"/>
                <w:sz w:val="20"/>
              </w:rPr>
            </w:pPr>
          </w:p>
        </w:tc>
        <w:tc>
          <w:tcPr>
            <w:tcW w:w="1530" w:type="dxa"/>
            <w:tcBorders>
              <w:top w:val="dashSmallGap" w:sz="4" w:space="0" w:color="auto"/>
              <w:bottom w:val="single" w:sz="8" w:space="0" w:color="auto"/>
            </w:tcBorders>
            <w:vAlign w:val="center"/>
          </w:tcPr>
          <w:p w14:paraId="5CB20094" w14:textId="77777777" w:rsidR="00EE0C45" w:rsidRPr="00D5368E" w:rsidRDefault="00EE0C45" w:rsidP="00EE0C45">
            <w:pPr>
              <w:rPr>
                <w:rFonts w:asciiTheme="minorHAnsi" w:hAnsiTheme="minorHAnsi"/>
                <w:sz w:val="20"/>
              </w:rPr>
            </w:pPr>
          </w:p>
        </w:tc>
        <w:tc>
          <w:tcPr>
            <w:tcW w:w="1500" w:type="dxa"/>
            <w:tcBorders>
              <w:top w:val="dashSmallGap" w:sz="4" w:space="0" w:color="auto"/>
              <w:bottom w:val="single" w:sz="8" w:space="0" w:color="auto"/>
            </w:tcBorders>
            <w:vAlign w:val="center"/>
          </w:tcPr>
          <w:p w14:paraId="33CD1B9D" w14:textId="77777777" w:rsidR="00EE0C45" w:rsidRPr="00D5368E" w:rsidRDefault="00EE0C45" w:rsidP="00EE0C45">
            <w:pPr>
              <w:pStyle w:val="Header"/>
              <w:rPr>
                <w:rFonts w:asciiTheme="minorHAnsi" w:hAnsiTheme="minorHAnsi"/>
                <w:szCs w:val="24"/>
                <w:lang w:eastAsia="it-IT"/>
              </w:rPr>
            </w:pPr>
          </w:p>
        </w:tc>
        <w:tc>
          <w:tcPr>
            <w:tcW w:w="1110" w:type="dxa"/>
            <w:vMerge/>
            <w:shd w:val="thinDiagCross" w:color="auto" w:fill="auto"/>
            <w:vAlign w:val="center"/>
          </w:tcPr>
          <w:p w14:paraId="5EA91473" w14:textId="77777777" w:rsidR="00EE0C45" w:rsidRPr="00D5368E" w:rsidRDefault="00EE0C45" w:rsidP="00EE0C45">
            <w:pPr>
              <w:rPr>
                <w:rFonts w:asciiTheme="minorHAnsi" w:hAnsiTheme="minorHAnsi"/>
                <w:sz w:val="20"/>
              </w:rPr>
            </w:pPr>
          </w:p>
        </w:tc>
        <w:tc>
          <w:tcPr>
            <w:tcW w:w="1190" w:type="dxa"/>
            <w:vMerge/>
            <w:shd w:val="thinDiagCross" w:color="auto" w:fill="auto"/>
            <w:vAlign w:val="center"/>
          </w:tcPr>
          <w:p w14:paraId="17826562" w14:textId="77777777" w:rsidR="00EE0C45" w:rsidRPr="00D5368E" w:rsidRDefault="00EE0C45" w:rsidP="00EE0C45">
            <w:pPr>
              <w:rPr>
                <w:rFonts w:asciiTheme="minorHAnsi" w:hAnsiTheme="minorHAnsi"/>
                <w:sz w:val="20"/>
              </w:rPr>
            </w:pPr>
          </w:p>
        </w:tc>
        <w:tc>
          <w:tcPr>
            <w:tcW w:w="1440" w:type="dxa"/>
            <w:vMerge/>
            <w:shd w:val="thinDiagCross" w:color="auto" w:fill="auto"/>
            <w:vAlign w:val="center"/>
          </w:tcPr>
          <w:p w14:paraId="00781FC5" w14:textId="77777777" w:rsidR="00EE0C45" w:rsidRPr="00D5368E" w:rsidRDefault="00EE0C45" w:rsidP="00EE0C45">
            <w:pPr>
              <w:rPr>
                <w:rFonts w:asciiTheme="minorHAnsi" w:hAnsiTheme="minorHAnsi"/>
                <w:sz w:val="20"/>
              </w:rPr>
            </w:pPr>
          </w:p>
        </w:tc>
        <w:tc>
          <w:tcPr>
            <w:tcW w:w="1260" w:type="dxa"/>
            <w:tcBorders>
              <w:bottom w:val="single" w:sz="8" w:space="0" w:color="auto"/>
            </w:tcBorders>
            <w:vAlign w:val="center"/>
          </w:tcPr>
          <w:p w14:paraId="1B6780C4" w14:textId="77777777" w:rsidR="00EE0C45" w:rsidRPr="00D5368E" w:rsidRDefault="00EE0C45" w:rsidP="00EE0C45">
            <w:pPr>
              <w:rPr>
                <w:rFonts w:asciiTheme="minorHAnsi" w:hAnsiTheme="minorHAnsi"/>
                <w:sz w:val="20"/>
              </w:rPr>
            </w:pPr>
          </w:p>
        </w:tc>
      </w:tr>
      <w:tr w:rsidR="00EE0C45" w:rsidRPr="00D5368E" w14:paraId="3CF075B6" w14:textId="77777777" w:rsidTr="00EE0C45">
        <w:trPr>
          <w:trHeight w:hRule="exact" w:val="397"/>
          <w:jc w:val="center"/>
        </w:trPr>
        <w:tc>
          <w:tcPr>
            <w:tcW w:w="619" w:type="dxa"/>
            <w:tcBorders>
              <w:top w:val="single" w:sz="8" w:space="0" w:color="auto"/>
              <w:bottom w:val="double" w:sz="4" w:space="0" w:color="auto"/>
              <w:right w:val="nil"/>
            </w:tcBorders>
          </w:tcPr>
          <w:p w14:paraId="27322B20" w14:textId="77777777" w:rsidR="00EE0C45" w:rsidRPr="00D5368E" w:rsidRDefault="00EE0C45" w:rsidP="00EE0C45">
            <w:pPr>
              <w:rPr>
                <w:rFonts w:asciiTheme="minorHAnsi" w:hAnsiTheme="minorHAnsi"/>
              </w:rPr>
            </w:pPr>
          </w:p>
        </w:tc>
        <w:tc>
          <w:tcPr>
            <w:tcW w:w="3360" w:type="dxa"/>
            <w:tcBorders>
              <w:top w:val="single" w:sz="8" w:space="0" w:color="auto"/>
              <w:bottom w:val="double" w:sz="4" w:space="0" w:color="auto"/>
              <w:right w:val="nil"/>
            </w:tcBorders>
            <w:vAlign w:val="center"/>
          </w:tcPr>
          <w:p w14:paraId="4AAD38C6" w14:textId="77777777" w:rsidR="00EE0C45" w:rsidRPr="00D5368E" w:rsidRDefault="00EE0C45" w:rsidP="00EE0C45">
            <w:pPr>
              <w:rPr>
                <w:rFonts w:asciiTheme="minorHAnsi" w:hAnsiTheme="minorHAnsi"/>
              </w:rPr>
            </w:pPr>
          </w:p>
        </w:tc>
        <w:tc>
          <w:tcPr>
            <w:tcW w:w="1350" w:type="dxa"/>
            <w:tcBorders>
              <w:top w:val="single" w:sz="8" w:space="0" w:color="auto"/>
              <w:left w:val="nil"/>
              <w:bottom w:val="double" w:sz="4" w:space="0" w:color="auto"/>
              <w:right w:val="nil"/>
            </w:tcBorders>
            <w:vAlign w:val="center"/>
          </w:tcPr>
          <w:p w14:paraId="7267EF13" w14:textId="77777777" w:rsidR="00EE0C45" w:rsidRPr="00D5368E" w:rsidRDefault="00EE0C45" w:rsidP="00EE0C45">
            <w:pPr>
              <w:rPr>
                <w:rFonts w:asciiTheme="minorHAnsi" w:hAnsiTheme="minorHAnsi"/>
              </w:rPr>
            </w:pPr>
          </w:p>
        </w:tc>
        <w:tc>
          <w:tcPr>
            <w:tcW w:w="1530" w:type="dxa"/>
            <w:tcBorders>
              <w:top w:val="single" w:sz="8" w:space="0" w:color="auto"/>
              <w:left w:val="nil"/>
              <w:bottom w:val="double" w:sz="4" w:space="0" w:color="auto"/>
              <w:right w:val="nil"/>
            </w:tcBorders>
            <w:vAlign w:val="center"/>
          </w:tcPr>
          <w:p w14:paraId="184BA25E" w14:textId="77777777" w:rsidR="00EE0C45" w:rsidRPr="00D5368E" w:rsidRDefault="00EE0C45" w:rsidP="00EE0C45">
            <w:pPr>
              <w:rPr>
                <w:rFonts w:asciiTheme="minorHAnsi" w:hAnsiTheme="minorHAnsi"/>
              </w:rPr>
            </w:pPr>
          </w:p>
        </w:tc>
        <w:tc>
          <w:tcPr>
            <w:tcW w:w="1500" w:type="dxa"/>
            <w:tcBorders>
              <w:top w:val="single" w:sz="8" w:space="0" w:color="auto"/>
              <w:left w:val="nil"/>
              <w:bottom w:val="double" w:sz="4" w:space="0" w:color="auto"/>
            </w:tcBorders>
            <w:vAlign w:val="center"/>
          </w:tcPr>
          <w:p w14:paraId="28A0AA5F" w14:textId="77777777" w:rsidR="00EE0C45" w:rsidRPr="00D5368E" w:rsidRDefault="00EE0C45" w:rsidP="00EE0C45">
            <w:pPr>
              <w:rPr>
                <w:rFonts w:asciiTheme="minorHAnsi" w:hAnsiTheme="minorHAnsi"/>
              </w:rPr>
            </w:pPr>
            <w:r w:rsidRPr="00D5368E">
              <w:rPr>
                <w:rFonts w:asciiTheme="minorHAnsi" w:hAnsiTheme="minorHAnsi"/>
              </w:rPr>
              <w:t>Total Costs</w:t>
            </w:r>
          </w:p>
        </w:tc>
        <w:tc>
          <w:tcPr>
            <w:tcW w:w="1110" w:type="dxa"/>
            <w:tcBorders>
              <w:bottom w:val="double" w:sz="4" w:space="0" w:color="auto"/>
            </w:tcBorders>
            <w:vAlign w:val="center"/>
          </w:tcPr>
          <w:p w14:paraId="36B4B729" w14:textId="77777777" w:rsidR="00EE0C45" w:rsidRPr="00D5368E" w:rsidRDefault="00EE0C45" w:rsidP="00EE0C45">
            <w:pPr>
              <w:rPr>
                <w:rFonts w:asciiTheme="minorHAnsi" w:hAnsiTheme="minorHAnsi"/>
              </w:rPr>
            </w:pPr>
          </w:p>
        </w:tc>
        <w:tc>
          <w:tcPr>
            <w:tcW w:w="1190" w:type="dxa"/>
            <w:tcBorders>
              <w:bottom w:val="double" w:sz="4" w:space="0" w:color="auto"/>
            </w:tcBorders>
            <w:vAlign w:val="center"/>
          </w:tcPr>
          <w:p w14:paraId="4DE35FA8" w14:textId="77777777" w:rsidR="00EE0C45" w:rsidRPr="00D5368E" w:rsidRDefault="00EE0C45" w:rsidP="00EE0C45">
            <w:pPr>
              <w:rPr>
                <w:rFonts w:asciiTheme="minorHAnsi" w:hAnsiTheme="minorHAnsi"/>
              </w:rPr>
            </w:pPr>
          </w:p>
        </w:tc>
        <w:tc>
          <w:tcPr>
            <w:tcW w:w="1440" w:type="dxa"/>
            <w:tcBorders>
              <w:bottom w:val="double" w:sz="4" w:space="0" w:color="auto"/>
            </w:tcBorders>
            <w:vAlign w:val="center"/>
          </w:tcPr>
          <w:p w14:paraId="26D99FFA" w14:textId="77777777" w:rsidR="00EE0C45" w:rsidRPr="00D5368E" w:rsidRDefault="00EE0C45" w:rsidP="00EE0C45">
            <w:pPr>
              <w:rPr>
                <w:rFonts w:asciiTheme="minorHAnsi" w:hAnsiTheme="minorHAnsi"/>
              </w:rPr>
            </w:pPr>
          </w:p>
        </w:tc>
        <w:tc>
          <w:tcPr>
            <w:tcW w:w="1260" w:type="dxa"/>
            <w:tcBorders>
              <w:top w:val="single" w:sz="8" w:space="0" w:color="auto"/>
              <w:bottom w:val="double" w:sz="4" w:space="0" w:color="auto"/>
            </w:tcBorders>
            <w:vAlign w:val="center"/>
          </w:tcPr>
          <w:p w14:paraId="05DAFB89" w14:textId="77777777" w:rsidR="00EE0C45" w:rsidRPr="00D5368E" w:rsidRDefault="00EE0C45" w:rsidP="00EE0C45">
            <w:pPr>
              <w:rPr>
                <w:rFonts w:asciiTheme="minorHAnsi" w:hAnsiTheme="minorHAnsi"/>
              </w:rPr>
            </w:pPr>
          </w:p>
        </w:tc>
      </w:tr>
    </w:tbl>
    <w:p w14:paraId="6FE090C5" w14:textId="77777777" w:rsidR="00EE0C45" w:rsidRPr="00D5368E" w:rsidRDefault="00EE0C45" w:rsidP="00EE0C45">
      <w:pPr>
        <w:pStyle w:val="Header"/>
        <w:pBdr>
          <w:bottom w:val="single" w:sz="4" w:space="0" w:color="auto"/>
        </w:pBdr>
        <w:spacing w:line="120" w:lineRule="exact"/>
        <w:rPr>
          <w:szCs w:val="24"/>
          <w:lang w:eastAsia="it-IT"/>
        </w:rPr>
      </w:pPr>
    </w:p>
    <w:p w14:paraId="151EC49D" w14:textId="77777777" w:rsidR="00EE0C45" w:rsidRPr="00D5368E" w:rsidRDefault="00EE0C45" w:rsidP="00EE0C45">
      <w:pPr>
        <w:pStyle w:val="FootnoteText"/>
        <w:tabs>
          <w:tab w:val="left" w:pos="360"/>
        </w:tabs>
        <w:rPr>
          <w:i/>
          <w:sz w:val="24"/>
          <w:szCs w:val="24"/>
        </w:rPr>
        <w:sectPr w:rsidR="00EE0C45" w:rsidRPr="00D5368E" w:rsidSect="00EE0C45">
          <w:headerReference w:type="default" r:id="rId62"/>
          <w:footerReference w:type="default" r:id="rId63"/>
          <w:footnotePr>
            <w:numRestart w:val="eachSect"/>
          </w:footnotePr>
          <w:pgSz w:w="15842" w:h="12242" w:orient="landscape" w:code="1"/>
          <w:pgMar w:top="1440" w:right="1440" w:bottom="1440" w:left="1440" w:header="720" w:footer="720" w:gutter="0"/>
          <w:cols w:space="708"/>
          <w:docGrid w:linePitch="360"/>
        </w:sectPr>
      </w:pPr>
    </w:p>
    <w:p w14:paraId="58697601" w14:textId="77777777" w:rsidR="007236FF" w:rsidRPr="00D5368E" w:rsidRDefault="007236FF" w:rsidP="007236FF">
      <w:pPr>
        <w:pStyle w:val="Section4-Heading1"/>
        <w:rPr>
          <w:sz w:val="28"/>
          <w:szCs w:val="28"/>
        </w:rPr>
      </w:pPr>
      <w:bookmarkStart w:id="183" w:name="_Toc70407736"/>
      <w:bookmarkStart w:id="184" w:name="_Toc172358988"/>
      <w:r w:rsidRPr="00D5368E">
        <w:rPr>
          <w:sz w:val="28"/>
          <w:szCs w:val="28"/>
        </w:rPr>
        <w:lastRenderedPageBreak/>
        <w:t>Appendix</w:t>
      </w:r>
      <w:bookmarkEnd w:id="183"/>
      <w:r w:rsidR="00A8547F" w:rsidRPr="00D5368E">
        <w:rPr>
          <w:sz w:val="28"/>
          <w:szCs w:val="28"/>
        </w:rPr>
        <w:t xml:space="preserve"> A.</w:t>
      </w:r>
      <w:r w:rsidRPr="00D5368E">
        <w:rPr>
          <w:sz w:val="28"/>
          <w:szCs w:val="28"/>
        </w:rPr>
        <w:t xml:space="preserve"> Financial Negotiations - Breakdown of Remuneration Rates</w:t>
      </w:r>
      <w:bookmarkEnd w:id="184"/>
    </w:p>
    <w:p w14:paraId="60E0DC54" w14:textId="77777777" w:rsidR="007236FF" w:rsidRPr="00D5368E" w:rsidRDefault="007236FF" w:rsidP="00DE5F74">
      <w:pPr>
        <w:pStyle w:val="ListParagraph"/>
        <w:numPr>
          <w:ilvl w:val="0"/>
          <w:numId w:val="15"/>
        </w:numPr>
        <w:spacing w:after="200"/>
        <w:contextualSpacing w:val="0"/>
        <w:jc w:val="both"/>
        <w:rPr>
          <w:bCs/>
          <w:lang w:eastAsia="it-IT"/>
        </w:rPr>
      </w:pPr>
      <w:r w:rsidRPr="00D5368E">
        <w:rPr>
          <w:b/>
        </w:rPr>
        <w:t>Review of Remuneration Rates</w:t>
      </w:r>
    </w:p>
    <w:p w14:paraId="2D7165CC" w14:textId="77777777" w:rsidR="00A13D8C" w:rsidRPr="00D5368E" w:rsidRDefault="007236FF" w:rsidP="00DE5F74">
      <w:pPr>
        <w:pStyle w:val="ListParagraph"/>
        <w:numPr>
          <w:ilvl w:val="1"/>
          <w:numId w:val="15"/>
        </w:numPr>
        <w:tabs>
          <w:tab w:val="left" w:pos="-720"/>
        </w:tabs>
        <w:spacing w:after="200"/>
        <w:contextualSpacing w:val="0"/>
        <w:jc w:val="both"/>
        <w:rPr>
          <w:spacing w:val="-2"/>
        </w:rPr>
      </w:pPr>
      <w:r w:rsidRPr="00D5368E">
        <w:rPr>
          <w:spacing w:val="-2"/>
        </w:rPr>
        <w:t>T</w:t>
      </w:r>
      <w:r w:rsidR="00A8547F" w:rsidRPr="00D5368E">
        <w:rPr>
          <w:spacing w:val="-2"/>
        </w:rPr>
        <w:t xml:space="preserve">he remuneration rates </w:t>
      </w:r>
      <w:r w:rsidRPr="00D5368E">
        <w:rPr>
          <w:spacing w:val="-2"/>
        </w:rPr>
        <w:t>are made up of salary</w:t>
      </w:r>
      <w:r w:rsidR="00A8547F" w:rsidRPr="00D5368E">
        <w:rPr>
          <w:spacing w:val="-2"/>
        </w:rPr>
        <w:t xml:space="preserve"> or a base fee</w:t>
      </w:r>
      <w:r w:rsidRPr="00D5368E">
        <w:rPr>
          <w:spacing w:val="-2"/>
        </w:rPr>
        <w:t xml:space="preserve">, social costs, overheads, profit, and any premium or allowance </w:t>
      </w:r>
      <w:r w:rsidR="00401E71" w:rsidRPr="00D5368E">
        <w:rPr>
          <w:spacing w:val="-2"/>
        </w:rPr>
        <w:t xml:space="preserve">that may be </w:t>
      </w:r>
      <w:r w:rsidRPr="00D5368E">
        <w:rPr>
          <w:spacing w:val="-2"/>
        </w:rPr>
        <w:t>paid for assignments away from headquarter</w:t>
      </w:r>
      <w:r w:rsidR="00A8547F" w:rsidRPr="00D5368E">
        <w:rPr>
          <w:spacing w:val="-2"/>
        </w:rPr>
        <w:t>s or a home office</w:t>
      </w:r>
      <w:r w:rsidR="00401E71" w:rsidRPr="00D5368E">
        <w:rPr>
          <w:spacing w:val="-2"/>
        </w:rPr>
        <w:t xml:space="preserve">.  An attached </w:t>
      </w:r>
      <w:r w:rsidRPr="00D5368E">
        <w:rPr>
          <w:spacing w:val="-2"/>
        </w:rPr>
        <w:t xml:space="preserve">Sample Form </w:t>
      </w:r>
      <w:r w:rsidR="00401E71" w:rsidRPr="00D5368E">
        <w:rPr>
          <w:spacing w:val="-2"/>
        </w:rPr>
        <w:t xml:space="preserve">can be used to provide a breakdown of rates. </w:t>
      </w:r>
    </w:p>
    <w:p w14:paraId="725B106F" w14:textId="77777777" w:rsidR="00A13D8C" w:rsidRPr="00D5368E" w:rsidRDefault="00401E71" w:rsidP="00DE5F74">
      <w:pPr>
        <w:pStyle w:val="ListParagraph"/>
        <w:numPr>
          <w:ilvl w:val="1"/>
          <w:numId w:val="15"/>
        </w:numPr>
        <w:tabs>
          <w:tab w:val="left" w:pos="-720"/>
        </w:tabs>
        <w:spacing w:after="200"/>
        <w:contextualSpacing w:val="0"/>
        <w:jc w:val="both"/>
        <w:rPr>
          <w:spacing w:val="-2"/>
        </w:rPr>
      </w:pPr>
      <w:r w:rsidRPr="00D5368E">
        <w:rPr>
          <w:spacing w:val="-2"/>
        </w:rPr>
        <w:t>If the RFP requests submission of a technical proposal only, the Sample Form is used by the selected Consultant to prepare for the negotiations of the Contract. If the RFP requests submission of the financial proposal, the Sample Form shall be completed and attached to the Financial Form-3.</w:t>
      </w:r>
      <w:r w:rsidR="007236FF" w:rsidRPr="00D5368E">
        <w:rPr>
          <w:spacing w:val="-2"/>
        </w:rPr>
        <w:t xml:space="preserve">  Agreed </w:t>
      </w:r>
      <w:r w:rsidRPr="00D5368E">
        <w:rPr>
          <w:spacing w:val="-2"/>
        </w:rPr>
        <w:t xml:space="preserve">(at the negotiations) </w:t>
      </w:r>
      <w:r w:rsidR="007236FF" w:rsidRPr="00D5368E">
        <w:rPr>
          <w:spacing w:val="-2"/>
        </w:rPr>
        <w:t>breakdown sheets sha</w:t>
      </w:r>
      <w:r w:rsidRPr="00D5368E">
        <w:rPr>
          <w:spacing w:val="-2"/>
        </w:rPr>
        <w:t>ll form part of the negotiated C</w:t>
      </w:r>
      <w:r w:rsidR="007236FF" w:rsidRPr="00D5368E">
        <w:rPr>
          <w:spacing w:val="-2"/>
        </w:rPr>
        <w:t>ontract</w:t>
      </w:r>
      <w:r w:rsidRPr="00D5368E">
        <w:rPr>
          <w:spacing w:val="-2"/>
        </w:rPr>
        <w:t xml:space="preserve"> and included in its Appendix D or C</w:t>
      </w:r>
      <w:r w:rsidR="007236FF" w:rsidRPr="00D5368E">
        <w:rPr>
          <w:spacing w:val="-2"/>
        </w:rPr>
        <w:t>.</w:t>
      </w:r>
    </w:p>
    <w:p w14:paraId="2A925D8C" w14:textId="77777777" w:rsidR="00A13D8C" w:rsidRPr="00D5368E" w:rsidRDefault="00A13D8C" w:rsidP="00DE5F74">
      <w:pPr>
        <w:pStyle w:val="ListParagraph"/>
        <w:numPr>
          <w:ilvl w:val="1"/>
          <w:numId w:val="15"/>
        </w:numPr>
        <w:tabs>
          <w:tab w:val="left" w:pos="-720"/>
        </w:tabs>
        <w:spacing w:after="200"/>
        <w:contextualSpacing w:val="0"/>
        <w:jc w:val="both"/>
        <w:rPr>
          <w:spacing w:val="-2"/>
        </w:rPr>
      </w:pPr>
      <w:r w:rsidRPr="00D5368E">
        <w:rPr>
          <w:spacing w:val="-2"/>
        </w:rPr>
        <w:t>At the negotiations the firm sh</w:t>
      </w:r>
      <w:r w:rsidR="006B5595" w:rsidRPr="00D5368E">
        <w:rPr>
          <w:spacing w:val="-2"/>
        </w:rPr>
        <w:t>all be prepared to disclose its</w:t>
      </w:r>
      <w:r w:rsidRPr="00D5368E">
        <w:rPr>
          <w:spacing w:val="-2"/>
        </w:rPr>
        <w:t xml:space="preserve"> audited financial statements for the last three years, to substantiate its rates, and accept that its proposed rates and other financial matters are subject to scrutiny.  </w:t>
      </w:r>
      <w:r w:rsidR="007236FF" w:rsidRPr="00D5368E">
        <w:rPr>
          <w:spacing w:val="-2"/>
        </w:rPr>
        <w:t xml:space="preserve">The Client is charged with the custody of government funds and is expected to exercise prudence in the expenditure of these funds.  </w:t>
      </w:r>
    </w:p>
    <w:p w14:paraId="4C1B9B00" w14:textId="77777777" w:rsidR="00273CB3" w:rsidRPr="00D5368E" w:rsidRDefault="007236FF" w:rsidP="00DE5F74">
      <w:pPr>
        <w:pStyle w:val="ListParagraph"/>
        <w:widowControl w:val="0"/>
        <w:numPr>
          <w:ilvl w:val="1"/>
          <w:numId w:val="15"/>
        </w:numPr>
        <w:tabs>
          <w:tab w:val="left" w:pos="-720"/>
        </w:tabs>
        <w:spacing w:after="200"/>
        <w:contextualSpacing w:val="0"/>
        <w:jc w:val="both"/>
        <w:rPr>
          <w:spacing w:val="-2"/>
        </w:rPr>
      </w:pPr>
      <w:r w:rsidRPr="00D5368E">
        <w:rPr>
          <w:spacing w:val="-2"/>
        </w:rPr>
        <w:t>R</w:t>
      </w:r>
      <w:r w:rsidR="00273CB3" w:rsidRPr="00D5368E">
        <w:rPr>
          <w:spacing w:val="-2"/>
        </w:rPr>
        <w:t>ate details are discussed below:</w:t>
      </w:r>
    </w:p>
    <w:p w14:paraId="5A16325B" w14:textId="77777777" w:rsidR="00273CB3" w:rsidRPr="00D5368E" w:rsidRDefault="007236FF" w:rsidP="00DE5F74">
      <w:pPr>
        <w:pStyle w:val="ListParagraph"/>
        <w:numPr>
          <w:ilvl w:val="0"/>
          <w:numId w:val="16"/>
        </w:numPr>
        <w:tabs>
          <w:tab w:val="left" w:pos="-720"/>
        </w:tabs>
        <w:spacing w:after="200"/>
        <w:ind w:left="1260" w:right="72" w:hanging="450"/>
        <w:contextualSpacing w:val="0"/>
        <w:jc w:val="both"/>
        <w:rPr>
          <w:spacing w:val="-2"/>
        </w:rPr>
      </w:pPr>
      <w:r w:rsidRPr="00D5368E">
        <w:rPr>
          <w:bCs/>
          <w:u w:val="single"/>
        </w:rPr>
        <w:t>Salary</w:t>
      </w:r>
      <w:r w:rsidRPr="00D5368E">
        <w:rPr>
          <w:spacing w:val="-2"/>
        </w:rPr>
        <w:t xml:space="preserve"> is the gross regular cash salary</w:t>
      </w:r>
      <w:r w:rsidR="00A13D8C" w:rsidRPr="00D5368E">
        <w:rPr>
          <w:spacing w:val="-2"/>
        </w:rPr>
        <w:t xml:space="preserve"> or fee</w:t>
      </w:r>
      <w:r w:rsidRPr="00D5368E">
        <w:rPr>
          <w:spacing w:val="-2"/>
        </w:rPr>
        <w:t xml:space="preserve"> paid to the individual in the firm’s home office.  It shall not contain any premium for work away from headquarters or bonus (except where these are included b</w:t>
      </w:r>
      <w:r w:rsidR="006B5595" w:rsidRPr="00D5368E">
        <w:rPr>
          <w:spacing w:val="-2"/>
        </w:rPr>
        <w:t>y law or government regulations).</w:t>
      </w:r>
    </w:p>
    <w:p w14:paraId="2096A15B" w14:textId="77777777" w:rsidR="006B5595" w:rsidRPr="00D5368E" w:rsidRDefault="007236FF" w:rsidP="00DE5F74">
      <w:pPr>
        <w:pStyle w:val="ListParagraph"/>
        <w:numPr>
          <w:ilvl w:val="0"/>
          <w:numId w:val="16"/>
        </w:numPr>
        <w:tabs>
          <w:tab w:val="left" w:pos="-720"/>
        </w:tabs>
        <w:spacing w:after="200"/>
        <w:ind w:left="1260" w:right="72" w:hanging="450"/>
        <w:contextualSpacing w:val="0"/>
        <w:jc w:val="both"/>
        <w:rPr>
          <w:spacing w:val="-2"/>
        </w:rPr>
      </w:pPr>
      <w:r w:rsidRPr="00D5368E">
        <w:rPr>
          <w:bCs/>
          <w:u w:val="single"/>
          <w:lang w:eastAsia="it-IT"/>
        </w:rPr>
        <w:t>Bonus</w:t>
      </w:r>
      <w:r w:rsidR="00A13D8C" w:rsidRPr="00D5368E">
        <w:rPr>
          <w:bCs/>
          <w:u w:val="single"/>
          <w:lang w:eastAsia="it-IT"/>
        </w:rPr>
        <w:t>es</w:t>
      </w:r>
      <w:r w:rsidR="005F0E16" w:rsidRPr="00D5368E">
        <w:rPr>
          <w:bCs/>
          <w:u w:val="single"/>
          <w:lang w:eastAsia="it-IT"/>
        </w:rPr>
        <w:t xml:space="preserve"> </w:t>
      </w:r>
      <w:r w:rsidRPr="00D5368E">
        <w:rPr>
          <w:spacing w:val="-2"/>
        </w:rPr>
        <w:t xml:space="preserve">are normally paid out of profits.  </w:t>
      </w:r>
      <w:r w:rsidR="00A13D8C" w:rsidRPr="00D5368E">
        <w:rPr>
          <w:spacing w:val="-2"/>
        </w:rPr>
        <w:t xml:space="preserve">To avoid double counting, any </w:t>
      </w:r>
      <w:r w:rsidRPr="00D5368E">
        <w:rPr>
          <w:spacing w:val="-2"/>
        </w:rPr>
        <w:t xml:space="preserve">bonuses shall not normally be included in the </w:t>
      </w:r>
      <w:r w:rsidR="00A13D8C" w:rsidRPr="00D5368E">
        <w:rPr>
          <w:spacing w:val="-2"/>
        </w:rPr>
        <w:t>“Salary” and should be shown separately</w:t>
      </w:r>
      <w:r w:rsidRPr="00D5368E">
        <w:rPr>
          <w:spacing w:val="-2"/>
        </w:rPr>
        <w:t>.  Where the Consultant’s accounting system is such that the percentages of social costs and overheads are based on total revenue, including bonuses, those percentages shall be adjusted downward accordingly.  Where national policy requires that 13 months’ pay be given for 12 months’ work, the profit element need not be adjusted downward.  Any discussions on bonuses shall be supported by audited documentation, which shall be treated as confidential.</w:t>
      </w:r>
    </w:p>
    <w:p w14:paraId="4DB8E0CC" w14:textId="77777777" w:rsidR="006B5595" w:rsidRPr="00D5368E" w:rsidRDefault="007236FF" w:rsidP="00DE5F74">
      <w:pPr>
        <w:pStyle w:val="ListParagraph"/>
        <w:numPr>
          <w:ilvl w:val="0"/>
          <w:numId w:val="16"/>
        </w:numPr>
        <w:tabs>
          <w:tab w:val="left" w:pos="-720"/>
        </w:tabs>
        <w:spacing w:after="200"/>
        <w:ind w:left="1260" w:right="72" w:hanging="450"/>
        <w:contextualSpacing w:val="0"/>
        <w:jc w:val="both"/>
        <w:rPr>
          <w:spacing w:val="-2"/>
        </w:rPr>
      </w:pPr>
      <w:r w:rsidRPr="00D5368E">
        <w:rPr>
          <w:bCs/>
          <w:u w:val="single"/>
        </w:rPr>
        <w:t xml:space="preserve">Social </w:t>
      </w:r>
      <w:r w:rsidR="00F57F4D" w:rsidRPr="00D5368E">
        <w:rPr>
          <w:bCs/>
          <w:u w:val="single"/>
        </w:rPr>
        <w:t xml:space="preserve">Charges </w:t>
      </w:r>
      <w:r w:rsidRPr="00D5368E">
        <w:rPr>
          <w:spacing w:val="-2"/>
        </w:rPr>
        <w:t xml:space="preserve">are the costs </w:t>
      </w:r>
      <w:r w:rsidR="00FA1319" w:rsidRPr="00D5368E">
        <w:rPr>
          <w:spacing w:val="-2"/>
        </w:rPr>
        <w:t xml:space="preserve">of non-monetary benefits and may include, </w:t>
      </w:r>
      <w:r w:rsidRPr="00D5368E">
        <w:rPr>
          <w:spacing w:val="-2"/>
        </w:rPr>
        <w:t>inter alia, social security</w:t>
      </w:r>
      <w:r w:rsidR="00FA1319" w:rsidRPr="00D5368E">
        <w:rPr>
          <w:spacing w:val="-2"/>
        </w:rPr>
        <w:t xml:space="preserve"> (</w:t>
      </w:r>
      <w:r w:rsidRPr="00D5368E">
        <w:rPr>
          <w:spacing w:val="-2"/>
        </w:rPr>
        <w:t>including pension, medical</w:t>
      </w:r>
      <w:r w:rsidR="0074311C" w:rsidRPr="00D5368E">
        <w:rPr>
          <w:spacing w:val="-2"/>
        </w:rPr>
        <w:t>,</w:t>
      </w:r>
      <w:r w:rsidRPr="00D5368E">
        <w:rPr>
          <w:spacing w:val="-2"/>
        </w:rPr>
        <w:t xml:space="preserve"> and life insurance costs</w:t>
      </w:r>
      <w:r w:rsidR="00FA1319" w:rsidRPr="00D5368E">
        <w:rPr>
          <w:spacing w:val="-2"/>
        </w:rPr>
        <w:t>)</w:t>
      </w:r>
      <w:r w:rsidRPr="00D5368E">
        <w:rPr>
          <w:spacing w:val="-2"/>
        </w:rPr>
        <w:t xml:space="preserve"> and the cost of a </w:t>
      </w:r>
      <w:r w:rsidR="00FA1319" w:rsidRPr="00D5368E">
        <w:rPr>
          <w:spacing w:val="-2"/>
        </w:rPr>
        <w:t xml:space="preserve">paid sick and/or annual </w:t>
      </w:r>
      <w:r w:rsidR="00273CB3" w:rsidRPr="00D5368E">
        <w:rPr>
          <w:spacing w:val="-2"/>
        </w:rPr>
        <w:t>leave.</w:t>
      </w:r>
      <w:r w:rsidRPr="00D5368E">
        <w:rPr>
          <w:spacing w:val="-2"/>
        </w:rPr>
        <w:t xml:space="preserve">  In this regard, </w:t>
      </w:r>
      <w:r w:rsidR="00FA1319" w:rsidRPr="00D5368E">
        <w:rPr>
          <w:spacing w:val="-2"/>
        </w:rPr>
        <w:t xml:space="preserve">a paid leave during </w:t>
      </w:r>
      <w:r w:rsidRPr="00D5368E">
        <w:rPr>
          <w:spacing w:val="-2"/>
        </w:rPr>
        <w:t>public holidays</w:t>
      </w:r>
      <w:r w:rsidR="00FA1319" w:rsidRPr="00D5368E">
        <w:rPr>
          <w:spacing w:val="-2"/>
        </w:rPr>
        <w:t xml:space="preserve"> or </w:t>
      </w:r>
      <w:r w:rsidR="00273CB3" w:rsidRPr="00D5368E">
        <w:rPr>
          <w:spacing w:val="-2"/>
        </w:rPr>
        <w:t xml:space="preserve">an annual leave </w:t>
      </w:r>
      <w:r w:rsidRPr="00D5368E">
        <w:rPr>
          <w:spacing w:val="-2"/>
        </w:rPr>
        <w:t xml:space="preserve">taken during an assignment if no </w:t>
      </w:r>
      <w:r w:rsidR="00273CB3" w:rsidRPr="00D5368E">
        <w:rPr>
          <w:spacing w:val="-2"/>
        </w:rPr>
        <w:t>Expert’s</w:t>
      </w:r>
      <w:r w:rsidRPr="00D5368E">
        <w:rPr>
          <w:spacing w:val="-2"/>
        </w:rPr>
        <w:t xml:space="preserve"> replacement has been </w:t>
      </w:r>
      <w:r w:rsidR="00273CB3" w:rsidRPr="00D5368E">
        <w:rPr>
          <w:spacing w:val="-2"/>
        </w:rPr>
        <w:t xml:space="preserve">provided is not considered </w:t>
      </w:r>
      <w:r w:rsidR="00F57F4D" w:rsidRPr="00D5368E">
        <w:rPr>
          <w:spacing w:val="-2"/>
        </w:rPr>
        <w:t>social charges</w:t>
      </w:r>
      <w:r w:rsidRPr="00D5368E">
        <w:rPr>
          <w:spacing w:val="-2"/>
        </w:rPr>
        <w:t xml:space="preserve">.  </w:t>
      </w:r>
    </w:p>
    <w:p w14:paraId="4894C98D" w14:textId="77777777" w:rsidR="007236FF" w:rsidRPr="00D5368E" w:rsidRDefault="007236FF" w:rsidP="00DE5F74">
      <w:pPr>
        <w:pStyle w:val="ListParagraph"/>
        <w:numPr>
          <w:ilvl w:val="0"/>
          <w:numId w:val="16"/>
        </w:numPr>
        <w:tabs>
          <w:tab w:val="left" w:pos="-720"/>
        </w:tabs>
        <w:spacing w:after="200"/>
        <w:ind w:left="1260" w:right="72" w:hanging="450"/>
        <w:contextualSpacing w:val="0"/>
        <w:jc w:val="both"/>
        <w:rPr>
          <w:spacing w:val="-2"/>
        </w:rPr>
      </w:pPr>
      <w:r w:rsidRPr="00D5368E">
        <w:rPr>
          <w:bCs/>
          <w:u w:val="single"/>
        </w:rPr>
        <w:t>Cost of Leave</w:t>
      </w:r>
      <w:r w:rsidR="00273CB3" w:rsidRPr="00D5368E">
        <w:rPr>
          <w:bCs/>
        </w:rPr>
        <w:t xml:space="preserve">. </w:t>
      </w:r>
      <w:r w:rsidRPr="00D5368E">
        <w:rPr>
          <w:spacing w:val="-2"/>
        </w:rPr>
        <w:t xml:space="preserve">The principles of calculating the cost of total days leave per annum as a </w:t>
      </w:r>
      <w:r w:rsidR="006B5595" w:rsidRPr="00D5368E">
        <w:rPr>
          <w:spacing w:val="-2"/>
        </w:rPr>
        <w:t>percentage of basic salary is normally calculated</w:t>
      </w:r>
      <w:r w:rsidRPr="00D5368E">
        <w:rPr>
          <w:spacing w:val="-2"/>
        </w:rPr>
        <w:t xml:space="preserve"> as follows:</w:t>
      </w:r>
    </w:p>
    <w:p w14:paraId="0F04FF17" w14:textId="77777777" w:rsidR="007236FF" w:rsidRPr="00D5368E" w:rsidRDefault="007236FF" w:rsidP="007236FF">
      <w:pPr>
        <w:tabs>
          <w:tab w:val="left" w:pos="-720"/>
        </w:tabs>
        <w:ind w:left="1440" w:hanging="1440"/>
        <w:jc w:val="both"/>
        <w:rPr>
          <w:spacing w:val="-2"/>
        </w:rPr>
      </w:pPr>
    </w:p>
    <w:p w14:paraId="4DBAD92A" w14:textId="77777777" w:rsidR="007236FF" w:rsidRPr="00D5368E" w:rsidRDefault="007236FF" w:rsidP="007236FF">
      <w:pPr>
        <w:tabs>
          <w:tab w:val="left" w:pos="-720"/>
        </w:tabs>
        <w:ind w:left="1440" w:hanging="1440"/>
        <w:jc w:val="both"/>
        <w:rPr>
          <w:spacing w:val="-2"/>
          <w:position w:val="-30"/>
          <w:sz w:val="20"/>
        </w:rPr>
      </w:pPr>
      <w:r w:rsidRPr="00D5368E">
        <w:rPr>
          <w:spacing w:val="-2"/>
        </w:rPr>
        <w:tab/>
        <w:t>Leave cost as percentage of sala</w:t>
      </w:r>
      <w:r w:rsidR="00273CB3" w:rsidRPr="00D5368E">
        <w:rPr>
          <w:spacing w:val="-2"/>
        </w:rPr>
        <w:t>ry</w:t>
      </w:r>
      <w:r w:rsidRPr="00D5368E">
        <w:rPr>
          <w:spacing w:val="-2"/>
        </w:rPr>
        <w:t xml:space="preserve"> =  </w:t>
      </w:r>
      <w:r w:rsidR="00273CB3" w:rsidRPr="00D5368E">
        <w:rPr>
          <w:spacing w:val="-2"/>
          <w:position w:val="-28"/>
          <w:sz w:val="20"/>
        </w:rPr>
        <w:object w:dxaOrig="2120" w:dyaOrig="660" w14:anchorId="49F45B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7" type="#_x0000_t75" style="width:104.25pt;height:31.5pt" o:ole="" fillcolor="window">
            <v:imagedata r:id="rId64" o:title=""/>
          </v:shape>
          <o:OLEObject Type="Embed" ProgID="Equation.3" ShapeID="_x0000_i1087" DrawAspect="Content" ObjectID="_1742212557" r:id="rId65"/>
        </w:object>
      </w:r>
    </w:p>
    <w:p w14:paraId="142A08DC" w14:textId="77777777" w:rsidR="00273CB3" w:rsidRPr="00D5368E" w:rsidRDefault="00273CB3" w:rsidP="007236FF">
      <w:pPr>
        <w:tabs>
          <w:tab w:val="left" w:pos="-720"/>
        </w:tabs>
        <w:ind w:left="1440" w:hanging="1440"/>
        <w:jc w:val="both"/>
        <w:rPr>
          <w:spacing w:val="-2"/>
          <w:sz w:val="20"/>
          <w:szCs w:val="20"/>
        </w:rPr>
      </w:pPr>
      <w:r w:rsidRPr="00D5368E">
        <w:tab/>
      </w:r>
      <w:r w:rsidRPr="00D5368E">
        <w:rPr>
          <w:sz w:val="20"/>
          <w:szCs w:val="20"/>
        </w:rPr>
        <w:t>Where w = weekends, ph = public holidays, v = vacation, and s = sick leave.</w:t>
      </w:r>
    </w:p>
    <w:p w14:paraId="2BA2A947" w14:textId="77777777" w:rsidR="007236FF" w:rsidRPr="00D5368E" w:rsidRDefault="007236FF" w:rsidP="007236FF">
      <w:pPr>
        <w:tabs>
          <w:tab w:val="left" w:pos="-720"/>
        </w:tabs>
        <w:ind w:left="1440" w:hanging="1440"/>
        <w:jc w:val="both"/>
        <w:rPr>
          <w:spacing w:val="-2"/>
        </w:rPr>
      </w:pPr>
    </w:p>
    <w:p w14:paraId="1A44DBF7" w14:textId="77777777" w:rsidR="006B5595" w:rsidRPr="00D5368E" w:rsidRDefault="007236FF" w:rsidP="0046142F">
      <w:pPr>
        <w:tabs>
          <w:tab w:val="left" w:pos="-720"/>
        </w:tabs>
        <w:spacing w:after="200"/>
        <w:ind w:left="1440" w:hanging="1440"/>
        <w:jc w:val="both"/>
        <w:rPr>
          <w:spacing w:val="-2"/>
        </w:rPr>
      </w:pPr>
      <w:r w:rsidRPr="00D5368E">
        <w:rPr>
          <w:spacing w:val="-2"/>
        </w:rPr>
        <w:lastRenderedPageBreak/>
        <w:tab/>
      </w:r>
      <w:r w:rsidR="006B5595" w:rsidRPr="00D5368E">
        <w:rPr>
          <w:spacing w:val="-2"/>
        </w:rPr>
        <w:t>Please</w:t>
      </w:r>
      <w:r w:rsidRPr="00D5368E">
        <w:rPr>
          <w:spacing w:val="-2"/>
        </w:rPr>
        <w:t xml:space="preserve"> note that leave can be considered a</w:t>
      </w:r>
      <w:r w:rsidR="006B5595" w:rsidRPr="00D5368E">
        <w:rPr>
          <w:spacing w:val="-2"/>
        </w:rPr>
        <w:t>s a</w:t>
      </w:r>
      <w:r w:rsidRPr="00D5368E">
        <w:rPr>
          <w:spacing w:val="-2"/>
        </w:rPr>
        <w:t xml:space="preserve"> social cost only if the Client is not charged for the leave taken.</w:t>
      </w:r>
    </w:p>
    <w:p w14:paraId="5EB75E08" w14:textId="77777777" w:rsidR="00901C96" w:rsidRPr="00D5368E" w:rsidRDefault="007236FF" w:rsidP="00DE5F74">
      <w:pPr>
        <w:pStyle w:val="ListParagraph"/>
        <w:numPr>
          <w:ilvl w:val="0"/>
          <w:numId w:val="16"/>
        </w:numPr>
        <w:tabs>
          <w:tab w:val="left" w:pos="-720"/>
        </w:tabs>
        <w:spacing w:after="200"/>
        <w:ind w:left="1260" w:right="360" w:hanging="450"/>
        <w:contextualSpacing w:val="0"/>
        <w:jc w:val="both"/>
        <w:rPr>
          <w:bCs/>
          <w:u w:val="single"/>
        </w:rPr>
      </w:pPr>
      <w:r w:rsidRPr="00D5368E">
        <w:rPr>
          <w:bCs/>
          <w:u w:val="single"/>
        </w:rPr>
        <w:t>Overheads</w:t>
      </w:r>
      <w:r w:rsidR="005F0E16" w:rsidRPr="00D5368E">
        <w:rPr>
          <w:bCs/>
          <w:u w:val="single"/>
        </w:rPr>
        <w:t xml:space="preserve"> </w:t>
      </w:r>
      <w:r w:rsidRPr="00D5368E">
        <w:rPr>
          <w:spacing w:val="-2"/>
        </w:rPr>
        <w:t xml:space="preserve">are the </w:t>
      </w:r>
      <w:r w:rsidR="006B5595" w:rsidRPr="00D5368E">
        <w:rPr>
          <w:spacing w:val="-2"/>
        </w:rPr>
        <w:t>Consultant</w:t>
      </w:r>
      <w:r w:rsidRPr="00D5368E">
        <w:rPr>
          <w:spacing w:val="-2"/>
        </w:rPr>
        <w:t>’s business costs that are not directly related to the execution of the assignment and shall not be reimburs</w:t>
      </w:r>
      <w:r w:rsidR="006B5595" w:rsidRPr="00D5368E">
        <w:rPr>
          <w:spacing w:val="-2"/>
        </w:rPr>
        <w:t>ed as separate items under the C</w:t>
      </w:r>
      <w:r w:rsidR="00B6625F" w:rsidRPr="00D5368E">
        <w:rPr>
          <w:spacing w:val="-2"/>
        </w:rPr>
        <w:t xml:space="preserve">ontract. </w:t>
      </w:r>
      <w:r w:rsidRPr="00D5368E">
        <w:rPr>
          <w:spacing w:val="-2"/>
        </w:rPr>
        <w:t>Typical items are home office costs (non</w:t>
      </w:r>
      <w:r w:rsidR="00F57F4D" w:rsidRPr="00D5368E">
        <w:rPr>
          <w:spacing w:val="-2"/>
        </w:rPr>
        <w:t>-</w:t>
      </w:r>
      <w:r w:rsidRPr="00D5368E">
        <w:rPr>
          <w:spacing w:val="-2"/>
        </w:rPr>
        <w:t xml:space="preserve">billable time, time of senior </w:t>
      </w:r>
      <w:r w:rsidR="006B5595" w:rsidRPr="00D5368E">
        <w:rPr>
          <w:spacing w:val="-2"/>
        </w:rPr>
        <w:t xml:space="preserve">Consultant’s </w:t>
      </w:r>
      <w:r w:rsidRPr="00D5368E">
        <w:rPr>
          <w:spacing w:val="-2"/>
        </w:rPr>
        <w:t>staff monitoring the project, rent</w:t>
      </w:r>
      <w:r w:rsidR="006B5595" w:rsidRPr="00D5368E">
        <w:rPr>
          <w:spacing w:val="-2"/>
        </w:rPr>
        <w:t xml:space="preserve"> of headquarters’ office</w:t>
      </w:r>
      <w:r w:rsidRPr="00D5368E">
        <w:rPr>
          <w:spacing w:val="-2"/>
        </w:rPr>
        <w:t xml:space="preserve">, support staff, research, staff training, marketing, etc.), the cost of </w:t>
      </w:r>
      <w:r w:rsidR="006B5595" w:rsidRPr="00D5368E">
        <w:rPr>
          <w:spacing w:val="-2"/>
        </w:rPr>
        <w:t>Consultant’s personnel</w:t>
      </w:r>
      <w:r w:rsidRPr="00D5368E">
        <w:rPr>
          <w:spacing w:val="-2"/>
        </w:rPr>
        <w:t xml:space="preserve"> not currently employed on revenue-earning projects, taxes on business activities</w:t>
      </w:r>
      <w:r w:rsidR="0074311C" w:rsidRPr="00D5368E">
        <w:rPr>
          <w:spacing w:val="-2"/>
        </w:rPr>
        <w:t>,</w:t>
      </w:r>
      <w:r w:rsidRPr="00D5368E">
        <w:rPr>
          <w:spacing w:val="-2"/>
        </w:rPr>
        <w:t xml:space="preserve"> and business promotion costs. During negotiations, audited financial statements, certified as correct by an independent auditor and supporting the last three years’ overheads, shall be available for discussion, together with detailed lists of items making up the overheads and the percentage by which each relates to basic salary.  The Client does not accept an add-on margin for social charges, ov</w:t>
      </w:r>
      <w:r w:rsidR="006B5595" w:rsidRPr="00D5368E">
        <w:rPr>
          <w:spacing w:val="-2"/>
        </w:rPr>
        <w:t>erhead expenses, etc. for Experts</w:t>
      </w:r>
      <w:r w:rsidRPr="00D5368E">
        <w:rPr>
          <w:spacing w:val="-2"/>
        </w:rPr>
        <w:t xml:space="preserve"> who are not permanent employees of the </w:t>
      </w:r>
      <w:r w:rsidR="006B5595" w:rsidRPr="00D5368E">
        <w:rPr>
          <w:spacing w:val="-2"/>
        </w:rPr>
        <w:t>Consultant</w:t>
      </w:r>
      <w:r w:rsidRPr="00D5368E">
        <w:rPr>
          <w:spacing w:val="-2"/>
        </w:rPr>
        <w:t xml:space="preserve">.  In such case, the </w:t>
      </w:r>
      <w:r w:rsidR="006B5595" w:rsidRPr="00D5368E">
        <w:rPr>
          <w:spacing w:val="-2"/>
        </w:rPr>
        <w:t>Consultant</w:t>
      </w:r>
      <w:r w:rsidRPr="00D5368E">
        <w:rPr>
          <w:spacing w:val="-2"/>
        </w:rPr>
        <w:t xml:space="preserve"> shall be entitled only to administrative costs and </w:t>
      </w:r>
      <w:r w:rsidR="006B5595" w:rsidRPr="00D5368E">
        <w:rPr>
          <w:spacing w:val="-2"/>
        </w:rPr>
        <w:t xml:space="preserve">a </w:t>
      </w:r>
      <w:r w:rsidRPr="00D5368E">
        <w:rPr>
          <w:spacing w:val="-2"/>
        </w:rPr>
        <w:t>fee on the monthly payments charged for sub</w:t>
      </w:r>
      <w:r w:rsidR="006B5595" w:rsidRPr="00D5368E">
        <w:rPr>
          <w:spacing w:val="-2"/>
        </w:rPr>
        <w:t xml:space="preserve">-contracted </w:t>
      </w:r>
      <w:r w:rsidR="00901C96" w:rsidRPr="00D5368E">
        <w:rPr>
          <w:spacing w:val="-2"/>
        </w:rPr>
        <w:t>Experts</w:t>
      </w:r>
      <w:r w:rsidRPr="00D5368E">
        <w:rPr>
          <w:spacing w:val="-2"/>
        </w:rPr>
        <w:t>.</w:t>
      </w:r>
    </w:p>
    <w:p w14:paraId="3B9F47CD" w14:textId="77777777" w:rsidR="00F25D26" w:rsidRPr="00D5368E" w:rsidRDefault="007236FF" w:rsidP="00DE5F74">
      <w:pPr>
        <w:pStyle w:val="ListParagraph"/>
        <w:keepNext/>
        <w:numPr>
          <w:ilvl w:val="0"/>
          <w:numId w:val="16"/>
        </w:numPr>
        <w:tabs>
          <w:tab w:val="left" w:pos="-720"/>
        </w:tabs>
        <w:spacing w:after="200"/>
        <w:ind w:left="1260" w:right="360" w:hanging="450"/>
        <w:contextualSpacing w:val="0"/>
        <w:jc w:val="both"/>
        <w:rPr>
          <w:bCs/>
          <w:lang w:eastAsia="it-IT"/>
        </w:rPr>
      </w:pPr>
      <w:r w:rsidRPr="00D5368E">
        <w:rPr>
          <w:bCs/>
          <w:u w:val="single"/>
        </w:rPr>
        <w:t>Profit</w:t>
      </w:r>
      <w:r w:rsidR="005F0E16" w:rsidRPr="00D5368E">
        <w:rPr>
          <w:bCs/>
          <w:u w:val="single"/>
        </w:rPr>
        <w:t xml:space="preserve"> </w:t>
      </w:r>
      <w:r w:rsidR="00441B93" w:rsidRPr="00D5368E">
        <w:rPr>
          <w:spacing w:val="-2"/>
        </w:rPr>
        <w:t>is normally based on the sum of the Salary, Social costs, and O</w:t>
      </w:r>
      <w:r w:rsidRPr="00D5368E">
        <w:rPr>
          <w:spacing w:val="-2"/>
        </w:rPr>
        <w:t>verhead</w:t>
      </w:r>
      <w:r w:rsidR="00441B93" w:rsidRPr="00D5368E">
        <w:rPr>
          <w:spacing w:val="-2"/>
        </w:rPr>
        <w:t>s</w:t>
      </w:r>
      <w:r w:rsidRPr="00D5368E">
        <w:rPr>
          <w:spacing w:val="-2"/>
        </w:rPr>
        <w:t xml:space="preserve">.  If any bonuses paid on a regular basis are listed, a corresponding reduction </w:t>
      </w:r>
      <w:r w:rsidR="00441B93" w:rsidRPr="00D5368E">
        <w:rPr>
          <w:spacing w:val="-2"/>
        </w:rPr>
        <w:t xml:space="preserve">shall be made in </w:t>
      </w:r>
      <w:r w:rsidRPr="00D5368E">
        <w:rPr>
          <w:spacing w:val="-2"/>
        </w:rPr>
        <w:t xml:space="preserve">the </w:t>
      </w:r>
      <w:r w:rsidR="00441B93" w:rsidRPr="00D5368E">
        <w:rPr>
          <w:spacing w:val="-2"/>
        </w:rPr>
        <w:t>profit amount. P</w:t>
      </w:r>
      <w:r w:rsidRPr="00D5368E">
        <w:rPr>
          <w:spacing w:val="-2"/>
        </w:rPr>
        <w:t xml:space="preserve">rofit shall not be allowed on travel or </w:t>
      </w:r>
      <w:r w:rsidR="00441B93" w:rsidRPr="00D5368E">
        <w:rPr>
          <w:spacing w:val="-2"/>
        </w:rPr>
        <w:t xml:space="preserve">any </w:t>
      </w:r>
      <w:r w:rsidRPr="00D5368E">
        <w:rPr>
          <w:spacing w:val="-2"/>
        </w:rPr>
        <w:t>other reimbursable expenses.</w:t>
      </w:r>
    </w:p>
    <w:p w14:paraId="689256B7" w14:textId="77777777" w:rsidR="00F25D26" w:rsidRPr="00D5368E" w:rsidRDefault="007236FF" w:rsidP="00DE5F74">
      <w:pPr>
        <w:pStyle w:val="ListParagraph"/>
        <w:keepNext/>
        <w:numPr>
          <w:ilvl w:val="0"/>
          <w:numId w:val="16"/>
        </w:numPr>
        <w:tabs>
          <w:tab w:val="left" w:pos="-720"/>
        </w:tabs>
        <w:spacing w:after="200"/>
        <w:ind w:left="1260" w:right="360" w:hanging="450"/>
        <w:contextualSpacing w:val="0"/>
        <w:jc w:val="both"/>
        <w:rPr>
          <w:bCs/>
        </w:rPr>
      </w:pPr>
      <w:r w:rsidRPr="00D5368E">
        <w:rPr>
          <w:bCs/>
          <w:u w:val="single"/>
          <w:lang w:eastAsia="it-IT"/>
        </w:rPr>
        <w:t xml:space="preserve">Away from </w:t>
      </w:r>
      <w:r w:rsidR="00907F14" w:rsidRPr="00D5368E">
        <w:rPr>
          <w:bCs/>
          <w:u w:val="single"/>
          <w:lang w:eastAsia="it-IT"/>
        </w:rPr>
        <w:t>Home Office</w:t>
      </w:r>
      <w:r w:rsidRPr="00D5368E">
        <w:rPr>
          <w:bCs/>
          <w:u w:val="single"/>
          <w:lang w:eastAsia="it-IT"/>
        </w:rPr>
        <w:t xml:space="preserve"> Allowance or Premium</w:t>
      </w:r>
      <w:r w:rsidR="00F57F4D" w:rsidRPr="00D5368E">
        <w:rPr>
          <w:bCs/>
          <w:u w:val="single"/>
          <w:lang w:eastAsia="it-IT"/>
        </w:rPr>
        <w:t xml:space="preserve"> or Subsistence Allowances</w:t>
      </w:r>
      <w:r w:rsidR="00441B93" w:rsidRPr="00D5368E">
        <w:rPr>
          <w:bCs/>
          <w:u w:val="single"/>
          <w:lang w:eastAsia="it-IT"/>
        </w:rPr>
        <w:t>.</w:t>
      </w:r>
      <w:r w:rsidR="005F0E16" w:rsidRPr="00D5368E">
        <w:rPr>
          <w:bCs/>
          <w:u w:val="single"/>
          <w:lang w:eastAsia="it-IT"/>
        </w:rPr>
        <w:t xml:space="preserve"> </w:t>
      </w:r>
      <w:r w:rsidRPr="00D5368E">
        <w:rPr>
          <w:spacing w:val="-2"/>
        </w:rPr>
        <w:t>Some Con</w:t>
      </w:r>
      <w:r w:rsidR="00441B93" w:rsidRPr="00D5368E">
        <w:rPr>
          <w:spacing w:val="-2"/>
        </w:rPr>
        <w:t>sultants pay allowances to Experts</w:t>
      </w:r>
      <w:r w:rsidRPr="00D5368E">
        <w:rPr>
          <w:spacing w:val="-2"/>
        </w:rPr>
        <w:t xml:space="preserve"> working away from headquarters</w:t>
      </w:r>
      <w:r w:rsidR="00441B93" w:rsidRPr="00D5368E">
        <w:rPr>
          <w:spacing w:val="-2"/>
        </w:rPr>
        <w:t xml:space="preserve"> or </w:t>
      </w:r>
      <w:r w:rsidR="00F57F4D" w:rsidRPr="00D5368E">
        <w:rPr>
          <w:spacing w:val="-2"/>
        </w:rPr>
        <w:t>outside of the home office</w:t>
      </w:r>
      <w:r w:rsidRPr="00D5368E">
        <w:rPr>
          <w:spacing w:val="-2"/>
        </w:rPr>
        <w:t xml:space="preserve">.  Such allowances are calculated as a percentage of salary </w:t>
      </w:r>
      <w:r w:rsidR="00441B93" w:rsidRPr="00D5368E">
        <w:rPr>
          <w:spacing w:val="-2"/>
        </w:rPr>
        <w:t xml:space="preserve">(or a fee) </w:t>
      </w:r>
      <w:r w:rsidRPr="00D5368E">
        <w:rPr>
          <w:spacing w:val="-2"/>
        </w:rPr>
        <w:t>and shall not draw overheads or profit.  Sometimes, by law, such allowances may draw social costs.  In this case, the amount of this social cost shall still be shown under social costs, with the net allowance shown separately.</w:t>
      </w:r>
    </w:p>
    <w:p w14:paraId="5115A31D" w14:textId="77777777" w:rsidR="00F25D26" w:rsidRPr="00D5368E" w:rsidRDefault="007236FF" w:rsidP="0046142F">
      <w:pPr>
        <w:tabs>
          <w:tab w:val="left" w:pos="-720"/>
        </w:tabs>
        <w:spacing w:after="200"/>
        <w:ind w:left="1260" w:hanging="450"/>
        <w:jc w:val="both"/>
        <w:rPr>
          <w:spacing w:val="-2"/>
        </w:rPr>
      </w:pPr>
      <w:r w:rsidRPr="00D5368E">
        <w:rPr>
          <w:spacing w:val="-2"/>
        </w:rPr>
        <w:tab/>
        <w:t xml:space="preserve">UNDP standard rates for the particular country may be used as reference to determine subsistence allowances. </w:t>
      </w:r>
    </w:p>
    <w:p w14:paraId="461F7A4F" w14:textId="77777777" w:rsidR="007236FF" w:rsidRPr="00D5368E" w:rsidRDefault="007236FF" w:rsidP="007236FF">
      <w:pPr>
        <w:tabs>
          <w:tab w:val="left" w:pos="-720"/>
        </w:tabs>
        <w:ind w:left="720" w:hanging="720"/>
        <w:rPr>
          <w:i/>
          <w:spacing w:val="-2"/>
        </w:rPr>
      </w:pPr>
    </w:p>
    <w:p w14:paraId="40A3FC52" w14:textId="77777777" w:rsidR="007236FF" w:rsidRPr="00D5368E" w:rsidRDefault="007236FF" w:rsidP="007236FF">
      <w:pPr>
        <w:numPr>
          <w:ilvl w:val="12"/>
          <w:numId w:val="0"/>
        </w:numPr>
        <w:jc w:val="center"/>
        <w:rPr>
          <w:b/>
          <w:bCs/>
          <w:spacing w:val="-3"/>
          <w:sz w:val="28"/>
        </w:rPr>
      </w:pPr>
      <w:r w:rsidRPr="00D5368E">
        <w:rPr>
          <w:i/>
        </w:rPr>
        <w:br w:type="page"/>
      </w:r>
      <w:r w:rsidRPr="00D5368E">
        <w:rPr>
          <w:b/>
          <w:bCs/>
          <w:sz w:val="28"/>
        </w:rPr>
        <w:lastRenderedPageBreak/>
        <w:t>Sample Form</w:t>
      </w:r>
    </w:p>
    <w:p w14:paraId="6E13A489" w14:textId="77777777" w:rsidR="007236FF" w:rsidRPr="00D5368E" w:rsidRDefault="007236FF" w:rsidP="007236FF">
      <w:pPr>
        <w:numPr>
          <w:ilvl w:val="12"/>
          <w:numId w:val="0"/>
        </w:numPr>
        <w:rPr>
          <w:spacing w:val="-3"/>
        </w:rPr>
      </w:pPr>
    </w:p>
    <w:p w14:paraId="029C184E" w14:textId="77777777" w:rsidR="007236FF" w:rsidRPr="00D5368E" w:rsidRDefault="007236FF" w:rsidP="007236FF">
      <w:pPr>
        <w:numPr>
          <w:ilvl w:val="12"/>
          <w:numId w:val="0"/>
        </w:numPr>
        <w:rPr>
          <w:spacing w:val="-3"/>
        </w:rPr>
      </w:pPr>
    </w:p>
    <w:p w14:paraId="395D179E" w14:textId="77777777" w:rsidR="007236FF" w:rsidRPr="00D5368E" w:rsidRDefault="007236FF" w:rsidP="007236FF">
      <w:pPr>
        <w:numPr>
          <w:ilvl w:val="12"/>
          <w:numId w:val="0"/>
        </w:numPr>
        <w:rPr>
          <w:spacing w:val="-3"/>
        </w:rPr>
      </w:pPr>
    </w:p>
    <w:p w14:paraId="435FD37B" w14:textId="77777777" w:rsidR="007236FF" w:rsidRPr="00D5368E" w:rsidRDefault="007236FF" w:rsidP="007236FF">
      <w:pPr>
        <w:numPr>
          <w:ilvl w:val="12"/>
          <w:numId w:val="0"/>
        </w:numPr>
        <w:tabs>
          <w:tab w:val="left" w:pos="5760"/>
        </w:tabs>
        <w:rPr>
          <w:spacing w:val="-3"/>
        </w:rPr>
      </w:pPr>
      <w:r w:rsidRPr="00D5368E">
        <w:rPr>
          <w:spacing w:val="-3"/>
        </w:rPr>
        <w:t>Consult</w:t>
      </w:r>
      <w:r w:rsidR="00FA0B86" w:rsidRPr="00D5368E">
        <w:rPr>
          <w:spacing w:val="-3"/>
        </w:rPr>
        <w:t>ant</w:t>
      </w:r>
      <w:r w:rsidRPr="00D5368E">
        <w:rPr>
          <w:spacing w:val="-3"/>
        </w:rPr>
        <w:t>:</w:t>
      </w:r>
      <w:r w:rsidRPr="00D5368E">
        <w:rPr>
          <w:spacing w:val="-3"/>
        </w:rPr>
        <w:tab/>
        <w:t>Country:</w:t>
      </w:r>
    </w:p>
    <w:p w14:paraId="4E40E050" w14:textId="77777777" w:rsidR="007236FF" w:rsidRPr="00D5368E" w:rsidRDefault="007236FF" w:rsidP="007236FF">
      <w:pPr>
        <w:numPr>
          <w:ilvl w:val="12"/>
          <w:numId w:val="0"/>
        </w:numPr>
        <w:tabs>
          <w:tab w:val="left" w:pos="5760"/>
        </w:tabs>
        <w:rPr>
          <w:spacing w:val="-3"/>
        </w:rPr>
      </w:pPr>
      <w:r w:rsidRPr="00D5368E">
        <w:rPr>
          <w:spacing w:val="-3"/>
        </w:rPr>
        <w:t>Assignment:</w:t>
      </w:r>
      <w:r w:rsidRPr="00D5368E">
        <w:rPr>
          <w:spacing w:val="-3"/>
        </w:rPr>
        <w:tab/>
        <w:t>Date:</w:t>
      </w:r>
    </w:p>
    <w:p w14:paraId="29EA339B" w14:textId="77777777" w:rsidR="007236FF" w:rsidRPr="00D5368E" w:rsidRDefault="007236FF" w:rsidP="007236FF">
      <w:pPr>
        <w:numPr>
          <w:ilvl w:val="12"/>
          <w:numId w:val="0"/>
        </w:numPr>
        <w:rPr>
          <w:spacing w:val="-3"/>
        </w:rPr>
      </w:pPr>
    </w:p>
    <w:p w14:paraId="18CA9348" w14:textId="77777777" w:rsidR="007236FF" w:rsidRPr="00D5368E" w:rsidRDefault="007236FF" w:rsidP="007236FF">
      <w:pPr>
        <w:numPr>
          <w:ilvl w:val="12"/>
          <w:numId w:val="0"/>
        </w:numPr>
        <w:rPr>
          <w:spacing w:val="-3"/>
        </w:rPr>
      </w:pPr>
    </w:p>
    <w:p w14:paraId="2E81000F" w14:textId="77777777" w:rsidR="007236FF" w:rsidRPr="00D5368E" w:rsidRDefault="007236FF" w:rsidP="007236FF">
      <w:pPr>
        <w:numPr>
          <w:ilvl w:val="12"/>
          <w:numId w:val="0"/>
        </w:numPr>
        <w:jc w:val="center"/>
        <w:rPr>
          <w:b/>
          <w:spacing w:val="-3"/>
        </w:rPr>
      </w:pPr>
      <w:r w:rsidRPr="00D5368E">
        <w:rPr>
          <w:b/>
          <w:spacing w:val="-3"/>
        </w:rPr>
        <w:t>Consultant’s Representations Regarding Costs and Charges</w:t>
      </w:r>
    </w:p>
    <w:p w14:paraId="25EBFD31" w14:textId="77777777" w:rsidR="007236FF" w:rsidRPr="00D5368E" w:rsidRDefault="007236FF" w:rsidP="007236FF">
      <w:pPr>
        <w:numPr>
          <w:ilvl w:val="12"/>
          <w:numId w:val="0"/>
        </w:numPr>
        <w:rPr>
          <w:spacing w:val="-3"/>
        </w:rPr>
      </w:pPr>
    </w:p>
    <w:p w14:paraId="695D0E0D" w14:textId="77777777" w:rsidR="007236FF" w:rsidRPr="00D5368E" w:rsidRDefault="007236FF" w:rsidP="007236FF">
      <w:pPr>
        <w:numPr>
          <w:ilvl w:val="12"/>
          <w:numId w:val="0"/>
        </w:numPr>
        <w:rPr>
          <w:spacing w:val="-3"/>
        </w:rPr>
      </w:pPr>
    </w:p>
    <w:p w14:paraId="31F0ECFA" w14:textId="77777777" w:rsidR="007236FF" w:rsidRPr="00D5368E" w:rsidRDefault="007236FF" w:rsidP="007236FF">
      <w:pPr>
        <w:numPr>
          <w:ilvl w:val="12"/>
          <w:numId w:val="0"/>
        </w:numPr>
        <w:jc w:val="both"/>
        <w:rPr>
          <w:spacing w:val="-3"/>
        </w:rPr>
      </w:pPr>
      <w:r w:rsidRPr="00D5368E">
        <w:rPr>
          <w:spacing w:val="-3"/>
        </w:rPr>
        <w:t>We hereby confirm that:</w:t>
      </w:r>
    </w:p>
    <w:p w14:paraId="02C00E03" w14:textId="77777777" w:rsidR="007236FF" w:rsidRPr="00D5368E" w:rsidRDefault="007236FF" w:rsidP="007236FF">
      <w:pPr>
        <w:numPr>
          <w:ilvl w:val="12"/>
          <w:numId w:val="0"/>
        </w:numPr>
        <w:jc w:val="both"/>
        <w:rPr>
          <w:spacing w:val="-3"/>
        </w:rPr>
      </w:pPr>
    </w:p>
    <w:p w14:paraId="1CE63EBE" w14:textId="0F43A793" w:rsidR="007236FF" w:rsidRPr="00D5368E" w:rsidRDefault="007236FF" w:rsidP="007236FF">
      <w:pPr>
        <w:numPr>
          <w:ilvl w:val="12"/>
          <w:numId w:val="0"/>
        </w:numPr>
        <w:jc w:val="both"/>
        <w:rPr>
          <w:spacing w:val="-3"/>
        </w:rPr>
      </w:pPr>
      <w:r w:rsidRPr="00D5368E">
        <w:rPr>
          <w:spacing w:val="-3"/>
        </w:rPr>
        <w:t>(a)</w:t>
      </w:r>
      <w:r w:rsidRPr="00D5368E">
        <w:rPr>
          <w:spacing w:val="-3"/>
        </w:rPr>
        <w:tab/>
        <w:t xml:space="preserve">the basic </w:t>
      </w:r>
      <w:r w:rsidR="00907F14" w:rsidRPr="00D5368E">
        <w:rPr>
          <w:spacing w:val="-3"/>
        </w:rPr>
        <w:t>fees</w:t>
      </w:r>
      <w:r w:rsidRPr="00D5368E">
        <w:rPr>
          <w:spacing w:val="-3"/>
        </w:rPr>
        <w:t xml:space="preserve"> indicated in the attached table are taken from the firm’s payroll records and reflect the current </w:t>
      </w:r>
      <w:r w:rsidR="00907F14" w:rsidRPr="00D5368E">
        <w:rPr>
          <w:spacing w:val="-3"/>
        </w:rPr>
        <w:t xml:space="preserve"> rate</w:t>
      </w:r>
      <w:r w:rsidRPr="00D5368E">
        <w:rPr>
          <w:spacing w:val="-3"/>
        </w:rPr>
        <w:t xml:space="preserve">s of the </w:t>
      </w:r>
      <w:r w:rsidR="00FA0B86" w:rsidRPr="00D5368E">
        <w:rPr>
          <w:spacing w:val="-3"/>
        </w:rPr>
        <w:t>Experts</w:t>
      </w:r>
      <w:r w:rsidRPr="00D5368E">
        <w:rPr>
          <w:spacing w:val="-3"/>
        </w:rPr>
        <w:t xml:space="preserve"> listed which have not been raised other than within the normal annual </w:t>
      </w:r>
      <w:r w:rsidR="00FA0B86" w:rsidRPr="00D5368E">
        <w:rPr>
          <w:spacing w:val="-3"/>
        </w:rPr>
        <w:t>pay</w:t>
      </w:r>
      <w:r w:rsidRPr="00D5368E">
        <w:rPr>
          <w:spacing w:val="-3"/>
        </w:rPr>
        <w:t xml:space="preserve"> increase policy as applied to all the </w:t>
      </w:r>
      <w:r w:rsidR="00FA0B86" w:rsidRPr="00D5368E">
        <w:rPr>
          <w:spacing w:val="-3"/>
        </w:rPr>
        <w:t>Consultant</w:t>
      </w:r>
      <w:r w:rsidRPr="00D5368E">
        <w:rPr>
          <w:spacing w:val="-3"/>
        </w:rPr>
        <w:t xml:space="preserve">’s </w:t>
      </w:r>
      <w:r w:rsidR="00FA0B86" w:rsidRPr="00D5368E">
        <w:rPr>
          <w:spacing w:val="-3"/>
        </w:rPr>
        <w:t>Experts</w:t>
      </w:r>
      <w:r w:rsidRPr="00D5368E">
        <w:rPr>
          <w:spacing w:val="-3"/>
        </w:rPr>
        <w:t>;</w:t>
      </w:r>
    </w:p>
    <w:p w14:paraId="4801B499" w14:textId="77777777" w:rsidR="007236FF" w:rsidRPr="00D5368E" w:rsidRDefault="007236FF" w:rsidP="007236FF">
      <w:pPr>
        <w:numPr>
          <w:ilvl w:val="12"/>
          <w:numId w:val="0"/>
        </w:numPr>
        <w:jc w:val="both"/>
        <w:rPr>
          <w:spacing w:val="-3"/>
        </w:rPr>
      </w:pPr>
    </w:p>
    <w:p w14:paraId="047A3D8F" w14:textId="77777777" w:rsidR="007236FF" w:rsidRPr="00D5368E" w:rsidRDefault="007236FF" w:rsidP="007236FF">
      <w:pPr>
        <w:numPr>
          <w:ilvl w:val="12"/>
          <w:numId w:val="0"/>
        </w:numPr>
        <w:jc w:val="both"/>
        <w:rPr>
          <w:spacing w:val="-3"/>
        </w:rPr>
      </w:pPr>
      <w:r w:rsidRPr="00D5368E">
        <w:rPr>
          <w:spacing w:val="-3"/>
        </w:rPr>
        <w:t>(b)</w:t>
      </w:r>
      <w:r w:rsidRPr="00D5368E">
        <w:rPr>
          <w:spacing w:val="-3"/>
        </w:rPr>
        <w:tab/>
        <w:t xml:space="preserve">attached are true copies of the latest </w:t>
      </w:r>
      <w:r w:rsidR="00FA0B86" w:rsidRPr="00D5368E">
        <w:rPr>
          <w:spacing w:val="-3"/>
        </w:rPr>
        <w:t>pay</w:t>
      </w:r>
      <w:r w:rsidRPr="00D5368E">
        <w:rPr>
          <w:spacing w:val="-3"/>
        </w:rPr>
        <w:t xml:space="preserve"> slips of the </w:t>
      </w:r>
      <w:r w:rsidR="00FA0B86" w:rsidRPr="00D5368E">
        <w:rPr>
          <w:spacing w:val="-3"/>
        </w:rPr>
        <w:t>Experts</w:t>
      </w:r>
      <w:r w:rsidRPr="00D5368E">
        <w:rPr>
          <w:spacing w:val="-3"/>
        </w:rPr>
        <w:t xml:space="preserve"> listed;</w:t>
      </w:r>
    </w:p>
    <w:p w14:paraId="6098409C" w14:textId="77777777" w:rsidR="007236FF" w:rsidRPr="00D5368E" w:rsidRDefault="007236FF" w:rsidP="007236FF">
      <w:pPr>
        <w:numPr>
          <w:ilvl w:val="12"/>
          <w:numId w:val="0"/>
        </w:numPr>
        <w:jc w:val="both"/>
        <w:rPr>
          <w:spacing w:val="-3"/>
        </w:rPr>
      </w:pPr>
    </w:p>
    <w:p w14:paraId="4BF37A36" w14:textId="77777777" w:rsidR="007236FF" w:rsidRPr="00D5368E" w:rsidRDefault="007236FF" w:rsidP="007236FF">
      <w:pPr>
        <w:numPr>
          <w:ilvl w:val="12"/>
          <w:numId w:val="0"/>
        </w:numPr>
        <w:jc w:val="both"/>
        <w:rPr>
          <w:spacing w:val="-3"/>
        </w:rPr>
      </w:pPr>
      <w:r w:rsidRPr="00D5368E">
        <w:rPr>
          <w:spacing w:val="-3"/>
        </w:rPr>
        <w:t>(c)</w:t>
      </w:r>
      <w:r w:rsidRPr="00D5368E">
        <w:rPr>
          <w:spacing w:val="-3"/>
        </w:rPr>
        <w:tab/>
        <w:t>the away</w:t>
      </w:r>
      <w:r w:rsidR="00FA0B86" w:rsidRPr="00D5368E">
        <w:rPr>
          <w:spacing w:val="-3"/>
        </w:rPr>
        <w:t>-</w:t>
      </w:r>
      <w:r w:rsidRPr="00D5368E">
        <w:rPr>
          <w:spacing w:val="-3"/>
        </w:rPr>
        <w:t xml:space="preserve"> from</w:t>
      </w:r>
      <w:r w:rsidR="00FA0B86" w:rsidRPr="00D5368E">
        <w:rPr>
          <w:spacing w:val="-3"/>
        </w:rPr>
        <w:t>-</w:t>
      </w:r>
      <w:r w:rsidR="00907F14" w:rsidRPr="00D5368E">
        <w:rPr>
          <w:spacing w:val="-3"/>
        </w:rPr>
        <w:t xml:space="preserve">home </w:t>
      </w:r>
      <w:r w:rsidR="00065566" w:rsidRPr="00D5368E">
        <w:rPr>
          <w:spacing w:val="-3"/>
        </w:rPr>
        <w:t>office allowances</w:t>
      </w:r>
      <w:r w:rsidRPr="00D5368E">
        <w:rPr>
          <w:spacing w:val="-3"/>
        </w:rPr>
        <w:t xml:space="preserve"> indicated belo</w:t>
      </w:r>
      <w:r w:rsidR="00FA0B86" w:rsidRPr="00D5368E">
        <w:rPr>
          <w:spacing w:val="-3"/>
        </w:rPr>
        <w:t>w are those that the Consultant</w:t>
      </w:r>
      <w:r w:rsidRPr="00D5368E">
        <w:rPr>
          <w:spacing w:val="-3"/>
        </w:rPr>
        <w:t xml:space="preserve"> ha</w:t>
      </w:r>
      <w:r w:rsidR="00FA0B86" w:rsidRPr="00D5368E">
        <w:rPr>
          <w:spacing w:val="-3"/>
        </w:rPr>
        <w:t>s</w:t>
      </w:r>
      <w:r w:rsidRPr="00D5368E">
        <w:rPr>
          <w:spacing w:val="-3"/>
        </w:rPr>
        <w:t xml:space="preserve"> agreed to pay for this assignment to the </w:t>
      </w:r>
      <w:r w:rsidR="00FA0B86" w:rsidRPr="00D5368E">
        <w:rPr>
          <w:spacing w:val="-3"/>
        </w:rPr>
        <w:t>Experts</w:t>
      </w:r>
      <w:r w:rsidRPr="00D5368E">
        <w:rPr>
          <w:spacing w:val="-3"/>
        </w:rPr>
        <w:t xml:space="preserve"> listed;</w:t>
      </w:r>
    </w:p>
    <w:p w14:paraId="56A445C7" w14:textId="77777777" w:rsidR="007236FF" w:rsidRPr="00D5368E" w:rsidRDefault="007236FF" w:rsidP="007236FF">
      <w:pPr>
        <w:numPr>
          <w:ilvl w:val="12"/>
          <w:numId w:val="0"/>
        </w:numPr>
        <w:jc w:val="both"/>
        <w:rPr>
          <w:spacing w:val="-3"/>
        </w:rPr>
      </w:pPr>
    </w:p>
    <w:p w14:paraId="7715CD2A" w14:textId="77777777" w:rsidR="007236FF" w:rsidRPr="00D5368E" w:rsidRDefault="007236FF" w:rsidP="007236FF">
      <w:pPr>
        <w:numPr>
          <w:ilvl w:val="12"/>
          <w:numId w:val="0"/>
        </w:numPr>
        <w:jc w:val="both"/>
        <w:rPr>
          <w:spacing w:val="-3"/>
        </w:rPr>
      </w:pPr>
      <w:r w:rsidRPr="00D5368E">
        <w:rPr>
          <w:spacing w:val="-3"/>
        </w:rPr>
        <w:t>(d)</w:t>
      </w:r>
      <w:r w:rsidRPr="00D5368E">
        <w:rPr>
          <w:spacing w:val="-3"/>
        </w:rPr>
        <w:tab/>
        <w:t>the factors listed in the attached table for social charges and overhead are based on the firm’s average cost experiences for the latest three years as represented by the firm’s financial statements; and</w:t>
      </w:r>
    </w:p>
    <w:p w14:paraId="1A6CB75A" w14:textId="77777777" w:rsidR="007236FF" w:rsidRPr="00D5368E" w:rsidRDefault="007236FF" w:rsidP="007236FF">
      <w:pPr>
        <w:numPr>
          <w:ilvl w:val="12"/>
          <w:numId w:val="0"/>
        </w:numPr>
        <w:jc w:val="both"/>
        <w:rPr>
          <w:spacing w:val="-3"/>
        </w:rPr>
      </w:pPr>
    </w:p>
    <w:p w14:paraId="57C2AB2C" w14:textId="77777777" w:rsidR="007236FF" w:rsidRPr="00D5368E" w:rsidRDefault="007236FF" w:rsidP="007236FF">
      <w:pPr>
        <w:numPr>
          <w:ilvl w:val="12"/>
          <w:numId w:val="0"/>
        </w:numPr>
        <w:jc w:val="both"/>
        <w:rPr>
          <w:spacing w:val="-3"/>
        </w:rPr>
      </w:pPr>
      <w:r w:rsidRPr="00D5368E">
        <w:rPr>
          <w:spacing w:val="-3"/>
        </w:rPr>
        <w:t>(e)</w:t>
      </w:r>
      <w:r w:rsidRPr="00D5368E">
        <w:rPr>
          <w:spacing w:val="-3"/>
        </w:rPr>
        <w:tab/>
        <w:t>said factors for overhead and social charges do not include any bonuses or other means of profit-sharing.</w:t>
      </w:r>
    </w:p>
    <w:p w14:paraId="622D88A8" w14:textId="77777777" w:rsidR="007236FF" w:rsidRPr="00D5368E" w:rsidRDefault="007236FF" w:rsidP="007236FF">
      <w:pPr>
        <w:pStyle w:val="BodyTextIndent3"/>
      </w:pPr>
    </w:p>
    <w:p w14:paraId="07E06E6D" w14:textId="77777777" w:rsidR="007236FF" w:rsidRPr="00D5368E" w:rsidRDefault="007236FF" w:rsidP="007236FF">
      <w:pPr>
        <w:numPr>
          <w:ilvl w:val="12"/>
          <w:numId w:val="0"/>
        </w:numPr>
        <w:tabs>
          <w:tab w:val="left" w:pos="5040"/>
        </w:tabs>
        <w:rPr>
          <w:spacing w:val="-3"/>
        </w:rPr>
      </w:pPr>
      <w:r w:rsidRPr="00D5368E">
        <w:rPr>
          <w:spacing w:val="-3"/>
          <w:u w:val="single"/>
        </w:rPr>
        <w:tab/>
      </w:r>
    </w:p>
    <w:p w14:paraId="47F8F376" w14:textId="77777777" w:rsidR="007236FF" w:rsidRPr="00D5368E" w:rsidRDefault="002A2D56" w:rsidP="007236FF">
      <w:pPr>
        <w:numPr>
          <w:ilvl w:val="12"/>
          <w:numId w:val="0"/>
        </w:numPr>
        <w:rPr>
          <w:spacing w:val="-3"/>
        </w:rPr>
      </w:pPr>
      <w:r w:rsidRPr="00D5368E">
        <w:rPr>
          <w:spacing w:val="-3"/>
          <w:sz w:val="20"/>
        </w:rPr>
        <w:t>[Name of Consultant</w:t>
      </w:r>
      <w:r w:rsidR="007236FF" w:rsidRPr="00D5368E">
        <w:rPr>
          <w:spacing w:val="-3"/>
          <w:sz w:val="20"/>
        </w:rPr>
        <w:t>]</w:t>
      </w:r>
    </w:p>
    <w:p w14:paraId="34A0C19F" w14:textId="77777777" w:rsidR="007236FF" w:rsidRPr="00D5368E" w:rsidRDefault="007236FF" w:rsidP="007236FF">
      <w:pPr>
        <w:numPr>
          <w:ilvl w:val="12"/>
          <w:numId w:val="0"/>
        </w:numPr>
        <w:rPr>
          <w:spacing w:val="-3"/>
        </w:rPr>
      </w:pPr>
    </w:p>
    <w:p w14:paraId="1630BCBE" w14:textId="77777777" w:rsidR="007236FF" w:rsidRPr="00D5368E" w:rsidRDefault="007236FF" w:rsidP="007236FF">
      <w:pPr>
        <w:numPr>
          <w:ilvl w:val="12"/>
          <w:numId w:val="0"/>
        </w:numPr>
        <w:tabs>
          <w:tab w:val="left" w:pos="5040"/>
          <w:tab w:val="left" w:pos="5760"/>
          <w:tab w:val="left" w:pos="8640"/>
        </w:tabs>
        <w:rPr>
          <w:spacing w:val="-3"/>
        </w:rPr>
      </w:pPr>
      <w:r w:rsidRPr="00D5368E">
        <w:rPr>
          <w:spacing w:val="-3"/>
          <w:u w:val="single"/>
        </w:rPr>
        <w:tab/>
      </w:r>
      <w:r w:rsidRPr="00D5368E">
        <w:rPr>
          <w:spacing w:val="-3"/>
        </w:rPr>
        <w:tab/>
      </w:r>
      <w:r w:rsidRPr="00D5368E">
        <w:rPr>
          <w:spacing w:val="-3"/>
          <w:u w:val="single"/>
        </w:rPr>
        <w:tab/>
      </w:r>
    </w:p>
    <w:p w14:paraId="66C57F8A" w14:textId="77777777" w:rsidR="007236FF" w:rsidRPr="00D5368E" w:rsidRDefault="007236FF" w:rsidP="007236FF">
      <w:pPr>
        <w:numPr>
          <w:ilvl w:val="12"/>
          <w:numId w:val="0"/>
        </w:numPr>
        <w:tabs>
          <w:tab w:val="left" w:pos="5760"/>
        </w:tabs>
        <w:rPr>
          <w:spacing w:val="-3"/>
        </w:rPr>
      </w:pPr>
      <w:r w:rsidRPr="00D5368E">
        <w:rPr>
          <w:spacing w:val="-3"/>
        </w:rPr>
        <w:t>Signature of Authorized Representative</w:t>
      </w:r>
      <w:r w:rsidRPr="00D5368E">
        <w:rPr>
          <w:spacing w:val="-3"/>
        </w:rPr>
        <w:tab/>
        <w:t>Date</w:t>
      </w:r>
    </w:p>
    <w:p w14:paraId="41BACC04" w14:textId="77777777" w:rsidR="007236FF" w:rsidRPr="00D5368E" w:rsidRDefault="007236FF" w:rsidP="007236FF">
      <w:pPr>
        <w:numPr>
          <w:ilvl w:val="12"/>
          <w:numId w:val="0"/>
        </w:numPr>
        <w:rPr>
          <w:spacing w:val="-3"/>
        </w:rPr>
      </w:pPr>
    </w:p>
    <w:p w14:paraId="36318B19" w14:textId="77777777" w:rsidR="007236FF" w:rsidRPr="00D5368E" w:rsidRDefault="007236FF" w:rsidP="007236FF">
      <w:pPr>
        <w:numPr>
          <w:ilvl w:val="12"/>
          <w:numId w:val="0"/>
        </w:numPr>
        <w:tabs>
          <w:tab w:val="left" w:pos="5040"/>
        </w:tabs>
        <w:rPr>
          <w:spacing w:val="-3"/>
        </w:rPr>
      </w:pPr>
      <w:r w:rsidRPr="00D5368E">
        <w:rPr>
          <w:spacing w:val="-3"/>
        </w:rPr>
        <w:t xml:space="preserve">Name:  </w:t>
      </w:r>
      <w:r w:rsidRPr="00D5368E">
        <w:rPr>
          <w:spacing w:val="-3"/>
          <w:u w:val="single"/>
        </w:rPr>
        <w:tab/>
      </w:r>
    </w:p>
    <w:p w14:paraId="25B2092A" w14:textId="77777777" w:rsidR="007236FF" w:rsidRPr="00D5368E" w:rsidRDefault="007236FF" w:rsidP="007236FF">
      <w:pPr>
        <w:numPr>
          <w:ilvl w:val="12"/>
          <w:numId w:val="0"/>
        </w:numPr>
        <w:rPr>
          <w:spacing w:val="-3"/>
        </w:rPr>
      </w:pPr>
    </w:p>
    <w:p w14:paraId="3A1643E2" w14:textId="77777777" w:rsidR="007236FF" w:rsidRPr="00D5368E" w:rsidRDefault="007236FF" w:rsidP="007236FF">
      <w:pPr>
        <w:numPr>
          <w:ilvl w:val="12"/>
          <w:numId w:val="0"/>
        </w:numPr>
        <w:tabs>
          <w:tab w:val="left" w:pos="5040"/>
        </w:tabs>
        <w:rPr>
          <w:spacing w:val="-3"/>
        </w:rPr>
      </w:pPr>
      <w:r w:rsidRPr="00D5368E">
        <w:rPr>
          <w:spacing w:val="-3"/>
        </w:rPr>
        <w:t xml:space="preserve">Title:  </w:t>
      </w:r>
      <w:r w:rsidRPr="00D5368E">
        <w:rPr>
          <w:spacing w:val="-3"/>
          <w:u w:val="single"/>
        </w:rPr>
        <w:tab/>
      </w:r>
    </w:p>
    <w:p w14:paraId="033714B7" w14:textId="77777777" w:rsidR="002A2D56" w:rsidRPr="00D5368E" w:rsidRDefault="002A2D56" w:rsidP="0027492E">
      <w:pPr>
        <w:pStyle w:val="Heading2"/>
        <w:rPr>
          <w:lang w:val="en-US"/>
        </w:rPr>
        <w:sectPr w:rsidR="002A2D56" w:rsidRPr="00D5368E" w:rsidSect="00D47EDD">
          <w:headerReference w:type="default" r:id="rId66"/>
          <w:footnotePr>
            <w:numRestart w:val="eachSect"/>
          </w:footnotePr>
          <w:pgSz w:w="12242" w:h="15842" w:code="1"/>
          <w:pgMar w:top="1440" w:right="1440" w:bottom="1729" w:left="1729" w:header="720" w:footer="720" w:gutter="0"/>
          <w:cols w:space="708"/>
          <w:docGrid w:linePitch="360"/>
        </w:sectPr>
      </w:pPr>
    </w:p>
    <w:p w14:paraId="73225B43" w14:textId="77777777" w:rsidR="002A2D56" w:rsidRPr="00D5368E" w:rsidRDefault="002A2D56" w:rsidP="002A2D56">
      <w:pPr>
        <w:numPr>
          <w:ilvl w:val="12"/>
          <w:numId w:val="0"/>
        </w:numPr>
        <w:jc w:val="center"/>
        <w:rPr>
          <w:b/>
          <w:spacing w:val="-3"/>
        </w:rPr>
      </w:pPr>
      <w:r w:rsidRPr="00D5368E">
        <w:rPr>
          <w:b/>
          <w:spacing w:val="-3"/>
        </w:rPr>
        <w:lastRenderedPageBreak/>
        <w:t>Consultant’s Representations Regarding Costs and Charges</w:t>
      </w:r>
    </w:p>
    <w:p w14:paraId="08140EAF" w14:textId="77777777" w:rsidR="009D62ED" w:rsidRPr="00D5368E" w:rsidRDefault="009D62ED" w:rsidP="002A2D56">
      <w:pPr>
        <w:numPr>
          <w:ilvl w:val="12"/>
          <w:numId w:val="0"/>
        </w:numPr>
        <w:jc w:val="center"/>
        <w:rPr>
          <w:b/>
          <w:spacing w:val="-3"/>
        </w:rPr>
      </w:pPr>
      <w:r w:rsidRPr="00D5368E">
        <w:rPr>
          <w:b/>
          <w:spacing w:val="-3"/>
        </w:rPr>
        <w:t>(Model Form I)</w:t>
      </w:r>
    </w:p>
    <w:p w14:paraId="04840501" w14:textId="77777777" w:rsidR="002A2D56" w:rsidRPr="00D5368E" w:rsidRDefault="002A2D56" w:rsidP="002A2D56">
      <w:pPr>
        <w:numPr>
          <w:ilvl w:val="12"/>
          <w:numId w:val="0"/>
        </w:numPr>
        <w:ind w:right="720"/>
        <w:rPr>
          <w:spacing w:val="-3"/>
        </w:rPr>
      </w:pPr>
    </w:p>
    <w:p w14:paraId="57C09808" w14:textId="77777777" w:rsidR="002A2D56" w:rsidRPr="00D5368E" w:rsidRDefault="002A2D56" w:rsidP="002A2D56">
      <w:pPr>
        <w:numPr>
          <w:ilvl w:val="12"/>
          <w:numId w:val="0"/>
        </w:numPr>
        <w:ind w:right="720"/>
        <w:jc w:val="center"/>
        <w:rPr>
          <w:spacing w:val="-2"/>
        </w:rPr>
      </w:pPr>
      <w:r w:rsidRPr="00D5368E">
        <w:rPr>
          <w:spacing w:val="-2"/>
        </w:rPr>
        <w:t xml:space="preserve">(Expressed in </w:t>
      </w:r>
      <w:r w:rsidR="006846A7" w:rsidRPr="00D5368E">
        <w:rPr>
          <w:color w:val="1F497D" w:themeColor="text2"/>
          <w:spacing w:val="-2"/>
          <w:sz w:val="20"/>
        </w:rPr>
        <w:t>{</w:t>
      </w:r>
      <w:r w:rsidRPr="00D5368E">
        <w:rPr>
          <w:color w:val="1F497D" w:themeColor="text2"/>
          <w:spacing w:val="-2"/>
          <w:sz w:val="20"/>
        </w:rPr>
        <w:t>insert name of currency</w:t>
      </w:r>
      <w:r w:rsidR="00BA7C4C" w:rsidRPr="00D5368E">
        <w:rPr>
          <w:color w:val="1F497D" w:themeColor="text2"/>
          <w:spacing w:val="-2"/>
          <w:sz w:val="20"/>
        </w:rPr>
        <w:t>*</w:t>
      </w:r>
      <w:r w:rsidR="006846A7" w:rsidRPr="00D5368E">
        <w:rPr>
          <w:color w:val="1F497D" w:themeColor="text2"/>
          <w:spacing w:val="-2"/>
          <w:sz w:val="20"/>
        </w:rPr>
        <w:t>}</w:t>
      </w:r>
      <w:r w:rsidRPr="00D5368E">
        <w:rPr>
          <w:spacing w:val="-2"/>
        </w:rPr>
        <w:t>)</w:t>
      </w:r>
    </w:p>
    <w:p w14:paraId="12954C3E" w14:textId="77777777" w:rsidR="002A2D56" w:rsidRPr="00D5368E" w:rsidRDefault="002A2D56" w:rsidP="002A2D56">
      <w:pPr>
        <w:pStyle w:val="Header"/>
        <w:numPr>
          <w:ilvl w:val="12"/>
          <w:numId w:val="0"/>
        </w:numPr>
        <w:rPr>
          <w:spacing w:val="-2"/>
          <w:szCs w:val="24"/>
          <w:lang w:eastAsia="it-IT"/>
        </w:rPr>
      </w:pPr>
    </w:p>
    <w:tbl>
      <w:tblPr>
        <w:tblW w:w="0" w:type="auto"/>
        <w:jc w:val="center"/>
        <w:tblBorders>
          <w:top w:val="double" w:sz="4" w:space="0" w:color="auto"/>
          <w:left w:val="double" w:sz="4" w:space="0" w:color="auto"/>
          <w:bottom w:val="double" w:sz="4" w:space="0" w:color="auto"/>
          <w:right w:val="double" w:sz="4" w:space="0" w:color="auto"/>
        </w:tblBorders>
        <w:tblLayout w:type="fixed"/>
        <w:tblLook w:val="0000" w:firstRow="0" w:lastRow="0" w:firstColumn="0" w:lastColumn="0" w:noHBand="0" w:noVBand="0"/>
      </w:tblPr>
      <w:tblGrid>
        <w:gridCol w:w="1247"/>
        <w:gridCol w:w="1247"/>
        <w:gridCol w:w="1588"/>
        <w:gridCol w:w="964"/>
        <w:gridCol w:w="964"/>
        <w:gridCol w:w="964"/>
        <w:gridCol w:w="851"/>
        <w:gridCol w:w="1304"/>
        <w:gridCol w:w="1701"/>
        <w:gridCol w:w="1701"/>
      </w:tblGrid>
      <w:tr w:rsidR="002A2D56" w:rsidRPr="00D5368E" w14:paraId="56948ECA" w14:textId="77777777" w:rsidTr="00EA7EC1">
        <w:trPr>
          <w:cantSplit/>
          <w:trHeight w:val="454"/>
          <w:jc w:val="center"/>
        </w:trPr>
        <w:tc>
          <w:tcPr>
            <w:tcW w:w="2494" w:type="dxa"/>
            <w:gridSpan w:val="2"/>
            <w:tcBorders>
              <w:top w:val="double" w:sz="4" w:space="0" w:color="auto"/>
              <w:bottom w:val="single" w:sz="6" w:space="0" w:color="auto"/>
              <w:right w:val="single" w:sz="6" w:space="0" w:color="auto"/>
            </w:tcBorders>
            <w:vAlign w:val="center"/>
          </w:tcPr>
          <w:p w14:paraId="049A9821" w14:textId="77777777" w:rsidR="002A2D56" w:rsidRPr="00D5368E" w:rsidRDefault="002A2D56" w:rsidP="00EA7EC1">
            <w:pPr>
              <w:numPr>
                <w:ilvl w:val="12"/>
                <w:numId w:val="0"/>
              </w:numPr>
              <w:jc w:val="center"/>
              <w:rPr>
                <w:rFonts w:asciiTheme="minorHAnsi" w:hAnsiTheme="minorHAnsi"/>
                <w:spacing w:val="-2"/>
                <w:sz w:val="20"/>
              </w:rPr>
            </w:pPr>
            <w:r w:rsidRPr="00D5368E">
              <w:rPr>
                <w:rFonts w:asciiTheme="minorHAnsi" w:hAnsiTheme="minorHAnsi"/>
                <w:spacing w:val="-2"/>
                <w:sz w:val="20"/>
              </w:rPr>
              <w:t>Personnel</w:t>
            </w:r>
          </w:p>
        </w:tc>
        <w:tc>
          <w:tcPr>
            <w:tcW w:w="1588" w:type="dxa"/>
            <w:tcBorders>
              <w:top w:val="double" w:sz="4" w:space="0" w:color="auto"/>
              <w:left w:val="single" w:sz="6" w:space="0" w:color="auto"/>
              <w:bottom w:val="single" w:sz="6" w:space="0" w:color="auto"/>
              <w:right w:val="single" w:sz="6" w:space="0" w:color="auto"/>
            </w:tcBorders>
            <w:vAlign w:val="center"/>
          </w:tcPr>
          <w:p w14:paraId="39CAE6E8" w14:textId="77777777" w:rsidR="002A2D56" w:rsidRPr="00D5368E" w:rsidRDefault="002A2D56" w:rsidP="00EA7EC1">
            <w:pPr>
              <w:numPr>
                <w:ilvl w:val="12"/>
                <w:numId w:val="0"/>
              </w:numPr>
              <w:jc w:val="center"/>
              <w:rPr>
                <w:rFonts w:asciiTheme="minorHAnsi" w:hAnsiTheme="minorHAnsi"/>
                <w:spacing w:val="-2"/>
                <w:sz w:val="20"/>
              </w:rPr>
            </w:pPr>
            <w:r w:rsidRPr="00D5368E">
              <w:rPr>
                <w:rFonts w:asciiTheme="minorHAnsi" w:hAnsiTheme="minorHAnsi"/>
                <w:spacing w:val="-2"/>
                <w:sz w:val="20"/>
              </w:rPr>
              <w:t>1</w:t>
            </w:r>
          </w:p>
        </w:tc>
        <w:tc>
          <w:tcPr>
            <w:tcW w:w="964" w:type="dxa"/>
            <w:tcBorders>
              <w:top w:val="double" w:sz="4" w:space="0" w:color="auto"/>
              <w:left w:val="single" w:sz="6" w:space="0" w:color="auto"/>
              <w:bottom w:val="single" w:sz="6" w:space="0" w:color="auto"/>
              <w:right w:val="single" w:sz="6" w:space="0" w:color="auto"/>
            </w:tcBorders>
            <w:vAlign w:val="center"/>
          </w:tcPr>
          <w:p w14:paraId="38091F9C" w14:textId="77777777" w:rsidR="002A2D56" w:rsidRPr="00D5368E" w:rsidRDefault="002A2D56" w:rsidP="00EA7EC1">
            <w:pPr>
              <w:numPr>
                <w:ilvl w:val="12"/>
                <w:numId w:val="0"/>
              </w:numPr>
              <w:jc w:val="center"/>
              <w:rPr>
                <w:rFonts w:asciiTheme="minorHAnsi" w:hAnsiTheme="minorHAnsi"/>
                <w:spacing w:val="-2"/>
                <w:sz w:val="20"/>
              </w:rPr>
            </w:pPr>
            <w:r w:rsidRPr="00D5368E">
              <w:rPr>
                <w:rFonts w:asciiTheme="minorHAnsi" w:hAnsiTheme="minorHAnsi"/>
                <w:spacing w:val="-2"/>
                <w:sz w:val="20"/>
              </w:rPr>
              <w:t>2</w:t>
            </w:r>
          </w:p>
        </w:tc>
        <w:tc>
          <w:tcPr>
            <w:tcW w:w="964" w:type="dxa"/>
            <w:tcBorders>
              <w:top w:val="double" w:sz="4" w:space="0" w:color="auto"/>
              <w:left w:val="single" w:sz="6" w:space="0" w:color="auto"/>
              <w:bottom w:val="single" w:sz="6" w:space="0" w:color="auto"/>
              <w:right w:val="single" w:sz="6" w:space="0" w:color="auto"/>
            </w:tcBorders>
            <w:vAlign w:val="center"/>
          </w:tcPr>
          <w:p w14:paraId="510E6888" w14:textId="77777777" w:rsidR="002A2D56" w:rsidRPr="00D5368E" w:rsidRDefault="002A2D56" w:rsidP="00EA7EC1">
            <w:pPr>
              <w:numPr>
                <w:ilvl w:val="12"/>
                <w:numId w:val="0"/>
              </w:numPr>
              <w:ind w:right="-83"/>
              <w:jc w:val="center"/>
              <w:rPr>
                <w:rFonts w:asciiTheme="minorHAnsi" w:hAnsiTheme="minorHAnsi"/>
                <w:spacing w:val="-2"/>
                <w:sz w:val="20"/>
              </w:rPr>
            </w:pPr>
            <w:r w:rsidRPr="00D5368E">
              <w:rPr>
                <w:rFonts w:asciiTheme="minorHAnsi" w:hAnsiTheme="minorHAnsi"/>
                <w:spacing w:val="-2"/>
                <w:sz w:val="20"/>
              </w:rPr>
              <w:t>3</w:t>
            </w:r>
          </w:p>
        </w:tc>
        <w:tc>
          <w:tcPr>
            <w:tcW w:w="964" w:type="dxa"/>
            <w:tcBorders>
              <w:top w:val="double" w:sz="4" w:space="0" w:color="auto"/>
              <w:left w:val="single" w:sz="6" w:space="0" w:color="auto"/>
              <w:bottom w:val="single" w:sz="6" w:space="0" w:color="auto"/>
              <w:right w:val="single" w:sz="6" w:space="0" w:color="auto"/>
            </w:tcBorders>
            <w:vAlign w:val="center"/>
          </w:tcPr>
          <w:p w14:paraId="30CD0079" w14:textId="77777777" w:rsidR="002A2D56" w:rsidRPr="00D5368E" w:rsidRDefault="002A2D56" w:rsidP="00EA7EC1">
            <w:pPr>
              <w:numPr>
                <w:ilvl w:val="12"/>
                <w:numId w:val="0"/>
              </w:numPr>
              <w:jc w:val="center"/>
              <w:rPr>
                <w:rFonts w:asciiTheme="minorHAnsi" w:hAnsiTheme="minorHAnsi"/>
                <w:spacing w:val="-2"/>
                <w:sz w:val="20"/>
              </w:rPr>
            </w:pPr>
            <w:r w:rsidRPr="00D5368E">
              <w:rPr>
                <w:rFonts w:asciiTheme="minorHAnsi" w:hAnsiTheme="minorHAnsi"/>
                <w:spacing w:val="-2"/>
                <w:sz w:val="20"/>
              </w:rPr>
              <w:t>4</w:t>
            </w:r>
          </w:p>
        </w:tc>
        <w:tc>
          <w:tcPr>
            <w:tcW w:w="851" w:type="dxa"/>
            <w:tcBorders>
              <w:top w:val="double" w:sz="4" w:space="0" w:color="auto"/>
              <w:left w:val="single" w:sz="6" w:space="0" w:color="auto"/>
              <w:bottom w:val="single" w:sz="6" w:space="0" w:color="auto"/>
              <w:right w:val="single" w:sz="6" w:space="0" w:color="auto"/>
            </w:tcBorders>
            <w:vAlign w:val="center"/>
          </w:tcPr>
          <w:p w14:paraId="4397FE58" w14:textId="77777777" w:rsidR="002A2D56" w:rsidRPr="00D5368E" w:rsidRDefault="002A2D56" w:rsidP="00EA7EC1">
            <w:pPr>
              <w:numPr>
                <w:ilvl w:val="12"/>
                <w:numId w:val="0"/>
              </w:numPr>
              <w:jc w:val="center"/>
              <w:rPr>
                <w:rFonts w:asciiTheme="minorHAnsi" w:hAnsiTheme="minorHAnsi"/>
                <w:spacing w:val="-2"/>
                <w:sz w:val="20"/>
              </w:rPr>
            </w:pPr>
            <w:r w:rsidRPr="00D5368E">
              <w:rPr>
                <w:rFonts w:asciiTheme="minorHAnsi" w:hAnsiTheme="minorHAnsi"/>
                <w:spacing w:val="-2"/>
                <w:sz w:val="20"/>
              </w:rPr>
              <w:t>5</w:t>
            </w:r>
          </w:p>
        </w:tc>
        <w:tc>
          <w:tcPr>
            <w:tcW w:w="1304" w:type="dxa"/>
            <w:tcBorders>
              <w:top w:val="double" w:sz="4" w:space="0" w:color="auto"/>
              <w:left w:val="single" w:sz="6" w:space="0" w:color="auto"/>
              <w:bottom w:val="single" w:sz="6" w:space="0" w:color="auto"/>
              <w:right w:val="single" w:sz="6" w:space="0" w:color="auto"/>
            </w:tcBorders>
            <w:vAlign w:val="center"/>
          </w:tcPr>
          <w:p w14:paraId="39054E63" w14:textId="77777777" w:rsidR="002A2D56" w:rsidRPr="00D5368E" w:rsidRDefault="002A2D56" w:rsidP="00EA7EC1">
            <w:pPr>
              <w:numPr>
                <w:ilvl w:val="12"/>
                <w:numId w:val="0"/>
              </w:numPr>
              <w:jc w:val="center"/>
              <w:rPr>
                <w:rFonts w:asciiTheme="minorHAnsi" w:hAnsiTheme="minorHAnsi"/>
                <w:spacing w:val="-2"/>
                <w:sz w:val="20"/>
              </w:rPr>
            </w:pPr>
            <w:r w:rsidRPr="00D5368E">
              <w:rPr>
                <w:rFonts w:asciiTheme="minorHAnsi" w:hAnsiTheme="minorHAnsi"/>
                <w:spacing w:val="-2"/>
                <w:sz w:val="20"/>
              </w:rPr>
              <w:t>6</w:t>
            </w:r>
          </w:p>
        </w:tc>
        <w:tc>
          <w:tcPr>
            <w:tcW w:w="1701" w:type="dxa"/>
            <w:tcBorders>
              <w:top w:val="double" w:sz="4" w:space="0" w:color="auto"/>
              <w:left w:val="single" w:sz="6" w:space="0" w:color="auto"/>
              <w:bottom w:val="single" w:sz="6" w:space="0" w:color="auto"/>
              <w:right w:val="single" w:sz="6" w:space="0" w:color="auto"/>
            </w:tcBorders>
            <w:vAlign w:val="center"/>
          </w:tcPr>
          <w:p w14:paraId="1B9CEC55" w14:textId="77777777" w:rsidR="002A2D56" w:rsidRPr="00D5368E" w:rsidRDefault="002A2D56" w:rsidP="00EA7EC1">
            <w:pPr>
              <w:numPr>
                <w:ilvl w:val="12"/>
                <w:numId w:val="0"/>
              </w:numPr>
              <w:jc w:val="center"/>
              <w:rPr>
                <w:rFonts w:asciiTheme="minorHAnsi" w:hAnsiTheme="minorHAnsi"/>
                <w:spacing w:val="-2"/>
                <w:sz w:val="20"/>
              </w:rPr>
            </w:pPr>
            <w:r w:rsidRPr="00D5368E">
              <w:rPr>
                <w:rFonts w:asciiTheme="minorHAnsi" w:hAnsiTheme="minorHAnsi"/>
                <w:spacing w:val="-2"/>
                <w:sz w:val="20"/>
              </w:rPr>
              <w:t>7</w:t>
            </w:r>
          </w:p>
        </w:tc>
        <w:tc>
          <w:tcPr>
            <w:tcW w:w="1701" w:type="dxa"/>
            <w:tcBorders>
              <w:top w:val="double" w:sz="4" w:space="0" w:color="auto"/>
              <w:left w:val="single" w:sz="6" w:space="0" w:color="auto"/>
              <w:bottom w:val="single" w:sz="6" w:space="0" w:color="auto"/>
            </w:tcBorders>
            <w:vAlign w:val="center"/>
          </w:tcPr>
          <w:p w14:paraId="6E232D7A" w14:textId="77777777" w:rsidR="002A2D56" w:rsidRPr="00D5368E" w:rsidRDefault="002A2D56" w:rsidP="00EA7EC1">
            <w:pPr>
              <w:numPr>
                <w:ilvl w:val="12"/>
                <w:numId w:val="0"/>
              </w:numPr>
              <w:jc w:val="center"/>
              <w:rPr>
                <w:rFonts w:asciiTheme="minorHAnsi" w:hAnsiTheme="minorHAnsi"/>
                <w:spacing w:val="-2"/>
                <w:sz w:val="20"/>
              </w:rPr>
            </w:pPr>
            <w:r w:rsidRPr="00D5368E">
              <w:rPr>
                <w:rFonts w:asciiTheme="minorHAnsi" w:hAnsiTheme="minorHAnsi"/>
                <w:spacing w:val="-2"/>
                <w:sz w:val="20"/>
              </w:rPr>
              <w:t>8</w:t>
            </w:r>
          </w:p>
        </w:tc>
      </w:tr>
      <w:tr w:rsidR="002A2D56" w:rsidRPr="00D5368E" w14:paraId="35E9DA68" w14:textId="77777777" w:rsidTr="00EA7EC1">
        <w:trPr>
          <w:trHeight w:val="907"/>
          <w:jc w:val="center"/>
        </w:trPr>
        <w:tc>
          <w:tcPr>
            <w:tcW w:w="1247" w:type="dxa"/>
            <w:tcBorders>
              <w:top w:val="single" w:sz="6" w:space="0" w:color="auto"/>
              <w:bottom w:val="double" w:sz="4" w:space="0" w:color="auto"/>
              <w:right w:val="single" w:sz="6" w:space="0" w:color="auto"/>
            </w:tcBorders>
            <w:vAlign w:val="center"/>
          </w:tcPr>
          <w:p w14:paraId="1C36C3C3" w14:textId="77777777" w:rsidR="002A2D56" w:rsidRPr="00D5368E" w:rsidRDefault="002A2D56" w:rsidP="00EA7EC1">
            <w:pPr>
              <w:numPr>
                <w:ilvl w:val="12"/>
                <w:numId w:val="0"/>
              </w:numPr>
              <w:jc w:val="center"/>
              <w:rPr>
                <w:rFonts w:asciiTheme="minorHAnsi" w:hAnsiTheme="minorHAnsi"/>
                <w:spacing w:val="-2"/>
                <w:sz w:val="20"/>
              </w:rPr>
            </w:pPr>
            <w:r w:rsidRPr="00D5368E">
              <w:rPr>
                <w:rFonts w:asciiTheme="minorHAnsi" w:hAnsiTheme="minorHAnsi"/>
                <w:spacing w:val="-2"/>
                <w:sz w:val="20"/>
              </w:rPr>
              <w:t>Name</w:t>
            </w:r>
          </w:p>
        </w:tc>
        <w:tc>
          <w:tcPr>
            <w:tcW w:w="1247" w:type="dxa"/>
            <w:tcBorders>
              <w:top w:val="single" w:sz="6" w:space="0" w:color="auto"/>
              <w:left w:val="single" w:sz="6" w:space="0" w:color="auto"/>
              <w:bottom w:val="double" w:sz="4" w:space="0" w:color="auto"/>
              <w:right w:val="single" w:sz="6" w:space="0" w:color="auto"/>
            </w:tcBorders>
            <w:vAlign w:val="center"/>
          </w:tcPr>
          <w:p w14:paraId="7C00C449" w14:textId="77777777" w:rsidR="002A2D56" w:rsidRPr="00D5368E" w:rsidRDefault="002A2D56" w:rsidP="00EA7EC1">
            <w:pPr>
              <w:numPr>
                <w:ilvl w:val="12"/>
                <w:numId w:val="0"/>
              </w:numPr>
              <w:jc w:val="center"/>
              <w:rPr>
                <w:rFonts w:asciiTheme="minorHAnsi" w:hAnsiTheme="minorHAnsi"/>
                <w:spacing w:val="-2"/>
                <w:sz w:val="20"/>
              </w:rPr>
            </w:pPr>
            <w:r w:rsidRPr="00D5368E">
              <w:rPr>
                <w:rFonts w:asciiTheme="minorHAnsi" w:hAnsiTheme="minorHAnsi"/>
                <w:spacing w:val="-2"/>
                <w:sz w:val="20"/>
              </w:rPr>
              <w:t>Position</w:t>
            </w:r>
          </w:p>
        </w:tc>
        <w:tc>
          <w:tcPr>
            <w:tcW w:w="1588" w:type="dxa"/>
            <w:tcBorders>
              <w:top w:val="single" w:sz="6" w:space="0" w:color="auto"/>
              <w:left w:val="single" w:sz="6" w:space="0" w:color="auto"/>
              <w:bottom w:val="double" w:sz="4" w:space="0" w:color="auto"/>
              <w:right w:val="single" w:sz="6" w:space="0" w:color="auto"/>
            </w:tcBorders>
            <w:vAlign w:val="center"/>
          </w:tcPr>
          <w:p w14:paraId="44772A6B" w14:textId="77777777" w:rsidR="002A2D56" w:rsidRPr="00D5368E" w:rsidRDefault="002A2D56" w:rsidP="00907F14">
            <w:pPr>
              <w:numPr>
                <w:ilvl w:val="12"/>
                <w:numId w:val="0"/>
              </w:numPr>
              <w:jc w:val="center"/>
              <w:rPr>
                <w:rFonts w:asciiTheme="minorHAnsi" w:hAnsiTheme="minorHAnsi"/>
                <w:spacing w:val="-2"/>
                <w:sz w:val="20"/>
              </w:rPr>
            </w:pPr>
            <w:r w:rsidRPr="00D5368E">
              <w:rPr>
                <w:rFonts w:asciiTheme="minorHAnsi" w:hAnsiTheme="minorHAnsi"/>
                <w:spacing w:val="-2"/>
                <w:sz w:val="20"/>
              </w:rPr>
              <w:t xml:space="preserve">Basic </w:t>
            </w:r>
            <w:r w:rsidR="00907F14" w:rsidRPr="00D5368E">
              <w:rPr>
                <w:rFonts w:asciiTheme="minorHAnsi" w:hAnsiTheme="minorHAnsi"/>
                <w:spacing w:val="-2"/>
                <w:sz w:val="20"/>
              </w:rPr>
              <w:t xml:space="preserve">Remuneration Rate </w:t>
            </w:r>
            <w:r w:rsidRPr="00D5368E">
              <w:rPr>
                <w:rFonts w:asciiTheme="minorHAnsi" w:hAnsiTheme="minorHAnsi"/>
                <w:spacing w:val="-2"/>
                <w:sz w:val="20"/>
              </w:rPr>
              <w:t xml:space="preserve"> per Working Month/Day/Year</w:t>
            </w:r>
          </w:p>
        </w:tc>
        <w:tc>
          <w:tcPr>
            <w:tcW w:w="964" w:type="dxa"/>
            <w:tcBorders>
              <w:top w:val="single" w:sz="6" w:space="0" w:color="auto"/>
              <w:left w:val="single" w:sz="6" w:space="0" w:color="auto"/>
              <w:bottom w:val="double" w:sz="4" w:space="0" w:color="auto"/>
              <w:right w:val="single" w:sz="6" w:space="0" w:color="auto"/>
            </w:tcBorders>
            <w:vAlign w:val="center"/>
          </w:tcPr>
          <w:p w14:paraId="2AA31520" w14:textId="77777777" w:rsidR="002A2D56" w:rsidRPr="00D5368E" w:rsidRDefault="002A2D56" w:rsidP="00EA7EC1">
            <w:pPr>
              <w:numPr>
                <w:ilvl w:val="12"/>
                <w:numId w:val="0"/>
              </w:numPr>
              <w:jc w:val="center"/>
              <w:rPr>
                <w:rFonts w:asciiTheme="minorHAnsi" w:hAnsiTheme="minorHAnsi"/>
                <w:spacing w:val="-2"/>
                <w:sz w:val="20"/>
              </w:rPr>
            </w:pPr>
            <w:r w:rsidRPr="00D5368E">
              <w:rPr>
                <w:rFonts w:asciiTheme="minorHAnsi" w:hAnsiTheme="minorHAnsi"/>
                <w:spacing w:val="-2"/>
                <w:sz w:val="20"/>
              </w:rPr>
              <w:t>Social Charges</w:t>
            </w:r>
            <w:r w:rsidRPr="00D5368E">
              <w:rPr>
                <w:rFonts w:asciiTheme="minorHAnsi" w:hAnsiTheme="minorHAnsi"/>
                <w:spacing w:val="-2"/>
                <w:vertAlign w:val="superscript"/>
              </w:rPr>
              <w:t>1</w:t>
            </w:r>
          </w:p>
        </w:tc>
        <w:tc>
          <w:tcPr>
            <w:tcW w:w="964" w:type="dxa"/>
            <w:tcBorders>
              <w:top w:val="single" w:sz="6" w:space="0" w:color="auto"/>
              <w:left w:val="single" w:sz="6" w:space="0" w:color="auto"/>
              <w:bottom w:val="double" w:sz="4" w:space="0" w:color="auto"/>
              <w:right w:val="single" w:sz="6" w:space="0" w:color="auto"/>
            </w:tcBorders>
            <w:vAlign w:val="center"/>
          </w:tcPr>
          <w:p w14:paraId="4D6E46B0" w14:textId="77777777" w:rsidR="002A2D56" w:rsidRPr="00D5368E" w:rsidRDefault="002A2D56" w:rsidP="00EA7EC1">
            <w:pPr>
              <w:numPr>
                <w:ilvl w:val="12"/>
                <w:numId w:val="0"/>
              </w:numPr>
              <w:ind w:right="-83"/>
              <w:jc w:val="center"/>
              <w:rPr>
                <w:rFonts w:asciiTheme="minorHAnsi" w:hAnsiTheme="minorHAnsi"/>
                <w:spacing w:val="-2"/>
                <w:sz w:val="20"/>
              </w:rPr>
            </w:pPr>
            <w:r w:rsidRPr="00D5368E">
              <w:rPr>
                <w:rFonts w:asciiTheme="minorHAnsi" w:hAnsiTheme="minorHAnsi"/>
                <w:spacing w:val="-2"/>
                <w:sz w:val="20"/>
              </w:rPr>
              <w:t>Overhead</w:t>
            </w:r>
            <w:r w:rsidRPr="00D5368E">
              <w:rPr>
                <w:rFonts w:asciiTheme="minorHAnsi" w:hAnsiTheme="minorHAnsi"/>
                <w:spacing w:val="-2"/>
                <w:sz w:val="20"/>
                <w:vertAlign w:val="superscript"/>
              </w:rPr>
              <w:t>1</w:t>
            </w:r>
          </w:p>
        </w:tc>
        <w:tc>
          <w:tcPr>
            <w:tcW w:w="964" w:type="dxa"/>
            <w:tcBorders>
              <w:top w:val="single" w:sz="6" w:space="0" w:color="auto"/>
              <w:left w:val="single" w:sz="6" w:space="0" w:color="auto"/>
              <w:bottom w:val="double" w:sz="4" w:space="0" w:color="auto"/>
              <w:right w:val="single" w:sz="6" w:space="0" w:color="auto"/>
            </w:tcBorders>
            <w:vAlign w:val="center"/>
          </w:tcPr>
          <w:p w14:paraId="1A9AB484" w14:textId="77777777" w:rsidR="002A2D56" w:rsidRPr="00D5368E" w:rsidRDefault="002A2D56" w:rsidP="00EA7EC1">
            <w:pPr>
              <w:numPr>
                <w:ilvl w:val="12"/>
                <w:numId w:val="0"/>
              </w:numPr>
              <w:jc w:val="center"/>
              <w:rPr>
                <w:rFonts w:asciiTheme="minorHAnsi" w:hAnsiTheme="minorHAnsi"/>
                <w:spacing w:val="-2"/>
                <w:sz w:val="20"/>
              </w:rPr>
            </w:pPr>
            <w:r w:rsidRPr="00D5368E">
              <w:rPr>
                <w:rFonts w:asciiTheme="minorHAnsi" w:hAnsiTheme="minorHAnsi"/>
                <w:spacing w:val="-2"/>
                <w:sz w:val="20"/>
              </w:rPr>
              <w:t>Subtotal</w:t>
            </w:r>
          </w:p>
        </w:tc>
        <w:tc>
          <w:tcPr>
            <w:tcW w:w="851" w:type="dxa"/>
            <w:tcBorders>
              <w:top w:val="single" w:sz="6" w:space="0" w:color="auto"/>
              <w:left w:val="single" w:sz="6" w:space="0" w:color="auto"/>
              <w:bottom w:val="double" w:sz="4" w:space="0" w:color="auto"/>
              <w:right w:val="single" w:sz="6" w:space="0" w:color="auto"/>
            </w:tcBorders>
            <w:vAlign w:val="center"/>
          </w:tcPr>
          <w:p w14:paraId="3C0BF8FB" w14:textId="77777777" w:rsidR="002A2D56" w:rsidRPr="00D5368E" w:rsidRDefault="00907F14" w:rsidP="00907F14">
            <w:pPr>
              <w:numPr>
                <w:ilvl w:val="12"/>
                <w:numId w:val="0"/>
              </w:numPr>
              <w:jc w:val="center"/>
              <w:rPr>
                <w:rFonts w:asciiTheme="minorHAnsi" w:hAnsiTheme="minorHAnsi"/>
                <w:spacing w:val="-2"/>
                <w:sz w:val="20"/>
              </w:rPr>
            </w:pPr>
            <w:r w:rsidRPr="00D5368E">
              <w:rPr>
                <w:rFonts w:asciiTheme="minorHAnsi" w:hAnsiTheme="minorHAnsi"/>
                <w:spacing w:val="-2"/>
                <w:sz w:val="20"/>
              </w:rPr>
              <w:t>Profit</w:t>
            </w:r>
            <w:r w:rsidR="002A2D56" w:rsidRPr="00D5368E">
              <w:rPr>
                <w:rFonts w:asciiTheme="minorHAnsi" w:hAnsiTheme="minorHAnsi"/>
                <w:spacing w:val="-2"/>
                <w:vertAlign w:val="superscript"/>
              </w:rPr>
              <w:t>2</w:t>
            </w:r>
          </w:p>
        </w:tc>
        <w:tc>
          <w:tcPr>
            <w:tcW w:w="1304" w:type="dxa"/>
            <w:tcBorders>
              <w:top w:val="single" w:sz="6" w:space="0" w:color="auto"/>
              <w:left w:val="single" w:sz="6" w:space="0" w:color="auto"/>
              <w:bottom w:val="double" w:sz="4" w:space="0" w:color="auto"/>
              <w:right w:val="single" w:sz="6" w:space="0" w:color="auto"/>
            </w:tcBorders>
            <w:vAlign w:val="center"/>
          </w:tcPr>
          <w:p w14:paraId="325B8489" w14:textId="77777777" w:rsidR="002A2D56" w:rsidRPr="00D5368E" w:rsidRDefault="002A2D56" w:rsidP="00907F14">
            <w:pPr>
              <w:numPr>
                <w:ilvl w:val="12"/>
                <w:numId w:val="0"/>
              </w:numPr>
              <w:jc w:val="center"/>
              <w:rPr>
                <w:rFonts w:asciiTheme="minorHAnsi" w:hAnsiTheme="minorHAnsi"/>
                <w:spacing w:val="-2"/>
                <w:sz w:val="20"/>
              </w:rPr>
            </w:pPr>
            <w:r w:rsidRPr="00D5368E">
              <w:rPr>
                <w:rFonts w:asciiTheme="minorHAnsi" w:hAnsiTheme="minorHAnsi"/>
                <w:spacing w:val="-2"/>
                <w:sz w:val="20"/>
              </w:rPr>
              <w:t xml:space="preserve">Away from </w:t>
            </w:r>
            <w:r w:rsidR="00907F14" w:rsidRPr="00D5368E">
              <w:rPr>
                <w:rFonts w:asciiTheme="minorHAnsi" w:hAnsiTheme="minorHAnsi"/>
                <w:spacing w:val="-2"/>
                <w:sz w:val="20"/>
              </w:rPr>
              <w:t>Home Office</w:t>
            </w:r>
            <w:r w:rsidRPr="00D5368E">
              <w:rPr>
                <w:rFonts w:asciiTheme="minorHAnsi" w:hAnsiTheme="minorHAnsi"/>
                <w:spacing w:val="-2"/>
                <w:sz w:val="20"/>
              </w:rPr>
              <w:t xml:space="preserve"> Allowance</w:t>
            </w:r>
          </w:p>
        </w:tc>
        <w:tc>
          <w:tcPr>
            <w:tcW w:w="1701" w:type="dxa"/>
            <w:tcBorders>
              <w:top w:val="single" w:sz="6" w:space="0" w:color="auto"/>
              <w:left w:val="single" w:sz="6" w:space="0" w:color="auto"/>
              <w:bottom w:val="double" w:sz="4" w:space="0" w:color="auto"/>
              <w:right w:val="single" w:sz="6" w:space="0" w:color="auto"/>
            </w:tcBorders>
            <w:vAlign w:val="center"/>
          </w:tcPr>
          <w:p w14:paraId="7BF83CF4" w14:textId="77777777" w:rsidR="002A2D56" w:rsidRPr="00D5368E" w:rsidRDefault="002A2D56" w:rsidP="00EA7EC1">
            <w:pPr>
              <w:numPr>
                <w:ilvl w:val="12"/>
                <w:numId w:val="0"/>
              </w:numPr>
              <w:jc w:val="center"/>
              <w:rPr>
                <w:rFonts w:asciiTheme="minorHAnsi" w:hAnsiTheme="minorHAnsi"/>
                <w:spacing w:val="-2"/>
                <w:sz w:val="20"/>
              </w:rPr>
            </w:pPr>
            <w:r w:rsidRPr="00D5368E">
              <w:rPr>
                <w:rFonts w:asciiTheme="minorHAnsi" w:hAnsiTheme="minorHAnsi"/>
                <w:spacing w:val="-2"/>
                <w:sz w:val="20"/>
              </w:rPr>
              <w:t>Proposed Fixed Rate per Working Month/Day/Hour</w:t>
            </w:r>
          </w:p>
        </w:tc>
        <w:tc>
          <w:tcPr>
            <w:tcW w:w="1701" w:type="dxa"/>
            <w:tcBorders>
              <w:top w:val="single" w:sz="6" w:space="0" w:color="auto"/>
              <w:left w:val="single" w:sz="6" w:space="0" w:color="auto"/>
              <w:bottom w:val="double" w:sz="4" w:space="0" w:color="auto"/>
            </w:tcBorders>
            <w:vAlign w:val="center"/>
          </w:tcPr>
          <w:p w14:paraId="7D475DE3" w14:textId="77777777" w:rsidR="002A2D56" w:rsidRPr="00D5368E" w:rsidRDefault="002A2D56" w:rsidP="00EA7EC1">
            <w:pPr>
              <w:numPr>
                <w:ilvl w:val="12"/>
                <w:numId w:val="0"/>
              </w:numPr>
              <w:jc w:val="center"/>
              <w:rPr>
                <w:rFonts w:asciiTheme="minorHAnsi" w:hAnsiTheme="minorHAnsi"/>
                <w:spacing w:val="-2"/>
                <w:sz w:val="20"/>
              </w:rPr>
            </w:pPr>
            <w:r w:rsidRPr="00D5368E">
              <w:rPr>
                <w:rFonts w:asciiTheme="minorHAnsi" w:hAnsiTheme="minorHAnsi"/>
                <w:spacing w:val="-2"/>
                <w:sz w:val="20"/>
              </w:rPr>
              <w:t>Proposed Fixed Rate per Working Month/Day/Hour</w:t>
            </w:r>
            <w:r w:rsidRPr="00D5368E">
              <w:rPr>
                <w:rFonts w:asciiTheme="minorHAnsi" w:hAnsiTheme="minorHAnsi"/>
                <w:spacing w:val="-2"/>
                <w:vertAlign w:val="superscript"/>
              </w:rPr>
              <w:t>1</w:t>
            </w:r>
          </w:p>
        </w:tc>
      </w:tr>
      <w:tr w:rsidR="002A2D56" w:rsidRPr="00D5368E" w14:paraId="6E449E3B" w14:textId="77777777" w:rsidTr="00EA7EC1">
        <w:trPr>
          <w:trHeight w:hRule="exact" w:val="397"/>
          <w:jc w:val="center"/>
        </w:trPr>
        <w:tc>
          <w:tcPr>
            <w:tcW w:w="2494" w:type="dxa"/>
            <w:gridSpan w:val="2"/>
            <w:tcBorders>
              <w:top w:val="double" w:sz="4" w:space="0" w:color="auto"/>
              <w:bottom w:val="single" w:sz="6" w:space="0" w:color="auto"/>
              <w:right w:val="single" w:sz="6" w:space="0" w:color="auto"/>
            </w:tcBorders>
            <w:vAlign w:val="center"/>
          </w:tcPr>
          <w:p w14:paraId="676C94E1" w14:textId="77777777" w:rsidR="002A2D56" w:rsidRPr="00D5368E" w:rsidRDefault="002A2D56" w:rsidP="00EA7EC1">
            <w:pPr>
              <w:numPr>
                <w:ilvl w:val="12"/>
                <w:numId w:val="0"/>
              </w:numPr>
              <w:jc w:val="center"/>
              <w:rPr>
                <w:rFonts w:asciiTheme="minorHAnsi" w:hAnsiTheme="minorHAnsi"/>
                <w:spacing w:val="-2"/>
                <w:sz w:val="20"/>
              </w:rPr>
            </w:pPr>
            <w:r w:rsidRPr="00D5368E">
              <w:rPr>
                <w:rFonts w:asciiTheme="minorHAnsi" w:hAnsiTheme="minorHAnsi"/>
                <w:iCs/>
                <w:spacing w:val="-2"/>
                <w:sz w:val="20"/>
              </w:rPr>
              <w:t>Home Office</w:t>
            </w:r>
          </w:p>
        </w:tc>
        <w:tc>
          <w:tcPr>
            <w:tcW w:w="1588" w:type="dxa"/>
            <w:tcBorders>
              <w:top w:val="double" w:sz="4" w:space="0" w:color="auto"/>
              <w:left w:val="single" w:sz="6" w:space="0" w:color="auto"/>
              <w:bottom w:val="single" w:sz="6" w:space="0" w:color="auto"/>
              <w:right w:val="single" w:sz="6" w:space="0" w:color="auto"/>
            </w:tcBorders>
            <w:vAlign w:val="center"/>
          </w:tcPr>
          <w:p w14:paraId="4B98786B" w14:textId="77777777" w:rsidR="002A2D56" w:rsidRPr="00D5368E" w:rsidRDefault="002A2D56" w:rsidP="00EA7EC1">
            <w:pPr>
              <w:numPr>
                <w:ilvl w:val="12"/>
                <w:numId w:val="0"/>
              </w:numPr>
              <w:jc w:val="center"/>
              <w:rPr>
                <w:rFonts w:asciiTheme="minorHAnsi" w:hAnsiTheme="minorHAnsi"/>
                <w:spacing w:val="-2"/>
                <w:sz w:val="20"/>
              </w:rPr>
            </w:pPr>
          </w:p>
        </w:tc>
        <w:tc>
          <w:tcPr>
            <w:tcW w:w="964" w:type="dxa"/>
            <w:tcBorders>
              <w:top w:val="double" w:sz="4" w:space="0" w:color="auto"/>
              <w:left w:val="single" w:sz="6" w:space="0" w:color="auto"/>
              <w:bottom w:val="single" w:sz="6" w:space="0" w:color="auto"/>
              <w:right w:val="single" w:sz="6" w:space="0" w:color="auto"/>
            </w:tcBorders>
            <w:vAlign w:val="center"/>
          </w:tcPr>
          <w:p w14:paraId="3350844D" w14:textId="77777777" w:rsidR="002A2D56" w:rsidRPr="00D5368E" w:rsidRDefault="002A2D56" w:rsidP="00EA7EC1">
            <w:pPr>
              <w:numPr>
                <w:ilvl w:val="12"/>
                <w:numId w:val="0"/>
              </w:numPr>
              <w:jc w:val="center"/>
              <w:rPr>
                <w:rFonts w:asciiTheme="minorHAnsi" w:hAnsiTheme="minorHAnsi"/>
                <w:spacing w:val="-2"/>
                <w:sz w:val="20"/>
              </w:rPr>
            </w:pPr>
          </w:p>
        </w:tc>
        <w:tc>
          <w:tcPr>
            <w:tcW w:w="964" w:type="dxa"/>
            <w:tcBorders>
              <w:top w:val="double" w:sz="4" w:space="0" w:color="auto"/>
              <w:left w:val="single" w:sz="6" w:space="0" w:color="auto"/>
              <w:bottom w:val="single" w:sz="6" w:space="0" w:color="auto"/>
              <w:right w:val="single" w:sz="6" w:space="0" w:color="auto"/>
            </w:tcBorders>
            <w:vAlign w:val="center"/>
          </w:tcPr>
          <w:p w14:paraId="32F0593D" w14:textId="77777777" w:rsidR="002A2D56" w:rsidRPr="00D5368E" w:rsidRDefault="002A2D56" w:rsidP="00EA7EC1">
            <w:pPr>
              <w:numPr>
                <w:ilvl w:val="12"/>
                <w:numId w:val="0"/>
              </w:numPr>
              <w:jc w:val="center"/>
              <w:rPr>
                <w:rFonts w:asciiTheme="minorHAnsi" w:hAnsiTheme="minorHAnsi"/>
                <w:spacing w:val="-2"/>
                <w:sz w:val="20"/>
              </w:rPr>
            </w:pPr>
          </w:p>
        </w:tc>
        <w:tc>
          <w:tcPr>
            <w:tcW w:w="964" w:type="dxa"/>
            <w:tcBorders>
              <w:top w:val="double" w:sz="4" w:space="0" w:color="auto"/>
              <w:left w:val="single" w:sz="6" w:space="0" w:color="auto"/>
              <w:bottom w:val="single" w:sz="6" w:space="0" w:color="auto"/>
              <w:right w:val="single" w:sz="6" w:space="0" w:color="auto"/>
            </w:tcBorders>
            <w:vAlign w:val="center"/>
          </w:tcPr>
          <w:p w14:paraId="499C35C7" w14:textId="77777777" w:rsidR="002A2D56" w:rsidRPr="00D5368E" w:rsidRDefault="002A2D56" w:rsidP="00EA7EC1">
            <w:pPr>
              <w:numPr>
                <w:ilvl w:val="12"/>
                <w:numId w:val="0"/>
              </w:numPr>
              <w:jc w:val="center"/>
              <w:rPr>
                <w:rFonts w:asciiTheme="minorHAnsi" w:hAnsiTheme="minorHAnsi"/>
                <w:spacing w:val="-2"/>
                <w:sz w:val="20"/>
              </w:rPr>
            </w:pPr>
          </w:p>
        </w:tc>
        <w:tc>
          <w:tcPr>
            <w:tcW w:w="851" w:type="dxa"/>
            <w:tcBorders>
              <w:top w:val="double" w:sz="4" w:space="0" w:color="auto"/>
              <w:left w:val="single" w:sz="6" w:space="0" w:color="auto"/>
              <w:bottom w:val="single" w:sz="6" w:space="0" w:color="auto"/>
              <w:right w:val="single" w:sz="6" w:space="0" w:color="auto"/>
            </w:tcBorders>
            <w:vAlign w:val="center"/>
          </w:tcPr>
          <w:p w14:paraId="08C7EB1D" w14:textId="77777777" w:rsidR="002A2D56" w:rsidRPr="00D5368E" w:rsidRDefault="002A2D56" w:rsidP="00EA7EC1">
            <w:pPr>
              <w:numPr>
                <w:ilvl w:val="12"/>
                <w:numId w:val="0"/>
              </w:numPr>
              <w:jc w:val="center"/>
              <w:rPr>
                <w:rFonts w:asciiTheme="minorHAnsi" w:hAnsiTheme="minorHAnsi"/>
                <w:spacing w:val="-2"/>
                <w:sz w:val="20"/>
              </w:rPr>
            </w:pPr>
          </w:p>
        </w:tc>
        <w:tc>
          <w:tcPr>
            <w:tcW w:w="1304" w:type="dxa"/>
            <w:tcBorders>
              <w:top w:val="double" w:sz="4" w:space="0" w:color="auto"/>
              <w:left w:val="single" w:sz="6" w:space="0" w:color="auto"/>
              <w:bottom w:val="single" w:sz="6" w:space="0" w:color="auto"/>
              <w:right w:val="single" w:sz="6" w:space="0" w:color="auto"/>
            </w:tcBorders>
            <w:vAlign w:val="center"/>
          </w:tcPr>
          <w:p w14:paraId="78936683" w14:textId="77777777" w:rsidR="002A2D56" w:rsidRPr="00D5368E" w:rsidRDefault="002A2D56" w:rsidP="00EA7EC1">
            <w:pPr>
              <w:numPr>
                <w:ilvl w:val="12"/>
                <w:numId w:val="0"/>
              </w:numPr>
              <w:jc w:val="center"/>
              <w:rPr>
                <w:rFonts w:asciiTheme="minorHAnsi" w:hAnsiTheme="minorHAnsi"/>
                <w:spacing w:val="-2"/>
                <w:sz w:val="20"/>
              </w:rPr>
            </w:pPr>
          </w:p>
        </w:tc>
        <w:tc>
          <w:tcPr>
            <w:tcW w:w="1701" w:type="dxa"/>
            <w:tcBorders>
              <w:top w:val="double" w:sz="4" w:space="0" w:color="auto"/>
              <w:left w:val="single" w:sz="6" w:space="0" w:color="auto"/>
              <w:bottom w:val="single" w:sz="6" w:space="0" w:color="auto"/>
              <w:right w:val="single" w:sz="6" w:space="0" w:color="auto"/>
            </w:tcBorders>
            <w:vAlign w:val="center"/>
          </w:tcPr>
          <w:p w14:paraId="49D0AB85" w14:textId="77777777" w:rsidR="002A2D56" w:rsidRPr="00D5368E" w:rsidRDefault="002A2D56" w:rsidP="00EA7EC1">
            <w:pPr>
              <w:numPr>
                <w:ilvl w:val="12"/>
                <w:numId w:val="0"/>
              </w:numPr>
              <w:jc w:val="center"/>
              <w:rPr>
                <w:rFonts w:asciiTheme="minorHAnsi" w:hAnsiTheme="minorHAnsi"/>
                <w:spacing w:val="-2"/>
                <w:sz w:val="20"/>
              </w:rPr>
            </w:pPr>
          </w:p>
        </w:tc>
        <w:tc>
          <w:tcPr>
            <w:tcW w:w="1701" w:type="dxa"/>
            <w:tcBorders>
              <w:top w:val="double" w:sz="4" w:space="0" w:color="auto"/>
              <w:left w:val="single" w:sz="6" w:space="0" w:color="auto"/>
              <w:bottom w:val="single" w:sz="6" w:space="0" w:color="auto"/>
            </w:tcBorders>
            <w:vAlign w:val="center"/>
          </w:tcPr>
          <w:p w14:paraId="6550F7F0" w14:textId="77777777" w:rsidR="002A2D56" w:rsidRPr="00D5368E" w:rsidRDefault="002A2D56" w:rsidP="00EA7EC1">
            <w:pPr>
              <w:numPr>
                <w:ilvl w:val="12"/>
                <w:numId w:val="0"/>
              </w:numPr>
              <w:jc w:val="center"/>
              <w:rPr>
                <w:rFonts w:asciiTheme="minorHAnsi" w:hAnsiTheme="minorHAnsi"/>
                <w:spacing w:val="-2"/>
                <w:sz w:val="20"/>
              </w:rPr>
            </w:pPr>
          </w:p>
        </w:tc>
      </w:tr>
      <w:tr w:rsidR="002A2D56" w:rsidRPr="00D5368E" w14:paraId="34B2B94E" w14:textId="77777777" w:rsidTr="00EA7EC1">
        <w:trPr>
          <w:trHeight w:hRule="exact" w:val="397"/>
          <w:jc w:val="center"/>
        </w:trPr>
        <w:tc>
          <w:tcPr>
            <w:tcW w:w="1247" w:type="dxa"/>
            <w:tcBorders>
              <w:top w:val="single" w:sz="6" w:space="0" w:color="auto"/>
              <w:bottom w:val="single" w:sz="6" w:space="0" w:color="auto"/>
              <w:right w:val="single" w:sz="6" w:space="0" w:color="auto"/>
            </w:tcBorders>
            <w:vAlign w:val="center"/>
          </w:tcPr>
          <w:p w14:paraId="59773ACA" w14:textId="77777777" w:rsidR="002A2D56" w:rsidRPr="00D5368E" w:rsidRDefault="002A2D56" w:rsidP="00EA7EC1">
            <w:pPr>
              <w:numPr>
                <w:ilvl w:val="12"/>
                <w:numId w:val="0"/>
              </w:numPr>
              <w:jc w:val="center"/>
              <w:rPr>
                <w:rFonts w:asciiTheme="minorHAnsi" w:hAnsiTheme="minorHAnsi"/>
                <w:spacing w:val="-2"/>
                <w:sz w:val="20"/>
              </w:rPr>
            </w:pPr>
          </w:p>
        </w:tc>
        <w:tc>
          <w:tcPr>
            <w:tcW w:w="1247" w:type="dxa"/>
            <w:tcBorders>
              <w:top w:val="single" w:sz="6" w:space="0" w:color="auto"/>
              <w:left w:val="single" w:sz="6" w:space="0" w:color="auto"/>
              <w:bottom w:val="single" w:sz="6" w:space="0" w:color="auto"/>
              <w:right w:val="single" w:sz="6" w:space="0" w:color="auto"/>
            </w:tcBorders>
            <w:vAlign w:val="center"/>
          </w:tcPr>
          <w:p w14:paraId="4E172CE0" w14:textId="77777777" w:rsidR="002A2D56" w:rsidRPr="00D5368E" w:rsidRDefault="002A2D56" w:rsidP="00EA7EC1">
            <w:pPr>
              <w:numPr>
                <w:ilvl w:val="12"/>
                <w:numId w:val="0"/>
              </w:numPr>
              <w:jc w:val="center"/>
              <w:rPr>
                <w:rFonts w:asciiTheme="minorHAnsi" w:hAnsiTheme="minorHAnsi"/>
                <w:spacing w:val="-2"/>
                <w:sz w:val="20"/>
              </w:rPr>
            </w:pPr>
          </w:p>
        </w:tc>
        <w:tc>
          <w:tcPr>
            <w:tcW w:w="1588" w:type="dxa"/>
            <w:tcBorders>
              <w:top w:val="single" w:sz="6" w:space="0" w:color="auto"/>
              <w:left w:val="single" w:sz="6" w:space="0" w:color="auto"/>
              <w:bottom w:val="single" w:sz="6" w:space="0" w:color="auto"/>
              <w:right w:val="single" w:sz="6" w:space="0" w:color="auto"/>
            </w:tcBorders>
            <w:vAlign w:val="center"/>
          </w:tcPr>
          <w:p w14:paraId="6A2170E1" w14:textId="77777777" w:rsidR="002A2D56" w:rsidRPr="00D5368E" w:rsidRDefault="002A2D56" w:rsidP="00EA7EC1">
            <w:pPr>
              <w:numPr>
                <w:ilvl w:val="12"/>
                <w:numId w:val="0"/>
              </w:numPr>
              <w:jc w:val="center"/>
              <w:rPr>
                <w:rFonts w:asciiTheme="minorHAnsi" w:hAnsiTheme="minorHAnsi"/>
                <w:spacing w:val="-2"/>
                <w:sz w:val="20"/>
              </w:rPr>
            </w:pPr>
          </w:p>
        </w:tc>
        <w:tc>
          <w:tcPr>
            <w:tcW w:w="964" w:type="dxa"/>
            <w:tcBorders>
              <w:top w:val="single" w:sz="6" w:space="0" w:color="auto"/>
              <w:left w:val="single" w:sz="6" w:space="0" w:color="auto"/>
              <w:bottom w:val="single" w:sz="6" w:space="0" w:color="auto"/>
              <w:right w:val="single" w:sz="6" w:space="0" w:color="auto"/>
            </w:tcBorders>
            <w:vAlign w:val="center"/>
          </w:tcPr>
          <w:p w14:paraId="1FF449F9" w14:textId="77777777" w:rsidR="002A2D56" w:rsidRPr="00D5368E" w:rsidRDefault="002A2D56" w:rsidP="00EA7EC1">
            <w:pPr>
              <w:numPr>
                <w:ilvl w:val="12"/>
                <w:numId w:val="0"/>
              </w:numPr>
              <w:jc w:val="center"/>
              <w:rPr>
                <w:rFonts w:asciiTheme="minorHAnsi" w:hAnsiTheme="minorHAnsi"/>
                <w:spacing w:val="-2"/>
                <w:sz w:val="20"/>
              </w:rPr>
            </w:pPr>
          </w:p>
        </w:tc>
        <w:tc>
          <w:tcPr>
            <w:tcW w:w="964" w:type="dxa"/>
            <w:tcBorders>
              <w:top w:val="single" w:sz="6" w:space="0" w:color="auto"/>
              <w:left w:val="single" w:sz="6" w:space="0" w:color="auto"/>
              <w:bottom w:val="single" w:sz="6" w:space="0" w:color="auto"/>
              <w:right w:val="single" w:sz="6" w:space="0" w:color="auto"/>
            </w:tcBorders>
            <w:vAlign w:val="center"/>
          </w:tcPr>
          <w:p w14:paraId="79C68DF3" w14:textId="77777777" w:rsidR="002A2D56" w:rsidRPr="00D5368E" w:rsidRDefault="002A2D56" w:rsidP="00EA7EC1">
            <w:pPr>
              <w:numPr>
                <w:ilvl w:val="12"/>
                <w:numId w:val="0"/>
              </w:numPr>
              <w:jc w:val="center"/>
              <w:rPr>
                <w:rFonts w:asciiTheme="minorHAnsi" w:hAnsiTheme="minorHAnsi"/>
                <w:spacing w:val="-2"/>
                <w:sz w:val="20"/>
              </w:rPr>
            </w:pPr>
          </w:p>
        </w:tc>
        <w:tc>
          <w:tcPr>
            <w:tcW w:w="964" w:type="dxa"/>
            <w:tcBorders>
              <w:top w:val="single" w:sz="6" w:space="0" w:color="auto"/>
              <w:left w:val="single" w:sz="6" w:space="0" w:color="auto"/>
              <w:bottom w:val="single" w:sz="6" w:space="0" w:color="auto"/>
              <w:right w:val="single" w:sz="6" w:space="0" w:color="auto"/>
            </w:tcBorders>
            <w:vAlign w:val="center"/>
          </w:tcPr>
          <w:p w14:paraId="5140A1D5" w14:textId="77777777" w:rsidR="002A2D56" w:rsidRPr="00D5368E" w:rsidRDefault="002A2D56" w:rsidP="00EA7EC1">
            <w:pPr>
              <w:numPr>
                <w:ilvl w:val="12"/>
                <w:numId w:val="0"/>
              </w:numPr>
              <w:jc w:val="center"/>
              <w:rPr>
                <w:rFonts w:asciiTheme="minorHAnsi" w:hAnsiTheme="minorHAnsi"/>
                <w:spacing w:val="-2"/>
                <w:sz w:val="20"/>
              </w:rPr>
            </w:pPr>
          </w:p>
        </w:tc>
        <w:tc>
          <w:tcPr>
            <w:tcW w:w="851" w:type="dxa"/>
            <w:tcBorders>
              <w:top w:val="single" w:sz="6" w:space="0" w:color="auto"/>
              <w:left w:val="single" w:sz="6" w:space="0" w:color="auto"/>
              <w:bottom w:val="single" w:sz="6" w:space="0" w:color="auto"/>
              <w:right w:val="single" w:sz="6" w:space="0" w:color="auto"/>
            </w:tcBorders>
            <w:vAlign w:val="center"/>
          </w:tcPr>
          <w:p w14:paraId="378D3A47" w14:textId="77777777" w:rsidR="002A2D56" w:rsidRPr="00D5368E" w:rsidRDefault="002A2D56" w:rsidP="00EA7EC1">
            <w:pPr>
              <w:numPr>
                <w:ilvl w:val="12"/>
                <w:numId w:val="0"/>
              </w:numPr>
              <w:jc w:val="center"/>
              <w:rPr>
                <w:rFonts w:asciiTheme="minorHAnsi" w:hAnsiTheme="minorHAnsi"/>
                <w:spacing w:val="-2"/>
                <w:sz w:val="20"/>
              </w:rPr>
            </w:pPr>
          </w:p>
        </w:tc>
        <w:tc>
          <w:tcPr>
            <w:tcW w:w="1304" w:type="dxa"/>
            <w:tcBorders>
              <w:top w:val="single" w:sz="6" w:space="0" w:color="auto"/>
              <w:left w:val="single" w:sz="6" w:space="0" w:color="auto"/>
              <w:bottom w:val="single" w:sz="6" w:space="0" w:color="auto"/>
              <w:right w:val="single" w:sz="6" w:space="0" w:color="auto"/>
            </w:tcBorders>
            <w:vAlign w:val="center"/>
          </w:tcPr>
          <w:p w14:paraId="40017DB9" w14:textId="77777777" w:rsidR="002A2D56" w:rsidRPr="00D5368E" w:rsidRDefault="002A2D56" w:rsidP="00EA7EC1">
            <w:pPr>
              <w:numPr>
                <w:ilvl w:val="12"/>
                <w:numId w:val="0"/>
              </w:numPr>
              <w:jc w:val="center"/>
              <w:rPr>
                <w:rFonts w:asciiTheme="minorHAnsi" w:hAnsiTheme="minorHAnsi"/>
                <w:spacing w:val="-2"/>
                <w:sz w:val="20"/>
              </w:rPr>
            </w:pPr>
          </w:p>
        </w:tc>
        <w:tc>
          <w:tcPr>
            <w:tcW w:w="1701" w:type="dxa"/>
            <w:tcBorders>
              <w:top w:val="single" w:sz="6" w:space="0" w:color="auto"/>
              <w:left w:val="single" w:sz="6" w:space="0" w:color="auto"/>
              <w:bottom w:val="single" w:sz="6" w:space="0" w:color="auto"/>
              <w:right w:val="single" w:sz="6" w:space="0" w:color="auto"/>
            </w:tcBorders>
            <w:vAlign w:val="center"/>
          </w:tcPr>
          <w:p w14:paraId="14410A6F" w14:textId="77777777" w:rsidR="002A2D56" w:rsidRPr="00D5368E" w:rsidRDefault="002A2D56" w:rsidP="00EA7EC1">
            <w:pPr>
              <w:numPr>
                <w:ilvl w:val="12"/>
                <w:numId w:val="0"/>
              </w:numPr>
              <w:jc w:val="center"/>
              <w:rPr>
                <w:rFonts w:asciiTheme="minorHAnsi" w:hAnsiTheme="minorHAnsi"/>
                <w:spacing w:val="-2"/>
                <w:sz w:val="20"/>
              </w:rPr>
            </w:pPr>
          </w:p>
        </w:tc>
        <w:tc>
          <w:tcPr>
            <w:tcW w:w="1701" w:type="dxa"/>
            <w:tcBorders>
              <w:top w:val="single" w:sz="6" w:space="0" w:color="auto"/>
              <w:left w:val="single" w:sz="6" w:space="0" w:color="auto"/>
              <w:bottom w:val="single" w:sz="6" w:space="0" w:color="auto"/>
            </w:tcBorders>
            <w:vAlign w:val="center"/>
          </w:tcPr>
          <w:p w14:paraId="1E3A1134" w14:textId="77777777" w:rsidR="002A2D56" w:rsidRPr="00D5368E" w:rsidRDefault="002A2D56" w:rsidP="00EA7EC1">
            <w:pPr>
              <w:numPr>
                <w:ilvl w:val="12"/>
                <w:numId w:val="0"/>
              </w:numPr>
              <w:jc w:val="center"/>
              <w:rPr>
                <w:rFonts w:asciiTheme="minorHAnsi" w:hAnsiTheme="minorHAnsi"/>
                <w:spacing w:val="-2"/>
                <w:sz w:val="20"/>
              </w:rPr>
            </w:pPr>
          </w:p>
        </w:tc>
      </w:tr>
      <w:tr w:rsidR="002A2D56" w:rsidRPr="00D5368E" w14:paraId="5ADB6119" w14:textId="77777777" w:rsidTr="00EA7EC1">
        <w:trPr>
          <w:trHeight w:hRule="exact" w:val="397"/>
          <w:jc w:val="center"/>
        </w:trPr>
        <w:tc>
          <w:tcPr>
            <w:tcW w:w="1247" w:type="dxa"/>
            <w:tcBorders>
              <w:top w:val="single" w:sz="6" w:space="0" w:color="auto"/>
              <w:bottom w:val="single" w:sz="6" w:space="0" w:color="auto"/>
              <w:right w:val="single" w:sz="6" w:space="0" w:color="auto"/>
            </w:tcBorders>
            <w:vAlign w:val="center"/>
          </w:tcPr>
          <w:p w14:paraId="477BAEC4" w14:textId="77777777" w:rsidR="002A2D56" w:rsidRPr="00D5368E" w:rsidRDefault="002A2D56" w:rsidP="00EA7EC1">
            <w:pPr>
              <w:numPr>
                <w:ilvl w:val="12"/>
                <w:numId w:val="0"/>
              </w:numPr>
              <w:jc w:val="center"/>
              <w:rPr>
                <w:rFonts w:asciiTheme="minorHAnsi" w:hAnsiTheme="minorHAnsi"/>
                <w:spacing w:val="-2"/>
                <w:sz w:val="20"/>
              </w:rPr>
            </w:pPr>
          </w:p>
        </w:tc>
        <w:tc>
          <w:tcPr>
            <w:tcW w:w="1247" w:type="dxa"/>
            <w:tcBorders>
              <w:top w:val="single" w:sz="6" w:space="0" w:color="auto"/>
              <w:left w:val="single" w:sz="6" w:space="0" w:color="auto"/>
              <w:bottom w:val="single" w:sz="6" w:space="0" w:color="auto"/>
              <w:right w:val="single" w:sz="6" w:space="0" w:color="auto"/>
            </w:tcBorders>
            <w:vAlign w:val="center"/>
          </w:tcPr>
          <w:p w14:paraId="6EEC6F57" w14:textId="77777777" w:rsidR="002A2D56" w:rsidRPr="00D5368E" w:rsidRDefault="002A2D56" w:rsidP="00EA7EC1">
            <w:pPr>
              <w:numPr>
                <w:ilvl w:val="12"/>
                <w:numId w:val="0"/>
              </w:numPr>
              <w:jc w:val="center"/>
              <w:rPr>
                <w:rFonts w:asciiTheme="minorHAnsi" w:hAnsiTheme="minorHAnsi"/>
                <w:spacing w:val="-2"/>
                <w:sz w:val="20"/>
              </w:rPr>
            </w:pPr>
          </w:p>
        </w:tc>
        <w:tc>
          <w:tcPr>
            <w:tcW w:w="1588" w:type="dxa"/>
            <w:tcBorders>
              <w:top w:val="single" w:sz="6" w:space="0" w:color="auto"/>
              <w:left w:val="single" w:sz="6" w:space="0" w:color="auto"/>
              <w:bottom w:val="single" w:sz="6" w:space="0" w:color="auto"/>
              <w:right w:val="single" w:sz="6" w:space="0" w:color="auto"/>
            </w:tcBorders>
            <w:vAlign w:val="center"/>
          </w:tcPr>
          <w:p w14:paraId="7F784A26" w14:textId="77777777" w:rsidR="002A2D56" w:rsidRPr="00D5368E" w:rsidRDefault="002A2D56" w:rsidP="00EA7EC1">
            <w:pPr>
              <w:numPr>
                <w:ilvl w:val="12"/>
                <w:numId w:val="0"/>
              </w:numPr>
              <w:jc w:val="center"/>
              <w:rPr>
                <w:rFonts w:asciiTheme="minorHAnsi" w:hAnsiTheme="minorHAnsi"/>
                <w:spacing w:val="-2"/>
                <w:sz w:val="20"/>
              </w:rPr>
            </w:pPr>
          </w:p>
        </w:tc>
        <w:tc>
          <w:tcPr>
            <w:tcW w:w="964" w:type="dxa"/>
            <w:tcBorders>
              <w:top w:val="single" w:sz="6" w:space="0" w:color="auto"/>
              <w:left w:val="single" w:sz="6" w:space="0" w:color="auto"/>
              <w:bottom w:val="single" w:sz="6" w:space="0" w:color="auto"/>
              <w:right w:val="single" w:sz="6" w:space="0" w:color="auto"/>
            </w:tcBorders>
            <w:vAlign w:val="center"/>
          </w:tcPr>
          <w:p w14:paraId="44C18339" w14:textId="77777777" w:rsidR="002A2D56" w:rsidRPr="00D5368E" w:rsidRDefault="002A2D56" w:rsidP="00EA7EC1">
            <w:pPr>
              <w:numPr>
                <w:ilvl w:val="12"/>
                <w:numId w:val="0"/>
              </w:numPr>
              <w:jc w:val="center"/>
              <w:rPr>
                <w:rFonts w:asciiTheme="minorHAnsi" w:hAnsiTheme="minorHAnsi"/>
                <w:spacing w:val="-2"/>
                <w:sz w:val="20"/>
              </w:rPr>
            </w:pPr>
          </w:p>
        </w:tc>
        <w:tc>
          <w:tcPr>
            <w:tcW w:w="964" w:type="dxa"/>
            <w:tcBorders>
              <w:top w:val="single" w:sz="6" w:space="0" w:color="auto"/>
              <w:left w:val="single" w:sz="6" w:space="0" w:color="auto"/>
              <w:bottom w:val="single" w:sz="6" w:space="0" w:color="auto"/>
              <w:right w:val="single" w:sz="6" w:space="0" w:color="auto"/>
            </w:tcBorders>
            <w:vAlign w:val="center"/>
          </w:tcPr>
          <w:p w14:paraId="4ED3FF71" w14:textId="77777777" w:rsidR="002A2D56" w:rsidRPr="00D5368E" w:rsidRDefault="002A2D56" w:rsidP="00EA7EC1">
            <w:pPr>
              <w:numPr>
                <w:ilvl w:val="12"/>
                <w:numId w:val="0"/>
              </w:numPr>
              <w:jc w:val="center"/>
              <w:rPr>
                <w:rFonts w:asciiTheme="minorHAnsi" w:hAnsiTheme="minorHAnsi"/>
                <w:spacing w:val="-2"/>
                <w:sz w:val="20"/>
              </w:rPr>
            </w:pPr>
          </w:p>
        </w:tc>
        <w:tc>
          <w:tcPr>
            <w:tcW w:w="964" w:type="dxa"/>
            <w:tcBorders>
              <w:top w:val="single" w:sz="6" w:space="0" w:color="auto"/>
              <w:left w:val="single" w:sz="6" w:space="0" w:color="auto"/>
              <w:bottom w:val="single" w:sz="6" w:space="0" w:color="auto"/>
              <w:right w:val="single" w:sz="6" w:space="0" w:color="auto"/>
            </w:tcBorders>
            <w:vAlign w:val="center"/>
          </w:tcPr>
          <w:p w14:paraId="35FB74CF" w14:textId="77777777" w:rsidR="002A2D56" w:rsidRPr="00D5368E" w:rsidRDefault="002A2D56" w:rsidP="00EA7EC1">
            <w:pPr>
              <w:numPr>
                <w:ilvl w:val="12"/>
                <w:numId w:val="0"/>
              </w:numPr>
              <w:jc w:val="center"/>
              <w:rPr>
                <w:rFonts w:asciiTheme="minorHAnsi" w:hAnsiTheme="minorHAnsi"/>
                <w:spacing w:val="-2"/>
                <w:sz w:val="20"/>
              </w:rPr>
            </w:pPr>
          </w:p>
        </w:tc>
        <w:tc>
          <w:tcPr>
            <w:tcW w:w="851" w:type="dxa"/>
            <w:tcBorders>
              <w:top w:val="single" w:sz="6" w:space="0" w:color="auto"/>
              <w:left w:val="single" w:sz="6" w:space="0" w:color="auto"/>
              <w:bottom w:val="single" w:sz="6" w:space="0" w:color="auto"/>
              <w:right w:val="single" w:sz="6" w:space="0" w:color="auto"/>
            </w:tcBorders>
            <w:vAlign w:val="center"/>
          </w:tcPr>
          <w:p w14:paraId="0ABCEC1D" w14:textId="77777777" w:rsidR="002A2D56" w:rsidRPr="00D5368E" w:rsidRDefault="002A2D56" w:rsidP="00EA7EC1">
            <w:pPr>
              <w:numPr>
                <w:ilvl w:val="12"/>
                <w:numId w:val="0"/>
              </w:numPr>
              <w:jc w:val="center"/>
              <w:rPr>
                <w:rFonts w:asciiTheme="minorHAnsi" w:hAnsiTheme="minorHAnsi"/>
                <w:spacing w:val="-2"/>
                <w:sz w:val="20"/>
              </w:rPr>
            </w:pPr>
          </w:p>
        </w:tc>
        <w:tc>
          <w:tcPr>
            <w:tcW w:w="1304" w:type="dxa"/>
            <w:tcBorders>
              <w:top w:val="single" w:sz="6" w:space="0" w:color="auto"/>
              <w:left w:val="single" w:sz="6" w:space="0" w:color="auto"/>
              <w:bottom w:val="single" w:sz="6" w:space="0" w:color="auto"/>
              <w:right w:val="single" w:sz="6" w:space="0" w:color="auto"/>
            </w:tcBorders>
            <w:vAlign w:val="center"/>
          </w:tcPr>
          <w:p w14:paraId="0CBACFE2" w14:textId="77777777" w:rsidR="002A2D56" w:rsidRPr="00D5368E" w:rsidRDefault="002A2D56" w:rsidP="00EA7EC1">
            <w:pPr>
              <w:numPr>
                <w:ilvl w:val="12"/>
                <w:numId w:val="0"/>
              </w:numPr>
              <w:jc w:val="center"/>
              <w:rPr>
                <w:rFonts w:asciiTheme="minorHAnsi" w:hAnsiTheme="minorHAnsi"/>
                <w:spacing w:val="-2"/>
                <w:sz w:val="20"/>
              </w:rPr>
            </w:pPr>
          </w:p>
        </w:tc>
        <w:tc>
          <w:tcPr>
            <w:tcW w:w="1701" w:type="dxa"/>
            <w:tcBorders>
              <w:top w:val="single" w:sz="6" w:space="0" w:color="auto"/>
              <w:left w:val="single" w:sz="6" w:space="0" w:color="auto"/>
              <w:bottom w:val="single" w:sz="6" w:space="0" w:color="auto"/>
              <w:right w:val="single" w:sz="6" w:space="0" w:color="auto"/>
            </w:tcBorders>
            <w:vAlign w:val="center"/>
          </w:tcPr>
          <w:p w14:paraId="75C5BF2E" w14:textId="77777777" w:rsidR="002A2D56" w:rsidRPr="00D5368E" w:rsidRDefault="002A2D56" w:rsidP="00EA7EC1">
            <w:pPr>
              <w:numPr>
                <w:ilvl w:val="12"/>
                <w:numId w:val="0"/>
              </w:numPr>
              <w:jc w:val="center"/>
              <w:rPr>
                <w:rFonts w:asciiTheme="minorHAnsi" w:hAnsiTheme="minorHAnsi"/>
                <w:spacing w:val="-2"/>
                <w:sz w:val="20"/>
              </w:rPr>
            </w:pPr>
          </w:p>
        </w:tc>
        <w:tc>
          <w:tcPr>
            <w:tcW w:w="1701" w:type="dxa"/>
            <w:tcBorders>
              <w:top w:val="single" w:sz="6" w:space="0" w:color="auto"/>
              <w:left w:val="single" w:sz="6" w:space="0" w:color="auto"/>
              <w:bottom w:val="single" w:sz="6" w:space="0" w:color="auto"/>
            </w:tcBorders>
            <w:vAlign w:val="center"/>
          </w:tcPr>
          <w:p w14:paraId="3E443CC0" w14:textId="77777777" w:rsidR="002A2D56" w:rsidRPr="00D5368E" w:rsidRDefault="002A2D56" w:rsidP="00EA7EC1">
            <w:pPr>
              <w:numPr>
                <w:ilvl w:val="12"/>
                <w:numId w:val="0"/>
              </w:numPr>
              <w:jc w:val="center"/>
              <w:rPr>
                <w:rFonts w:asciiTheme="minorHAnsi" w:hAnsiTheme="minorHAnsi"/>
                <w:spacing w:val="-2"/>
                <w:sz w:val="20"/>
              </w:rPr>
            </w:pPr>
          </w:p>
        </w:tc>
      </w:tr>
      <w:tr w:rsidR="002A2D56" w:rsidRPr="00D5368E" w14:paraId="6B9D1BA6" w14:textId="77777777" w:rsidTr="00EA7EC1">
        <w:trPr>
          <w:trHeight w:hRule="exact" w:val="397"/>
          <w:jc w:val="center"/>
        </w:trPr>
        <w:tc>
          <w:tcPr>
            <w:tcW w:w="1247" w:type="dxa"/>
            <w:tcBorders>
              <w:top w:val="single" w:sz="6" w:space="0" w:color="auto"/>
              <w:bottom w:val="single" w:sz="6" w:space="0" w:color="auto"/>
              <w:right w:val="single" w:sz="6" w:space="0" w:color="auto"/>
            </w:tcBorders>
            <w:vAlign w:val="center"/>
          </w:tcPr>
          <w:p w14:paraId="2D28E3A2" w14:textId="77777777" w:rsidR="002A2D56" w:rsidRPr="00D5368E" w:rsidRDefault="002A2D56" w:rsidP="00EA7EC1">
            <w:pPr>
              <w:numPr>
                <w:ilvl w:val="12"/>
                <w:numId w:val="0"/>
              </w:numPr>
              <w:jc w:val="center"/>
              <w:rPr>
                <w:rFonts w:asciiTheme="minorHAnsi" w:hAnsiTheme="minorHAnsi"/>
                <w:spacing w:val="-2"/>
                <w:sz w:val="20"/>
              </w:rPr>
            </w:pPr>
          </w:p>
        </w:tc>
        <w:tc>
          <w:tcPr>
            <w:tcW w:w="1247" w:type="dxa"/>
            <w:tcBorders>
              <w:top w:val="single" w:sz="6" w:space="0" w:color="auto"/>
              <w:left w:val="single" w:sz="6" w:space="0" w:color="auto"/>
              <w:bottom w:val="single" w:sz="6" w:space="0" w:color="auto"/>
              <w:right w:val="single" w:sz="6" w:space="0" w:color="auto"/>
            </w:tcBorders>
            <w:vAlign w:val="center"/>
          </w:tcPr>
          <w:p w14:paraId="14B198BE" w14:textId="77777777" w:rsidR="002A2D56" w:rsidRPr="00D5368E" w:rsidRDefault="002A2D56" w:rsidP="00EA7EC1">
            <w:pPr>
              <w:numPr>
                <w:ilvl w:val="12"/>
                <w:numId w:val="0"/>
              </w:numPr>
              <w:jc w:val="center"/>
              <w:rPr>
                <w:rFonts w:asciiTheme="minorHAnsi" w:hAnsiTheme="minorHAnsi"/>
                <w:spacing w:val="-2"/>
                <w:sz w:val="20"/>
              </w:rPr>
            </w:pPr>
          </w:p>
        </w:tc>
        <w:tc>
          <w:tcPr>
            <w:tcW w:w="1588" w:type="dxa"/>
            <w:tcBorders>
              <w:top w:val="single" w:sz="6" w:space="0" w:color="auto"/>
              <w:left w:val="single" w:sz="6" w:space="0" w:color="auto"/>
              <w:bottom w:val="single" w:sz="6" w:space="0" w:color="auto"/>
              <w:right w:val="single" w:sz="6" w:space="0" w:color="auto"/>
            </w:tcBorders>
            <w:vAlign w:val="center"/>
          </w:tcPr>
          <w:p w14:paraId="7C3D7129" w14:textId="77777777" w:rsidR="002A2D56" w:rsidRPr="00D5368E" w:rsidRDefault="002A2D56" w:rsidP="00EA7EC1">
            <w:pPr>
              <w:numPr>
                <w:ilvl w:val="12"/>
                <w:numId w:val="0"/>
              </w:numPr>
              <w:jc w:val="center"/>
              <w:rPr>
                <w:rFonts w:asciiTheme="minorHAnsi" w:hAnsiTheme="minorHAnsi"/>
                <w:spacing w:val="-2"/>
                <w:sz w:val="20"/>
              </w:rPr>
            </w:pPr>
          </w:p>
        </w:tc>
        <w:tc>
          <w:tcPr>
            <w:tcW w:w="964" w:type="dxa"/>
            <w:tcBorders>
              <w:top w:val="single" w:sz="6" w:space="0" w:color="auto"/>
              <w:left w:val="single" w:sz="6" w:space="0" w:color="auto"/>
              <w:bottom w:val="single" w:sz="6" w:space="0" w:color="auto"/>
              <w:right w:val="single" w:sz="6" w:space="0" w:color="auto"/>
            </w:tcBorders>
            <w:vAlign w:val="center"/>
          </w:tcPr>
          <w:p w14:paraId="5C2B1E50" w14:textId="77777777" w:rsidR="002A2D56" w:rsidRPr="00D5368E" w:rsidRDefault="002A2D56" w:rsidP="00EA7EC1">
            <w:pPr>
              <w:numPr>
                <w:ilvl w:val="12"/>
                <w:numId w:val="0"/>
              </w:numPr>
              <w:jc w:val="center"/>
              <w:rPr>
                <w:rFonts w:asciiTheme="minorHAnsi" w:hAnsiTheme="minorHAnsi"/>
                <w:spacing w:val="-2"/>
                <w:sz w:val="20"/>
              </w:rPr>
            </w:pPr>
          </w:p>
        </w:tc>
        <w:tc>
          <w:tcPr>
            <w:tcW w:w="964" w:type="dxa"/>
            <w:tcBorders>
              <w:top w:val="single" w:sz="6" w:space="0" w:color="auto"/>
              <w:left w:val="single" w:sz="6" w:space="0" w:color="auto"/>
              <w:bottom w:val="single" w:sz="6" w:space="0" w:color="auto"/>
              <w:right w:val="single" w:sz="6" w:space="0" w:color="auto"/>
            </w:tcBorders>
            <w:vAlign w:val="center"/>
          </w:tcPr>
          <w:p w14:paraId="7D36DCF8" w14:textId="77777777" w:rsidR="002A2D56" w:rsidRPr="00D5368E" w:rsidRDefault="002A2D56" w:rsidP="00EA7EC1">
            <w:pPr>
              <w:numPr>
                <w:ilvl w:val="12"/>
                <w:numId w:val="0"/>
              </w:numPr>
              <w:jc w:val="center"/>
              <w:rPr>
                <w:rFonts w:asciiTheme="minorHAnsi" w:hAnsiTheme="minorHAnsi"/>
                <w:spacing w:val="-2"/>
                <w:sz w:val="20"/>
              </w:rPr>
            </w:pPr>
          </w:p>
        </w:tc>
        <w:tc>
          <w:tcPr>
            <w:tcW w:w="964" w:type="dxa"/>
            <w:tcBorders>
              <w:top w:val="single" w:sz="6" w:space="0" w:color="auto"/>
              <w:left w:val="single" w:sz="6" w:space="0" w:color="auto"/>
              <w:bottom w:val="single" w:sz="6" w:space="0" w:color="auto"/>
              <w:right w:val="single" w:sz="6" w:space="0" w:color="auto"/>
            </w:tcBorders>
            <w:vAlign w:val="center"/>
          </w:tcPr>
          <w:p w14:paraId="3CC8043D" w14:textId="77777777" w:rsidR="002A2D56" w:rsidRPr="00D5368E" w:rsidRDefault="002A2D56" w:rsidP="00EA7EC1">
            <w:pPr>
              <w:numPr>
                <w:ilvl w:val="12"/>
                <w:numId w:val="0"/>
              </w:numPr>
              <w:jc w:val="center"/>
              <w:rPr>
                <w:rFonts w:asciiTheme="minorHAnsi" w:hAnsiTheme="minorHAnsi"/>
                <w:spacing w:val="-2"/>
                <w:sz w:val="20"/>
              </w:rPr>
            </w:pPr>
          </w:p>
        </w:tc>
        <w:tc>
          <w:tcPr>
            <w:tcW w:w="851" w:type="dxa"/>
            <w:tcBorders>
              <w:top w:val="single" w:sz="6" w:space="0" w:color="auto"/>
              <w:left w:val="single" w:sz="6" w:space="0" w:color="auto"/>
              <w:bottom w:val="single" w:sz="6" w:space="0" w:color="auto"/>
              <w:right w:val="single" w:sz="6" w:space="0" w:color="auto"/>
            </w:tcBorders>
            <w:vAlign w:val="center"/>
          </w:tcPr>
          <w:p w14:paraId="60577299" w14:textId="77777777" w:rsidR="002A2D56" w:rsidRPr="00D5368E" w:rsidRDefault="002A2D56" w:rsidP="00EA7EC1">
            <w:pPr>
              <w:numPr>
                <w:ilvl w:val="12"/>
                <w:numId w:val="0"/>
              </w:numPr>
              <w:jc w:val="center"/>
              <w:rPr>
                <w:rFonts w:asciiTheme="minorHAnsi" w:hAnsiTheme="minorHAnsi"/>
                <w:spacing w:val="-2"/>
                <w:sz w:val="20"/>
              </w:rPr>
            </w:pPr>
          </w:p>
        </w:tc>
        <w:tc>
          <w:tcPr>
            <w:tcW w:w="1304" w:type="dxa"/>
            <w:tcBorders>
              <w:top w:val="single" w:sz="6" w:space="0" w:color="auto"/>
              <w:left w:val="single" w:sz="6" w:space="0" w:color="auto"/>
              <w:bottom w:val="single" w:sz="6" w:space="0" w:color="auto"/>
              <w:right w:val="single" w:sz="6" w:space="0" w:color="auto"/>
            </w:tcBorders>
            <w:vAlign w:val="center"/>
          </w:tcPr>
          <w:p w14:paraId="15D43AA4" w14:textId="77777777" w:rsidR="002A2D56" w:rsidRPr="00D5368E" w:rsidRDefault="002A2D56" w:rsidP="00EA7EC1">
            <w:pPr>
              <w:numPr>
                <w:ilvl w:val="12"/>
                <w:numId w:val="0"/>
              </w:numPr>
              <w:jc w:val="center"/>
              <w:rPr>
                <w:rFonts w:asciiTheme="minorHAnsi" w:hAnsiTheme="minorHAnsi"/>
                <w:spacing w:val="-2"/>
                <w:sz w:val="20"/>
              </w:rPr>
            </w:pPr>
          </w:p>
        </w:tc>
        <w:tc>
          <w:tcPr>
            <w:tcW w:w="1701" w:type="dxa"/>
            <w:tcBorders>
              <w:top w:val="single" w:sz="6" w:space="0" w:color="auto"/>
              <w:left w:val="single" w:sz="6" w:space="0" w:color="auto"/>
              <w:bottom w:val="single" w:sz="6" w:space="0" w:color="auto"/>
              <w:right w:val="single" w:sz="6" w:space="0" w:color="auto"/>
            </w:tcBorders>
            <w:vAlign w:val="center"/>
          </w:tcPr>
          <w:p w14:paraId="09DA5E01" w14:textId="77777777" w:rsidR="002A2D56" w:rsidRPr="00D5368E" w:rsidRDefault="002A2D56" w:rsidP="00EA7EC1">
            <w:pPr>
              <w:numPr>
                <w:ilvl w:val="12"/>
                <w:numId w:val="0"/>
              </w:numPr>
              <w:jc w:val="center"/>
              <w:rPr>
                <w:rFonts w:asciiTheme="minorHAnsi" w:hAnsiTheme="minorHAnsi"/>
                <w:spacing w:val="-2"/>
                <w:sz w:val="20"/>
              </w:rPr>
            </w:pPr>
          </w:p>
        </w:tc>
        <w:tc>
          <w:tcPr>
            <w:tcW w:w="1701" w:type="dxa"/>
            <w:tcBorders>
              <w:top w:val="single" w:sz="6" w:space="0" w:color="auto"/>
              <w:left w:val="single" w:sz="6" w:space="0" w:color="auto"/>
              <w:bottom w:val="single" w:sz="6" w:space="0" w:color="auto"/>
            </w:tcBorders>
            <w:vAlign w:val="center"/>
          </w:tcPr>
          <w:p w14:paraId="1954F73A" w14:textId="77777777" w:rsidR="002A2D56" w:rsidRPr="00D5368E" w:rsidRDefault="002A2D56" w:rsidP="00EA7EC1">
            <w:pPr>
              <w:numPr>
                <w:ilvl w:val="12"/>
                <w:numId w:val="0"/>
              </w:numPr>
              <w:jc w:val="center"/>
              <w:rPr>
                <w:rFonts w:asciiTheme="minorHAnsi" w:hAnsiTheme="minorHAnsi"/>
                <w:spacing w:val="-2"/>
                <w:sz w:val="20"/>
              </w:rPr>
            </w:pPr>
          </w:p>
        </w:tc>
      </w:tr>
      <w:tr w:rsidR="002A2D56" w:rsidRPr="00D5368E" w14:paraId="069D1B0B" w14:textId="77777777" w:rsidTr="00EA7EC1">
        <w:trPr>
          <w:trHeight w:hRule="exact" w:val="397"/>
          <w:jc w:val="center"/>
        </w:trPr>
        <w:tc>
          <w:tcPr>
            <w:tcW w:w="1247" w:type="dxa"/>
            <w:tcBorders>
              <w:top w:val="single" w:sz="6" w:space="0" w:color="auto"/>
              <w:bottom w:val="single" w:sz="6" w:space="0" w:color="auto"/>
              <w:right w:val="single" w:sz="6" w:space="0" w:color="auto"/>
            </w:tcBorders>
            <w:vAlign w:val="center"/>
          </w:tcPr>
          <w:p w14:paraId="053A9643" w14:textId="77777777" w:rsidR="002A2D56" w:rsidRPr="00D5368E" w:rsidRDefault="002A2D56" w:rsidP="00EA7EC1">
            <w:pPr>
              <w:numPr>
                <w:ilvl w:val="12"/>
                <w:numId w:val="0"/>
              </w:numPr>
              <w:jc w:val="center"/>
              <w:rPr>
                <w:rFonts w:asciiTheme="minorHAnsi" w:hAnsiTheme="minorHAnsi"/>
                <w:spacing w:val="-2"/>
                <w:sz w:val="20"/>
              </w:rPr>
            </w:pPr>
          </w:p>
        </w:tc>
        <w:tc>
          <w:tcPr>
            <w:tcW w:w="1247" w:type="dxa"/>
            <w:tcBorders>
              <w:top w:val="single" w:sz="6" w:space="0" w:color="auto"/>
              <w:left w:val="single" w:sz="6" w:space="0" w:color="auto"/>
              <w:bottom w:val="single" w:sz="6" w:space="0" w:color="auto"/>
              <w:right w:val="single" w:sz="6" w:space="0" w:color="auto"/>
            </w:tcBorders>
            <w:vAlign w:val="center"/>
          </w:tcPr>
          <w:p w14:paraId="33A32BA2" w14:textId="77777777" w:rsidR="002A2D56" w:rsidRPr="00D5368E" w:rsidRDefault="002A2D56" w:rsidP="00EA7EC1">
            <w:pPr>
              <w:numPr>
                <w:ilvl w:val="12"/>
                <w:numId w:val="0"/>
              </w:numPr>
              <w:jc w:val="center"/>
              <w:rPr>
                <w:rFonts w:asciiTheme="minorHAnsi" w:hAnsiTheme="minorHAnsi"/>
                <w:spacing w:val="-2"/>
                <w:sz w:val="20"/>
              </w:rPr>
            </w:pPr>
          </w:p>
        </w:tc>
        <w:tc>
          <w:tcPr>
            <w:tcW w:w="1588" w:type="dxa"/>
            <w:tcBorders>
              <w:top w:val="single" w:sz="6" w:space="0" w:color="auto"/>
              <w:left w:val="single" w:sz="6" w:space="0" w:color="auto"/>
              <w:bottom w:val="single" w:sz="6" w:space="0" w:color="auto"/>
              <w:right w:val="single" w:sz="6" w:space="0" w:color="auto"/>
            </w:tcBorders>
            <w:vAlign w:val="center"/>
          </w:tcPr>
          <w:p w14:paraId="15CDAE89" w14:textId="77777777" w:rsidR="002A2D56" w:rsidRPr="00D5368E" w:rsidRDefault="002A2D56" w:rsidP="00EA7EC1">
            <w:pPr>
              <w:numPr>
                <w:ilvl w:val="12"/>
                <w:numId w:val="0"/>
              </w:numPr>
              <w:jc w:val="center"/>
              <w:rPr>
                <w:rFonts w:asciiTheme="minorHAnsi" w:hAnsiTheme="minorHAnsi"/>
                <w:spacing w:val="-2"/>
                <w:sz w:val="20"/>
              </w:rPr>
            </w:pPr>
          </w:p>
        </w:tc>
        <w:tc>
          <w:tcPr>
            <w:tcW w:w="964" w:type="dxa"/>
            <w:tcBorders>
              <w:top w:val="single" w:sz="6" w:space="0" w:color="auto"/>
              <w:left w:val="single" w:sz="6" w:space="0" w:color="auto"/>
              <w:bottom w:val="single" w:sz="6" w:space="0" w:color="auto"/>
              <w:right w:val="single" w:sz="6" w:space="0" w:color="auto"/>
            </w:tcBorders>
            <w:vAlign w:val="center"/>
          </w:tcPr>
          <w:p w14:paraId="0EAD7897" w14:textId="77777777" w:rsidR="002A2D56" w:rsidRPr="00D5368E" w:rsidRDefault="002A2D56" w:rsidP="00EA7EC1">
            <w:pPr>
              <w:numPr>
                <w:ilvl w:val="12"/>
                <w:numId w:val="0"/>
              </w:numPr>
              <w:jc w:val="center"/>
              <w:rPr>
                <w:rFonts w:asciiTheme="minorHAnsi" w:hAnsiTheme="minorHAnsi"/>
                <w:spacing w:val="-2"/>
                <w:sz w:val="20"/>
              </w:rPr>
            </w:pPr>
          </w:p>
        </w:tc>
        <w:tc>
          <w:tcPr>
            <w:tcW w:w="964" w:type="dxa"/>
            <w:tcBorders>
              <w:top w:val="single" w:sz="6" w:space="0" w:color="auto"/>
              <w:left w:val="single" w:sz="6" w:space="0" w:color="auto"/>
              <w:bottom w:val="single" w:sz="6" w:space="0" w:color="auto"/>
              <w:right w:val="single" w:sz="6" w:space="0" w:color="auto"/>
            </w:tcBorders>
            <w:vAlign w:val="center"/>
          </w:tcPr>
          <w:p w14:paraId="2FF802E3" w14:textId="77777777" w:rsidR="002A2D56" w:rsidRPr="00D5368E" w:rsidRDefault="002A2D56" w:rsidP="00EA7EC1">
            <w:pPr>
              <w:numPr>
                <w:ilvl w:val="12"/>
                <w:numId w:val="0"/>
              </w:numPr>
              <w:jc w:val="center"/>
              <w:rPr>
                <w:rFonts w:asciiTheme="minorHAnsi" w:hAnsiTheme="minorHAnsi"/>
                <w:spacing w:val="-2"/>
                <w:sz w:val="20"/>
              </w:rPr>
            </w:pPr>
          </w:p>
        </w:tc>
        <w:tc>
          <w:tcPr>
            <w:tcW w:w="964" w:type="dxa"/>
            <w:tcBorders>
              <w:top w:val="single" w:sz="6" w:space="0" w:color="auto"/>
              <w:left w:val="single" w:sz="6" w:space="0" w:color="auto"/>
              <w:bottom w:val="single" w:sz="6" w:space="0" w:color="auto"/>
              <w:right w:val="single" w:sz="6" w:space="0" w:color="auto"/>
            </w:tcBorders>
            <w:vAlign w:val="center"/>
          </w:tcPr>
          <w:p w14:paraId="5893839F" w14:textId="77777777" w:rsidR="002A2D56" w:rsidRPr="00D5368E" w:rsidRDefault="002A2D56" w:rsidP="00EA7EC1">
            <w:pPr>
              <w:numPr>
                <w:ilvl w:val="12"/>
                <w:numId w:val="0"/>
              </w:numPr>
              <w:jc w:val="center"/>
              <w:rPr>
                <w:rFonts w:asciiTheme="minorHAnsi" w:hAnsiTheme="minorHAnsi"/>
                <w:spacing w:val="-2"/>
                <w:sz w:val="20"/>
              </w:rPr>
            </w:pPr>
          </w:p>
        </w:tc>
        <w:tc>
          <w:tcPr>
            <w:tcW w:w="851" w:type="dxa"/>
            <w:tcBorders>
              <w:top w:val="single" w:sz="6" w:space="0" w:color="auto"/>
              <w:left w:val="single" w:sz="6" w:space="0" w:color="auto"/>
              <w:bottom w:val="single" w:sz="6" w:space="0" w:color="auto"/>
              <w:right w:val="single" w:sz="6" w:space="0" w:color="auto"/>
            </w:tcBorders>
            <w:vAlign w:val="center"/>
          </w:tcPr>
          <w:p w14:paraId="2E2D5DB4" w14:textId="77777777" w:rsidR="002A2D56" w:rsidRPr="00D5368E" w:rsidRDefault="002A2D56" w:rsidP="00EA7EC1">
            <w:pPr>
              <w:numPr>
                <w:ilvl w:val="12"/>
                <w:numId w:val="0"/>
              </w:numPr>
              <w:jc w:val="center"/>
              <w:rPr>
                <w:rFonts w:asciiTheme="minorHAnsi" w:hAnsiTheme="minorHAnsi"/>
                <w:spacing w:val="-2"/>
                <w:sz w:val="20"/>
              </w:rPr>
            </w:pPr>
          </w:p>
        </w:tc>
        <w:tc>
          <w:tcPr>
            <w:tcW w:w="1304" w:type="dxa"/>
            <w:tcBorders>
              <w:top w:val="single" w:sz="6" w:space="0" w:color="auto"/>
              <w:left w:val="single" w:sz="6" w:space="0" w:color="auto"/>
              <w:bottom w:val="single" w:sz="6" w:space="0" w:color="auto"/>
              <w:right w:val="single" w:sz="6" w:space="0" w:color="auto"/>
            </w:tcBorders>
            <w:vAlign w:val="center"/>
          </w:tcPr>
          <w:p w14:paraId="1D708E4C" w14:textId="77777777" w:rsidR="002A2D56" w:rsidRPr="00D5368E" w:rsidRDefault="002A2D56" w:rsidP="00EA7EC1">
            <w:pPr>
              <w:numPr>
                <w:ilvl w:val="12"/>
                <w:numId w:val="0"/>
              </w:numPr>
              <w:jc w:val="center"/>
              <w:rPr>
                <w:rFonts w:asciiTheme="minorHAnsi" w:hAnsiTheme="minorHAnsi"/>
                <w:spacing w:val="-2"/>
                <w:sz w:val="20"/>
              </w:rPr>
            </w:pPr>
          </w:p>
        </w:tc>
        <w:tc>
          <w:tcPr>
            <w:tcW w:w="1701" w:type="dxa"/>
            <w:tcBorders>
              <w:top w:val="single" w:sz="6" w:space="0" w:color="auto"/>
              <w:left w:val="single" w:sz="6" w:space="0" w:color="auto"/>
              <w:bottom w:val="single" w:sz="6" w:space="0" w:color="auto"/>
              <w:right w:val="single" w:sz="6" w:space="0" w:color="auto"/>
            </w:tcBorders>
            <w:vAlign w:val="center"/>
          </w:tcPr>
          <w:p w14:paraId="020FAD2A" w14:textId="77777777" w:rsidR="002A2D56" w:rsidRPr="00D5368E" w:rsidRDefault="002A2D56" w:rsidP="00EA7EC1">
            <w:pPr>
              <w:numPr>
                <w:ilvl w:val="12"/>
                <w:numId w:val="0"/>
              </w:numPr>
              <w:jc w:val="center"/>
              <w:rPr>
                <w:rFonts w:asciiTheme="minorHAnsi" w:hAnsiTheme="minorHAnsi"/>
                <w:spacing w:val="-2"/>
                <w:sz w:val="20"/>
              </w:rPr>
            </w:pPr>
          </w:p>
        </w:tc>
        <w:tc>
          <w:tcPr>
            <w:tcW w:w="1701" w:type="dxa"/>
            <w:tcBorders>
              <w:top w:val="single" w:sz="6" w:space="0" w:color="auto"/>
              <w:left w:val="single" w:sz="6" w:space="0" w:color="auto"/>
              <w:bottom w:val="single" w:sz="6" w:space="0" w:color="auto"/>
            </w:tcBorders>
            <w:vAlign w:val="center"/>
          </w:tcPr>
          <w:p w14:paraId="2E72D689" w14:textId="77777777" w:rsidR="002A2D56" w:rsidRPr="00D5368E" w:rsidRDefault="002A2D56" w:rsidP="00EA7EC1">
            <w:pPr>
              <w:numPr>
                <w:ilvl w:val="12"/>
                <w:numId w:val="0"/>
              </w:numPr>
              <w:jc w:val="center"/>
              <w:rPr>
                <w:rFonts w:asciiTheme="minorHAnsi" w:hAnsiTheme="minorHAnsi"/>
                <w:spacing w:val="-2"/>
                <w:sz w:val="20"/>
              </w:rPr>
            </w:pPr>
          </w:p>
        </w:tc>
      </w:tr>
      <w:tr w:rsidR="002A2D56" w:rsidRPr="00D5368E" w14:paraId="01B358C2" w14:textId="77777777" w:rsidTr="00EA7EC1">
        <w:trPr>
          <w:trHeight w:hRule="exact" w:val="397"/>
          <w:jc w:val="center"/>
        </w:trPr>
        <w:tc>
          <w:tcPr>
            <w:tcW w:w="2494" w:type="dxa"/>
            <w:gridSpan w:val="2"/>
            <w:tcBorders>
              <w:top w:val="single" w:sz="6" w:space="0" w:color="auto"/>
              <w:bottom w:val="single" w:sz="6" w:space="0" w:color="auto"/>
              <w:right w:val="single" w:sz="6" w:space="0" w:color="auto"/>
            </w:tcBorders>
            <w:vAlign w:val="center"/>
          </w:tcPr>
          <w:p w14:paraId="5423343C" w14:textId="77777777" w:rsidR="002A2D56" w:rsidRPr="00D5368E" w:rsidRDefault="002A2D56" w:rsidP="00EA7EC1">
            <w:pPr>
              <w:numPr>
                <w:ilvl w:val="12"/>
                <w:numId w:val="0"/>
              </w:numPr>
              <w:jc w:val="center"/>
              <w:rPr>
                <w:rFonts w:asciiTheme="minorHAnsi" w:hAnsiTheme="minorHAnsi"/>
                <w:spacing w:val="-2"/>
                <w:sz w:val="20"/>
              </w:rPr>
            </w:pPr>
            <w:r w:rsidRPr="00D5368E">
              <w:rPr>
                <w:rFonts w:asciiTheme="minorHAnsi" w:hAnsiTheme="minorHAnsi"/>
                <w:iCs/>
                <w:spacing w:val="-2"/>
                <w:sz w:val="20"/>
              </w:rPr>
              <w:t>Client’s Country</w:t>
            </w:r>
          </w:p>
        </w:tc>
        <w:tc>
          <w:tcPr>
            <w:tcW w:w="1588" w:type="dxa"/>
            <w:tcBorders>
              <w:top w:val="single" w:sz="6" w:space="0" w:color="auto"/>
              <w:left w:val="single" w:sz="6" w:space="0" w:color="auto"/>
              <w:bottom w:val="single" w:sz="6" w:space="0" w:color="auto"/>
              <w:right w:val="single" w:sz="6" w:space="0" w:color="auto"/>
            </w:tcBorders>
            <w:vAlign w:val="center"/>
          </w:tcPr>
          <w:p w14:paraId="6597C753" w14:textId="77777777" w:rsidR="002A2D56" w:rsidRPr="00D5368E" w:rsidRDefault="002A2D56" w:rsidP="00EA7EC1">
            <w:pPr>
              <w:numPr>
                <w:ilvl w:val="12"/>
                <w:numId w:val="0"/>
              </w:numPr>
              <w:jc w:val="center"/>
              <w:rPr>
                <w:rFonts w:asciiTheme="minorHAnsi" w:hAnsiTheme="minorHAnsi"/>
                <w:spacing w:val="-2"/>
                <w:sz w:val="20"/>
              </w:rPr>
            </w:pPr>
          </w:p>
        </w:tc>
        <w:tc>
          <w:tcPr>
            <w:tcW w:w="964" w:type="dxa"/>
            <w:tcBorders>
              <w:top w:val="single" w:sz="6" w:space="0" w:color="auto"/>
              <w:left w:val="single" w:sz="6" w:space="0" w:color="auto"/>
              <w:bottom w:val="single" w:sz="6" w:space="0" w:color="auto"/>
              <w:right w:val="single" w:sz="6" w:space="0" w:color="auto"/>
            </w:tcBorders>
            <w:vAlign w:val="center"/>
          </w:tcPr>
          <w:p w14:paraId="0AC699B7" w14:textId="77777777" w:rsidR="002A2D56" w:rsidRPr="00D5368E" w:rsidRDefault="002A2D56" w:rsidP="00EA7EC1">
            <w:pPr>
              <w:numPr>
                <w:ilvl w:val="12"/>
                <w:numId w:val="0"/>
              </w:numPr>
              <w:jc w:val="center"/>
              <w:rPr>
                <w:rFonts w:asciiTheme="minorHAnsi" w:hAnsiTheme="minorHAnsi"/>
                <w:spacing w:val="-2"/>
                <w:sz w:val="20"/>
              </w:rPr>
            </w:pPr>
          </w:p>
        </w:tc>
        <w:tc>
          <w:tcPr>
            <w:tcW w:w="964" w:type="dxa"/>
            <w:tcBorders>
              <w:top w:val="single" w:sz="6" w:space="0" w:color="auto"/>
              <w:left w:val="single" w:sz="6" w:space="0" w:color="auto"/>
              <w:bottom w:val="single" w:sz="6" w:space="0" w:color="auto"/>
              <w:right w:val="single" w:sz="6" w:space="0" w:color="auto"/>
            </w:tcBorders>
            <w:vAlign w:val="center"/>
          </w:tcPr>
          <w:p w14:paraId="0003BDCD" w14:textId="77777777" w:rsidR="002A2D56" w:rsidRPr="00D5368E" w:rsidRDefault="002A2D56" w:rsidP="00EA7EC1">
            <w:pPr>
              <w:numPr>
                <w:ilvl w:val="12"/>
                <w:numId w:val="0"/>
              </w:numPr>
              <w:jc w:val="center"/>
              <w:rPr>
                <w:rFonts w:asciiTheme="minorHAnsi" w:hAnsiTheme="minorHAnsi"/>
                <w:spacing w:val="-2"/>
                <w:sz w:val="20"/>
              </w:rPr>
            </w:pPr>
          </w:p>
        </w:tc>
        <w:tc>
          <w:tcPr>
            <w:tcW w:w="964" w:type="dxa"/>
            <w:tcBorders>
              <w:top w:val="single" w:sz="6" w:space="0" w:color="auto"/>
              <w:left w:val="single" w:sz="6" w:space="0" w:color="auto"/>
              <w:bottom w:val="single" w:sz="6" w:space="0" w:color="auto"/>
              <w:right w:val="single" w:sz="6" w:space="0" w:color="auto"/>
            </w:tcBorders>
            <w:vAlign w:val="center"/>
          </w:tcPr>
          <w:p w14:paraId="2A951D6B" w14:textId="77777777" w:rsidR="002A2D56" w:rsidRPr="00D5368E" w:rsidRDefault="002A2D56" w:rsidP="00EA7EC1">
            <w:pPr>
              <w:numPr>
                <w:ilvl w:val="12"/>
                <w:numId w:val="0"/>
              </w:numPr>
              <w:jc w:val="center"/>
              <w:rPr>
                <w:rFonts w:asciiTheme="minorHAnsi" w:hAnsiTheme="minorHAnsi"/>
                <w:spacing w:val="-2"/>
                <w:sz w:val="20"/>
              </w:rPr>
            </w:pPr>
          </w:p>
        </w:tc>
        <w:tc>
          <w:tcPr>
            <w:tcW w:w="851" w:type="dxa"/>
            <w:tcBorders>
              <w:top w:val="single" w:sz="6" w:space="0" w:color="auto"/>
              <w:left w:val="single" w:sz="6" w:space="0" w:color="auto"/>
              <w:bottom w:val="single" w:sz="6" w:space="0" w:color="auto"/>
              <w:right w:val="single" w:sz="6" w:space="0" w:color="auto"/>
            </w:tcBorders>
            <w:vAlign w:val="center"/>
          </w:tcPr>
          <w:p w14:paraId="35965156" w14:textId="77777777" w:rsidR="002A2D56" w:rsidRPr="00D5368E" w:rsidRDefault="002A2D56" w:rsidP="00EA7EC1">
            <w:pPr>
              <w:numPr>
                <w:ilvl w:val="12"/>
                <w:numId w:val="0"/>
              </w:numPr>
              <w:jc w:val="center"/>
              <w:rPr>
                <w:rFonts w:asciiTheme="minorHAnsi" w:hAnsiTheme="minorHAnsi"/>
                <w:spacing w:val="-2"/>
                <w:sz w:val="20"/>
              </w:rPr>
            </w:pPr>
          </w:p>
        </w:tc>
        <w:tc>
          <w:tcPr>
            <w:tcW w:w="1304" w:type="dxa"/>
            <w:tcBorders>
              <w:top w:val="single" w:sz="6" w:space="0" w:color="auto"/>
              <w:left w:val="single" w:sz="6" w:space="0" w:color="auto"/>
              <w:bottom w:val="single" w:sz="6" w:space="0" w:color="auto"/>
              <w:right w:val="single" w:sz="6" w:space="0" w:color="auto"/>
            </w:tcBorders>
            <w:vAlign w:val="center"/>
          </w:tcPr>
          <w:p w14:paraId="62BB3222" w14:textId="77777777" w:rsidR="002A2D56" w:rsidRPr="00D5368E" w:rsidRDefault="002A2D56" w:rsidP="00EA7EC1">
            <w:pPr>
              <w:numPr>
                <w:ilvl w:val="12"/>
                <w:numId w:val="0"/>
              </w:numPr>
              <w:jc w:val="center"/>
              <w:rPr>
                <w:rFonts w:asciiTheme="minorHAnsi" w:hAnsiTheme="minorHAnsi"/>
                <w:spacing w:val="-2"/>
                <w:sz w:val="20"/>
              </w:rPr>
            </w:pPr>
          </w:p>
        </w:tc>
        <w:tc>
          <w:tcPr>
            <w:tcW w:w="1701" w:type="dxa"/>
            <w:tcBorders>
              <w:top w:val="single" w:sz="6" w:space="0" w:color="auto"/>
              <w:left w:val="single" w:sz="6" w:space="0" w:color="auto"/>
              <w:bottom w:val="single" w:sz="6" w:space="0" w:color="auto"/>
              <w:right w:val="single" w:sz="6" w:space="0" w:color="auto"/>
            </w:tcBorders>
            <w:vAlign w:val="center"/>
          </w:tcPr>
          <w:p w14:paraId="427F3B70" w14:textId="77777777" w:rsidR="002A2D56" w:rsidRPr="00D5368E" w:rsidRDefault="002A2D56" w:rsidP="00EA7EC1">
            <w:pPr>
              <w:numPr>
                <w:ilvl w:val="12"/>
                <w:numId w:val="0"/>
              </w:numPr>
              <w:jc w:val="center"/>
              <w:rPr>
                <w:rFonts w:asciiTheme="minorHAnsi" w:hAnsiTheme="minorHAnsi"/>
                <w:spacing w:val="-2"/>
                <w:sz w:val="20"/>
              </w:rPr>
            </w:pPr>
          </w:p>
        </w:tc>
        <w:tc>
          <w:tcPr>
            <w:tcW w:w="1701" w:type="dxa"/>
            <w:tcBorders>
              <w:top w:val="single" w:sz="6" w:space="0" w:color="auto"/>
              <w:left w:val="single" w:sz="6" w:space="0" w:color="auto"/>
              <w:bottom w:val="single" w:sz="6" w:space="0" w:color="auto"/>
            </w:tcBorders>
            <w:vAlign w:val="center"/>
          </w:tcPr>
          <w:p w14:paraId="2617FF8C" w14:textId="77777777" w:rsidR="002A2D56" w:rsidRPr="00D5368E" w:rsidRDefault="002A2D56" w:rsidP="00EA7EC1">
            <w:pPr>
              <w:numPr>
                <w:ilvl w:val="12"/>
                <w:numId w:val="0"/>
              </w:numPr>
              <w:jc w:val="center"/>
              <w:rPr>
                <w:rFonts w:asciiTheme="minorHAnsi" w:hAnsiTheme="minorHAnsi"/>
                <w:spacing w:val="-2"/>
                <w:sz w:val="20"/>
              </w:rPr>
            </w:pPr>
          </w:p>
        </w:tc>
      </w:tr>
      <w:tr w:rsidR="002A2D56" w:rsidRPr="00D5368E" w14:paraId="51DD347E" w14:textId="77777777" w:rsidTr="00EA7EC1">
        <w:trPr>
          <w:trHeight w:hRule="exact" w:val="397"/>
          <w:jc w:val="center"/>
        </w:trPr>
        <w:tc>
          <w:tcPr>
            <w:tcW w:w="1247" w:type="dxa"/>
            <w:tcBorders>
              <w:top w:val="single" w:sz="6" w:space="0" w:color="auto"/>
              <w:bottom w:val="single" w:sz="6" w:space="0" w:color="auto"/>
              <w:right w:val="single" w:sz="6" w:space="0" w:color="auto"/>
            </w:tcBorders>
            <w:vAlign w:val="center"/>
          </w:tcPr>
          <w:p w14:paraId="5860B51C" w14:textId="77777777" w:rsidR="002A2D56" w:rsidRPr="00D5368E" w:rsidRDefault="002A2D56" w:rsidP="00EA7EC1">
            <w:pPr>
              <w:numPr>
                <w:ilvl w:val="12"/>
                <w:numId w:val="0"/>
              </w:numPr>
              <w:jc w:val="center"/>
              <w:rPr>
                <w:rFonts w:asciiTheme="minorHAnsi" w:hAnsiTheme="minorHAnsi"/>
                <w:spacing w:val="-2"/>
              </w:rPr>
            </w:pPr>
          </w:p>
        </w:tc>
        <w:tc>
          <w:tcPr>
            <w:tcW w:w="1247" w:type="dxa"/>
            <w:tcBorders>
              <w:top w:val="single" w:sz="6" w:space="0" w:color="auto"/>
              <w:left w:val="single" w:sz="6" w:space="0" w:color="auto"/>
              <w:bottom w:val="single" w:sz="6" w:space="0" w:color="auto"/>
              <w:right w:val="single" w:sz="6" w:space="0" w:color="auto"/>
            </w:tcBorders>
            <w:vAlign w:val="center"/>
          </w:tcPr>
          <w:p w14:paraId="1110DA94" w14:textId="77777777" w:rsidR="002A2D56" w:rsidRPr="00D5368E" w:rsidRDefault="002A2D56" w:rsidP="00EA7EC1">
            <w:pPr>
              <w:numPr>
                <w:ilvl w:val="12"/>
                <w:numId w:val="0"/>
              </w:numPr>
              <w:jc w:val="center"/>
              <w:rPr>
                <w:rFonts w:asciiTheme="minorHAnsi" w:hAnsiTheme="minorHAnsi"/>
                <w:spacing w:val="-2"/>
              </w:rPr>
            </w:pPr>
          </w:p>
        </w:tc>
        <w:tc>
          <w:tcPr>
            <w:tcW w:w="1588" w:type="dxa"/>
            <w:tcBorders>
              <w:top w:val="single" w:sz="6" w:space="0" w:color="auto"/>
              <w:left w:val="single" w:sz="6" w:space="0" w:color="auto"/>
              <w:bottom w:val="single" w:sz="6" w:space="0" w:color="auto"/>
              <w:right w:val="single" w:sz="6" w:space="0" w:color="auto"/>
            </w:tcBorders>
            <w:vAlign w:val="center"/>
          </w:tcPr>
          <w:p w14:paraId="4E9E1D5B" w14:textId="77777777" w:rsidR="002A2D56" w:rsidRPr="00D5368E" w:rsidRDefault="002A2D56" w:rsidP="00EA7EC1">
            <w:pPr>
              <w:numPr>
                <w:ilvl w:val="12"/>
                <w:numId w:val="0"/>
              </w:numPr>
              <w:jc w:val="center"/>
              <w:rPr>
                <w:rFonts w:asciiTheme="minorHAnsi" w:hAnsiTheme="minorHAnsi"/>
                <w:spacing w:val="-2"/>
              </w:rPr>
            </w:pPr>
          </w:p>
        </w:tc>
        <w:tc>
          <w:tcPr>
            <w:tcW w:w="964" w:type="dxa"/>
            <w:tcBorders>
              <w:top w:val="single" w:sz="6" w:space="0" w:color="auto"/>
              <w:left w:val="single" w:sz="6" w:space="0" w:color="auto"/>
              <w:bottom w:val="single" w:sz="6" w:space="0" w:color="auto"/>
              <w:right w:val="single" w:sz="6" w:space="0" w:color="auto"/>
            </w:tcBorders>
            <w:vAlign w:val="center"/>
          </w:tcPr>
          <w:p w14:paraId="22D911BD" w14:textId="77777777" w:rsidR="002A2D56" w:rsidRPr="00D5368E" w:rsidRDefault="002A2D56" w:rsidP="00EA7EC1">
            <w:pPr>
              <w:numPr>
                <w:ilvl w:val="12"/>
                <w:numId w:val="0"/>
              </w:numPr>
              <w:jc w:val="center"/>
              <w:rPr>
                <w:rFonts w:asciiTheme="minorHAnsi" w:hAnsiTheme="minorHAnsi"/>
                <w:spacing w:val="-2"/>
              </w:rPr>
            </w:pPr>
          </w:p>
        </w:tc>
        <w:tc>
          <w:tcPr>
            <w:tcW w:w="964" w:type="dxa"/>
            <w:tcBorders>
              <w:top w:val="single" w:sz="6" w:space="0" w:color="auto"/>
              <w:left w:val="single" w:sz="6" w:space="0" w:color="auto"/>
              <w:bottom w:val="single" w:sz="6" w:space="0" w:color="auto"/>
              <w:right w:val="single" w:sz="6" w:space="0" w:color="auto"/>
            </w:tcBorders>
            <w:vAlign w:val="center"/>
          </w:tcPr>
          <w:p w14:paraId="7C8A45CA" w14:textId="77777777" w:rsidR="002A2D56" w:rsidRPr="00D5368E" w:rsidRDefault="002A2D56" w:rsidP="00EA7EC1">
            <w:pPr>
              <w:numPr>
                <w:ilvl w:val="12"/>
                <w:numId w:val="0"/>
              </w:numPr>
              <w:jc w:val="center"/>
              <w:rPr>
                <w:rFonts w:asciiTheme="minorHAnsi" w:hAnsiTheme="minorHAnsi"/>
                <w:spacing w:val="-2"/>
              </w:rPr>
            </w:pPr>
          </w:p>
        </w:tc>
        <w:tc>
          <w:tcPr>
            <w:tcW w:w="964" w:type="dxa"/>
            <w:tcBorders>
              <w:top w:val="single" w:sz="6" w:space="0" w:color="auto"/>
              <w:left w:val="single" w:sz="6" w:space="0" w:color="auto"/>
              <w:bottom w:val="single" w:sz="6" w:space="0" w:color="auto"/>
              <w:right w:val="single" w:sz="6" w:space="0" w:color="auto"/>
            </w:tcBorders>
            <w:vAlign w:val="center"/>
          </w:tcPr>
          <w:p w14:paraId="5FA4572F" w14:textId="77777777" w:rsidR="002A2D56" w:rsidRPr="00D5368E" w:rsidRDefault="002A2D56" w:rsidP="00EA7EC1">
            <w:pPr>
              <w:numPr>
                <w:ilvl w:val="12"/>
                <w:numId w:val="0"/>
              </w:numPr>
              <w:jc w:val="center"/>
              <w:rPr>
                <w:rFonts w:asciiTheme="minorHAnsi" w:hAnsiTheme="minorHAnsi"/>
                <w:spacing w:val="-2"/>
              </w:rPr>
            </w:pPr>
          </w:p>
        </w:tc>
        <w:tc>
          <w:tcPr>
            <w:tcW w:w="851" w:type="dxa"/>
            <w:tcBorders>
              <w:top w:val="single" w:sz="6" w:space="0" w:color="auto"/>
              <w:left w:val="single" w:sz="6" w:space="0" w:color="auto"/>
              <w:bottom w:val="single" w:sz="6" w:space="0" w:color="auto"/>
              <w:right w:val="single" w:sz="6" w:space="0" w:color="auto"/>
            </w:tcBorders>
            <w:vAlign w:val="center"/>
          </w:tcPr>
          <w:p w14:paraId="3EB18934" w14:textId="77777777" w:rsidR="002A2D56" w:rsidRPr="00D5368E" w:rsidRDefault="002A2D56" w:rsidP="00EA7EC1">
            <w:pPr>
              <w:numPr>
                <w:ilvl w:val="12"/>
                <w:numId w:val="0"/>
              </w:numPr>
              <w:jc w:val="center"/>
              <w:rPr>
                <w:rFonts w:asciiTheme="minorHAnsi" w:hAnsiTheme="minorHAnsi"/>
                <w:spacing w:val="-2"/>
              </w:rPr>
            </w:pPr>
          </w:p>
        </w:tc>
        <w:tc>
          <w:tcPr>
            <w:tcW w:w="1304" w:type="dxa"/>
            <w:tcBorders>
              <w:top w:val="single" w:sz="6" w:space="0" w:color="auto"/>
              <w:left w:val="single" w:sz="6" w:space="0" w:color="auto"/>
              <w:bottom w:val="single" w:sz="6" w:space="0" w:color="auto"/>
              <w:right w:val="single" w:sz="6" w:space="0" w:color="auto"/>
            </w:tcBorders>
            <w:vAlign w:val="center"/>
          </w:tcPr>
          <w:p w14:paraId="3BE975A5" w14:textId="77777777" w:rsidR="002A2D56" w:rsidRPr="00D5368E" w:rsidRDefault="002A2D56" w:rsidP="00EA7EC1">
            <w:pPr>
              <w:numPr>
                <w:ilvl w:val="12"/>
                <w:numId w:val="0"/>
              </w:numPr>
              <w:jc w:val="center"/>
              <w:rPr>
                <w:rFonts w:asciiTheme="minorHAnsi" w:hAnsiTheme="minorHAnsi"/>
                <w:spacing w:val="-2"/>
              </w:rPr>
            </w:pPr>
          </w:p>
        </w:tc>
        <w:tc>
          <w:tcPr>
            <w:tcW w:w="1701" w:type="dxa"/>
            <w:tcBorders>
              <w:top w:val="single" w:sz="6" w:space="0" w:color="auto"/>
              <w:left w:val="single" w:sz="6" w:space="0" w:color="auto"/>
              <w:bottom w:val="single" w:sz="6" w:space="0" w:color="auto"/>
              <w:right w:val="single" w:sz="6" w:space="0" w:color="auto"/>
            </w:tcBorders>
            <w:vAlign w:val="center"/>
          </w:tcPr>
          <w:p w14:paraId="0653080C" w14:textId="77777777" w:rsidR="002A2D56" w:rsidRPr="00D5368E" w:rsidRDefault="002A2D56" w:rsidP="00EA7EC1">
            <w:pPr>
              <w:numPr>
                <w:ilvl w:val="12"/>
                <w:numId w:val="0"/>
              </w:numPr>
              <w:jc w:val="center"/>
              <w:rPr>
                <w:rFonts w:asciiTheme="minorHAnsi" w:hAnsiTheme="minorHAnsi"/>
                <w:spacing w:val="-2"/>
              </w:rPr>
            </w:pPr>
          </w:p>
        </w:tc>
        <w:tc>
          <w:tcPr>
            <w:tcW w:w="1701" w:type="dxa"/>
            <w:tcBorders>
              <w:top w:val="single" w:sz="6" w:space="0" w:color="auto"/>
              <w:left w:val="single" w:sz="6" w:space="0" w:color="auto"/>
              <w:bottom w:val="single" w:sz="6" w:space="0" w:color="auto"/>
            </w:tcBorders>
            <w:vAlign w:val="center"/>
          </w:tcPr>
          <w:p w14:paraId="3A686450" w14:textId="77777777" w:rsidR="002A2D56" w:rsidRPr="00D5368E" w:rsidRDefault="002A2D56" w:rsidP="00EA7EC1">
            <w:pPr>
              <w:numPr>
                <w:ilvl w:val="12"/>
                <w:numId w:val="0"/>
              </w:numPr>
              <w:jc w:val="center"/>
              <w:rPr>
                <w:rFonts w:asciiTheme="minorHAnsi" w:hAnsiTheme="minorHAnsi"/>
                <w:spacing w:val="-2"/>
              </w:rPr>
            </w:pPr>
          </w:p>
        </w:tc>
      </w:tr>
      <w:tr w:rsidR="002A2D56" w:rsidRPr="00D5368E" w14:paraId="39596459" w14:textId="77777777" w:rsidTr="00EA7EC1">
        <w:trPr>
          <w:trHeight w:hRule="exact" w:val="397"/>
          <w:jc w:val="center"/>
        </w:trPr>
        <w:tc>
          <w:tcPr>
            <w:tcW w:w="1247" w:type="dxa"/>
            <w:tcBorders>
              <w:top w:val="single" w:sz="6" w:space="0" w:color="auto"/>
              <w:bottom w:val="single" w:sz="6" w:space="0" w:color="auto"/>
              <w:right w:val="single" w:sz="6" w:space="0" w:color="auto"/>
            </w:tcBorders>
            <w:vAlign w:val="center"/>
          </w:tcPr>
          <w:p w14:paraId="2E33A10A" w14:textId="77777777" w:rsidR="002A2D56" w:rsidRPr="00D5368E" w:rsidRDefault="002A2D56" w:rsidP="00EA7EC1">
            <w:pPr>
              <w:numPr>
                <w:ilvl w:val="12"/>
                <w:numId w:val="0"/>
              </w:numPr>
              <w:jc w:val="center"/>
              <w:rPr>
                <w:rFonts w:asciiTheme="minorHAnsi" w:hAnsiTheme="minorHAnsi"/>
                <w:spacing w:val="-2"/>
              </w:rPr>
            </w:pPr>
          </w:p>
        </w:tc>
        <w:tc>
          <w:tcPr>
            <w:tcW w:w="1247" w:type="dxa"/>
            <w:tcBorders>
              <w:top w:val="single" w:sz="6" w:space="0" w:color="auto"/>
              <w:left w:val="single" w:sz="6" w:space="0" w:color="auto"/>
              <w:bottom w:val="single" w:sz="6" w:space="0" w:color="auto"/>
              <w:right w:val="single" w:sz="6" w:space="0" w:color="auto"/>
            </w:tcBorders>
            <w:vAlign w:val="center"/>
          </w:tcPr>
          <w:p w14:paraId="0DB5B941" w14:textId="77777777" w:rsidR="002A2D56" w:rsidRPr="00D5368E" w:rsidRDefault="002A2D56" w:rsidP="00EA7EC1">
            <w:pPr>
              <w:numPr>
                <w:ilvl w:val="12"/>
                <w:numId w:val="0"/>
              </w:numPr>
              <w:jc w:val="center"/>
              <w:rPr>
                <w:rFonts w:asciiTheme="minorHAnsi" w:hAnsiTheme="minorHAnsi"/>
                <w:spacing w:val="-2"/>
              </w:rPr>
            </w:pPr>
          </w:p>
        </w:tc>
        <w:tc>
          <w:tcPr>
            <w:tcW w:w="1588" w:type="dxa"/>
            <w:tcBorders>
              <w:top w:val="single" w:sz="6" w:space="0" w:color="auto"/>
              <w:left w:val="single" w:sz="6" w:space="0" w:color="auto"/>
              <w:bottom w:val="single" w:sz="6" w:space="0" w:color="auto"/>
              <w:right w:val="single" w:sz="6" w:space="0" w:color="auto"/>
            </w:tcBorders>
            <w:vAlign w:val="center"/>
          </w:tcPr>
          <w:p w14:paraId="0F90A412" w14:textId="77777777" w:rsidR="002A2D56" w:rsidRPr="00D5368E" w:rsidRDefault="002A2D56" w:rsidP="00EA7EC1">
            <w:pPr>
              <w:numPr>
                <w:ilvl w:val="12"/>
                <w:numId w:val="0"/>
              </w:numPr>
              <w:jc w:val="center"/>
              <w:rPr>
                <w:rFonts w:asciiTheme="minorHAnsi" w:hAnsiTheme="minorHAnsi"/>
                <w:spacing w:val="-2"/>
              </w:rPr>
            </w:pPr>
          </w:p>
        </w:tc>
        <w:tc>
          <w:tcPr>
            <w:tcW w:w="964" w:type="dxa"/>
            <w:tcBorders>
              <w:top w:val="single" w:sz="6" w:space="0" w:color="auto"/>
              <w:left w:val="single" w:sz="6" w:space="0" w:color="auto"/>
              <w:bottom w:val="single" w:sz="6" w:space="0" w:color="auto"/>
              <w:right w:val="single" w:sz="6" w:space="0" w:color="auto"/>
            </w:tcBorders>
            <w:vAlign w:val="center"/>
          </w:tcPr>
          <w:p w14:paraId="3AF2F585" w14:textId="77777777" w:rsidR="002A2D56" w:rsidRPr="00D5368E" w:rsidRDefault="002A2D56" w:rsidP="00EA7EC1">
            <w:pPr>
              <w:numPr>
                <w:ilvl w:val="12"/>
                <w:numId w:val="0"/>
              </w:numPr>
              <w:jc w:val="center"/>
              <w:rPr>
                <w:rFonts w:asciiTheme="minorHAnsi" w:hAnsiTheme="minorHAnsi"/>
                <w:spacing w:val="-2"/>
              </w:rPr>
            </w:pPr>
          </w:p>
        </w:tc>
        <w:tc>
          <w:tcPr>
            <w:tcW w:w="964" w:type="dxa"/>
            <w:tcBorders>
              <w:top w:val="single" w:sz="6" w:space="0" w:color="auto"/>
              <w:left w:val="single" w:sz="6" w:space="0" w:color="auto"/>
              <w:bottom w:val="single" w:sz="6" w:space="0" w:color="auto"/>
              <w:right w:val="single" w:sz="6" w:space="0" w:color="auto"/>
            </w:tcBorders>
            <w:vAlign w:val="center"/>
          </w:tcPr>
          <w:p w14:paraId="15C1C4E3" w14:textId="77777777" w:rsidR="002A2D56" w:rsidRPr="00D5368E" w:rsidRDefault="002A2D56" w:rsidP="00EA7EC1">
            <w:pPr>
              <w:pStyle w:val="Header"/>
              <w:numPr>
                <w:ilvl w:val="12"/>
                <w:numId w:val="0"/>
              </w:numPr>
              <w:jc w:val="center"/>
              <w:rPr>
                <w:rFonts w:asciiTheme="minorHAnsi" w:hAnsiTheme="minorHAnsi"/>
                <w:spacing w:val="-2"/>
                <w:szCs w:val="24"/>
                <w:lang w:eastAsia="it-IT"/>
              </w:rPr>
            </w:pPr>
          </w:p>
        </w:tc>
        <w:tc>
          <w:tcPr>
            <w:tcW w:w="964" w:type="dxa"/>
            <w:tcBorders>
              <w:top w:val="single" w:sz="6" w:space="0" w:color="auto"/>
              <w:left w:val="single" w:sz="6" w:space="0" w:color="auto"/>
              <w:bottom w:val="single" w:sz="6" w:space="0" w:color="auto"/>
              <w:right w:val="single" w:sz="6" w:space="0" w:color="auto"/>
            </w:tcBorders>
            <w:vAlign w:val="center"/>
          </w:tcPr>
          <w:p w14:paraId="45AAFC93" w14:textId="77777777" w:rsidR="002A2D56" w:rsidRPr="00D5368E" w:rsidRDefault="002A2D56" w:rsidP="00EA7EC1">
            <w:pPr>
              <w:numPr>
                <w:ilvl w:val="12"/>
                <w:numId w:val="0"/>
              </w:numPr>
              <w:jc w:val="center"/>
              <w:rPr>
                <w:rFonts w:asciiTheme="minorHAnsi" w:hAnsiTheme="minorHAnsi"/>
                <w:spacing w:val="-2"/>
              </w:rPr>
            </w:pPr>
          </w:p>
        </w:tc>
        <w:tc>
          <w:tcPr>
            <w:tcW w:w="851" w:type="dxa"/>
            <w:tcBorders>
              <w:top w:val="single" w:sz="6" w:space="0" w:color="auto"/>
              <w:left w:val="single" w:sz="6" w:space="0" w:color="auto"/>
              <w:bottom w:val="single" w:sz="6" w:space="0" w:color="auto"/>
              <w:right w:val="single" w:sz="6" w:space="0" w:color="auto"/>
            </w:tcBorders>
            <w:vAlign w:val="center"/>
          </w:tcPr>
          <w:p w14:paraId="4BA87183" w14:textId="77777777" w:rsidR="002A2D56" w:rsidRPr="00D5368E" w:rsidRDefault="002A2D56" w:rsidP="00EA7EC1">
            <w:pPr>
              <w:numPr>
                <w:ilvl w:val="12"/>
                <w:numId w:val="0"/>
              </w:numPr>
              <w:jc w:val="center"/>
              <w:rPr>
                <w:rFonts w:asciiTheme="minorHAnsi" w:hAnsiTheme="minorHAnsi"/>
                <w:spacing w:val="-2"/>
              </w:rPr>
            </w:pPr>
          </w:p>
        </w:tc>
        <w:tc>
          <w:tcPr>
            <w:tcW w:w="1304" w:type="dxa"/>
            <w:tcBorders>
              <w:top w:val="single" w:sz="6" w:space="0" w:color="auto"/>
              <w:left w:val="single" w:sz="6" w:space="0" w:color="auto"/>
              <w:bottom w:val="single" w:sz="6" w:space="0" w:color="auto"/>
              <w:right w:val="single" w:sz="6" w:space="0" w:color="auto"/>
            </w:tcBorders>
            <w:vAlign w:val="center"/>
          </w:tcPr>
          <w:p w14:paraId="18178DD4" w14:textId="77777777" w:rsidR="002A2D56" w:rsidRPr="00D5368E" w:rsidRDefault="002A2D56" w:rsidP="00EA7EC1">
            <w:pPr>
              <w:numPr>
                <w:ilvl w:val="12"/>
                <w:numId w:val="0"/>
              </w:numPr>
              <w:jc w:val="center"/>
              <w:rPr>
                <w:rFonts w:asciiTheme="minorHAnsi" w:hAnsiTheme="minorHAnsi"/>
                <w:spacing w:val="-2"/>
              </w:rPr>
            </w:pPr>
          </w:p>
        </w:tc>
        <w:tc>
          <w:tcPr>
            <w:tcW w:w="1701" w:type="dxa"/>
            <w:tcBorders>
              <w:top w:val="single" w:sz="6" w:space="0" w:color="auto"/>
              <w:left w:val="single" w:sz="6" w:space="0" w:color="auto"/>
              <w:bottom w:val="single" w:sz="6" w:space="0" w:color="auto"/>
              <w:right w:val="single" w:sz="6" w:space="0" w:color="auto"/>
            </w:tcBorders>
            <w:vAlign w:val="center"/>
          </w:tcPr>
          <w:p w14:paraId="5AA8AC52" w14:textId="77777777" w:rsidR="002A2D56" w:rsidRPr="00D5368E" w:rsidRDefault="002A2D56" w:rsidP="00EA7EC1">
            <w:pPr>
              <w:numPr>
                <w:ilvl w:val="12"/>
                <w:numId w:val="0"/>
              </w:numPr>
              <w:jc w:val="center"/>
              <w:rPr>
                <w:rFonts w:asciiTheme="minorHAnsi" w:hAnsiTheme="minorHAnsi"/>
                <w:spacing w:val="-2"/>
              </w:rPr>
            </w:pPr>
          </w:p>
        </w:tc>
        <w:tc>
          <w:tcPr>
            <w:tcW w:w="1701" w:type="dxa"/>
            <w:tcBorders>
              <w:top w:val="single" w:sz="6" w:space="0" w:color="auto"/>
              <w:left w:val="single" w:sz="6" w:space="0" w:color="auto"/>
              <w:bottom w:val="single" w:sz="6" w:space="0" w:color="auto"/>
            </w:tcBorders>
            <w:vAlign w:val="center"/>
          </w:tcPr>
          <w:p w14:paraId="13E7A95F" w14:textId="77777777" w:rsidR="002A2D56" w:rsidRPr="00D5368E" w:rsidRDefault="002A2D56" w:rsidP="00EA7EC1">
            <w:pPr>
              <w:numPr>
                <w:ilvl w:val="12"/>
                <w:numId w:val="0"/>
              </w:numPr>
              <w:jc w:val="center"/>
              <w:rPr>
                <w:rFonts w:asciiTheme="minorHAnsi" w:hAnsiTheme="minorHAnsi"/>
                <w:spacing w:val="-2"/>
              </w:rPr>
            </w:pPr>
          </w:p>
        </w:tc>
      </w:tr>
      <w:tr w:rsidR="002A2D56" w:rsidRPr="00D5368E" w14:paraId="63CA1DF4" w14:textId="77777777" w:rsidTr="00EA7EC1">
        <w:trPr>
          <w:trHeight w:hRule="exact" w:val="397"/>
          <w:jc w:val="center"/>
        </w:trPr>
        <w:tc>
          <w:tcPr>
            <w:tcW w:w="1247" w:type="dxa"/>
            <w:tcBorders>
              <w:top w:val="single" w:sz="6" w:space="0" w:color="auto"/>
              <w:bottom w:val="single" w:sz="6" w:space="0" w:color="auto"/>
              <w:right w:val="single" w:sz="6" w:space="0" w:color="auto"/>
            </w:tcBorders>
            <w:vAlign w:val="center"/>
          </w:tcPr>
          <w:p w14:paraId="356B8512" w14:textId="77777777" w:rsidR="002A2D56" w:rsidRPr="00D5368E" w:rsidRDefault="002A2D56" w:rsidP="00EA7EC1">
            <w:pPr>
              <w:numPr>
                <w:ilvl w:val="12"/>
                <w:numId w:val="0"/>
              </w:numPr>
              <w:jc w:val="center"/>
              <w:rPr>
                <w:rFonts w:asciiTheme="minorHAnsi" w:hAnsiTheme="minorHAnsi"/>
                <w:spacing w:val="-2"/>
              </w:rPr>
            </w:pPr>
          </w:p>
        </w:tc>
        <w:tc>
          <w:tcPr>
            <w:tcW w:w="1247" w:type="dxa"/>
            <w:tcBorders>
              <w:top w:val="single" w:sz="6" w:space="0" w:color="auto"/>
              <w:left w:val="single" w:sz="6" w:space="0" w:color="auto"/>
              <w:bottom w:val="single" w:sz="6" w:space="0" w:color="auto"/>
              <w:right w:val="single" w:sz="6" w:space="0" w:color="auto"/>
            </w:tcBorders>
            <w:vAlign w:val="center"/>
          </w:tcPr>
          <w:p w14:paraId="78DCDC1A" w14:textId="77777777" w:rsidR="002A2D56" w:rsidRPr="00D5368E" w:rsidRDefault="002A2D56" w:rsidP="00EA7EC1">
            <w:pPr>
              <w:numPr>
                <w:ilvl w:val="12"/>
                <w:numId w:val="0"/>
              </w:numPr>
              <w:jc w:val="center"/>
              <w:rPr>
                <w:rFonts w:asciiTheme="minorHAnsi" w:hAnsiTheme="minorHAnsi"/>
                <w:spacing w:val="-2"/>
              </w:rPr>
            </w:pPr>
          </w:p>
        </w:tc>
        <w:tc>
          <w:tcPr>
            <w:tcW w:w="1588" w:type="dxa"/>
            <w:tcBorders>
              <w:top w:val="single" w:sz="6" w:space="0" w:color="auto"/>
              <w:left w:val="single" w:sz="6" w:space="0" w:color="auto"/>
              <w:bottom w:val="single" w:sz="6" w:space="0" w:color="auto"/>
              <w:right w:val="single" w:sz="6" w:space="0" w:color="auto"/>
            </w:tcBorders>
            <w:vAlign w:val="center"/>
          </w:tcPr>
          <w:p w14:paraId="4BF4C61C" w14:textId="77777777" w:rsidR="002A2D56" w:rsidRPr="00D5368E" w:rsidRDefault="002A2D56" w:rsidP="00EA7EC1">
            <w:pPr>
              <w:numPr>
                <w:ilvl w:val="12"/>
                <w:numId w:val="0"/>
              </w:numPr>
              <w:jc w:val="center"/>
              <w:rPr>
                <w:rFonts w:asciiTheme="minorHAnsi" w:hAnsiTheme="minorHAnsi"/>
                <w:spacing w:val="-2"/>
              </w:rPr>
            </w:pPr>
          </w:p>
        </w:tc>
        <w:tc>
          <w:tcPr>
            <w:tcW w:w="964" w:type="dxa"/>
            <w:tcBorders>
              <w:top w:val="single" w:sz="6" w:space="0" w:color="auto"/>
              <w:left w:val="single" w:sz="6" w:space="0" w:color="auto"/>
              <w:bottom w:val="single" w:sz="6" w:space="0" w:color="auto"/>
              <w:right w:val="single" w:sz="6" w:space="0" w:color="auto"/>
            </w:tcBorders>
            <w:vAlign w:val="center"/>
          </w:tcPr>
          <w:p w14:paraId="0860F2F9" w14:textId="77777777" w:rsidR="002A2D56" w:rsidRPr="00D5368E" w:rsidRDefault="002A2D56" w:rsidP="00EA7EC1">
            <w:pPr>
              <w:numPr>
                <w:ilvl w:val="12"/>
                <w:numId w:val="0"/>
              </w:numPr>
              <w:jc w:val="center"/>
              <w:rPr>
                <w:rFonts w:asciiTheme="minorHAnsi" w:hAnsiTheme="minorHAnsi"/>
                <w:spacing w:val="-2"/>
              </w:rPr>
            </w:pPr>
          </w:p>
        </w:tc>
        <w:tc>
          <w:tcPr>
            <w:tcW w:w="964" w:type="dxa"/>
            <w:tcBorders>
              <w:top w:val="single" w:sz="6" w:space="0" w:color="auto"/>
              <w:left w:val="single" w:sz="6" w:space="0" w:color="auto"/>
              <w:bottom w:val="single" w:sz="6" w:space="0" w:color="auto"/>
              <w:right w:val="single" w:sz="6" w:space="0" w:color="auto"/>
            </w:tcBorders>
            <w:vAlign w:val="center"/>
          </w:tcPr>
          <w:p w14:paraId="0A55E2EC" w14:textId="77777777" w:rsidR="002A2D56" w:rsidRPr="00D5368E" w:rsidRDefault="002A2D56" w:rsidP="00EA7EC1">
            <w:pPr>
              <w:pStyle w:val="Header"/>
              <w:numPr>
                <w:ilvl w:val="12"/>
                <w:numId w:val="0"/>
              </w:numPr>
              <w:jc w:val="center"/>
              <w:rPr>
                <w:rFonts w:asciiTheme="minorHAnsi" w:hAnsiTheme="minorHAnsi"/>
                <w:spacing w:val="-2"/>
                <w:szCs w:val="24"/>
                <w:lang w:eastAsia="it-IT"/>
              </w:rPr>
            </w:pPr>
          </w:p>
        </w:tc>
        <w:tc>
          <w:tcPr>
            <w:tcW w:w="964" w:type="dxa"/>
            <w:tcBorders>
              <w:top w:val="single" w:sz="6" w:space="0" w:color="auto"/>
              <w:left w:val="single" w:sz="6" w:space="0" w:color="auto"/>
              <w:bottom w:val="single" w:sz="6" w:space="0" w:color="auto"/>
              <w:right w:val="single" w:sz="6" w:space="0" w:color="auto"/>
            </w:tcBorders>
            <w:vAlign w:val="center"/>
          </w:tcPr>
          <w:p w14:paraId="1BEF2E82" w14:textId="77777777" w:rsidR="002A2D56" w:rsidRPr="00D5368E" w:rsidRDefault="002A2D56" w:rsidP="00EA7EC1">
            <w:pPr>
              <w:numPr>
                <w:ilvl w:val="12"/>
                <w:numId w:val="0"/>
              </w:numPr>
              <w:jc w:val="center"/>
              <w:rPr>
                <w:rFonts w:asciiTheme="minorHAnsi" w:hAnsiTheme="minorHAnsi"/>
                <w:spacing w:val="-2"/>
              </w:rPr>
            </w:pPr>
          </w:p>
        </w:tc>
        <w:tc>
          <w:tcPr>
            <w:tcW w:w="851" w:type="dxa"/>
            <w:tcBorders>
              <w:top w:val="single" w:sz="6" w:space="0" w:color="auto"/>
              <w:left w:val="single" w:sz="6" w:space="0" w:color="auto"/>
              <w:bottom w:val="single" w:sz="6" w:space="0" w:color="auto"/>
              <w:right w:val="single" w:sz="6" w:space="0" w:color="auto"/>
            </w:tcBorders>
            <w:vAlign w:val="center"/>
          </w:tcPr>
          <w:p w14:paraId="41D80299" w14:textId="77777777" w:rsidR="002A2D56" w:rsidRPr="00D5368E" w:rsidRDefault="002A2D56" w:rsidP="00EA7EC1">
            <w:pPr>
              <w:numPr>
                <w:ilvl w:val="12"/>
                <w:numId w:val="0"/>
              </w:numPr>
              <w:jc w:val="center"/>
              <w:rPr>
                <w:rFonts w:asciiTheme="minorHAnsi" w:hAnsiTheme="minorHAnsi"/>
                <w:spacing w:val="-2"/>
              </w:rPr>
            </w:pPr>
          </w:p>
        </w:tc>
        <w:tc>
          <w:tcPr>
            <w:tcW w:w="1304" w:type="dxa"/>
            <w:tcBorders>
              <w:top w:val="single" w:sz="6" w:space="0" w:color="auto"/>
              <w:left w:val="single" w:sz="6" w:space="0" w:color="auto"/>
              <w:bottom w:val="single" w:sz="6" w:space="0" w:color="auto"/>
              <w:right w:val="single" w:sz="6" w:space="0" w:color="auto"/>
            </w:tcBorders>
            <w:vAlign w:val="center"/>
          </w:tcPr>
          <w:p w14:paraId="16E88B77" w14:textId="77777777" w:rsidR="002A2D56" w:rsidRPr="00D5368E" w:rsidRDefault="002A2D56" w:rsidP="00EA7EC1">
            <w:pPr>
              <w:numPr>
                <w:ilvl w:val="12"/>
                <w:numId w:val="0"/>
              </w:numPr>
              <w:jc w:val="center"/>
              <w:rPr>
                <w:rFonts w:asciiTheme="minorHAnsi" w:hAnsiTheme="minorHAnsi"/>
                <w:spacing w:val="-2"/>
              </w:rPr>
            </w:pPr>
          </w:p>
        </w:tc>
        <w:tc>
          <w:tcPr>
            <w:tcW w:w="1701" w:type="dxa"/>
            <w:tcBorders>
              <w:top w:val="single" w:sz="6" w:space="0" w:color="auto"/>
              <w:left w:val="single" w:sz="6" w:space="0" w:color="auto"/>
              <w:bottom w:val="single" w:sz="6" w:space="0" w:color="auto"/>
              <w:right w:val="single" w:sz="6" w:space="0" w:color="auto"/>
            </w:tcBorders>
            <w:vAlign w:val="center"/>
          </w:tcPr>
          <w:p w14:paraId="723B0C93" w14:textId="77777777" w:rsidR="002A2D56" w:rsidRPr="00D5368E" w:rsidRDefault="002A2D56" w:rsidP="00EA7EC1">
            <w:pPr>
              <w:numPr>
                <w:ilvl w:val="12"/>
                <w:numId w:val="0"/>
              </w:numPr>
              <w:jc w:val="center"/>
              <w:rPr>
                <w:rFonts w:asciiTheme="minorHAnsi" w:hAnsiTheme="minorHAnsi"/>
                <w:spacing w:val="-2"/>
              </w:rPr>
            </w:pPr>
          </w:p>
        </w:tc>
        <w:tc>
          <w:tcPr>
            <w:tcW w:w="1701" w:type="dxa"/>
            <w:tcBorders>
              <w:top w:val="single" w:sz="6" w:space="0" w:color="auto"/>
              <w:left w:val="single" w:sz="6" w:space="0" w:color="auto"/>
              <w:bottom w:val="single" w:sz="6" w:space="0" w:color="auto"/>
            </w:tcBorders>
            <w:vAlign w:val="center"/>
          </w:tcPr>
          <w:p w14:paraId="5E5E5405" w14:textId="77777777" w:rsidR="002A2D56" w:rsidRPr="00D5368E" w:rsidRDefault="002A2D56" w:rsidP="00EA7EC1">
            <w:pPr>
              <w:numPr>
                <w:ilvl w:val="12"/>
                <w:numId w:val="0"/>
              </w:numPr>
              <w:jc w:val="center"/>
              <w:rPr>
                <w:rFonts w:asciiTheme="minorHAnsi" w:hAnsiTheme="minorHAnsi"/>
                <w:spacing w:val="-2"/>
              </w:rPr>
            </w:pPr>
          </w:p>
        </w:tc>
      </w:tr>
      <w:tr w:rsidR="002A2D56" w:rsidRPr="00D5368E" w14:paraId="4C5059E7" w14:textId="77777777" w:rsidTr="006846A7">
        <w:trPr>
          <w:trHeight w:hRule="exact" w:val="464"/>
          <w:jc w:val="center"/>
        </w:trPr>
        <w:tc>
          <w:tcPr>
            <w:tcW w:w="1247" w:type="dxa"/>
            <w:tcBorders>
              <w:top w:val="single" w:sz="6" w:space="0" w:color="auto"/>
              <w:bottom w:val="double" w:sz="4" w:space="0" w:color="auto"/>
              <w:right w:val="single" w:sz="6" w:space="0" w:color="auto"/>
            </w:tcBorders>
            <w:vAlign w:val="center"/>
          </w:tcPr>
          <w:p w14:paraId="5BEC072F" w14:textId="77777777" w:rsidR="002A2D56" w:rsidRPr="00D5368E" w:rsidRDefault="002A2D56" w:rsidP="00EA7EC1">
            <w:pPr>
              <w:numPr>
                <w:ilvl w:val="12"/>
                <w:numId w:val="0"/>
              </w:numPr>
              <w:jc w:val="center"/>
              <w:rPr>
                <w:rFonts w:asciiTheme="minorHAnsi" w:hAnsiTheme="minorHAnsi"/>
                <w:i/>
                <w:spacing w:val="-2"/>
              </w:rPr>
            </w:pPr>
          </w:p>
        </w:tc>
        <w:tc>
          <w:tcPr>
            <w:tcW w:w="1247" w:type="dxa"/>
            <w:tcBorders>
              <w:top w:val="single" w:sz="6" w:space="0" w:color="auto"/>
              <w:left w:val="single" w:sz="6" w:space="0" w:color="auto"/>
              <w:bottom w:val="double" w:sz="4" w:space="0" w:color="auto"/>
              <w:right w:val="single" w:sz="6" w:space="0" w:color="auto"/>
            </w:tcBorders>
            <w:vAlign w:val="center"/>
          </w:tcPr>
          <w:p w14:paraId="08DC8559" w14:textId="77777777" w:rsidR="002A2D56" w:rsidRPr="00D5368E" w:rsidRDefault="002A2D56" w:rsidP="00EA7EC1">
            <w:pPr>
              <w:numPr>
                <w:ilvl w:val="12"/>
                <w:numId w:val="0"/>
              </w:numPr>
              <w:jc w:val="center"/>
              <w:rPr>
                <w:rFonts w:asciiTheme="minorHAnsi" w:hAnsiTheme="minorHAnsi"/>
                <w:i/>
                <w:spacing w:val="-2"/>
              </w:rPr>
            </w:pPr>
          </w:p>
        </w:tc>
        <w:tc>
          <w:tcPr>
            <w:tcW w:w="1588" w:type="dxa"/>
            <w:tcBorders>
              <w:top w:val="single" w:sz="6" w:space="0" w:color="auto"/>
              <w:left w:val="single" w:sz="6" w:space="0" w:color="auto"/>
              <w:bottom w:val="double" w:sz="4" w:space="0" w:color="auto"/>
              <w:right w:val="single" w:sz="6" w:space="0" w:color="auto"/>
            </w:tcBorders>
            <w:vAlign w:val="center"/>
          </w:tcPr>
          <w:p w14:paraId="0EF450B2" w14:textId="77777777" w:rsidR="002A2D56" w:rsidRPr="00D5368E" w:rsidRDefault="002A2D56" w:rsidP="00EA7EC1">
            <w:pPr>
              <w:numPr>
                <w:ilvl w:val="12"/>
                <w:numId w:val="0"/>
              </w:numPr>
              <w:jc w:val="center"/>
              <w:rPr>
                <w:rFonts w:asciiTheme="minorHAnsi" w:hAnsiTheme="minorHAnsi"/>
                <w:i/>
                <w:spacing w:val="-2"/>
              </w:rPr>
            </w:pPr>
          </w:p>
        </w:tc>
        <w:tc>
          <w:tcPr>
            <w:tcW w:w="964" w:type="dxa"/>
            <w:tcBorders>
              <w:top w:val="single" w:sz="6" w:space="0" w:color="auto"/>
              <w:left w:val="single" w:sz="6" w:space="0" w:color="auto"/>
              <w:bottom w:val="double" w:sz="4" w:space="0" w:color="auto"/>
              <w:right w:val="single" w:sz="6" w:space="0" w:color="auto"/>
            </w:tcBorders>
            <w:vAlign w:val="center"/>
          </w:tcPr>
          <w:p w14:paraId="4DC87A54" w14:textId="77777777" w:rsidR="002A2D56" w:rsidRPr="00D5368E" w:rsidRDefault="002A2D56" w:rsidP="00EA7EC1">
            <w:pPr>
              <w:numPr>
                <w:ilvl w:val="12"/>
                <w:numId w:val="0"/>
              </w:numPr>
              <w:jc w:val="center"/>
              <w:rPr>
                <w:rFonts w:asciiTheme="minorHAnsi" w:hAnsiTheme="minorHAnsi"/>
                <w:i/>
                <w:spacing w:val="-2"/>
              </w:rPr>
            </w:pPr>
          </w:p>
        </w:tc>
        <w:tc>
          <w:tcPr>
            <w:tcW w:w="964" w:type="dxa"/>
            <w:tcBorders>
              <w:top w:val="single" w:sz="6" w:space="0" w:color="auto"/>
              <w:left w:val="single" w:sz="6" w:space="0" w:color="auto"/>
              <w:bottom w:val="double" w:sz="4" w:space="0" w:color="auto"/>
              <w:right w:val="single" w:sz="6" w:space="0" w:color="auto"/>
            </w:tcBorders>
            <w:vAlign w:val="center"/>
          </w:tcPr>
          <w:p w14:paraId="1F09D52A" w14:textId="77777777" w:rsidR="002A2D56" w:rsidRPr="00D5368E" w:rsidRDefault="002A2D56" w:rsidP="00EA7EC1">
            <w:pPr>
              <w:numPr>
                <w:ilvl w:val="12"/>
                <w:numId w:val="0"/>
              </w:numPr>
              <w:jc w:val="center"/>
              <w:rPr>
                <w:rFonts w:asciiTheme="minorHAnsi" w:hAnsiTheme="minorHAnsi"/>
                <w:i/>
                <w:spacing w:val="-2"/>
              </w:rPr>
            </w:pPr>
          </w:p>
        </w:tc>
        <w:tc>
          <w:tcPr>
            <w:tcW w:w="964" w:type="dxa"/>
            <w:tcBorders>
              <w:top w:val="single" w:sz="6" w:space="0" w:color="auto"/>
              <w:left w:val="single" w:sz="6" w:space="0" w:color="auto"/>
              <w:bottom w:val="double" w:sz="4" w:space="0" w:color="auto"/>
              <w:right w:val="single" w:sz="6" w:space="0" w:color="auto"/>
            </w:tcBorders>
            <w:vAlign w:val="center"/>
          </w:tcPr>
          <w:p w14:paraId="57436E45" w14:textId="77777777" w:rsidR="002A2D56" w:rsidRPr="00D5368E" w:rsidRDefault="002A2D56" w:rsidP="00EA7EC1">
            <w:pPr>
              <w:numPr>
                <w:ilvl w:val="12"/>
                <w:numId w:val="0"/>
              </w:numPr>
              <w:jc w:val="center"/>
              <w:rPr>
                <w:rFonts w:asciiTheme="minorHAnsi" w:hAnsiTheme="minorHAnsi"/>
                <w:i/>
                <w:spacing w:val="-2"/>
              </w:rPr>
            </w:pPr>
          </w:p>
        </w:tc>
        <w:tc>
          <w:tcPr>
            <w:tcW w:w="851" w:type="dxa"/>
            <w:tcBorders>
              <w:top w:val="single" w:sz="6" w:space="0" w:color="auto"/>
              <w:left w:val="single" w:sz="6" w:space="0" w:color="auto"/>
              <w:bottom w:val="double" w:sz="4" w:space="0" w:color="auto"/>
              <w:right w:val="single" w:sz="6" w:space="0" w:color="auto"/>
            </w:tcBorders>
            <w:vAlign w:val="center"/>
          </w:tcPr>
          <w:p w14:paraId="50EA27E1" w14:textId="77777777" w:rsidR="002A2D56" w:rsidRPr="00D5368E" w:rsidRDefault="002A2D56" w:rsidP="00EA7EC1">
            <w:pPr>
              <w:numPr>
                <w:ilvl w:val="12"/>
                <w:numId w:val="0"/>
              </w:numPr>
              <w:jc w:val="center"/>
              <w:rPr>
                <w:rFonts w:asciiTheme="minorHAnsi" w:hAnsiTheme="minorHAnsi"/>
                <w:i/>
                <w:spacing w:val="-2"/>
              </w:rPr>
            </w:pPr>
          </w:p>
        </w:tc>
        <w:tc>
          <w:tcPr>
            <w:tcW w:w="1304" w:type="dxa"/>
            <w:tcBorders>
              <w:top w:val="single" w:sz="6" w:space="0" w:color="auto"/>
              <w:left w:val="single" w:sz="6" w:space="0" w:color="auto"/>
              <w:bottom w:val="double" w:sz="4" w:space="0" w:color="auto"/>
              <w:right w:val="single" w:sz="6" w:space="0" w:color="auto"/>
            </w:tcBorders>
            <w:vAlign w:val="center"/>
          </w:tcPr>
          <w:p w14:paraId="4208C246" w14:textId="77777777" w:rsidR="002A2D56" w:rsidRPr="00D5368E" w:rsidRDefault="002A2D56" w:rsidP="00EA7EC1">
            <w:pPr>
              <w:numPr>
                <w:ilvl w:val="12"/>
                <w:numId w:val="0"/>
              </w:numPr>
              <w:jc w:val="center"/>
              <w:rPr>
                <w:rFonts w:asciiTheme="minorHAnsi" w:hAnsiTheme="minorHAnsi"/>
                <w:i/>
                <w:spacing w:val="-2"/>
              </w:rPr>
            </w:pPr>
          </w:p>
        </w:tc>
        <w:tc>
          <w:tcPr>
            <w:tcW w:w="1701" w:type="dxa"/>
            <w:tcBorders>
              <w:top w:val="single" w:sz="6" w:space="0" w:color="auto"/>
              <w:left w:val="single" w:sz="6" w:space="0" w:color="auto"/>
              <w:bottom w:val="double" w:sz="4" w:space="0" w:color="auto"/>
              <w:right w:val="single" w:sz="6" w:space="0" w:color="auto"/>
            </w:tcBorders>
            <w:vAlign w:val="center"/>
          </w:tcPr>
          <w:p w14:paraId="6511C19B" w14:textId="77777777" w:rsidR="002A2D56" w:rsidRPr="00D5368E" w:rsidRDefault="002A2D56" w:rsidP="00EA7EC1">
            <w:pPr>
              <w:numPr>
                <w:ilvl w:val="12"/>
                <w:numId w:val="0"/>
              </w:numPr>
              <w:jc w:val="center"/>
              <w:rPr>
                <w:rFonts w:asciiTheme="minorHAnsi" w:hAnsiTheme="minorHAnsi"/>
                <w:i/>
                <w:spacing w:val="-2"/>
              </w:rPr>
            </w:pPr>
          </w:p>
        </w:tc>
        <w:tc>
          <w:tcPr>
            <w:tcW w:w="1701" w:type="dxa"/>
            <w:tcBorders>
              <w:top w:val="single" w:sz="6" w:space="0" w:color="auto"/>
              <w:left w:val="single" w:sz="6" w:space="0" w:color="auto"/>
              <w:bottom w:val="double" w:sz="4" w:space="0" w:color="auto"/>
            </w:tcBorders>
            <w:vAlign w:val="center"/>
          </w:tcPr>
          <w:p w14:paraId="753D50C4" w14:textId="77777777" w:rsidR="002A2D56" w:rsidRPr="00D5368E" w:rsidRDefault="002A2D56" w:rsidP="00EA7EC1">
            <w:pPr>
              <w:numPr>
                <w:ilvl w:val="12"/>
                <w:numId w:val="0"/>
              </w:numPr>
              <w:jc w:val="center"/>
              <w:rPr>
                <w:rFonts w:asciiTheme="minorHAnsi" w:hAnsiTheme="minorHAnsi"/>
                <w:i/>
                <w:spacing w:val="-2"/>
              </w:rPr>
            </w:pPr>
          </w:p>
        </w:tc>
      </w:tr>
    </w:tbl>
    <w:p w14:paraId="4195BF92" w14:textId="77777777" w:rsidR="002A2D56" w:rsidRPr="00D5368E" w:rsidRDefault="006846A7" w:rsidP="002A2D56">
      <w:pPr>
        <w:numPr>
          <w:ilvl w:val="12"/>
          <w:numId w:val="0"/>
        </w:numPr>
        <w:rPr>
          <w:color w:val="1F497D" w:themeColor="text2"/>
          <w:spacing w:val="-3"/>
          <w:sz w:val="20"/>
          <w:szCs w:val="20"/>
        </w:rPr>
      </w:pPr>
      <w:r w:rsidRPr="00D5368E">
        <w:rPr>
          <w:color w:val="1F497D" w:themeColor="text2"/>
          <w:spacing w:val="-3"/>
        </w:rPr>
        <w:t>{</w:t>
      </w:r>
      <w:r w:rsidR="00BA7C4C" w:rsidRPr="00D5368E">
        <w:rPr>
          <w:color w:val="1F497D" w:themeColor="text2"/>
          <w:spacing w:val="-3"/>
        </w:rPr>
        <w:t xml:space="preserve">* </w:t>
      </w:r>
      <w:r w:rsidR="00BA7C4C" w:rsidRPr="00D5368E">
        <w:rPr>
          <w:color w:val="1F497D" w:themeColor="text2"/>
          <w:spacing w:val="-3"/>
          <w:sz w:val="20"/>
          <w:szCs w:val="20"/>
        </w:rPr>
        <w:t>If more than one currency is used, use additional table(s), one for each currency</w:t>
      </w:r>
      <w:r w:rsidRPr="00D5368E">
        <w:rPr>
          <w:color w:val="1F497D" w:themeColor="text2"/>
          <w:spacing w:val="-3"/>
          <w:sz w:val="20"/>
          <w:szCs w:val="20"/>
        </w:rPr>
        <w:t>}</w:t>
      </w:r>
    </w:p>
    <w:p w14:paraId="28E316E9" w14:textId="77777777" w:rsidR="002A2D56" w:rsidRPr="00D5368E" w:rsidRDefault="002A2D56" w:rsidP="002A2D56">
      <w:pPr>
        <w:pStyle w:val="Header"/>
        <w:numPr>
          <w:ilvl w:val="12"/>
          <w:numId w:val="0"/>
        </w:numPr>
        <w:tabs>
          <w:tab w:val="left" w:pos="360"/>
        </w:tabs>
        <w:rPr>
          <w:spacing w:val="-3"/>
          <w:szCs w:val="24"/>
          <w:lang w:eastAsia="it-IT"/>
        </w:rPr>
      </w:pPr>
      <w:r w:rsidRPr="00D5368E">
        <w:rPr>
          <w:spacing w:val="-3"/>
          <w:szCs w:val="24"/>
          <w:lang w:eastAsia="it-IT"/>
        </w:rPr>
        <w:t>1.</w:t>
      </w:r>
      <w:r w:rsidRPr="00D5368E">
        <w:rPr>
          <w:spacing w:val="-3"/>
          <w:szCs w:val="24"/>
          <w:lang w:eastAsia="it-IT"/>
        </w:rPr>
        <w:tab/>
        <w:t>Expressed as percentage of 1</w:t>
      </w:r>
    </w:p>
    <w:p w14:paraId="2AF2BE70" w14:textId="77777777" w:rsidR="002A2D56" w:rsidRPr="00D5368E" w:rsidRDefault="002A2D56" w:rsidP="002A2D56">
      <w:pPr>
        <w:pStyle w:val="Header"/>
        <w:numPr>
          <w:ilvl w:val="12"/>
          <w:numId w:val="0"/>
        </w:numPr>
        <w:tabs>
          <w:tab w:val="left" w:pos="360"/>
        </w:tabs>
        <w:rPr>
          <w:spacing w:val="-3"/>
        </w:rPr>
      </w:pPr>
      <w:r w:rsidRPr="00D5368E">
        <w:rPr>
          <w:spacing w:val="-3"/>
        </w:rPr>
        <w:t>2.</w:t>
      </w:r>
      <w:r w:rsidRPr="00D5368E">
        <w:rPr>
          <w:spacing w:val="-3"/>
        </w:rPr>
        <w:tab/>
      </w:r>
      <w:r w:rsidRPr="00D5368E">
        <w:rPr>
          <w:spacing w:val="-3"/>
          <w:szCs w:val="24"/>
          <w:lang w:eastAsia="it-IT"/>
        </w:rPr>
        <w:t>Expressed as percentage of 4</w:t>
      </w:r>
    </w:p>
    <w:p w14:paraId="3D80A7B4" w14:textId="77777777" w:rsidR="002A2D56" w:rsidRPr="00D5368E" w:rsidRDefault="002A2D56" w:rsidP="002A2D56">
      <w:pPr>
        <w:ind w:left="1080" w:hanging="1080"/>
      </w:pPr>
    </w:p>
    <w:p w14:paraId="0BAE7624" w14:textId="77777777" w:rsidR="0046142F" w:rsidRPr="00D5368E" w:rsidRDefault="0046142F">
      <w:pPr>
        <w:rPr>
          <w:b/>
          <w:bCs/>
          <w:i/>
          <w:smallCaps/>
          <w:sz w:val="28"/>
        </w:rPr>
      </w:pPr>
      <w:r w:rsidRPr="00D5368E">
        <w:rPr>
          <w:b/>
          <w:bCs/>
          <w:i/>
          <w:smallCaps/>
          <w:sz w:val="28"/>
        </w:rPr>
        <w:br w:type="page"/>
      </w:r>
    </w:p>
    <w:p w14:paraId="3EF6FD13" w14:textId="77777777" w:rsidR="000B5EDC" w:rsidRPr="00D5368E" w:rsidRDefault="000B5EDC" w:rsidP="00B911C4">
      <w:pPr>
        <w:jc w:val="center"/>
        <w:rPr>
          <w:b/>
          <w:i/>
          <w:smallCaps/>
          <w:color w:val="C00000"/>
          <w:sz w:val="28"/>
          <w:szCs w:val="28"/>
        </w:rPr>
      </w:pPr>
      <w:r w:rsidRPr="00D5368E">
        <w:rPr>
          <w:b/>
          <w:smallCaps/>
          <w:sz w:val="28"/>
          <w:szCs w:val="28"/>
        </w:rPr>
        <w:lastRenderedPageBreak/>
        <w:t>Form  FIN-4  Breakdown of Reimbursable Expenses</w:t>
      </w:r>
    </w:p>
    <w:p w14:paraId="24578C02" w14:textId="77777777" w:rsidR="0000062D" w:rsidRPr="00D5368E" w:rsidRDefault="0000062D" w:rsidP="0000062D">
      <w:pPr>
        <w:pStyle w:val="BankNormal"/>
        <w:spacing w:after="0"/>
      </w:pPr>
    </w:p>
    <w:p w14:paraId="4DA2F4DA" w14:textId="77777777" w:rsidR="000B5EDC" w:rsidRPr="00D5368E" w:rsidRDefault="000B5EDC" w:rsidP="000F0B40">
      <w:pPr>
        <w:jc w:val="both"/>
      </w:pPr>
      <w:r w:rsidRPr="00D5368E">
        <w:t>When used for Lump</w:t>
      </w:r>
      <w:r w:rsidR="009B4DDE" w:rsidRPr="00D5368E">
        <w:t>-</w:t>
      </w:r>
      <w:r w:rsidRPr="00D5368E">
        <w:t xml:space="preserve">Sum contract assignment, information to be provided in this Form shall only be used to demonstrate the basis for calculation of the Contract ceiling amount, </w:t>
      </w:r>
      <w:r w:rsidR="00F1141F" w:rsidRPr="00D5368E">
        <w:t xml:space="preserve">to </w:t>
      </w:r>
      <w:r w:rsidRPr="00D5368E">
        <w:t>calculate applicable taxes</w:t>
      </w:r>
      <w:r w:rsidR="00855C45" w:rsidRPr="00D5368E">
        <w:t xml:space="preserve"> at contract negotiations</w:t>
      </w:r>
      <w:r w:rsidRPr="00D5368E">
        <w:t xml:space="preserve"> and, if needed</w:t>
      </w:r>
      <w:r w:rsidR="004E6AC9" w:rsidRPr="00D5368E">
        <w:t>,</w:t>
      </w:r>
      <w:r w:rsidRPr="00D5368E">
        <w:t xml:space="preserve"> to establish payments to the Consultant for possible additional services requested by the Client. This form shall not be used as a basis for payments under Lump</w:t>
      </w:r>
      <w:r w:rsidR="004E6AC9" w:rsidRPr="00D5368E">
        <w:t>-</w:t>
      </w:r>
      <w:r w:rsidRPr="00D5368E">
        <w:t xml:space="preserve">Sum contracts </w:t>
      </w:r>
    </w:p>
    <w:p w14:paraId="7F983E03" w14:textId="77777777" w:rsidR="000B5EDC" w:rsidRPr="00D5368E" w:rsidRDefault="000B5EDC" w:rsidP="00B91DDF">
      <w:pPr>
        <w:pStyle w:val="Header"/>
        <w:spacing w:line="120" w:lineRule="exact"/>
        <w:rPr>
          <w:szCs w:val="24"/>
          <w:lang w:eastAsia="it-IT"/>
        </w:rPr>
      </w:pP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454"/>
        <w:gridCol w:w="2779"/>
        <w:gridCol w:w="989"/>
        <w:gridCol w:w="996"/>
        <w:gridCol w:w="1134"/>
        <w:gridCol w:w="1531"/>
        <w:gridCol w:w="1531"/>
        <w:gridCol w:w="1531"/>
        <w:gridCol w:w="1531"/>
      </w:tblGrid>
      <w:tr w:rsidR="000B5EDC" w:rsidRPr="00D5368E" w14:paraId="42533B7A" w14:textId="77777777">
        <w:trPr>
          <w:cantSplit/>
          <w:trHeight w:hRule="exact" w:val="454"/>
          <w:jc w:val="center"/>
        </w:trPr>
        <w:tc>
          <w:tcPr>
            <w:tcW w:w="12476" w:type="dxa"/>
            <w:gridSpan w:val="9"/>
            <w:tcBorders>
              <w:top w:val="double" w:sz="4" w:space="0" w:color="auto"/>
              <w:bottom w:val="double" w:sz="4" w:space="0" w:color="auto"/>
            </w:tcBorders>
            <w:vAlign w:val="center"/>
          </w:tcPr>
          <w:p w14:paraId="0E8FEBBC" w14:textId="77777777" w:rsidR="000B5EDC" w:rsidRPr="00D5368E" w:rsidRDefault="000B5EDC" w:rsidP="00D13F60">
            <w:pPr>
              <w:pStyle w:val="Header"/>
              <w:tabs>
                <w:tab w:val="right" w:pos="12070"/>
              </w:tabs>
              <w:rPr>
                <w:rFonts w:asciiTheme="minorHAnsi" w:hAnsiTheme="minorHAnsi"/>
                <w:u w:val="single"/>
              </w:rPr>
            </w:pPr>
            <w:r w:rsidRPr="00D5368E">
              <w:rPr>
                <w:rFonts w:asciiTheme="minorHAnsi" w:hAnsiTheme="minorHAnsi"/>
                <w:b/>
                <w:bCs/>
              </w:rPr>
              <w:t>B. Reimbursabl</w:t>
            </w:r>
            <w:r w:rsidR="00D13F60" w:rsidRPr="00D5368E">
              <w:rPr>
                <w:rFonts w:asciiTheme="minorHAnsi" w:hAnsiTheme="minorHAnsi"/>
                <w:b/>
                <w:bCs/>
              </w:rPr>
              <w:t>e Expenses</w:t>
            </w:r>
            <w:r w:rsidRPr="00D5368E">
              <w:rPr>
                <w:rFonts w:asciiTheme="minorHAnsi" w:hAnsiTheme="minorHAnsi"/>
                <w:u w:val="single"/>
              </w:rPr>
              <w:tab/>
            </w:r>
          </w:p>
        </w:tc>
      </w:tr>
      <w:tr w:rsidR="000B5EDC" w:rsidRPr="00D5368E" w14:paraId="355C5E84" w14:textId="77777777" w:rsidTr="000574EC">
        <w:trPr>
          <w:jc w:val="center"/>
        </w:trPr>
        <w:tc>
          <w:tcPr>
            <w:tcW w:w="454" w:type="dxa"/>
            <w:tcBorders>
              <w:top w:val="double" w:sz="4" w:space="0" w:color="auto"/>
              <w:bottom w:val="single" w:sz="12" w:space="0" w:color="auto"/>
            </w:tcBorders>
            <w:vAlign w:val="center"/>
          </w:tcPr>
          <w:p w14:paraId="0E1D894C" w14:textId="77777777" w:rsidR="000B5EDC" w:rsidRPr="00D5368E" w:rsidRDefault="000B5EDC" w:rsidP="006100D1">
            <w:pPr>
              <w:spacing w:before="40" w:after="40"/>
              <w:jc w:val="center"/>
              <w:rPr>
                <w:rFonts w:asciiTheme="minorHAnsi" w:hAnsiTheme="minorHAnsi"/>
                <w:b/>
                <w:bCs/>
                <w:sz w:val="20"/>
              </w:rPr>
            </w:pPr>
            <w:r w:rsidRPr="00D5368E">
              <w:rPr>
                <w:rFonts w:asciiTheme="minorHAnsi" w:hAnsiTheme="minorHAnsi"/>
                <w:b/>
                <w:bCs/>
                <w:sz w:val="20"/>
              </w:rPr>
              <w:t>N°</w:t>
            </w:r>
          </w:p>
        </w:tc>
        <w:tc>
          <w:tcPr>
            <w:tcW w:w="2779" w:type="dxa"/>
            <w:tcBorders>
              <w:top w:val="double" w:sz="4" w:space="0" w:color="auto"/>
              <w:bottom w:val="single" w:sz="12" w:space="0" w:color="auto"/>
            </w:tcBorders>
            <w:vAlign w:val="center"/>
          </w:tcPr>
          <w:p w14:paraId="1E28D126" w14:textId="77777777" w:rsidR="000B5EDC" w:rsidRPr="00D5368E" w:rsidRDefault="000B5EDC" w:rsidP="00D13F60">
            <w:pPr>
              <w:spacing w:before="40" w:after="40"/>
              <w:jc w:val="center"/>
              <w:rPr>
                <w:rFonts w:asciiTheme="minorHAnsi" w:hAnsiTheme="minorHAnsi"/>
                <w:b/>
                <w:bCs/>
                <w:sz w:val="20"/>
              </w:rPr>
            </w:pPr>
            <w:r w:rsidRPr="00D5368E">
              <w:rPr>
                <w:rFonts w:asciiTheme="minorHAnsi" w:hAnsiTheme="minorHAnsi"/>
                <w:b/>
                <w:bCs/>
                <w:sz w:val="20"/>
              </w:rPr>
              <w:t>Type of Reimbursable Expenses</w:t>
            </w:r>
          </w:p>
        </w:tc>
        <w:tc>
          <w:tcPr>
            <w:tcW w:w="989" w:type="dxa"/>
            <w:tcBorders>
              <w:top w:val="double" w:sz="4" w:space="0" w:color="auto"/>
              <w:bottom w:val="single" w:sz="12" w:space="0" w:color="auto"/>
            </w:tcBorders>
            <w:vAlign w:val="center"/>
          </w:tcPr>
          <w:p w14:paraId="1EEC5C8C" w14:textId="77777777" w:rsidR="000B5EDC" w:rsidRPr="00D5368E" w:rsidRDefault="000B5EDC" w:rsidP="006100D1">
            <w:pPr>
              <w:spacing w:before="40" w:after="40"/>
              <w:jc w:val="center"/>
              <w:rPr>
                <w:rFonts w:asciiTheme="minorHAnsi" w:hAnsiTheme="minorHAnsi"/>
                <w:b/>
                <w:bCs/>
                <w:sz w:val="20"/>
              </w:rPr>
            </w:pPr>
            <w:r w:rsidRPr="00D5368E">
              <w:rPr>
                <w:rFonts w:asciiTheme="minorHAnsi" w:hAnsiTheme="minorHAnsi"/>
                <w:b/>
                <w:bCs/>
                <w:sz w:val="20"/>
              </w:rPr>
              <w:t>Unit</w:t>
            </w:r>
          </w:p>
        </w:tc>
        <w:tc>
          <w:tcPr>
            <w:tcW w:w="996" w:type="dxa"/>
            <w:tcBorders>
              <w:top w:val="double" w:sz="4" w:space="0" w:color="auto"/>
              <w:bottom w:val="single" w:sz="12" w:space="0" w:color="auto"/>
            </w:tcBorders>
            <w:vAlign w:val="center"/>
          </w:tcPr>
          <w:p w14:paraId="6CA7341C" w14:textId="77777777" w:rsidR="000B5EDC" w:rsidRPr="00D5368E" w:rsidRDefault="000B5EDC" w:rsidP="006100D1">
            <w:pPr>
              <w:spacing w:before="40" w:after="40"/>
              <w:jc w:val="center"/>
              <w:rPr>
                <w:rFonts w:asciiTheme="minorHAnsi" w:hAnsiTheme="minorHAnsi"/>
                <w:b/>
                <w:bCs/>
                <w:sz w:val="20"/>
              </w:rPr>
            </w:pPr>
            <w:r w:rsidRPr="00D5368E">
              <w:rPr>
                <w:rFonts w:asciiTheme="minorHAnsi" w:hAnsiTheme="minorHAnsi"/>
                <w:b/>
                <w:bCs/>
                <w:sz w:val="20"/>
              </w:rPr>
              <w:t>Unit Cost</w:t>
            </w:r>
          </w:p>
        </w:tc>
        <w:tc>
          <w:tcPr>
            <w:tcW w:w="1134" w:type="dxa"/>
            <w:tcBorders>
              <w:top w:val="double" w:sz="4" w:space="0" w:color="auto"/>
              <w:bottom w:val="single" w:sz="12" w:space="0" w:color="auto"/>
            </w:tcBorders>
            <w:vAlign w:val="center"/>
          </w:tcPr>
          <w:p w14:paraId="6586FA6D" w14:textId="77777777" w:rsidR="000B5EDC" w:rsidRPr="00D5368E" w:rsidRDefault="000B5EDC" w:rsidP="006100D1">
            <w:pPr>
              <w:spacing w:before="40" w:after="40"/>
              <w:jc w:val="center"/>
              <w:rPr>
                <w:rFonts w:asciiTheme="minorHAnsi" w:hAnsiTheme="minorHAnsi"/>
                <w:sz w:val="20"/>
              </w:rPr>
            </w:pPr>
            <w:r w:rsidRPr="00D5368E">
              <w:rPr>
                <w:rFonts w:asciiTheme="minorHAnsi" w:hAnsiTheme="minorHAnsi"/>
                <w:b/>
                <w:bCs/>
                <w:sz w:val="20"/>
              </w:rPr>
              <w:t>Quantity</w:t>
            </w:r>
          </w:p>
        </w:tc>
        <w:tc>
          <w:tcPr>
            <w:tcW w:w="1531" w:type="dxa"/>
            <w:tcBorders>
              <w:top w:val="double" w:sz="4" w:space="0" w:color="auto"/>
              <w:bottom w:val="single" w:sz="12" w:space="0" w:color="auto"/>
            </w:tcBorders>
            <w:vAlign w:val="center"/>
          </w:tcPr>
          <w:p w14:paraId="064202F0" w14:textId="77777777" w:rsidR="000B5EDC" w:rsidRPr="00D5368E" w:rsidRDefault="000B5EDC" w:rsidP="00AE19C4">
            <w:pPr>
              <w:spacing w:before="40" w:after="40"/>
              <w:rPr>
                <w:rFonts w:asciiTheme="minorHAnsi" w:hAnsiTheme="minorHAnsi"/>
                <w:color w:val="1F497D" w:themeColor="text2"/>
                <w:sz w:val="20"/>
              </w:rPr>
            </w:pPr>
            <w:r w:rsidRPr="00D5368E">
              <w:rPr>
                <w:rFonts w:asciiTheme="minorHAnsi" w:hAnsiTheme="minorHAnsi"/>
                <w:color w:val="1F497D" w:themeColor="text2"/>
                <w:sz w:val="20"/>
              </w:rPr>
              <w:t>{</w:t>
            </w:r>
            <w:r w:rsidRPr="00D5368E">
              <w:rPr>
                <w:rFonts w:asciiTheme="minorHAnsi" w:hAnsiTheme="minorHAnsi"/>
                <w:iCs/>
                <w:color w:val="1F497D" w:themeColor="text2"/>
                <w:sz w:val="20"/>
              </w:rPr>
              <w:t>Currency # 1- as in FIN-2</w:t>
            </w:r>
            <w:r w:rsidRPr="00D5368E">
              <w:rPr>
                <w:rFonts w:asciiTheme="minorHAnsi" w:hAnsiTheme="minorHAnsi"/>
                <w:color w:val="1F497D" w:themeColor="text2"/>
                <w:sz w:val="20"/>
              </w:rPr>
              <w:t>}</w:t>
            </w:r>
          </w:p>
        </w:tc>
        <w:tc>
          <w:tcPr>
            <w:tcW w:w="1531" w:type="dxa"/>
            <w:tcBorders>
              <w:top w:val="double" w:sz="4" w:space="0" w:color="auto"/>
              <w:bottom w:val="single" w:sz="12" w:space="0" w:color="auto"/>
            </w:tcBorders>
            <w:vAlign w:val="center"/>
          </w:tcPr>
          <w:p w14:paraId="2D7774C6" w14:textId="77777777" w:rsidR="000B5EDC" w:rsidRPr="00D5368E" w:rsidRDefault="000B5EDC" w:rsidP="00AE19C4">
            <w:pPr>
              <w:spacing w:before="40" w:after="40"/>
              <w:rPr>
                <w:rFonts w:asciiTheme="minorHAnsi" w:hAnsiTheme="minorHAnsi"/>
                <w:color w:val="1F497D" w:themeColor="text2"/>
                <w:sz w:val="20"/>
              </w:rPr>
            </w:pPr>
            <w:r w:rsidRPr="00D5368E">
              <w:rPr>
                <w:rFonts w:asciiTheme="minorHAnsi" w:hAnsiTheme="minorHAnsi"/>
                <w:color w:val="1F497D" w:themeColor="text2"/>
                <w:sz w:val="20"/>
              </w:rPr>
              <w:t>{</w:t>
            </w:r>
            <w:r w:rsidRPr="00D5368E">
              <w:rPr>
                <w:rFonts w:asciiTheme="minorHAnsi" w:hAnsiTheme="minorHAnsi"/>
                <w:iCs/>
                <w:color w:val="1F497D" w:themeColor="text2"/>
                <w:sz w:val="20"/>
              </w:rPr>
              <w:t>Currency # 2- as in FIN-2}</w:t>
            </w:r>
          </w:p>
        </w:tc>
        <w:tc>
          <w:tcPr>
            <w:tcW w:w="1531" w:type="dxa"/>
            <w:tcBorders>
              <w:top w:val="double" w:sz="4" w:space="0" w:color="auto"/>
              <w:bottom w:val="single" w:sz="12" w:space="0" w:color="auto"/>
            </w:tcBorders>
            <w:vAlign w:val="center"/>
          </w:tcPr>
          <w:p w14:paraId="5AC7A3A0" w14:textId="77777777" w:rsidR="000B5EDC" w:rsidRPr="00D5368E" w:rsidRDefault="000B5EDC" w:rsidP="00AE19C4">
            <w:pPr>
              <w:spacing w:before="40" w:after="40"/>
              <w:jc w:val="center"/>
              <w:rPr>
                <w:rFonts w:asciiTheme="minorHAnsi" w:hAnsiTheme="minorHAnsi"/>
                <w:color w:val="1F497D" w:themeColor="text2"/>
                <w:sz w:val="20"/>
              </w:rPr>
            </w:pPr>
            <w:r w:rsidRPr="00D5368E">
              <w:rPr>
                <w:rFonts w:asciiTheme="minorHAnsi" w:hAnsiTheme="minorHAnsi"/>
                <w:iCs/>
                <w:color w:val="1F497D" w:themeColor="text2"/>
                <w:sz w:val="20"/>
              </w:rPr>
              <w:t>{Currency# 3- as in FIN-2</w:t>
            </w:r>
            <w:r w:rsidRPr="00D5368E">
              <w:rPr>
                <w:rFonts w:asciiTheme="minorHAnsi" w:hAnsiTheme="minorHAnsi"/>
                <w:color w:val="1F497D" w:themeColor="text2"/>
                <w:sz w:val="20"/>
              </w:rPr>
              <w:t>}</w:t>
            </w:r>
          </w:p>
        </w:tc>
        <w:tc>
          <w:tcPr>
            <w:tcW w:w="1531" w:type="dxa"/>
            <w:tcBorders>
              <w:top w:val="double" w:sz="4" w:space="0" w:color="auto"/>
              <w:bottom w:val="single" w:sz="12" w:space="0" w:color="auto"/>
            </w:tcBorders>
            <w:vAlign w:val="center"/>
          </w:tcPr>
          <w:p w14:paraId="37DD06D8" w14:textId="77777777" w:rsidR="000B5EDC" w:rsidRPr="00D5368E" w:rsidRDefault="000B5EDC" w:rsidP="00AE19C4">
            <w:pPr>
              <w:spacing w:before="40" w:after="40"/>
              <w:jc w:val="center"/>
              <w:rPr>
                <w:rFonts w:asciiTheme="minorHAnsi" w:hAnsiTheme="minorHAnsi"/>
                <w:color w:val="1F497D" w:themeColor="text2"/>
                <w:sz w:val="20"/>
              </w:rPr>
            </w:pPr>
            <w:r w:rsidRPr="00D5368E">
              <w:rPr>
                <w:rFonts w:asciiTheme="minorHAnsi" w:hAnsiTheme="minorHAnsi"/>
                <w:color w:val="1F497D" w:themeColor="text2"/>
                <w:sz w:val="20"/>
              </w:rPr>
              <w:t>{</w:t>
            </w:r>
            <w:r w:rsidRPr="00D5368E">
              <w:rPr>
                <w:rFonts w:asciiTheme="minorHAnsi" w:hAnsiTheme="minorHAnsi"/>
                <w:iCs/>
                <w:color w:val="1F497D" w:themeColor="text2"/>
                <w:sz w:val="20"/>
              </w:rPr>
              <w:t>Local Currency- as in FIN-2}</w:t>
            </w:r>
          </w:p>
        </w:tc>
      </w:tr>
      <w:tr w:rsidR="000B5EDC" w:rsidRPr="00D5368E" w14:paraId="3FB2159A" w14:textId="77777777" w:rsidTr="000574EC">
        <w:trPr>
          <w:trHeight w:hRule="exact" w:val="340"/>
          <w:jc w:val="center"/>
        </w:trPr>
        <w:tc>
          <w:tcPr>
            <w:tcW w:w="454" w:type="dxa"/>
            <w:tcBorders>
              <w:top w:val="single" w:sz="12" w:space="0" w:color="auto"/>
            </w:tcBorders>
            <w:vAlign w:val="center"/>
          </w:tcPr>
          <w:p w14:paraId="33A2C3D2" w14:textId="77777777" w:rsidR="000B5EDC" w:rsidRPr="00D5368E" w:rsidRDefault="000B5EDC" w:rsidP="006100D1">
            <w:pPr>
              <w:pStyle w:val="Header"/>
              <w:spacing w:before="40"/>
              <w:rPr>
                <w:rFonts w:asciiTheme="minorHAnsi" w:hAnsiTheme="minorHAnsi"/>
                <w:szCs w:val="24"/>
                <w:lang w:eastAsia="it-IT"/>
              </w:rPr>
            </w:pPr>
          </w:p>
        </w:tc>
        <w:tc>
          <w:tcPr>
            <w:tcW w:w="2779" w:type="dxa"/>
            <w:tcBorders>
              <w:top w:val="single" w:sz="12" w:space="0" w:color="auto"/>
              <w:right w:val="single" w:sz="8" w:space="0" w:color="auto"/>
            </w:tcBorders>
            <w:vAlign w:val="center"/>
          </w:tcPr>
          <w:p w14:paraId="063F2F47" w14:textId="77777777" w:rsidR="000B5EDC" w:rsidRPr="00D5368E" w:rsidRDefault="000B5EDC" w:rsidP="006100D1">
            <w:pPr>
              <w:rPr>
                <w:rFonts w:asciiTheme="minorHAnsi" w:hAnsiTheme="minorHAnsi"/>
                <w:color w:val="1F497D" w:themeColor="text2"/>
                <w:sz w:val="20"/>
              </w:rPr>
            </w:pPr>
            <w:r w:rsidRPr="00D5368E">
              <w:rPr>
                <w:rFonts w:asciiTheme="minorHAnsi" w:hAnsiTheme="minorHAnsi"/>
                <w:color w:val="1F497D" w:themeColor="text2"/>
                <w:sz w:val="20"/>
              </w:rPr>
              <w:t>{e.g., Per diem allowances**}</w:t>
            </w:r>
          </w:p>
        </w:tc>
        <w:tc>
          <w:tcPr>
            <w:tcW w:w="989" w:type="dxa"/>
            <w:tcBorders>
              <w:top w:val="single" w:sz="12" w:space="0" w:color="auto"/>
              <w:left w:val="single" w:sz="8" w:space="0" w:color="auto"/>
              <w:right w:val="single" w:sz="8" w:space="0" w:color="auto"/>
            </w:tcBorders>
            <w:vAlign w:val="center"/>
          </w:tcPr>
          <w:p w14:paraId="41055E0E" w14:textId="77777777" w:rsidR="000B5EDC" w:rsidRPr="00D5368E" w:rsidRDefault="000B5EDC" w:rsidP="000574EC">
            <w:pPr>
              <w:spacing w:before="40"/>
              <w:rPr>
                <w:rFonts w:asciiTheme="minorHAnsi" w:hAnsiTheme="minorHAnsi"/>
                <w:color w:val="1F497D" w:themeColor="text2"/>
                <w:sz w:val="20"/>
              </w:rPr>
            </w:pPr>
            <w:r w:rsidRPr="00D5368E">
              <w:rPr>
                <w:rFonts w:asciiTheme="minorHAnsi" w:hAnsiTheme="minorHAnsi"/>
                <w:color w:val="1F497D" w:themeColor="text2"/>
                <w:sz w:val="20"/>
              </w:rPr>
              <w:t>{Day}</w:t>
            </w:r>
          </w:p>
        </w:tc>
        <w:tc>
          <w:tcPr>
            <w:tcW w:w="996" w:type="dxa"/>
            <w:tcBorders>
              <w:top w:val="single" w:sz="12" w:space="0" w:color="auto"/>
              <w:left w:val="single" w:sz="8" w:space="0" w:color="auto"/>
              <w:right w:val="single" w:sz="8" w:space="0" w:color="auto"/>
            </w:tcBorders>
            <w:vAlign w:val="center"/>
          </w:tcPr>
          <w:p w14:paraId="05F61FD2" w14:textId="77777777" w:rsidR="000B5EDC" w:rsidRPr="00D5368E" w:rsidRDefault="000B5EDC" w:rsidP="006100D1">
            <w:pPr>
              <w:spacing w:before="40"/>
              <w:jc w:val="center"/>
              <w:rPr>
                <w:rFonts w:asciiTheme="minorHAnsi" w:hAnsiTheme="minorHAnsi"/>
                <w:sz w:val="20"/>
              </w:rPr>
            </w:pPr>
          </w:p>
        </w:tc>
        <w:tc>
          <w:tcPr>
            <w:tcW w:w="1134" w:type="dxa"/>
            <w:tcBorders>
              <w:top w:val="single" w:sz="12" w:space="0" w:color="auto"/>
              <w:left w:val="single" w:sz="8" w:space="0" w:color="auto"/>
              <w:right w:val="single" w:sz="8" w:space="0" w:color="auto"/>
            </w:tcBorders>
            <w:vAlign w:val="center"/>
          </w:tcPr>
          <w:p w14:paraId="4E2F81DF" w14:textId="77777777" w:rsidR="000B5EDC" w:rsidRPr="00D5368E" w:rsidRDefault="000B5EDC" w:rsidP="006100D1">
            <w:pPr>
              <w:pStyle w:val="Header"/>
              <w:spacing w:before="40"/>
              <w:jc w:val="center"/>
              <w:rPr>
                <w:rFonts w:asciiTheme="minorHAnsi" w:hAnsiTheme="minorHAnsi"/>
                <w:szCs w:val="24"/>
                <w:lang w:eastAsia="it-IT"/>
              </w:rPr>
            </w:pPr>
          </w:p>
        </w:tc>
        <w:tc>
          <w:tcPr>
            <w:tcW w:w="1531" w:type="dxa"/>
            <w:tcBorders>
              <w:top w:val="single" w:sz="12" w:space="0" w:color="auto"/>
              <w:left w:val="single" w:sz="8" w:space="0" w:color="auto"/>
              <w:right w:val="single" w:sz="8" w:space="0" w:color="auto"/>
            </w:tcBorders>
            <w:vAlign w:val="center"/>
          </w:tcPr>
          <w:p w14:paraId="0F9625E6" w14:textId="77777777" w:rsidR="000B5EDC" w:rsidRPr="00D5368E" w:rsidRDefault="000B5EDC" w:rsidP="006100D1">
            <w:pPr>
              <w:spacing w:before="40"/>
              <w:jc w:val="center"/>
              <w:rPr>
                <w:rFonts w:asciiTheme="minorHAnsi" w:hAnsiTheme="minorHAnsi"/>
                <w:sz w:val="20"/>
              </w:rPr>
            </w:pPr>
          </w:p>
        </w:tc>
        <w:tc>
          <w:tcPr>
            <w:tcW w:w="1531" w:type="dxa"/>
            <w:tcBorders>
              <w:top w:val="single" w:sz="12" w:space="0" w:color="auto"/>
              <w:left w:val="single" w:sz="8" w:space="0" w:color="auto"/>
              <w:right w:val="single" w:sz="8" w:space="0" w:color="auto"/>
            </w:tcBorders>
            <w:vAlign w:val="center"/>
          </w:tcPr>
          <w:p w14:paraId="0E38B2E3" w14:textId="77777777" w:rsidR="000B5EDC" w:rsidRPr="00D5368E" w:rsidRDefault="000B5EDC" w:rsidP="006100D1">
            <w:pPr>
              <w:spacing w:before="40"/>
              <w:jc w:val="center"/>
              <w:rPr>
                <w:rFonts w:asciiTheme="minorHAnsi" w:hAnsiTheme="minorHAnsi"/>
                <w:sz w:val="20"/>
              </w:rPr>
            </w:pPr>
          </w:p>
        </w:tc>
        <w:tc>
          <w:tcPr>
            <w:tcW w:w="1531" w:type="dxa"/>
            <w:tcBorders>
              <w:top w:val="single" w:sz="12" w:space="0" w:color="auto"/>
              <w:left w:val="single" w:sz="8" w:space="0" w:color="auto"/>
              <w:right w:val="single" w:sz="8" w:space="0" w:color="auto"/>
            </w:tcBorders>
            <w:vAlign w:val="center"/>
          </w:tcPr>
          <w:p w14:paraId="30336923" w14:textId="77777777" w:rsidR="000B5EDC" w:rsidRPr="00D5368E" w:rsidRDefault="000B5EDC" w:rsidP="006100D1">
            <w:pPr>
              <w:spacing w:before="40"/>
              <w:jc w:val="center"/>
              <w:rPr>
                <w:rFonts w:asciiTheme="minorHAnsi" w:hAnsiTheme="minorHAnsi"/>
                <w:sz w:val="20"/>
              </w:rPr>
            </w:pPr>
          </w:p>
        </w:tc>
        <w:tc>
          <w:tcPr>
            <w:tcW w:w="1531" w:type="dxa"/>
            <w:tcBorders>
              <w:top w:val="single" w:sz="12" w:space="0" w:color="auto"/>
              <w:left w:val="single" w:sz="8" w:space="0" w:color="auto"/>
            </w:tcBorders>
            <w:vAlign w:val="center"/>
          </w:tcPr>
          <w:p w14:paraId="3F551FCF" w14:textId="77777777" w:rsidR="000B5EDC" w:rsidRPr="00D5368E" w:rsidRDefault="000B5EDC" w:rsidP="006100D1">
            <w:pPr>
              <w:spacing w:before="40"/>
              <w:jc w:val="center"/>
              <w:rPr>
                <w:rFonts w:asciiTheme="minorHAnsi" w:hAnsiTheme="minorHAnsi"/>
                <w:sz w:val="20"/>
              </w:rPr>
            </w:pPr>
          </w:p>
        </w:tc>
      </w:tr>
      <w:tr w:rsidR="000B5EDC" w:rsidRPr="00D5368E" w14:paraId="79D08839" w14:textId="77777777" w:rsidTr="000574EC">
        <w:trPr>
          <w:trHeight w:hRule="exact" w:val="438"/>
          <w:jc w:val="center"/>
        </w:trPr>
        <w:tc>
          <w:tcPr>
            <w:tcW w:w="454" w:type="dxa"/>
            <w:vAlign w:val="center"/>
          </w:tcPr>
          <w:p w14:paraId="2DF380C6" w14:textId="77777777" w:rsidR="000B5EDC" w:rsidRPr="00D5368E" w:rsidRDefault="000B5EDC" w:rsidP="006100D1">
            <w:pPr>
              <w:pStyle w:val="Header"/>
              <w:spacing w:before="40"/>
              <w:rPr>
                <w:rFonts w:asciiTheme="minorHAnsi" w:hAnsiTheme="minorHAnsi"/>
                <w:szCs w:val="24"/>
                <w:lang w:eastAsia="it-IT"/>
              </w:rPr>
            </w:pPr>
          </w:p>
        </w:tc>
        <w:tc>
          <w:tcPr>
            <w:tcW w:w="2779" w:type="dxa"/>
            <w:tcBorders>
              <w:right w:val="single" w:sz="8" w:space="0" w:color="auto"/>
            </w:tcBorders>
            <w:vAlign w:val="center"/>
          </w:tcPr>
          <w:p w14:paraId="719FFEDF" w14:textId="77777777" w:rsidR="000B5EDC" w:rsidRPr="00D5368E" w:rsidRDefault="000B5EDC" w:rsidP="000F0B40">
            <w:pPr>
              <w:rPr>
                <w:rFonts w:asciiTheme="minorHAnsi" w:hAnsiTheme="minorHAnsi"/>
                <w:color w:val="1F497D" w:themeColor="text2"/>
                <w:sz w:val="20"/>
              </w:rPr>
            </w:pPr>
            <w:r w:rsidRPr="00D5368E">
              <w:rPr>
                <w:rFonts w:asciiTheme="minorHAnsi" w:hAnsiTheme="minorHAnsi"/>
                <w:color w:val="1F497D" w:themeColor="text2"/>
                <w:sz w:val="20"/>
              </w:rPr>
              <w:t>{e.g., International flights}</w:t>
            </w:r>
          </w:p>
        </w:tc>
        <w:tc>
          <w:tcPr>
            <w:tcW w:w="989" w:type="dxa"/>
            <w:tcBorders>
              <w:left w:val="single" w:sz="8" w:space="0" w:color="auto"/>
              <w:bottom w:val="single" w:sz="8" w:space="0" w:color="auto"/>
              <w:right w:val="single" w:sz="8" w:space="0" w:color="auto"/>
            </w:tcBorders>
            <w:vAlign w:val="center"/>
          </w:tcPr>
          <w:p w14:paraId="2201B423" w14:textId="77777777" w:rsidR="000B5EDC" w:rsidRPr="00D5368E" w:rsidRDefault="000B5EDC" w:rsidP="000574EC">
            <w:pPr>
              <w:pStyle w:val="Header"/>
              <w:spacing w:before="40"/>
              <w:rPr>
                <w:rFonts w:asciiTheme="minorHAnsi" w:hAnsiTheme="minorHAnsi"/>
                <w:color w:val="1F497D" w:themeColor="text2"/>
                <w:sz w:val="18"/>
                <w:szCs w:val="18"/>
              </w:rPr>
            </w:pPr>
            <w:r w:rsidRPr="00D5368E">
              <w:rPr>
                <w:rFonts w:asciiTheme="minorHAnsi" w:hAnsiTheme="minorHAnsi"/>
                <w:color w:val="1F497D" w:themeColor="text2"/>
                <w:sz w:val="18"/>
                <w:szCs w:val="18"/>
                <w:lang w:eastAsia="it-IT"/>
              </w:rPr>
              <w:t>{Ticket</w:t>
            </w:r>
            <w:r w:rsidR="000574EC" w:rsidRPr="00D5368E">
              <w:rPr>
                <w:rFonts w:asciiTheme="minorHAnsi" w:hAnsiTheme="minorHAnsi"/>
                <w:color w:val="1F497D" w:themeColor="text2"/>
                <w:sz w:val="18"/>
                <w:szCs w:val="18"/>
                <w:lang w:eastAsia="it-IT"/>
              </w:rPr>
              <w:t>}</w:t>
            </w:r>
          </w:p>
        </w:tc>
        <w:tc>
          <w:tcPr>
            <w:tcW w:w="996" w:type="dxa"/>
            <w:tcBorders>
              <w:left w:val="single" w:sz="8" w:space="0" w:color="auto"/>
              <w:bottom w:val="single" w:sz="8" w:space="0" w:color="auto"/>
              <w:right w:val="single" w:sz="8" w:space="0" w:color="auto"/>
            </w:tcBorders>
            <w:vAlign w:val="center"/>
          </w:tcPr>
          <w:p w14:paraId="366877C2" w14:textId="77777777" w:rsidR="000B5EDC" w:rsidRPr="00D5368E" w:rsidRDefault="000B5EDC" w:rsidP="006100D1">
            <w:pPr>
              <w:spacing w:before="40"/>
              <w:jc w:val="center"/>
              <w:rPr>
                <w:rFonts w:asciiTheme="minorHAnsi" w:hAnsiTheme="minorHAnsi"/>
                <w:sz w:val="20"/>
              </w:rPr>
            </w:pPr>
          </w:p>
        </w:tc>
        <w:tc>
          <w:tcPr>
            <w:tcW w:w="1134" w:type="dxa"/>
            <w:tcBorders>
              <w:left w:val="single" w:sz="8" w:space="0" w:color="auto"/>
              <w:bottom w:val="single" w:sz="8" w:space="0" w:color="auto"/>
              <w:right w:val="single" w:sz="8" w:space="0" w:color="auto"/>
            </w:tcBorders>
            <w:vAlign w:val="center"/>
          </w:tcPr>
          <w:p w14:paraId="60C72D88" w14:textId="77777777" w:rsidR="000B5EDC" w:rsidRPr="00D5368E" w:rsidRDefault="000B5EDC" w:rsidP="006100D1">
            <w:pPr>
              <w:pStyle w:val="Header"/>
              <w:spacing w:before="40"/>
              <w:jc w:val="center"/>
              <w:rPr>
                <w:rFonts w:asciiTheme="minorHAnsi" w:hAnsiTheme="minorHAnsi"/>
                <w:szCs w:val="24"/>
                <w:lang w:eastAsia="it-IT"/>
              </w:rPr>
            </w:pPr>
          </w:p>
        </w:tc>
        <w:tc>
          <w:tcPr>
            <w:tcW w:w="1531" w:type="dxa"/>
            <w:tcBorders>
              <w:left w:val="single" w:sz="8" w:space="0" w:color="auto"/>
              <w:bottom w:val="single" w:sz="8" w:space="0" w:color="auto"/>
              <w:right w:val="single" w:sz="8" w:space="0" w:color="auto"/>
            </w:tcBorders>
            <w:vAlign w:val="center"/>
          </w:tcPr>
          <w:p w14:paraId="542AB55D" w14:textId="77777777" w:rsidR="000B5EDC" w:rsidRPr="00D5368E" w:rsidRDefault="000B5EDC" w:rsidP="006100D1">
            <w:pPr>
              <w:spacing w:before="40"/>
              <w:jc w:val="center"/>
              <w:rPr>
                <w:rFonts w:asciiTheme="minorHAnsi" w:hAnsiTheme="minorHAnsi"/>
                <w:sz w:val="20"/>
              </w:rPr>
            </w:pPr>
          </w:p>
        </w:tc>
        <w:tc>
          <w:tcPr>
            <w:tcW w:w="1531" w:type="dxa"/>
            <w:tcBorders>
              <w:left w:val="single" w:sz="8" w:space="0" w:color="auto"/>
              <w:bottom w:val="single" w:sz="8" w:space="0" w:color="auto"/>
              <w:right w:val="single" w:sz="8" w:space="0" w:color="auto"/>
            </w:tcBorders>
            <w:vAlign w:val="center"/>
          </w:tcPr>
          <w:p w14:paraId="057C8D67" w14:textId="77777777" w:rsidR="000B5EDC" w:rsidRPr="00D5368E" w:rsidRDefault="000B5EDC" w:rsidP="006100D1">
            <w:pPr>
              <w:spacing w:before="40"/>
              <w:jc w:val="center"/>
              <w:rPr>
                <w:rFonts w:asciiTheme="minorHAnsi" w:hAnsiTheme="minorHAnsi"/>
                <w:sz w:val="20"/>
              </w:rPr>
            </w:pPr>
          </w:p>
        </w:tc>
        <w:tc>
          <w:tcPr>
            <w:tcW w:w="1531" w:type="dxa"/>
            <w:tcBorders>
              <w:left w:val="single" w:sz="8" w:space="0" w:color="auto"/>
              <w:bottom w:val="single" w:sz="8" w:space="0" w:color="auto"/>
              <w:right w:val="single" w:sz="8" w:space="0" w:color="auto"/>
            </w:tcBorders>
            <w:vAlign w:val="center"/>
          </w:tcPr>
          <w:p w14:paraId="16494904" w14:textId="77777777" w:rsidR="000B5EDC" w:rsidRPr="00D5368E" w:rsidRDefault="000B5EDC" w:rsidP="006100D1">
            <w:pPr>
              <w:spacing w:before="40"/>
              <w:jc w:val="center"/>
              <w:rPr>
                <w:rFonts w:asciiTheme="minorHAnsi" w:hAnsiTheme="minorHAnsi"/>
                <w:sz w:val="20"/>
              </w:rPr>
            </w:pPr>
          </w:p>
        </w:tc>
        <w:tc>
          <w:tcPr>
            <w:tcW w:w="1531" w:type="dxa"/>
            <w:tcBorders>
              <w:left w:val="single" w:sz="8" w:space="0" w:color="auto"/>
              <w:bottom w:val="single" w:sz="8" w:space="0" w:color="auto"/>
            </w:tcBorders>
            <w:vAlign w:val="center"/>
          </w:tcPr>
          <w:p w14:paraId="1482D275" w14:textId="77777777" w:rsidR="000B5EDC" w:rsidRPr="00D5368E" w:rsidRDefault="000B5EDC" w:rsidP="006100D1">
            <w:pPr>
              <w:spacing w:before="40"/>
              <w:jc w:val="center"/>
              <w:rPr>
                <w:rFonts w:asciiTheme="minorHAnsi" w:hAnsiTheme="minorHAnsi"/>
                <w:sz w:val="20"/>
              </w:rPr>
            </w:pPr>
          </w:p>
        </w:tc>
      </w:tr>
      <w:tr w:rsidR="000B5EDC" w:rsidRPr="00D5368E" w14:paraId="5463EDF8" w14:textId="77777777" w:rsidTr="000574EC">
        <w:trPr>
          <w:trHeight w:hRule="exact" w:val="542"/>
          <w:jc w:val="center"/>
        </w:trPr>
        <w:tc>
          <w:tcPr>
            <w:tcW w:w="454" w:type="dxa"/>
            <w:tcBorders>
              <w:top w:val="single" w:sz="8" w:space="0" w:color="auto"/>
            </w:tcBorders>
            <w:vAlign w:val="center"/>
          </w:tcPr>
          <w:p w14:paraId="5006FBFA" w14:textId="77777777" w:rsidR="000B5EDC" w:rsidRPr="00D5368E" w:rsidRDefault="000B5EDC" w:rsidP="006100D1">
            <w:pPr>
              <w:pStyle w:val="Header"/>
              <w:spacing w:before="40"/>
              <w:rPr>
                <w:rFonts w:asciiTheme="minorHAnsi" w:hAnsiTheme="minorHAnsi"/>
                <w:szCs w:val="24"/>
                <w:lang w:eastAsia="it-IT"/>
              </w:rPr>
            </w:pPr>
          </w:p>
        </w:tc>
        <w:tc>
          <w:tcPr>
            <w:tcW w:w="2779" w:type="dxa"/>
            <w:tcBorders>
              <w:top w:val="single" w:sz="8" w:space="0" w:color="auto"/>
            </w:tcBorders>
            <w:vAlign w:val="center"/>
          </w:tcPr>
          <w:p w14:paraId="36FD76AB" w14:textId="77777777" w:rsidR="000B5EDC" w:rsidRPr="00D5368E" w:rsidRDefault="000B5EDC" w:rsidP="000F0B40">
            <w:pPr>
              <w:rPr>
                <w:rFonts w:asciiTheme="minorHAnsi" w:hAnsiTheme="minorHAnsi"/>
                <w:color w:val="1F497D" w:themeColor="text2"/>
                <w:sz w:val="20"/>
              </w:rPr>
            </w:pPr>
            <w:r w:rsidRPr="00D5368E">
              <w:rPr>
                <w:rFonts w:asciiTheme="minorHAnsi" w:hAnsiTheme="minorHAnsi"/>
                <w:color w:val="1F497D" w:themeColor="text2"/>
                <w:sz w:val="20"/>
              </w:rPr>
              <w:t xml:space="preserve">{e.g., In/out airport transportation} </w:t>
            </w:r>
          </w:p>
        </w:tc>
        <w:tc>
          <w:tcPr>
            <w:tcW w:w="989" w:type="dxa"/>
            <w:tcBorders>
              <w:top w:val="single" w:sz="8" w:space="0" w:color="auto"/>
            </w:tcBorders>
            <w:vAlign w:val="center"/>
          </w:tcPr>
          <w:p w14:paraId="34BE5796" w14:textId="77777777" w:rsidR="000B5EDC" w:rsidRPr="00D5368E" w:rsidRDefault="000574EC" w:rsidP="000574EC">
            <w:pPr>
              <w:pStyle w:val="Header"/>
              <w:spacing w:before="40"/>
              <w:rPr>
                <w:rFonts w:asciiTheme="minorHAnsi" w:hAnsiTheme="minorHAnsi"/>
                <w:color w:val="1F497D" w:themeColor="text2"/>
                <w:sz w:val="18"/>
                <w:szCs w:val="18"/>
                <w:lang w:eastAsia="it-IT"/>
              </w:rPr>
            </w:pPr>
            <w:r w:rsidRPr="00D5368E">
              <w:rPr>
                <w:rFonts w:asciiTheme="minorHAnsi" w:hAnsiTheme="minorHAnsi"/>
                <w:color w:val="1F497D" w:themeColor="text2"/>
                <w:sz w:val="18"/>
                <w:szCs w:val="18"/>
                <w:lang w:eastAsia="it-IT"/>
              </w:rPr>
              <w:t>{Trip}</w:t>
            </w:r>
          </w:p>
        </w:tc>
        <w:tc>
          <w:tcPr>
            <w:tcW w:w="996" w:type="dxa"/>
            <w:tcBorders>
              <w:top w:val="single" w:sz="8" w:space="0" w:color="auto"/>
            </w:tcBorders>
            <w:vAlign w:val="center"/>
          </w:tcPr>
          <w:p w14:paraId="0532EAB1" w14:textId="77777777" w:rsidR="000B5EDC" w:rsidRPr="00D5368E" w:rsidRDefault="000B5EDC" w:rsidP="006100D1">
            <w:pPr>
              <w:spacing w:before="40"/>
              <w:jc w:val="center"/>
              <w:rPr>
                <w:rFonts w:asciiTheme="minorHAnsi" w:hAnsiTheme="minorHAnsi"/>
                <w:sz w:val="20"/>
              </w:rPr>
            </w:pPr>
          </w:p>
        </w:tc>
        <w:tc>
          <w:tcPr>
            <w:tcW w:w="1134" w:type="dxa"/>
            <w:tcBorders>
              <w:top w:val="single" w:sz="8" w:space="0" w:color="auto"/>
            </w:tcBorders>
            <w:vAlign w:val="center"/>
          </w:tcPr>
          <w:p w14:paraId="0D622993" w14:textId="77777777" w:rsidR="000B5EDC" w:rsidRPr="00D5368E" w:rsidRDefault="000B5EDC" w:rsidP="006100D1">
            <w:pPr>
              <w:spacing w:before="40"/>
              <w:jc w:val="center"/>
              <w:rPr>
                <w:rFonts w:asciiTheme="minorHAnsi" w:hAnsiTheme="minorHAnsi"/>
                <w:sz w:val="20"/>
              </w:rPr>
            </w:pPr>
          </w:p>
        </w:tc>
        <w:tc>
          <w:tcPr>
            <w:tcW w:w="1531" w:type="dxa"/>
            <w:tcBorders>
              <w:top w:val="single" w:sz="8" w:space="0" w:color="auto"/>
              <w:bottom w:val="single" w:sz="8" w:space="0" w:color="auto"/>
            </w:tcBorders>
            <w:vAlign w:val="center"/>
          </w:tcPr>
          <w:p w14:paraId="09E19265" w14:textId="77777777" w:rsidR="000B5EDC" w:rsidRPr="00D5368E" w:rsidRDefault="000B5EDC" w:rsidP="006100D1">
            <w:pPr>
              <w:spacing w:before="40"/>
              <w:jc w:val="center"/>
              <w:rPr>
                <w:rFonts w:asciiTheme="minorHAnsi" w:hAnsiTheme="minorHAnsi"/>
                <w:sz w:val="20"/>
              </w:rPr>
            </w:pPr>
          </w:p>
        </w:tc>
        <w:tc>
          <w:tcPr>
            <w:tcW w:w="1531" w:type="dxa"/>
            <w:tcBorders>
              <w:top w:val="single" w:sz="8" w:space="0" w:color="auto"/>
              <w:bottom w:val="single" w:sz="8" w:space="0" w:color="auto"/>
            </w:tcBorders>
            <w:vAlign w:val="center"/>
          </w:tcPr>
          <w:p w14:paraId="2DB9E3B1" w14:textId="77777777" w:rsidR="000B5EDC" w:rsidRPr="00D5368E" w:rsidRDefault="000B5EDC" w:rsidP="006100D1">
            <w:pPr>
              <w:spacing w:before="40"/>
              <w:jc w:val="center"/>
              <w:rPr>
                <w:rFonts w:asciiTheme="minorHAnsi" w:hAnsiTheme="minorHAnsi"/>
                <w:sz w:val="20"/>
              </w:rPr>
            </w:pPr>
          </w:p>
        </w:tc>
        <w:tc>
          <w:tcPr>
            <w:tcW w:w="1531" w:type="dxa"/>
            <w:tcBorders>
              <w:top w:val="single" w:sz="8" w:space="0" w:color="auto"/>
              <w:bottom w:val="single" w:sz="8" w:space="0" w:color="auto"/>
            </w:tcBorders>
            <w:vAlign w:val="center"/>
          </w:tcPr>
          <w:p w14:paraId="4F60BD37" w14:textId="77777777" w:rsidR="000B5EDC" w:rsidRPr="00D5368E" w:rsidRDefault="000B5EDC" w:rsidP="006100D1">
            <w:pPr>
              <w:spacing w:before="40"/>
              <w:jc w:val="center"/>
              <w:rPr>
                <w:rFonts w:asciiTheme="minorHAnsi" w:hAnsiTheme="minorHAnsi"/>
                <w:sz w:val="20"/>
              </w:rPr>
            </w:pPr>
          </w:p>
        </w:tc>
        <w:tc>
          <w:tcPr>
            <w:tcW w:w="1531" w:type="dxa"/>
            <w:tcBorders>
              <w:top w:val="single" w:sz="8" w:space="0" w:color="auto"/>
            </w:tcBorders>
            <w:vAlign w:val="center"/>
          </w:tcPr>
          <w:p w14:paraId="4D47BE7F" w14:textId="77777777" w:rsidR="000B5EDC" w:rsidRPr="00D5368E" w:rsidRDefault="000B5EDC" w:rsidP="006100D1">
            <w:pPr>
              <w:spacing w:before="40"/>
              <w:jc w:val="center"/>
              <w:rPr>
                <w:rFonts w:asciiTheme="minorHAnsi" w:hAnsiTheme="minorHAnsi"/>
                <w:sz w:val="20"/>
              </w:rPr>
            </w:pPr>
          </w:p>
        </w:tc>
      </w:tr>
      <w:tr w:rsidR="000B5EDC" w:rsidRPr="00D5368E" w14:paraId="49B1D1C6" w14:textId="77777777" w:rsidTr="000574EC">
        <w:trPr>
          <w:jc w:val="center"/>
        </w:trPr>
        <w:tc>
          <w:tcPr>
            <w:tcW w:w="454" w:type="dxa"/>
            <w:tcBorders>
              <w:top w:val="single" w:sz="8" w:space="0" w:color="auto"/>
            </w:tcBorders>
            <w:vAlign w:val="center"/>
          </w:tcPr>
          <w:p w14:paraId="18AD2926" w14:textId="77777777" w:rsidR="000B5EDC" w:rsidRPr="00D5368E" w:rsidRDefault="000B5EDC" w:rsidP="006100D1">
            <w:pPr>
              <w:spacing w:before="40"/>
              <w:rPr>
                <w:rFonts w:asciiTheme="minorHAnsi" w:hAnsiTheme="minorHAnsi"/>
              </w:rPr>
            </w:pPr>
          </w:p>
        </w:tc>
        <w:tc>
          <w:tcPr>
            <w:tcW w:w="2779" w:type="dxa"/>
            <w:tcBorders>
              <w:bottom w:val="single" w:sz="8" w:space="0" w:color="auto"/>
            </w:tcBorders>
            <w:tcMar>
              <w:right w:w="28" w:type="dxa"/>
            </w:tcMar>
            <w:vAlign w:val="center"/>
          </w:tcPr>
          <w:p w14:paraId="4610596A" w14:textId="77777777" w:rsidR="000B5EDC" w:rsidRPr="00D5368E" w:rsidRDefault="000B5EDC" w:rsidP="00753001">
            <w:pPr>
              <w:rPr>
                <w:rFonts w:asciiTheme="minorHAnsi" w:hAnsiTheme="minorHAnsi"/>
                <w:color w:val="1F497D" w:themeColor="text2"/>
                <w:sz w:val="20"/>
              </w:rPr>
            </w:pPr>
            <w:r w:rsidRPr="00D5368E">
              <w:rPr>
                <w:rFonts w:asciiTheme="minorHAnsi" w:hAnsiTheme="minorHAnsi"/>
                <w:color w:val="1F497D" w:themeColor="text2"/>
                <w:sz w:val="20"/>
              </w:rPr>
              <w:t xml:space="preserve">{e.g., Communication costs between </w:t>
            </w:r>
            <w:r w:rsidRPr="00D5368E">
              <w:rPr>
                <w:rFonts w:asciiTheme="minorHAnsi" w:hAnsiTheme="minorHAnsi"/>
                <w:iCs/>
                <w:color w:val="1F497D" w:themeColor="text2"/>
                <w:sz w:val="20"/>
              </w:rPr>
              <w:t>Insert place</w:t>
            </w:r>
            <w:r w:rsidRPr="00D5368E">
              <w:rPr>
                <w:rFonts w:asciiTheme="minorHAnsi" w:hAnsiTheme="minorHAnsi"/>
                <w:color w:val="1F497D" w:themeColor="text2"/>
                <w:sz w:val="20"/>
              </w:rPr>
              <w:t xml:space="preserve"> and </w:t>
            </w:r>
            <w:r w:rsidRPr="00D5368E">
              <w:rPr>
                <w:rFonts w:asciiTheme="minorHAnsi" w:hAnsiTheme="minorHAnsi"/>
                <w:iCs/>
                <w:color w:val="1F497D" w:themeColor="text2"/>
                <w:sz w:val="20"/>
              </w:rPr>
              <w:t>Insert place</w:t>
            </w:r>
            <w:r w:rsidRPr="00D5368E">
              <w:rPr>
                <w:rFonts w:asciiTheme="minorHAnsi" w:hAnsiTheme="minorHAnsi"/>
                <w:color w:val="1F497D" w:themeColor="text2"/>
                <w:sz w:val="20"/>
              </w:rPr>
              <w:t>}</w:t>
            </w:r>
          </w:p>
        </w:tc>
        <w:tc>
          <w:tcPr>
            <w:tcW w:w="989" w:type="dxa"/>
            <w:tcBorders>
              <w:bottom w:val="single" w:sz="8" w:space="0" w:color="auto"/>
            </w:tcBorders>
            <w:vAlign w:val="center"/>
          </w:tcPr>
          <w:p w14:paraId="7C4323B3" w14:textId="77777777" w:rsidR="000B5EDC" w:rsidRPr="00D5368E" w:rsidRDefault="000B5EDC" w:rsidP="006100D1">
            <w:pPr>
              <w:spacing w:before="40"/>
              <w:jc w:val="center"/>
              <w:rPr>
                <w:rFonts w:asciiTheme="minorHAnsi" w:hAnsiTheme="minorHAnsi"/>
                <w:color w:val="1F497D" w:themeColor="text2"/>
                <w:sz w:val="20"/>
              </w:rPr>
            </w:pPr>
          </w:p>
        </w:tc>
        <w:tc>
          <w:tcPr>
            <w:tcW w:w="996" w:type="dxa"/>
            <w:tcBorders>
              <w:top w:val="single" w:sz="8" w:space="0" w:color="auto"/>
              <w:bottom w:val="single" w:sz="8" w:space="0" w:color="auto"/>
            </w:tcBorders>
            <w:vAlign w:val="center"/>
          </w:tcPr>
          <w:p w14:paraId="36BD9552" w14:textId="77777777" w:rsidR="000B5EDC" w:rsidRPr="00D5368E" w:rsidRDefault="000B5EDC" w:rsidP="006100D1">
            <w:pPr>
              <w:spacing w:before="40"/>
              <w:jc w:val="center"/>
              <w:rPr>
                <w:rFonts w:asciiTheme="minorHAnsi" w:hAnsiTheme="minorHAnsi"/>
                <w:sz w:val="20"/>
              </w:rPr>
            </w:pPr>
          </w:p>
        </w:tc>
        <w:tc>
          <w:tcPr>
            <w:tcW w:w="1134" w:type="dxa"/>
            <w:tcBorders>
              <w:top w:val="single" w:sz="8" w:space="0" w:color="auto"/>
              <w:bottom w:val="single" w:sz="8" w:space="0" w:color="auto"/>
            </w:tcBorders>
            <w:vAlign w:val="center"/>
          </w:tcPr>
          <w:p w14:paraId="2216380B" w14:textId="77777777" w:rsidR="000B5EDC" w:rsidRPr="00D5368E" w:rsidRDefault="000B5EDC" w:rsidP="006100D1">
            <w:pPr>
              <w:spacing w:before="40"/>
              <w:jc w:val="center"/>
              <w:rPr>
                <w:rFonts w:asciiTheme="minorHAnsi" w:hAnsiTheme="minorHAnsi"/>
                <w:sz w:val="20"/>
              </w:rPr>
            </w:pPr>
          </w:p>
        </w:tc>
        <w:tc>
          <w:tcPr>
            <w:tcW w:w="1531" w:type="dxa"/>
            <w:tcBorders>
              <w:top w:val="single" w:sz="8" w:space="0" w:color="auto"/>
            </w:tcBorders>
            <w:vAlign w:val="center"/>
          </w:tcPr>
          <w:p w14:paraId="4970BBE3" w14:textId="77777777" w:rsidR="000B5EDC" w:rsidRPr="00D5368E" w:rsidRDefault="000B5EDC" w:rsidP="006100D1">
            <w:pPr>
              <w:pStyle w:val="Header"/>
              <w:spacing w:before="40"/>
              <w:jc w:val="center"/>
              <w:rPr>
                <w:rFonts w:asciiTheme="minorHAnsi" w:hAnsiTheme="minorHAnsi"/>
                <w:szCs w:val="24"/>
                <w:lang w:eastAsia="it-IT"/>
              </w:rPr>
            </w:pPr>
          </w:p>
        </w:tc>
        <w:tc>
          <w:tcPr>
            <w:tcW w:w="1531" w:type="dxa"/>
            <w:tcBorders>
              <w:top w:val="single" w:sz="8" w:space="0" w:color="auto"/>
            </w:tcBorders>
            <w:vAlign w:val="center"/>
          </w:tcPr>
          <w:p w14:paraId="04E4CEA8" w14:textId="77777777" w:rsidR="000B5EDC" w:rsidRPr="00D5368E" w:rsidRDefault="000B5EDC" w:rsidP="006100D1">
            <w:pPr>
              <w:spacing w:before="40"/>
              <w:jc w:val="center"/>
              <w:rPr>
                <w:rFonts w:asciiTheme="minorHAnsi" w:hAnsiTheme="minorHAnsi"/>
                <w:sz w:val="20"/>
              </w:rPr>
            </w:pPr>
          </w:p>
        </w:tc>
        <w:tc>
          <w:tcPr>
            <w:tcW w:w="1531" w:type="dxa"/>
            <w:tcBorders>
              <w:top w:val="single" w:sz="8" w:space="0" w:color="auto"/>
            </w:tcBorders>
            <w:vAlign w:val="center"/>
          </w:tcPr>
          <w:p w14:paraId="58D8B8AE" w14:textId="77777777" w:rsidR="000B5EDC" w:rsidRPr="00D5368E" w:rsidRDefault="000B5EDC" w:rsidP="006100D1">
            <w:pPr>
              <w:spacing w:before="40"/>
              <w:jc w:val="center"/>
              <w:rPr>
                <w:rFonts w:asciiTheme="minorHAnsi" w:hAnsiTheme="minorHAnsi"/>
                <w:sz w:val="20"/>
              </w:rPr>
            </w:pPr>
          </w:p>
        </w:tc>
        <w:tc>
          <w:tcPr>
            <w:tcW w:w="1531" w:type="dxa"/>
            <w:tcBorders>
              <w:top w:val="single" w:sz="8" w:space="0" w:color="auto"/>
            </w:tcBorders>
            <w:vAlign w:val="center"/>
          </w:tcPr>
          <w:p w14:paraId="0D31C727" w14:textId="77777777" w:rsidR="000B5EDC" w:rsidRPr="00D5368E" w:rsidRDefault="000B5EDC" w:rsidP="006100D1">
            <w:pPr>
              <w:spacing w:before="40"/>
              <w:jc w:val="center"/>
              <w:rPr>
                <w:rFonts w:asciiTheme="minorHAnsi" w:hAnsiTheme="minorHAnsi"/>
                <w:sz w:val="20"/>
              </w:rPr>
            </w:pPr>
          </w:p>
        </w:tc>
      </w:tr>
      <w:tr w:rsidR="000B5EDC" w:rsidRPr="00D5368E" w14:paraId="564719DA" w14:textId="77777777" w:rsidTr="000574EC">
        <w:trPr>
          <w:trHeight w:hRule="exact" w:val="340"/>
          <w:jc w:val="center"/>
        </w:trPr>
        <w:tc>
          <w:tcPr>
            <w:tcW w:w="454" w:type="dxa"/>
            <w:tcBorders>
              <w:top w:val="single" w:sz="8" w:space="0" w:color="auto"/>
            </w:tcBorders>
            <w:vAlign w:val="center"/>
          </w:tcPr>
          <w:p w14:paraId="45C97205" w14:textId="77777777" w:rsidR="000B5EDC" w:rsidRPr="00D5368E" w:rsidRDefault="000B5EDC" w:rsidP="006100D1">
            <w:pPr>
              <w:spacing w:before="40"/>
              <w:rPr>
                <w:rFonts w:asciiTheme="minorHAnsi" w:hAnsiTheme="minorHAnsi"/>
              </w:rPr>
            </w:pPr>
          </w:p>
        </w:tc>
        <w:tc>
          <w:tcPr>
            <w:tcW w:w="2779" w:type="dxa"/>
            <w:tcBorders>
              <w:top w:val="single" w:sz="8" w:space="0" w:color="auto"/>
            </w:tcBorders>
            <w:tcMar>
              <w:right w:w="28" w:type="dxa"/>
            </w:tcMar>
            <w:vAlign w:val="center"/>
          </w:tcPr>
          <w:p w14:paraId="5C280288" w14:textId="77777777" w:rsidR="000B5EDC" w:rsidRPr="00D5368E" w:rsidRDefault="000B5EDC" w:rsidP="00753001">
            <w:pPr>
              <w:rPr>
                <w:rFonts w:asciiTheme="minorHAnsi" w:hAnsiTheme="minorHAnsi"/>
                <w:color w:val="1F497D" w:themeColor="text2"/>
                <w:sz w:val="20"/>
              </w:rPr>
            </w:pPr>
            <w:r w:rsidRPr="00D5368E">
              <w:rPr>
                <w:rFonts w:asciiTheme="minorHAnsi" w:hAnsiTheme="minorHAnsi"/>
                <w:color w:val="1F497D" w:themeColor="text2"/>
                <w:sz w:val="20"/>
              </w:rPr>
              <w:t>{ e.g., reproduction of reports}</w:t>
            </w:r>
          </w:p>
        </w:tc>
        <w:tc>
          <w:tcPr>
            <w:tcW w:w="989" w:type="dxa"/>
            <w:tcBorders>
              <w:top w:val="single" w:sz="8" w:space="0" w:color="auto"/>
              <w:bottom w:val="single" w:sz="8" w:space="0" w:color="auto"/>
            </w:tcBorders>
            <w:vAlign w:val="center"/>
          </w:tcPr>
          <w:p w14:paraId="05F5F7A6" w14:textId="77777777" w:rsidR="000B5EDC" w:rsidRPr="00D5368E" w:rsidRDefault="000B5EDC" w:rsidP="006100D1">
            <w:pPr>
              <w:spacing w:before="40"/>
              <w:jc w:val="center"/>
              <w:rPr>
                <w:rFonts w:asciiTheme="minorHAnsi" w:hAnsiTheme="minorHAnsi"/>
                <w:color w:val="1F497D" w:themeColor="text2"/>
                <w:sz w:val="20"/>
              </w:rPr>
            </w:pPr>
          </w:p>
        </w:tc>
        <w:tc>
          <w:tcPr>
            <w:tcW w:w="996" w:type="dxa"/>
            <w:tcBorders>
              <w:top w:val="single" w:sz="8" w:space="0" w:color="auto"/>
              <w:bottom w:val="single" w:sz="8" w:space="0" w:color="auto"/>
            </w:tcBorders>
            <w:vAlign w:val="center"/>
          </w:tcPr>
          <w:p w14:paraId="482A3F6C" w14:textId="77777777" w:rsidR="000B5EDC" w:rsidRPr="00D5368E" w:rsidRDefault="000B5EDC" w:rsidP="006100D1">
            <w:pPr>
              <w:spacing w:before="40"/>
              <w:jc w:val="center"/>
              <w:rPr>
                <w:rFonts w:asciiTheme="minorHAnsi" w:hAnsiTheme="minorHAnsi"/>
                <w:sz w:val="20"/>
              </w:rPr>
            </w:pPr>
          </w:p>
        </w:tc>
        <w:tc>
          <w:tcPr>
            <w:tcW w:w="1134" w:type="dxa"/>
            <w:tcBorders>
              <w:top w:val="single" w:sz="8" w:space="0" w:color="auto"/>
              <w:bottom w:val="single" w:sz="8" w:space="0" w:color="auto"/>
            </w:tcBorders>
            <w:vAlign w:val="center"/>
          </w:tcPr>
          <w:p w14:paraId="17CFDAD8" w14:textId="77777777" w:rsidR="000B5EDC" w:rsidRPr="00D5368E" w:rsidRDefault="000B5EDC" w:rsidP="006100D1">
            <w:pPr>
              <w:spacing w:before="40"/>
              <w:jc w:val="center"/>
              <w:rPr>
                <w:rFonts w:asciiTheme="minorHAnsi" w:hAnsiTheme="minorHAnsi"/>
                <w:sz w:val="20"/>
              </w:rPr>
            </w:pPr>
          </w:p>
        </w:tc>
        <w:tc>
          <w:tcPr>
            <w:tcW w:w="1531" w:type="dxa"/>
            <w:tcBorders>
              <w:top w:val="single" w:sz="8" w:space="0" w:color="auto"/>
            </w:tcBorders>
            <w:vAlign w:val="center"/>
          </w:tcPr>
          <w:p w14:paraId="1C0B4452" w14:textId="77777777" w:rsidR="000B5EDC" w:rsidRPr="00D5368E" w:rsidRDefault="000B5EDC" w:rsidP="006100D1">
            <w:pPr>
              <w:pStyle w:val="Header"/>
              <w:spacing w:before="40"/>
              <w:jc w:val="center"/>
              <w:rPr>
                <w:rFonts w:asciiTheme="minorHAnsi" w:hAnsiTheme="minorHAnsi"/>
                <w:szCs w:val="24"/>
                <w:lang w:eastAsia="it-IT"/>
              </w:rPr>
            </w:pPr>
          </w:p>
        </w:tc>
        <w:tc>
          <w:tcPr>
            <w:tcW w:w="1531" w:type="dxa"/>
            <w:tcBorders>
              <w:top w:val="single" w:sz="8" w:space="0" w:color="auto"/>
            </w:tcBorders>
            <w:vAlign w:val="center"/>
          </w:tcPr>
          <w:p w14:paraId="7748CBF0" w14:textId="77777777" w:rsidR="000B5EDC" w:rsidRPr="00D5368E" w:rsidRDefault="000B5EDC" w:rsidP="006100D1">
            <w:pPr>
              <w:spacing w:before="40"/>
              <w:jc w:val="center"/>
              <w:rPr>
                <w:rFonts w:asciiTheme="minorHAnsi" w:hAnsiTheme="minorHAnsi"/>
                <w:sz w:val="20"/>
              </w:rPr>
            </w:pPr>
          </w:p>
        </w:tc>
        <w:tc>
          <w:tcPr>
            <w:tcW w:w="1531" w:type="dxa"/>
            <w:tcBorders>
              <w:top w:val="single" w:sz="8" w:space="0" w:color="auto"/>
            </w:tcBorders>
            <w:vAlign w:val="center"/>
          </w:tcPr>
          <w:p w14:paraId="3EC4A156" w14:textId="77777777" w:rsidR="000B5EDC" w:rsidRPr="00D5368E" w:rsidRDefault="000B5EDC" w:rsidP="006100D1">
            <w:pPr>
              <w:spacing w:before="40"/>
              <w:jc w:val="center"/>
              <w:rPr>
                <w:rFonts w:asciiTheme="minorHAnsi" w:hAnsiTheme="minorHAnsi"/>
                <w:sz w:val="20"/>
              </w:rPr>
            </w:pPr>
          </w:p>
        </w:tc>
        <w:tc>
          <w:tcPr>
            <w:tcW w:w="1531" w:type="dxa"/>
            <w:tcBorders>
              <w:top w:val="single" w:sz="8" w:space="0" w:color="auto"/>
            </w:tcBorders>
            <w:vAlign w:val="center"/>
          </w:tcPr>
          <w:p w14:paraId="186E307E" w14:textId="77777777" w:rsidR="000B5EDC" w:rsidRPr="00D5368E" w:rsidRDefault="000B5EDC" w:rsidP="006100D1">
            <w:pPr>
              <w:spacing w:before="40"/>
              <w:jc w:val="center"/>
              <w:rPr>
                <w:rFonts w:asciiTheme="minorHAnsi" w:hAnsiTheme="minorHAnsi"/>
                <w:sz w:val="20"/>
              </w:rPr>
            </w:pPr>
          </w:p>
        </w:tc>
      </w:tr>
      <w:tr w:rsidR="000B5EDC" w:rsidRPr="00D5368E" w14:paraId="4FF3353C" w14:textId="77777777" w:rsidTr="000574EC">
        <w:trPr>
          <w:jc w:val="center"/>
        </w:trPr>
        <w:tc>
          <w:tcPr>
            <w:tcW w:w="454" w:type="dxa"/>
            <w:tcBorders>
              <w:top w:val="single" w:sz="8" w:space="0" w:color="auto"/>
            </w:tcBorders>
            <w:vAlign w:val="center"/>
          </w:tcPr>
          <w:p w14:paraId="00B7B65D" w14:textId="77777777" w:rsidR="000B5EDC" w:rsidRPr="00D5368E" w:rsidRDefault="000B5EDC" w:rsidP="006100D1">
            <w:pPr>
              <w:spacing w:before="40"/>
              <w:rPr>
                <w:rFonts w:asciiTheme="minorHAnsi" w:hAnsiTheme="minorHAnsi"/>
              </w:rPr>
            </w:pPr>
          </w:p>
        </w:tc>
        <w:tc>
          <w:tcPr>
            <w:tcW w:w="2779" w:type="dxa"/>
            <w:tcBorders>
              <w:top w:val="single" w:sz="8" w:space="0" w:color="auto"/>
            </w:tcBorders>
            <w:tcMar>
              <w:right w:w="28" w:type="dxa"/>
            </w:tcMar>
            <w:vAlign w:val="center"/>
          </w:tcPr>
          <w:p w14:paraId="22DBAC0F" w14:textId="77777777" w:rsidR="000B5EDC" w:rsidRPr="00D5368E" w:rsidRDefault="000B5EDC" w:rsidP="006100D1">
            <w:pPr>
              <w:pStyle w:val="Header"/>
              <w:rPr>
                <w:rFonts w:asciiTheme="minorHAnsi" w:hAnsiTheme="minorHAnsi"/>
                <w:color w:val="1F497D" w:themeColor="text2"/>
                <w:szCs w:val="24"/>
                <w:lang w:eastAsia="it-IT"/>
              </w:rPr>
            </w:pPr>
            <w:r w:rsidRPr="00D5368E">
              <w:rPr>
                <w:rFonts w:asciiTheme="minorHAnsi" w:hAnsiTheme="minorHAnsi"/>
                <w:color w:val="1F497D" w:themeColor="text2"/>
                <w:szCs w:val="24"/>
                <w:lang w:eastAsia="it-IT"/>
              </w:rPr>
              <w:t>{e.g., Office rent}</w:t>
            </w:r>
          </w:p>
        </w:tc>
        <w:tc>
          <w:tcPr>
            <w:tcW w:w="989" w:type="dxa"/>
            <w:tcBorders>
              <w:top w:val="single" w:sz="8" w:space="0" w:color="auto"/>
              <w:bottom w:val="single" w:sz="8" w:space="0" w:color="auto"/>
            </w:tcBorders>
            <w:vAlign w:val="center"/>
          </w:tcPr>
          <w:p w14:paraId="60647D9C" w14:textId="77777777" w:rsidR="000B5EDC" w:rsidRPr="00D5368E" w:rsidRDefault="000B5EDC" w:rsidP="006100D1">
            <w:pPr>
              <w:spacing w:before="40"/>
              <w:jc w:val="center"/>
              <w:rPr>
                <w:rFonts w:asciiTheme="minorHAnsi" w:hAnsiTheme="minorHAnsi"/>
                <w:color w:val="1F497D" w:themeColor="text2"/>
                <w:sz w:val="20"/>
              </w:rPr>
            </w:pPr>
          </w:p>
        </w:tc>
        <w:tc>
          <w:tcPr>
            <w:tcW w:w="996" w:type="dxa"/>
            <w:tcBorders>
              <w:top w:val="single" w:sz="8" w:space="0" w:color="auto"/>
              <w:bottom w:val="single" w:sz="8" w:space="0" w:color="auto"/>
            </w:tcBorders>
            <w:vAlign w:val="center"/>
          </w:tcPr>
          <w:p w14:paraId="0A33BDED" w14:textId="77777777" w:rsidR="000B5EDC" w:rsidRPr="00D5368E" w:rsidRDefault="000B5EDC" w:rsidP="006100D1">
            <w:pPr>
              <w:spacing w:before="40"/>
              <w:jc w:val="center"/>
              <w:rPr>
                <w:rFonts w:asciiTheme="minorHAnsi" w:hAnsiTheme="minorHAnsi"/>
                <w:sz w:val="20"/>
              </w:rPr>
            </w:pPr>
          </w:p>
        </w:tc>
        <w:tc>
          <w:tcPr>
            <w:tcW w:w="1134" w:type="dxa"/>
            <w:tcBorders>
              <w:top w:val="single" w:sz="8" w:space="0" w:color="auto"/>
              <w:bottom w:val="single" w:sz="8" w:space="0" w:color="auto"/>
            </w:tcBorders>
            <w:vAlign w:val="center"/>
          </w:tcPr>
          <w:p w14:paraId="7E09ECA2" w14:textId="77777777" w:rsidR="000B5EDC" w:rsidRPr="00D5368E" w:rsidRDefault="000B5EDC" w:rsidP="006100D1">
            <w:pPr>
              <w:spacing w:before="40"/>
              <w:jc w:val="center"/>
              <w:rPr>
                <w:rFonts w:asciiTheme="minorHAnsi" w:hAnsiTheme="minorHAnsi"/>
                <w:sz w:val="20"/>
              </w:rPr>
            </w:pPr>
          </w:p>
        </w:tc>
        <w:tc>
          <w:tcPr>
            <w:tcW w:w="1531" w:type="dxa"/>
            <w:tcBorders>
              <w:top w:val="single" w:sz="8" w:space="0" w:color="auto"/>
            </w:tcBorders>
            <w:vAlign w:val="center"/>
          </w:tcPr>
          <w:p w14:paraId="5DC80440" w14:textId="77777777" w:rsidR="000B5EDC" w:rsidRPr="00D5368E" w:rsidRDefault="000B5EDC" w:rsidP="006100D1">
            <w:pPr>
              <w:pStyle w:val="Header"/>
              <w:spacing w:before="40"/>
              <w:jc w:val="center"/>
              <w:rPr>
                <w:rFonts w:asciiTheme="minorHAnsi" w:hAnsiTheme="minorHAnsi"/>
                <w:szCs w:val="24"/>
                <w:lang w:eastAsia="it-IT"/>
              </w:rPr>
            </w:pPr>
          </w:p>
        </w:tc>
        <w:tc>
          <w:tcPr>
            <w:tcW w:w="1531" w:type="dxa"/>
            <w:tcBorders>
              <w:top w:val="single" w:sz="8" w:space="0" w:color="auto"/>
            </w:tcBorders>
            <w:vAlign w:val="center"/>
          </w:tcPr>
          <w:p w14:paraId="5D57FFC3" w14:textId="77777777" w:rsidR="000B5EDC" w:rsidRPr="00D5368E" w:rsidRDefault="000B5EDC" w:rsidP="006100D1">
            <w:pPr>
              <w:spacing w:before="40"/>
              <w:jc w:val="center"/>
              <w:rPr>
                <w:rFonts w:asciiTheme="minorHAnsi" w:hAnsiTheme="minorHAnsi"/>
                <w:sz w:val="20"/>
              </w:rPr>
            </w:pPr>
          </w:p>
        </w:tc>
        <w:tc>
          <w:tcPr>
            <w:tcW w:w="1531" w:type="dxa"/>
            <w:tcBorders>
              <w:top w:val="single" w:sz="8" w:space="0" w:color="auto"/>
            </w:tcBorders>
            <w:vAlign w:val="center"/>
          </w:tcPr>
          <w:p w14:paraId="13FBC6FE" w14:textId="77777777" w:rsidR="000B5EDC" w:rsidRPr="00D5368E" w:rsidRDefault="000B5EDC" w:rsidP="006100D1">
            <w:pPr>
              <w:spacing w:before="40"/>
              <w:jc w:val="center"/>
              <w:rPr>
                <w:rFonts w:asciiTheme="minorHAnsi" w:hAnsiTheme="minorHAnsi"/>
                <w:sz w:val="20"/>
              </w:rPr>
            </w:pPr>
          </w:p>
        </w:tc>
        <w:tc>
          <w:tcPr>
            <w:tcW w:w="1531" w:type="dxa"/>
            <w:tcBorders>
              <w:top w:val="single" w:sz="8" w:space="0" w:color="auto"/>
            </w:tcBorders>
            <w:vAlign w:val="center"/>
          </w:tcPr>
          <w:p w14:paraId="3D0DA802" w14:textId="77777777" w:rsidR="000B5EDC" w:rsidRPr="00D5368E" w:rsidRDefault="000B5EDC" w:rsidP="006100D1">
            <w:pPr>
              <w:spacing w:before="40"/>
              <w:jc w:val="center"/>
              <w:rPr>
                <w:rFonts w:asciiTheme="minorHAnsi" w:hAnsiTheme="minorHAnsi"/>
                <w:sz w:val="20"/>
              </w:rPr>
            </w:pPr>
          </w:p>
        </w:tc>
      </w:tr>
      <w:tr w:rsidR="000B5EDC" w:rsidRPr="00D5368E" w14:paraId="6A86F8DB" w14:textId="77777777" w:rsidTr="000574EC">
        <w:trPr>
          <w:trHeight w:hRule="exact" w:val="340"/>
          <w:jc w:val="center"/>
        </w:trPr>
        <w:tc>
          <w:tcPr>
            <w:tcW w:w="454" w:type="dxa"/>
            <w:tcBorders>
              <w:top w:val="single" w:sz="8" w:space="0" w:color="auto"/>
            </w:tcBorders>
            <w:vAlign w:val="center"/>
          </w:tcPr>
          <w:p w14:paraId="404E16D7" w14:textId="77777777" w:rsidR="000B5EDC" w:rsidRPr="00D5368E" w:rsidRDefault="000B5EDC" w:rsidP="006100D1">
            <w:pPr>
              <w:spacing w:before="40"/>
              <w:rPr>
                <w:rFonts w:asciiTheme="minorHAnsi" w:hAnsiTheme="minorHAnsi"/>
              </w:rPr>
            </w:pPr>
          </w:p>
        </w:tc>
        <w:tc>
          <w:tcPr>
            <w:tcW w:w="2779" w:type="dxa"/>
            <w:tcBorders>
              <w:top w:val="single" w:sz="8" w:space="0" w:color="auto"/>
            </w:tcBorders>
            <w:vAlign w:val="center"/>
          </w:tcPr>
          <w:p w14:paraId="0ECEF9FE" w14:textId="77777777" w:rsidR="000B5EDC" w:rsidRPr="00D5368E" w:rsidRDefault="00013FCC" w:rsidP="006100D1">
            <w:pPr>
              <w:pStyle w:val="Header"/>
              <w:rPr>
                <w:rFonts w:asciiTheme="minorHAnsi" w:hAnsiTheme="minorHAnsi"/>
                <w:color w:val="1F497D" w:themeColor="text2"/>
              </w:rPr>
            </w:pPr>
            <w:r w:rsidRPr="00D5368E">
              <w:rPr>
                <w:rFonts w:asciiTheme="minorHAnsi" w:hAnsiTheme="minorHAnsi"/>
                <w:color w:val="1F497D" w:themeColor="text2"/>
              </w:rPr>
              <w:t>....................................</w:t>
            </w:r>
          </w:p>
        </w:tc>
        <w:tc>
          <w:tcPr>
            <w:tcW w:w="989" w:type="dxa"/>
            <w:tcBorders>
              <w:top w:val="single" w:sz="8" w:space="0" w:color="auto"/>
            </w:tcBorders>
            <w:vAlign w:val="center"/>
          </w:tcPr>
          <w:p w14:paraId="35594E7B" w14:textId="77777777" w:rsidR="000B5EDC" w:rsidRPr="00D5368E" w:rsidRDefault="000B5EDC" w:rsidP="006100D1">
            <w:pPr>
              <w:spacing w:before="40"/>
              <w:jc w:val="center"/>
              <w:rPr>
                <w:rFonts w:asciiTheme="minorHAnsi" w:hAnsiTheme="minorHAnsi"/>
                <w:color w:val="1F497D" w:themeColor="text2"/>
                <w:sz w:val="20"/>
              </w:rPr>
            </w:pPr>
          </w:p>
        </w:tc>
        <w:tc>
          <w:tcPr>
            <w:tcW w:w="996" w:type="dxa"/>
            <w:tcBorders>
              <w:top w:val="single" w:sz="8" w:space="0" w:color="auto"/>
            </w:tcBorders>
            <w:vAlign w:val="center"/>
          </w:tcPr>
          <w:p w14:paraId="3E2489EB" w14:textId="77777777" w:rsidR="000B5EDC" w:rsidRPr="00D5368E" w:rsidRDefault="000B5EDC" w:rsidP="006100D1">
            <w:pPr>
              <w:spacing w:before="40"/>
              <w:jc w:val="center"/>
              <w:rPr>
                <w:rFonts w:asciiTheme="minorHAnsi" w:hAnsiTheme="minorHAnsi"/>
                <w:sz w:val="20"/>
              </w:rPr>
            </w:pPr>
          </w:p>
        </w:tc>
        <w:tc>
          <w:tcPr>
            <w:tcW w:w="1134" w:type="dxa"/>
            <w:tcBorders>
              <w:top w:val="single" w:sz="8" w:space="0" w:color="auto"/>
            </w:tcBorders>
            <w:vAlign w:val="center"/>
          </w:tcPr>
          <w:p w14:paraId="1ACBCFEB" w14:textId="77777777" w:rsidR="000B5EDC" w:rsidRPr="00D5368E" w:rsidRDefault="000B5EDC" w:rsidP="006100D1">
            <w:pPr>
              <w:spacing w:before="40"/>
              <w:jc w:val="center"/>
              <w:rPr>
                <w:rFonts w:asciiTheme="minorHAnsi" w:hAnsiTheme="minorHAnsi"/>
                <w:sz w:val="20"/>
              </w:rPr>
            </w:pPr>
          </w:p>
        </w:tc>
        <w:tc>
          <w:tcPr>
            <w:tcW w:w="1531" w:type="dxa"/>
            <w:tcBorders>
              <w:top w:val="single" w:sz="8" w:space="0" w:color="auto"/>
            </w:tcBorders>
            <w:vAlign w:val="center"/>
          </w:tcPr>
          <w:p w14:paraId="17F43228" w14:textId="77777777" w:rsidR="000B5EDC" w:rsidRPr="00D5368E" w:rsidRDefault="000B5EDC" w:rsidP="006100D1">
            <w:pPr>
              <w:pStyle w:val="Header"/>
              <w:spacing w:before="40"/>
              <w:jc w:val="center"/>
              <w:rPr>
                <w:rFonts w:asciiTheme="minorHAnsi" w:hAnsiTheme="minorHAnsi"/>
                <w:szCs w:val="24"/>
                <w:lang w:eastAsia="it-IT"/>
              </w:rPr>
            </w:pPr>
          </w:p>
        </w:tc>
        <w:tc>
          <w:tcPr>
            <w:tcW w:w="1531" w:type="dxa"/>
            <w:tcBorders>
              <w:top w:val="single" w:sz="8" w:space="0" w:color="auto"/>
            </w:tcBorders>
            <w:vAlign w:val="center"/>
          </w:tcPr>
          <w:p w14:paraId="0E34DC76" w14:textId="77777777" w:rsidR="000B5EDC" w:rsidRPr="00D5368E" w:rsidRDefault="000B5EDC" w:rsidP="006100D1">
            <w:pPr>
              <w:spacing w:before="40"/>
              <w:jc w:val="center"/>
              <w:rPr>
                <w:rFonts w:asciiTheme="minorHAnsi" w:hAnsiTheme="minorHAnsi"/>
                <w:sz w:val="20"/>
              </w:rPr>
            </w:pPr>
          </w:p>
        </w:tc>
        <w:tc>
          <w:tcPr>
            <w:tcW w:w="1531" w:type="dxa"/>
            <w:tcBorders>
              <w:top w:val="single" w:sz="8" w:space="0" w:color="auto"/>
            </w:tcBorders>
            <w:vAlign w:val="center"/>
          </w:tcPr>
          <w:p w14:paraId="1CFA49A0" w14:textId="77777777" w:rsidR="000B5EDC" w:rsidRPr="00D5368E" w:rsidRDefault="000B5EDC" w:rsidP="006100D1">
            <w:pPr>
              <w:spacing w:before="40"/>
              <w:jc w:val="center"/>
              <w:rPr>
                <w:rFonts w:asciiTheme="minorHAnsi" w:hAnsiTheme="minorHAnsi"/>
                <w:sz w:val="20"/>
              </w:rPr>
            </w:pPr>
          </w:p>
        </w:tc>
        <w:tc>
          <w:tcPr>
            <w:tcW w:w="1531" w:type="dxa"/>
            <w:tcBorders>
              <w:top w:val="single" w:sz="8" w:space="0" w:color="auto"/>
            </w:tcBorders>
            <w:vAlign w:val="center"/>
          </w:tcPr>
          <w:p w14:paraId="48E73FCA" w14:textId="77777777" w:rsidR="000B5EDC" w:rsidRPr="00D5368E" w:rsidRDefault="000B5EDC" w:rsidP="006100D1">
            <w:pPr>
              <w:spacing w:before="40"/>
              <w:jc w:val="center"/>
              <w:rPr>
                <w:rFonts w:asciiTheme="minorHAnsi" w:hAnsiTheme="minorHAnsi"/>
                <w:sz w:val="20"/>
              </w:rPr>
            </w:pPr>
          </w:p>
        </w:tc>
      </w:tr>
      <w:tr w:rsidR="000B5EDC" w:rsidRPr="00D5368E" w14:paraId="21E4D973" w14:textId="77777777" w:rsidTr="000574EC">
        <w:trPr>
          <w:jc w:val="center"/>
        </w:trPr>
        <w:tc>
          <w:tcPr>
            <w:tcW w:w="454" w:type="dxa"/>
            <w:tcBorders>
              <w:top w:val="single" w:sz="8" w:space="0" w:color="auto"/>
            </w:tcBorders>
            <w:vAlign w:val="center"/>
          </w:tcPr>
          <w:p w14:paraId="5705C68B" w14:textId="77777777" w:rsidR="000B5EDC" w:rsidRPr="00D5368E" w:rsidRDefault="000B5EDC" w:rsidP="006100D1">
            <w:pPr>
              <w:spacing w:before="40"/>
              <w:rPr>
                <w:rFonts w:asciiTheme="minorHAnsi" w:hAnsiTheme="minorHAnsi"/>
              </w:rPr>
            </w:pPr>
          </w:p>
        </w:tc>
        <w:tc>
          <w:tcPr>
            <w:tcW w:w="2779" w:type="dxa"/>
            <w:tcBorders>
              <w:top w:val="single" w:sz="8" w:space="0" w:color="auto"/>
            </w:tcBorders>
            <w:tcMar>
              <w:right w:w="57" w:type="dxa"/>
            </w:tcMar>
            <w:vAlign w:val="center"/>
          </w:tcPr>
          <w:p w14:paraId="139EAC4C" w14:textId="77777777" w:rsidR="000B5EDC" w:rsidRPr="00D5368E" w:rsidRDefault="000B5EDC" w:rsidP="00753001">
            <w:pPr>
              <w:pStyle w:val="Header"/>
              <w:rPr>
                <w:rFonts w:asciiTheme="minorHAnsi" w:hAnsiTheme="minorHAnsi"/>
                <w:color w:val="1F497D" w:themeColor="text2"/>
                <w:szCs w:val="24"/>
                <w:lang w:eastAsia="it-IT"/>
              </w:rPr>
            </w:pPr>
            <w:r w:rsidRPr="00D5368E">
              <w:rPr>
                <w:rFonts w:asciiTheme="minorHAnsi" w:hAnsiTheme="minorHAnsi"/>
                <w:color w:val="1F497D" w:themeColor="text2"/>
              </w:rPr>
              <w:t>{Training of the Client’s personnel – if required in TOR}</w:t>
            </w:r>
          </w:p>
        </w:tc>
        <w:tc>
          <w:tcPr>
            <w:tcW w:w="989" w:type="dxa"/>
            <w:tcBorders>
              <w:top w:val="single" w:sz="8" w:space="0" w:color="auto"/>
              <w:bottom w:val="single" w:sz="8" w:space="0" w:color="auto"/>
            </w:tcBorders>
            <w:vAlign w:val="center"/>
          </w:tcPr>
          <w:p w14:paraId="4944A55E" w14:textId="77777777" w:rsidR="000B5EDC" w:rsidRPr="00D5368E" w:rsidRDefault="000B5EDC" w:rsidP="006100D1">
            <w:pPr>
              <w:spacing w:before="40"/>
              <w:jc w:val="center"/>
              <w:rPr>
                <w:rFonts w:asciiTheme="minorHAnsi" w:hAnsiTheme="minorHAnsi"/>
                <w:color w:val="1F497D" w:themeColor="text2"/>
                <w:sz w:val="20"/>
              </w:rPr>
            </w:pPr>
          </w:p>
        </w:tc>
        <w:tc>
          <w:tcPr>
            <w:tcW w:w="996" w:type="dxa"/>
            <w:tcBorders>
              <w:top w:val="single" w:sz="8" w:space="0" w:color="auto"/>
              <w:bottom w:val="single" w:sz="8" w:space="0" w:color="auto"/>
            </w:tcBorders>
            <w:vAlign w:val="center"/>
          </w:tcPr>
          <w:p w14:paraId="6988E51B" w14:textId="77777777" w:rsidR="000B5EDC" w:rsidRPr="00D5368E" w:rsidRDefault="000B5EDC" w:rsidP="006100D1">
            <w:pPr>
              <w:spacing w:before="40"/>
              <w:jc w:val="center"/>
              <w:rPr>
                <w:rFonts w:asciiTheme="minorHAnsi" w:hAnsiTheme="minorHAnsi"/>
                <w:sz w:val="20"/>
              </w:rPr>
            </w:pPr>
          </w:p>
        </w:tc>
        <w:tc>
          <w:tcPr>
            <w:tcW w:w="1134" w:type="dxa"/>
            <w:tcBorders>
              <w:top w:val="single" w:sz="8" w:space="0" w:color="auto"/>
              <w:bottom w:val="single" w:sz="8" w:space="0" w:color="auto"/>
            </w:tcBorders>
            <w:vAlign w:val="center"/>
          </w:tcPr>
          <w:p w14:paraId="43CA3478" w14:textId="77777777" w:rsidR="000B5EDC" w:rsidRPr="00D5368E" w:rsidRDefault="000B5EDC" w:rsidP="006100D1">
            <w:pPr>
              <w:spacing w:before="40"/>
              <w:jc w:val="center"/>
              <w:rPr>
                <w:rFonts w:asciiTheme="minorHAnsi" w:hAnsiTheme="minorHAnsi"/>
                <w:sz w:val="20"/>
              </w:rPr>
            </w:pPr>
          </w:p>
        </w:tc>
        <w:tc>
          <w:tcPr>
            <w:tcW w:w="1531" w:type="dxa"/>
            <w:tcBorders>
              <w:top w:val="single" w:sz="8" w:space="0" w:color="auto"/>
            </w:tcBorders>
            <w:vAlign w:val="center"/>
          </w:tcPr>
          <w:p w14:paraId="3F4BBC81" w14:textId="77777777" w:rsidR="000B5EDC" w:rsidRPr="00D5368E" w:rsidRDefault="000B5EDC" w:rsidP="006100D1">
            <w:pPr>
              <w:pStyle w:val="Header"/>
              <w:spacing w:before="40"/>
              <w:jc w:val="center"/>
              <w:rPr>
                <w:rFonts w:asciiTheme="minorHAnsi" w:hAnsiTheme="minorHAnsi"/>
                <w:szCs w:val="24"/>
                <w:lang w:eastAsia="it-IT"/>
              </w:rPr>
            </w:pPr>
          </w:p>
        </w:tc>
        <w:tc>
          <w:tcPr>
            <w:tcW w:w="1531" w:type="dxa"/>
            <w:tcBorders>
              <w:top w:val="single" w:sz="8" w:space="0" w:color="auto"/>
            </w:tcBorders>
            <w:vAlign w:val="center"/>
          </w:tcPr>
          <w:p w14:paraId="578B83B1" w14:textId="77777777" w:rsidR="000B5EDC" w:rsidRPr="00D5368E" w:rsidRDefault="000B5EDC" w:rsidP="006100D1">
            <w:pPr>
              <w:spacing w:before="40"/>
              <w:jc w:val="center"/>
              <w:rPr>
                <w:rFonts w:asciiTheme="minorHAnsi" w:hAnsiTheme="minorHAnsi"/>
                <w:sz w:val="20"/>
              </w:rPr>
            </w:pPr>
          </w:p>
        </w:tc>
        <w:tc>
          <w:tcPr>
            <w:tcW w:w="1531" w:type="dxa"/>
            <w:tcBorders>
              <w:top w:val="single" w:sz="8" w:space="0" w:color="auto"/>
            </w:tcBorders>
            <w:vAlign w:val="center"/>
          </w:tcPr>
          <w:p w14:paraId="1E480D8C" w14:textId="77777777" w:rsidR="000B5EDC" w:rsidRPr="00D5368E" w:rsidRDefault="000B5EDC" w:rsidP="006100D1">
            <w:pPr>
              <w:spacing w:before="40"/>
              <w:jc w:val="center"/>
              <w:rPr>
                <w:rFonts w:asciiTheme="minorHAnsi" w:hAnsiTheme="minorHAnsi"/>
                <w:sz w:val="20"/>
              </w:rPr>
            </w:pPr>
          </w:p>
        </w:tc>
        <w:tc>
          <w:tcPr>
            <w:tcW w:w="1531" w:type="dxa"/>
            <w:tcBorders>
              <w:top w:val="single" w:sz="8" w:space="0" w:color="auto"/>
            </w:tcBorders>
            <w:vAlign w:val="center"/>
          </w:tcPr>
          <w:p w14:paraId="4D3C6B15" w14:textId="77777777" w:rsidR="000B5EDC" w:rsidRPr="00D5368E" w:rsidRDefault="000B5EDC" w:rsidP="006100D1">
            <w:pPr>
              <w:spacing w:before="40"/>
              <w:jc w:val="center"/>
              <w:rPr>
                <w:rFonts w:asciiTheme="minorHAnsi" w:hAnsiTheme="minorHAnsi"/>
                <w:sz w:val="20"/>
              </w:rPr>
            </w:pPr>
          </w:p>
        </w:tc>
      </w:tr>
      <w:tr w:rsidR="000B5EDC" w:rsidRPr="00D5368E" w14:paraId="11461347" w14:textId="77777777">
        <w:trPr>
          <w:cantSplit/>
          <w:trHeight w:hRule="exact" w:val="397"/>
          <w:jc w:val="center"/>
        </w:trPr>
        <w:tc>
          <w:tcPr>
            <w:tcW w:w="6352" w:type="dxa"/>
            <w:gridSpan w:val="5"/>
            <w:tcBorders>
              <w:top w:val="single" w:sz="8" w:space="0" w:color="auto"/>
              <w:bottom w:val="double" w:sz="4" w:space="0" w:color="auto"/>
            </w:tcBorders>
            <w:vAlign w:val="center"/>
          </w:tcPr>
          <w:p w14:paraId="6376DBEE" w14:textId="77777777" w:rsidR="000B5EDC" w:rsidRPr="00D5368E" w:rsidRDefault="000B5EDC" w:rsidP="006100D1">
            <w:pPr>
              <w:pStyle w:val="Header"/>
              <w:tabs>
                <w:tab w:val="right" w:pos="5949"/>
              </w:tabs>
              <w:rPr>
                <w:rFonts w:asciiTheme="minorHAnsi" w:hAnsiTheme="minorHAnsi"/>
                <w:szCs w:val="24"/>
                <w:lang w:eastAsia="it-IT"/>
              </w:rPr>
            </w:pPr>
            <w:r w:rsidRPr="00D5368E">
              <w:rPr>
                <w:rFonts w:asciiTheme="minorHAnsi" w:hAnsiTheme="minorHAnsi"/>
                <w:szCs w:val="24"/>
                <w:lang w:eastAsia="it-IT"/>
              </w:rPr>
              <w:tab/>
              <w:t>Total Costs</w:t>
            </w:r>
          </w:p>
          <w:p w14:paraId="61E01A6B" w14:textId="77777777" w:rsidR="000B5EDC" w:rsidRPr="00D5368E" w:rsidRDefault="000B5EDC" w:rsidP="006100D1">
            <w:pPr>
              <w:pStyle w:val="Header"/>
              <w:tabs>
                <w:tab w:val="right" w:pos="5949"/>
              </w:tabs>
              <w:rPr>
                <w:rFonts w:asciiTheme="minorHAnsi" w:hAnsiTheme="minorHAnsi"/>
                <w:szCs w:val="24"/>
                <w:lang w:eastAsia="it-IT"/>
              </w:rPr>
            </w:pPr>
          </w:p>
        </w:tc>
        <w:tc>
          <w:tcPr>
            <w:tcW w:w="1531" w:type="dxa"/>
            <w:tcBorders>
              <w:top w:val="single" w:sz="8" w:space="0" w:color="auto"/>
              <w:bottom w:val="double" w:sz="4" w:space="0" w:color="auto"/>
            </w:tcBorders>
            <w:vAlign w:val="center"/>
          </w:tcPr>
          <w:p w14:paraId="6D62565B" w14:textId="77777777" w:rsidR="000B5EDC" w:rsidRPr="00D5368E" w:rsidRDefault="000B5EDC" w:rsidP="006100D1">
            <w:pPr>
              <w:jc w:val="center"/>
              <w:rPr>
                <w:rFonts w:asciiTheme="minorHAnsi" w:hAnsiTheme="minorHAnsi"/>
                <w:sz w:val="20"/>
              </w:rPr>
            </w:pPr>
          </w:p>
        </w:tc>
        <w:tc>
          <w:tcPr>
            <w:tcW w:w="1531" w:type="dxa"/>
            <w:tcBorders>
              <w:top w:val="single" w:sz="8" w:space="0" w:color="auto"/>
              <w:bottom w:val="double" w:sz="4" w:space="0" w:color="auto"/>
            </w:tcBorders>
            <w:vAlign w:val="center"/>
          </w:tcPr>
          <w:p w14:paraId="7097D8F1" w14:textId="77777777" w:rsidR="000B5EDC" w:rsidRPr="00D5368E" w:rsidRDefault="000B5EDC" w:rsidP="006100D1">
            <w:pPr>
              <w:jc w:val="center"/>
              <w:rPr>
                <w:rFonts w:asciiTheme="minorHAnsi" w:hAnsiTheme="minorHAnsi"/>
                <w:sz w:val="20"/>
              </w:rPr>
            </w:pPr>
          </w:p>
        </w:tc>
        <w:tc>
          <w:tcPr>
            <w:tcW w:w="1531" w:type="dxa"/>
            <w:tcBorders>
              <w:top w:val="single" w:sz="8" w:space="0" w:color="auto"/>
              <w:bottom w:val="double" w:sz="4" w:space="0" w:color="auto"/>
            </w:tcBorders>
            <w:vAlign w:val="center"/>
          </w:tcPr>
          <w:p w14:paraId="0C6A875F" w14:textId="77777777" w:rsidR="000B5EDC" w:rsidRPr="00D5368E" w:rsidRDefault="000B5EDC" w:rsidP="006100D1">
            <w:pPr>
              <w:jc w:val="center"/>
              <w:rPr>
                <w:rFonts w:asciiTheme="minorHAnsi" w:hAnsiTheme="minorHAnsi"/>
                <w:sz w:val="20"/>
              </w:rPr>
            </w:pPr>
          </w:p>
        </w:tc>
        <w:tc>
          <w:tcPr>
            <w:tcW w:w="1531" w:type="dxa"/>
            <w:tcBorders>
              <w:top w:val="single" w:sz="8" w:space="0" w:color="auto"/>
              <w:bottom w:val="double" w:sz="4" w:space="0" w:color="auto"/>
            </w:tcBorders>
            <w:vAlign w:val="center"/>
          </w:tcPr>
          <w:p w14:paraId="6DD7F7B0" w14:textId="77777777" w:rsidR="000B5EDC" w:rsidRPr="00D5368E" w:rsidRDefault="000B5EDC" w:rsidP="006100D1">
            <w:pPr>
              <w:jc w:val="center"/>
              <w:rPr>
                <w:rFonts w:asciiTheme="minorHAnsi" w:hAnsiTheme="minorHAnsi"/>
                <w:sz w:val="20"/>
              </w:rPr>
            </w:pPr>
          </w:p>
        </w:tc>
      </w:tr>
    </w:tbl>
    <w:p w14:paraId="485E337B" w14:textId="77777777" w:rsidR="000B5EDC" w:rsidRPr="00D5368E" w:rsidRDefault="000B5EDC" w:rsidP="00B91DDF">
      <w:pPr>
        <w:pStyle w:val="Header"/>
        <w:spacing w:line="120" w:lineRule="exact"/>
        <w:rPr>
          <w:szCs w:val="24"/>
          <w:lang w:eastAsia="it-IT"/>
        </w:rPr>
      </w:pPr>
    </w:p>
    <w:p w14:paraId="60E9C15C" w14:textId="77777777" w:rsidR="00013FCC" w:rsidRPr="00D5368E" w:rsidRDefault="000B5EDC" w:rsidP="00855C45">
      <w:pPr>
        <w:rPr>
          <w:i/>
        </w:rPr>
      </w:pPr>
      <w:r w:rsidRPr="00D5368E">
        <w:t>Legend</w:t>
      </w:r>
      <w:r w:rsidRPr="00D5368E">
        <w:rPr>
          <w:i/>
        </w:rPr>
        <w:t xml:space="preserve">: </w:t>
      </w:r>
    </w:p>
    <w:p w14:paraId="02ABD1CC" w14:textId="77777777" w:rsidR="000B5EDC" w:rsidRPr="00D5368E" w:rsidRDefault="0033409E" w:rsidP="00855C45">
      <w:pPr>
        <w:sectPr w:rsidR="000B5EDC" w:rsidRPr="00D5368E" w:rsidSect="007236FF">
          <w:headerReference w:type="even" r:id="rId67"/>
          <w:headerReference w:type="default" r:id="rId68"/>
          <w:footnotePr>
            <w:numRestart w:val="eachSect"/>
          </w:footnotePr>
          <w:pgSz w:w="15842" w:h="12242" w:orient="landscape" w:code="1"/>
          <w:pgMar w:top="1729" w:right="1440" w:bottom="1440" w:left="1729" w:header="720" w:footer="720" w:gutter="0"/>
          <w:cols w:space="708"/>
          <w:docGrid w:linePitch="360"/>
        </w:sectPr>
      </w:pPr>
      <w:r w:rsidRPr="00D5368E">
        <w:t>“</w:t>
      </w:r>
      <w:r w:rsidR="000B5EDC" w:rsidRPr="00D5368E">
        <w:t>Per diem allowan</w:t>
      </w:r>
      <w:r w:rsidR="00A119A4" w:rsidRPr="00D5368E">
        <w:t>ce” is paid for each night the e</w:t>
      </w:r>
      <w:r w:rsidR="000B5EDC" w:rsidRPr="00D5368E">
        <w:t>xpert is required by the Contract to be a</w:t>
      </w:r>
      <w:r w:rsidR="00855C45" w:rsidRPr="00D5368E">
        <w:t xml:space="preserve">way from his/her usual place of </w:t>
      </w:r>
      <w:r w:rsidR="000B5EDC" w:rsidRPr="00D5368E">
        <w:t>residence. Client can set up a ceiling.</w:t>
      </w:r>
    </w:p>
    <w:p w14:paraId="149C3DC1" w14:textId="77777777" w:rsidR="00760E88" w:rsidRPr="00D5368E" w:rsidRDefault="00760E88" w:rsidP="00CB4075">
      <w:pPr>
        <w:pStyle w:val="Heading1"/>
      </w:pPr>
      <w:bookmarkStart w:id="185" w:name="_Toc474333910"/>
      <w:bookmarkStart w:id="186" w:name="_Toc474334079"/>
      <w:bookmarkStart w:id="187" w:name="_Toc131600274"/>
      <w:r w:rsidRPr="00D5368E">
        <w:lastRenderedPageBreak/>
        <w:t xml:space="preserve">Section </w:t>
      </w:r>
      <w:r w:rsidR="00C802DC" w:rsidRPr="00D5368E">
        <w:t>5</w:t>
      </w:r>
      <w:r w:rsidRPr="00D5368E">
        <w:t>.  Eligible Countries</w:t>
      </w:r>
      <w:bookmarkEnd w:id="185"/>
      <w:bookmarkEnd w:id="186"/>
      <w:bookmarkEnd w:id="187"/>
    </w:p>
    <w:p w14:paraId="48F9C2E6" w14:textId="77777777" w:rsidR="00B46BBD" w:rsidRPr="00D5368E" w:rsidRDefault="00B46BBD" w:rsidP="0008427D">
      <w:pPr>
        <w:jc w:val="both"/>
        <w:rPr>
          <w:i/>
        </w:rPr>
      </w:pPr>
    </w:p>
    <w:p w14:paraId="30B6BB5C" w14:textId="77777777" w:rsidR="0083326A" w:rsidRPr="00D5368E" w:rsidRDefault="00052BA3" w:rsidP="00A0035E">
      <w:pPr>
        <w:jc w:val="both"/>
        <w:rPr>
          <w:b/>
        </w:rPr>
      </w:pPr>
      <w:r w:rsidRPr="00D5368E">
        <w:rPr>
          <w:b/>
        </w:rPr>
        <w:t>In reference to ITC</w:t>
      </w:r>
      <w:r w:rsidR="00A30F2B" w:rsidRPr="00D5368E">
        <w:rPr>
          <w:b/>
        </w:rPr>
        <w:t>6.3.2</w:t>
      </w:r>
      <w:r w:rsidRPr="00D5368E">
        <w:rPr>
          <w:b/>
        </w:rPr>
        <w:t xml:space="preserve">, </w:t>
      </w:r>
      <w:r w:rsidRPr="00D5368E">
        <w:t>f</w:t>
      </w:r>
      <w:r w:rsidR="0083326A" w:rsidRPr="00D5368E">
        <w:rPr>
          <w:bCs/>
        </w:rPr>
        <w:t>or the information of shortlisted Consultants, at the present time firms, goods and services from the following countries are excluded from this selection:</w:t>
      </w:r>
    </w:p>
    <w:p w14:paraId="6D3E8F09" w14:textId="77777777" w:rsidR="0083326A" w:rsidRPr="00D5368E" w:rsidRDefault="0083326A" w:rsidP="0083326A">
      <w:pPr>
        <w:autoSpaceDE w:val="0"/>
        <w:autoSpaceDN w:val="0"/>
        <w:adjustRightInd w:val="0"/>
        <w:jc w:val="both"/>
        <w:rPr>
          <w:bCs/>
        </w:rPr>
      </w:pPr>
    </w:p>
    <w:p w14:paraId="14024B93" w14:textId="77777777" w:rsidR="0083326A" w:rsidRPr="00D5368E" w:rsidRDefault="0083326A" w:rsidP="0083326A">
      <w:pPr>
        <w:autoSpaceDE w:val="0"/>
        <w:autoSpaceDN w:val="0"/>
        <w:adjustRightInd w:val="0"/>
        <w:jc w:val="both"/>
        <w:rPr>
          <w:bCs/>
        </w:rPr>
      </w:pPr>
      <w:r w:rsidRPr="00D5368E">
        <w:rPr>
          <w:bCs/>
        </w:rPr>
        <w:t xml:space="preserve">Under the </w:t>
      </w:r>
      <w:r w:rsidR="00A0035E" w:rsidRPr="00D5368E">
        <w:rPr>
          <w:bCs/>
        </w:rPr>
        <w:t>ITC 6.3.2 (a</w:t>
      </w:r>
      <w:r w:rsidRPr="00D5368E">
        <w:rPr>
          <w:bCs/>
        </w:rPr>
        <w:t>): ________________[list countr</w:t>
      </w:r>
      <w:r w:rsidR="0091084B" w:rsidRPr="00D5368E">
        <w:rPr>
          <w:bCs/>
        </w:rPr>
        <w:t>y/countries</w:t>
      </w:r>
      <w:r w:rsidR="005F0E16" w:rsidRPr="00D5368E">
        <w:rPr>
          <w:bCs/>
        </w:rPr>
        <w:t xml:space="preserve"> </w:t>
      </w:r>
      <w:r w:rsidR="0091084B" w:rsidRPr="00D5368E">
        <w:rPr>
          <w:bCs/>
        </w:rPr>
        <w:t xml:space="preserve">following approval by the Bank to apply the restriction </w:t>
      </w:r>
      <w:r w:rsidR="0091084B" w:rsidRPr="00D5368E">
        <w:rPr>
          <w:bCs/>
          <w:i/>
        </w:rPr>
        <w:t xml:space="preserve">or </w:t>
      </w:r>
      <w:r w:rsidR="0091084B" w:rsidRPr="00D5368E">
        <w:rPr>
          <w:bCs/>
        </w:rPr>
        <w:t>state</w:t>
      </w:r>
      <w:r w:rsidRPr="00D5368E">
        <w:rPr>
          <w:bCs/>
        </w:rPr>
        <w:t xml:space="preserve"> “none”]</w:t>
      </w:r>
    </w:p>
    <w:p w14:paraId="371A1142" w14:textId="77777777" w:rsidR="0083326A" w:rsidRPr="00D5368E" w:rsidRDefault="0083326A" w:rsidP="0083326A">
      <w:pPr>
        <w:autoSpaceDE w:val="0"/>
        <w:autoSpaceDN w:val="0"/>
        <w:adjustRightInd w:val="0"/>
        <w:jc w:val="both"/>
        <w:rPr>
          <w:bCs/>
        </w:rPr>
      </w:pPr>
    </w:p>
    <w:p w14:paraId="7E14D60F" w14:textId="77777777" w:rsidR="0083326A" w:rsidRPr="00D5368E" w:rsidRDefault="0083326A" w:rsidP="0083326A">
      <w:pPr>
        <w:autoSpaceDE w:val="0"/>
        <w:autoSpaceDN w:val="0"/>
        <w:adjustRightInd w:val="0"/>
        <w:jc w:val="both"/>
        <w:rPr>
          <w:bCs/>
        </w:rPr>
      </w:pPr>
      <w:r w:rsidRPr="00D5368E">
        <w:rPr>
          <w:bCs/>
        </w:rPr>
        <w:t xml:space="preserve">Under the </w:t>
      </w:r>
      <w:r w:rsidR="00A0035E" w:rsidRPr="00D5368E">
        <w:rPr>
          <w:bCs/>
        </w:rPr>
        <w:t>ITC 6.3.2 (b)</w:t>
      </w:r>
      <w:r w:rsidRPr="00D5368E">
        <w:rPr>
          <w:bCs/>
        </w:rPr>
        <w:t>: ________________[list countr</w:t>
      </w:r>
      <w:r w:rsidR="0091084B" w:rsidRPr="00D5368E">
        <w:rPr>
          <w:bCs/>
        </w:rPr>
        <w:t>y/countri</w:t>
      </w:r>
      <w:r w:rsidRPr="00D5368E">
        <w:rPr>
          <w:bCs/>
        </w:rPr>
        <w:t xml:space="preserve">es </w:t>
      </w:r>
      <w:r w:rsidRPr="00D5368E">
        <w:rPr>
          <w:bCs/>
          <w:i/>
        </w:rPr>
        <w:t>or</w:t>
      </w:r>
      <w:r w:rsidRPr="00D5368E">
        <w:rPr>
          <w:bCs/>
        </w:rPr>
        <w:t xml:space="preserve"> indicate “none”]</w:t>
      </w:r>
    </w:p>
    <w:p w14:paraId="0064E96D" w14:textId="77777777" w:rsidR="00760E88" w:rsidRPr="00D5368E" w:rsidRDefault="00760E88" w:rsidP="00760E88"/>
    <w:p w14:paraId="3A5BA455" w14:textId="77777777" w:rsidR="00512271" w:rsidRPr="00D5368E" w:rsidRDefault="00512271" w:rsidP="00512271">
      <w:pPr>
        <w:jc w:val="both"/>
        <w:rPr>
          <w:i/>
        </w:rPr>
      </w:pPr>
    </w:p>
    <w:p w14:paraId="68BC3163" w14:textId="77777777" w:rsidR="00BA5343" w:rsidRPr="00D5368E" w:rsidRDefault="00BA5343">
      <w:pPr>
        <w:rPr>
          <w:i/>
          <w:color w:val="000000"/>
        </w:rPr>
        <w:sectPr w:rsidR="00BA5343" w:rsidRPr="00D5368E" w:rsidSect="00056239">
          <w:headerReference w:type="even" r:id="rId69"/>
          <w:headerReference w:type="default" r:id="rId70"/>
          <w:footerReference w:type="default" r:id="rId71"/>
          <w:headerReference w:type="first" r:id="rId72"/>
          <w:footnotePr>
            <w:numRestart w:val="eachSect"/>
          </w:footnotePr>
          <w:type w:val="oddPage"/>
          <w:pgSz w:w="12240" w:h="15840" w:code="1"/>
          <w:pgMar w:top="1440" w:right="1440" w:bottom="1440" w:left="1728" w:header="720" w:footer="720" w:gutter="0"/>
          <w:cols w:space="720"/>
          <w:titlePg/>
          <w:docGrid w:linePitch="360"/>
        </w:sectPr>
      </w:pPr>
    </w:p>
    <w:p w14:paraId="16BF8965" w14:textId="77777777" w:rsidR="00C802DC" w:rsidRPr="00D5368E" w:rsidRDefault="00C802DC" w:rsidP="00CB4075">
      <w:pPr>
        <w:pStyle w:val="Heading1"/>
      </w:pPr>
      <w:bookmarkStart w:id="188" w:name="_Toc474333911"/>
      <w:bookmarkStart w:id="189" w:name="_Toc474334080"/>
      <w:bookmarkStart w:id="190" w:name="_Toc131600275"/>
      <w:r w:rsidRPr="00D5368E">
        <w:lastRenderedPageBreak/>
        <w:t xml:space="preserve">Section 6.  </w:t>
      </w:r>
      <w:r w:rsidR="0008674F" w:rsidRPr="00D5368E">
        <w:t>Fraud and Corruption</w:t>
      </w:r>
      <w:bookmarkEnd w:id="188"/>
      <w:bookmarkEnd w:id="189"/>
      <w:bookmarkEnd w:id="190"/>
    </w:p>
    <w:p w14:paraId="4D06A6C8" w14:textId="77777777" w:rsidR="000760A5" w:rsidRPr="00D5368E" w:rsidRDefault="000760A5" w:rsidP="007C7EBA">
      <w:pPr>
        <w:jc w:val="center"/>
        <w:rPr>
          <w:b/>
          <w:iCs/>
        </w:rPr>
      </w:pPr>
      <w:r w:rsidRPr="00D5368E">
        <w:rPr>
          <w:b/>
          <w:iCs/>
        </w:rPr>
        <w:t>(This Section 6</w:t>
      </w:r>
      <w:r w:rsidR="007C2068" w:rsidRPr="00D5368E">
        <w:rPr>
          <w:b/>
          <w:iCs/>
        </w:rPr>
        <w:t>, Fraud and Corruption</w:t>
      </w:r>
      <w:r w:rsidR="005F0E16" w:rsidRPr="00D5368E">
        <w:rPr>
          <w:b/>
          <w:iCs/>
        </w:rPr>
        <w:t xml:space="preserve"> </w:t>
      </w:r>
      <w:r w:rsidRPr="00D5368E">
        <w:rPr>
          <w:b/>
          <w:iCs/>
          <w:u w:val="single"/>
        </w:rPr>
        <w:t>shall not</w:t>
      </w:r>
      <w:r w:rsidRPr="00D5368E">
        <w:rPr>
          <w:b/>
          <w:iCs/>
        </w:rPr>
        <w:t xml:space="preserve"> be modified)</w:t>
      </w:r>
    </w:p>
    <w:p w14:paraId="13391E40" w14:textId="77777777" w:rsidR="000760A5" w:rsidRPr="00D5368E" w:rsidRDefault="000760A5" w:rsidP="00135FFE">
      <w:pPr>
        <w:rPr>
          <w:iCs/>
        </w:rPr>
      </w:pPr>
    </w:p>
    <w:p w14:paraId="114A3DB1" w14:textId="77777777" w:rsidR="00873805" w:rsidRPr="00D5368E" w:rsidRDefault="00873805" w:rsidP="00873805">
      <w:pPr>
        <w:rPr>
          <w:rFonts w:eastAsiaTheme="minorHAnsi"/>
        </w:rPr>
      </w:pPr>
    </w:p>
    <w:p w14:paraId="682D6ADE" w14:textId="77777777" w:rsidR="00873805" w:rsidRPr="00D5368E" w:rsidRDefault="00873805" w:rsidP="003146ED">
      <w:pPr>
        <w:numPr>
          <w:ilvl w:val="0"/>
          <w:numId w:val="51"/>
        </w:numPr>
        <w:spacing w:after="160" w:line="259" w:lineRule="auto"/>
        <w:ind w:left="360"/>
        <w:contextualSpacing/>
        <w:jc w:val="both"/>
        <w:rPr>
          <w:rFonts w:eastAsiaTheme="minorHAnsi"/>
          <w:b/>
        </w:rPr>
      </w:pPr>
      <w:r w:rsidRPr="00D5368E">
        <w:rPr>
          <w:rFonts w:eastAsiaTheme="minorHAnsi"/>
          <w:b/>
        </w:rPr>
        <w:t>Purpose</w:t>
      </w:r>
    </w:p>
    <w:p w14:paraId="3169B000" w14:textId="77777777" w:rsidR="00873805" w:rsidRPr="00D5368E" w:rsidRDefault="00873805" w:rsidP="003146ED">
      <w:pPr>
        <w:pStyle w:val="ListParagraph"/>
        <w:numPr>
          <w:ilvl w:val="1"/>
          <w:numId w:val="51"/>
        </w:numPr>
        <w:spacing w:after="160"/>
        <w:ind w:left="360"/>
        <w:jc w:val="both"/>
        <w:rPr>
          <w:rFonts w:eastAsiaTheme="minorHAnsi"/>
        </w:rPr>
      </w:pPr>
      <w:r w:rsidRPr="00D5368E">
        <w:rPr>
          <w:rFonts w:eastAsiaTheme="minorHAnsi"/>
        </w:rPr>
        <w:t>The Bank’s Anti-Corruption Guidelines and this annex apply with respect to procurement under Bank Investment Project Financing operations.</w:t>
      </w:r>
    </w:p>
    <w:p w14:paraId="3E91B250" w14:textId="77777777" w:rsidR="00873805" w:rsidRPr="00D5368E" w:rsidRDefault="00873805" w:rsidP="003146ED">
      <w:pPr>
        <w:numPr>
          <w:ilvl w:val="0"/>
          <w:numId w:val="51"/>
        </w:numPr>
        <w:spacing w:after="160" w:line="259" w:lineRule="auto"/>
        <w:ind w:left="360"/>
        <w:contextualSpacing/>
        <w:jc w:val="both"/>
        <w:rPr>
          <w:rFonts w:eastAsiaTheme="minorHAnsi"/>
          <w:b/>
        </w:rPr>
      </w:pPr>
      <w:r w:rsidRPr="00D5368E">
        <w:rPr>
          <w:rFonts w:eastAsiaTheme="minorHAnsi"/>
          <w:b/>
        </w:rPr>
        <w:t>Requirements</w:t>
      </w:r>
    </w:p>
    <w:p w14:paraId="76727762" w14:textId="77777777" w:rsidR="00873805" w:rsidRPr="00D5368E" w:rsidRDefault="00873805" w:rsidP="003146ED">
      <w:pPr>
        <w:pStyle w:val="ListParagraph"/>
        <w:numPr>
          <w:ilvl w:val="0"/>
          <w:numId w:val="55"/>
        </w:numPr>
        <w:autoSpaceDE w:val="0"/>
        <w:autoSpaceDN w:val="0"/>
        <w:adjustRightInd w:val="0"/>
        <w:spacing w:after="120"/>
        <w:contextualSpacing w:val="0"/>
        <w:jc w:val="both"/>
        <w:rPr>
          <w:rFonts w:eastAsiaTheme="minorHAnsi"/>
        </w:rPr>
      </w:pPr>
      <w:r w:rsidRPr="00D5368E">
        <w:rPr>
          <w:rFonts w:eastAsiaTheme="minorHAnsi"/>
          <w:color w:val="000000"/>
        </w:rPr>
        <w:t>The Bank requires that Borrowers (including beneficiaries of Bank financing); bidders</w:t>
      </w:r>
      <w:r w:rsidR="00342A61" w:rsidRPr="00D5368E">
        <w:rPr>
          <w:rFonts w:eastAsiaTheme="minorHAnsi"/>
          <w:color w:val="000000"/>
        </w:rPr>
        <w:t xml:space="preserve"> (applicants/proposers),</w:t>
      </w:r>
      <w:r w:rsidRPr="00D5368E">
        <w:rPr>
          <w:rFonts w:eastAsiaTheme="minorHAnsi"/>
          <w:color w:val="000000"/>
        </w:rPr>
        <w:t xml:space="preserve"> consultants, contractors and suppliers; any sub-contractors, sub-consultants, service providers or suppliers; any agents (whether declared or not); and any of their personnel, observe the highest standard of ethics during the procurement process, selection and contract execution of Bank-financed contracts, and refrain from Fraud and Corruption.</w:t>
      </w:r>
    </w:p>
    <w:p w14:paraId="205AE004" w14:textId="77777777" w:rsidR="00873805" w:rsidRPr="00D5368E" w:rsidRDefault="00873805" w:rsidP="007C2068">
      <w:pPr>
        <w:pStyle w:val="ListParagraph"/>
        <w:autoSpaceDE w:val="0"/>
        <w:autoSpaceDN w:val="0"/>
        <w:adjustRightInd w:val="0"/>
        <w:spacing w:after="120"/>
        <w:ind w:left="360"/>
        <w:contextualSpacing w:val="0"/>
        <w:rPr>
          <w:rFonts w:eastAsiaTheme="minorHAnsi"/>
        </w:rPr>
      </w:pPr>
    </w:p>
    <w:p w14:paraId="5950C534" w14:textId="77777777" w:rsidR="00873805" w:rsidRPr="00D5368E" w:rsidRDefault="00873805" w:rsidP="003146ED">
      <w:pPr>
        <w:pStyle w:val="ListParagraph"/>
        <w:numPr>
          <w:ilvl w:val="0"/>
          <w:numId w:val="55"/>
        </w:numPr>
        <w:autoSpaceDE w:val="0"/>
        <w:autoSpaceDN w:val="0"/>
        <w:adjustRightInd w:val="0"/>
        <w:spacing w:after="120"/>
        <w:contextualSpacing w:val="0"/>
        <w:jc w:val="both"/>
        <w:rPr>
          <w:rFonts w:eastAsiaTheme="minorHAnsi"/>
        </w:rPr>
      </w:pPr>
      <w:r w:rsidRPr="00D5368E">
        <w:rPr>
          <w:rFonts w:eastAsiaTheme="minorHAnsi"/>
        </w:rPr>
        <w:t>To this end, the Bank:</w:t>
      </w:r>
    </w:p>
    <w:p w14:paraId="0AAA4E3C" w14:textId="77777777" w:rsidR="00873805" w:rsidRPr="00D5368E" w:rsidRDefault="00873805" w:rsidP="003146ED">
      <w:pPr>
        <w:numPr>
          <w:ilvl w:val="0"/>
          <w:numId w:val="52"/>
        </w:numPr>
        <w:autoSpaceDE w:val="0"/>
        <w:autoSpaceDN w:val="0"/>
        <w:adjustRightInd w:val="0"/>
        <w:spacing w:after="120"/>
        <w:ind w:left="720"/>
        <w:jc w:val="both"/>
        <w:rPr>
          <w:rFonts w:eastAsiaTheme="minorHAnsi"/>
          <w:color w:val="000000"/>
        </w:rPr>
      </w:pPr>
      <w:r w:rsidRPr="00D5368E">
        <w:rPr>
          <w:rFonts w:eastAsiaTheme="minorHAnsi"/>
          <w:color w:val="000000"/>
        </w:rPr>
        <w:t>Defines, for the purposes of this provision, the terms set forth below as follows:</w:t>
      </w:r>
    </w:p>
    <w:p w14:paraId="42880E51" w14:textId="77777777" w:rsidR="00873805" w:rsidRPr="00D5368E" w:rsidRDefault="00873805" w:rsidP="003146ED">
      <w:pPr>
        <w:numPr>
          <w:ilvl w:val="0"/>
          <w:numId w:val="53"/>
        </w:numPr>
        <w:autoSpaceDE w:val="0"/>
        <w:autoSpaceDN w:val="0"/>
        <w:adjustRightInd w:val="0"/>
        <w:spacing w:after="120"/>
        <w:ind w:left="1080" w:hanging="180"/>
        <w:jc w:val="both"/>
        <w:rPr>
          <w:rFonts w:eastAsiaTheme="minorHAnsi"/>
          <w:color w:val="000000"/>
        </w:rPr>
      </w:pPr>
      <w:r w:rsidRPr="00D5368E">
        <w:rPr>
          <w:rFonts w:eastAsiaTheme="minorHAnsi"/>
          <w:color w:val="000000"/>
        </w:rPr>
        <w:t>“corrupt practice” is the offering, giving, receiving, or soliciting, directly or indirectly, of anything of value to influence improperly the actions of another party;</w:t>
      </w:r>
    </w:p>
    <w:p w14:paraId="789A0DF1" w14:textId="77777777" w:rsidR="00873805" w:rsidRPr="00D5368E" w:rsidRDefault="00873805" w:rsidP="003146ED">
      <w:pPr>
        <w:numPr>
          <w:ilvl w:val="0"/>
          <w:numId w:val="53"/>
        </w:numPr>
        <w:autoSpaceDE w:val="0"/>
        <w:autoSpaceDN w:val="0"/>
        <w:adjustRightInd w:val="0"/>
        <w:spacing w:after="120"/>
        <w:ind w:left="1080" w:hanging="180"/>
        <w:jc w:val="both"/>
        <w:rPr>
          <w:rFonts w:eastAsiaTheme="minorHAnsi"/>
          <w:color w:val="000000"/>
        </w:rPr>
      </w:pPr>
      <w:r w:rsidRPr="00D5368E">
        <w:rPr>
          <w:rFonts w:eastAsiaTheme="minorHAnsi"/>
          <w:color w:val="000000"/>
        </w:rPr>
        <w:t>“fraudulent practice” is any act or omission, including misrepresentation, that knowingly or recklessly misleads, or attempts to mislead, a party to obtain financial or other benefit or to avoid an obligation;</w:t>
      </w:r>
    </w:p>
    <w:p w14:paraId="4915D28F" w14:textId="77777777" w:rsidR="00873805" w:rsidRPr="00D5368E" w:rsidRDefault="00873805" w:rsidP="003146ED">
      <w:pPr>
        <w:numPr>
          <w:ilvl w:val="0"/>
          <w:numId w:val="53"/>
        </w:numPr>
        <w:autoSpaceDE w:val="0"/>
        <w:autoSpaceDN w:val="0"/>
        <w:adjustRightInd w:val="0"/>
        <w:spacing w:after="120"/>
        <w:ind w:left="1080" w:hanging="180"/>
        <w:jc w:val="both"/>
        <w:rPr>
          <w:rFonts w:eastAsiaTheme="minorHAnsi"/>
          <w:color w:val="000000"/>
        </w:rPr>
      </w:pPr>
      <w:r w:rsidRPr="00D5368E">
        <w:rPr>
          <w:rFonts w:eastAsiaTheme="minorHAnsi"/>
          <w:color w:val="000000"/>
        </w:rPr>
        <w:t>“collusive practice” is an arrangement between two or more parties designed to achieve an improper purpose, including to influence improperly the actions of another party;</w:t>
      </w:r>
    </w:p>
    <w:p w14:paraId="653B831A" w14:textId="77777777" w:rsidR="00873805" w:rsidRPr="00D5368E" w:rsidRDefault="00873805" w:rsidP="003146ED">
      <w:pPr>
        <w:numPr>
          <w:ilvl w:val="0"/>
          <w:numId w:val="53"/>
        </w:numPr>
        <w:autoSpaceDE w:val="0"/>
        <w:autoSpaceDN w:val="0"/>
        <w:adjustRightInd w:val="0"/>
        <w:spacing w:after="120"/>
        <w:ind w:left="1080" w:hanging="180"/>
        <w:jc w:val="both"/>
        <w:rPr>
          <w:rFonts w:eastAsiaTheme="minorHAnsi"/>
          <w:color w:val="000000"/>
        </w:rPr>
      </w:pPr>
      <w:r w:rsidRPr="00D5368E">
        <w:rPr>
          <w:rFonts w:eastAsiaTheme="minorHAnsi"/>
          <w:color w:val="000000"/>
        </w:rPr>
        <w:t>“coercive practice” is impairing or harming, or threatening to impair or harm, directly or indirectly, any party or the property of the party to influence improperly the actions of a party;</w:t>
      </w:r>
    </w:p>
    <w:p w14:paraId="37215D67" w14:textId="77777777" w:rsidR="00873805" w:rsidRPr="00D5368E" w:rsidRDefault="00873805" w:rsidP="003146ED">
      <w:pPr>
        <w:numPr>
          <w:ilvl w:val="0"/>
          <w:numId w:val="53"/>
        </w:numPr>
        <w:autoSpaceDE w:val="0"/>
        <w:autoSpaceDN w:val="0"/>
        <w:adjustRightInd w:val="0"/>
        <w:spacing w:after="120"/>
        <w:ind w:left="1080" w:hanging="180"/>
        <w:jc w:val="both"/>
        <w:rPr>
          <w:rFonts w:eastAsiaTheme="minorHAnsi"/>
          <w:color w:val="000000"/>
        </w:rPr>
      </w:pPr>
      <w:r w:rsidRPr="00D5368E">
        <w:rPr>
          <w:rFonts w:eastAsiaTheme="minorHAnsi"/>
          <w:color w:val="000000"/>
        </w:rPr>
        <w:t>“obstructive practice” is:</w:t>
      </w:r>
    </w:p>
    <w:p w14:paraId="160913E9" w14:textId="77777777" w:rsidR="00873805" w:rsidRPr="00D5368E" w:rsidRDefault="00873805" w:rsidP="003146ED">
      <w:pPr>
        <w:numPr>
          <w:ilvl w:val="0"/>
          <w:numId w:val="54"/>
        </w:numPr>
        <w:autoSpaceDE w:val="0"/>
        <w:autoSpaceDN w:val="0"/>
        <w:adjustRightInd w:val="0"/>
        <w:spacing w:after="120"/>
        <w:ind w:left="1800" w:hanging="540"/>
        <w:jc w:val="both"/>
        <w:rPr>
          <w:rFonts w:eastAsiaTheme="minorHAnsi"/>
          <w:color w:val="000000"/>
        </w:rPr>
      </w:pPr>
      <w:r w:rsidRPr="00D5368E">
        <w:rPr>
          <w:rFonts w:eastAsiaTheme="minorHAnsi"/>
          <w:color w:val="000000"/>
        </w:rPr>
        <w:t>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754D7CCD" w14:textId="77777777" w:rsidR="00873805" w:rsidRPr="00D5368E" w:rsidRDefault="00873805" w:rsidP="003146ED">
      <w:pPr>
        <w:numPr>
          <w:ilvl w:val="0"/>
          <w:numId w:val="54"/>
        </w:numPr>
        <w:autoSpaceDE w:val="0"/>
        <w:autoSpaceDN w:val="0"/>
        <w:adjustRightInd w:val="0"/>
        <w:spacing w:after="120"/>
        <w:ind w:left="1800" w:hanging="540"/>
        <w:jc w:val="both"/>
        <w:rPr>
          <w:rFonts w:eastAsiaTheme="minorHAnsi"/>
          <w:color w:val="000000"/>
        </w:rPr>
      </w:pPr>
      <w:r w:rsidRPr="00D5368E">
        <w:rPr>
          <w:rFonts w:eastAsiaTheme="minorHAnsi"/>
          <w:color w:val="000000"/>
        </w:rPr>
        <w:t>acts intended to materially impede the exercise of the Bank’s inspection and audit rights provided for under paragraph 2.2 e. below.</w:t>
      </w:r>
    </w:p>
    <w:p w14:paraId="38B9B64A" w14:textId="77777777" w:rsidR="00873805" w:rsidRPr="00D5368E" w:rsidRDefault="00873805" w:rsidP="003146ED">
      <w:pPr>
        <w:numPr>
          <w:ilvl w:val="0"/>
          <w:numId w:val="52"/>
        </w:numPr>
        <w:autoSpaceDE w:val="0"/>
        <w:autoSpaceDN w:val="0"/>
        <w:adjustRightInd w:val="0"/>
        <w:spacing w:after="120"/>
        <w:ind w:left="720"/>
        <w:jc w:val="both"/>
        <w:rPr>
          <w:rFonts w:eastAsiaTheme="minorHAnsi"/>
          <w:color w:val="000000"/>
        </w:rPr>
      </w:pPr>
      <w:r w:rsidRPr="00D5368E">
        <w:rPr>
          <w:rFonts w:eastAsiaTheme="minorHAnsi"/>
          <w:color w:val="000000"/>
        </w:rPr>
        <w:lastRenderedPageBreak/>
        <w:t>Rejects a proposal for award if the Bank determines that the firm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w:t>
      </w:r>
    </w:p>
    <w:p w14:paraId="47930B6D" w14:textId="77777777" w:rsidR="00873805" w:rsidRPr="00D5368E" w:rsidRDefault="00873805" w:rsidP="003146ED">
      <w:pPr>
        <w:numPr>
          <w:ilvl w:val="0"/>
          <w:numId w:val="52"/>
        </w:numPr>
        <w:autoSpaceDE w:val="0"/>
        <w:autoSpaceDN w:val="0"/>
        <w:adjustRightInd w:val="0"/>
        <w:spacing w:after="120"/>
        <w:ind w:left="720"/>
        <w:jc w:val="both"/>
        <w:rPr>
          <w:rFonts w:eastAsiaTheme="minorHAnsi"/>
          <w:color w:val="000000"/>
        </w:rPr>
      </w:pPr>
      <w:r w:rsidRPr="00D5368E">
        <w:rPr>
          <w:rFonts w:eastAsiaTheme="minorHAnsi"/>
          <w:color w:val="000000"/>
        </w:rPr>
        <w:t xml:space="preserve">In addition to the legal remedies set out in the relevant Legal Agreement, may take other appropriate actions, including declaring misprocurement, if the Bank determines at any time that representatives of the Borrower or of a recipient of any part of the proceeds of the loan engaged in corrupt, fraudulent, collusive, coercive, or obstructive practices during the procurement process, selection and/or execution of the contract in question,  without the Borrower having taken timely and appropriate action satisfactory to the Bank to address such practices when they occur, including by failing to inform the Bank in a timely manner at the time  they knew of the practices; </w:t>
      </w:r>
    </w:p>
    <w:p w14:paraId="6F2A2691" w14:textId="77777777" w:rsidR="00873805" w:rsidRPr="00D5368E" w:rsidRDefault="00873805" w:rsidP="003146ED">
      <w:pPr>
        <w:numPr>
          <w:ilvl w:val="0"/>
          <w:numId w:val="52"/>
        </w:numPr>
        <w:autoSpaceDE w:val="0"/>
        <w:autoSpaceDN w:val="0"/>
        <w:adjustRightInd w:val="0"/>
        <w:spacing w:after="120"/>
        <w:ind w:left="720"/>
        <w:jc w:val="both"/>
        <w:rPr>
          <w:rFonts w:eastAsiaTheme="minorHAnsi"/>
          <w:color w:val="000000"/>
        </w:rPr>
      </w:pPr>
      <w:r w:rsidRPr="00D5368E">
        <w:rPr>
          <w:rFonts w:eastAsiaTheme="minorHAnsi"/>
          <w:color w:val="000000"/>
        </w:rPr>
        <w:t>Pursuant to the Bank’s Anti- Corruption Guidelines and in accordance with the Bank’s prevailing sanctions policies and procedures, may sanction a firm or individual, either indefinitely or for a stated period of time, including by publicly declaring such firm or individual ineligible (i) to be awarded or otherwise benefit from a Bank-financed contract, financially or in any other manner;</w:t>
      </w:r>
      <w:r w:rsidRPr="00D5368E">
        <w:rPr>
          <w:rFonts w:eastAsiaTheme="minorHAnsi"/>
          <w:vertAlign w:val="superscript"/>
        </w:rPr>
        <w:footnoteReference w:id="2"/>
      </w:r>
      <w:r w:rsidRPr="00D5368E">
        <w:rPr>
          <w:rFonts w:eastAsiaTheme="minorHAnsi"/>
          <w:color w:val="000000"/>
        </w:rPr>
        <w:t xml:space="preserve"> (ii) to be a nominated</w:t>
      </w:r>
      <w:r w:rsidRPr="00D5368E">
        <w:rPr>
          <w:rFonts w:eastAsiaTheme="minorHAnsi"/>
          <w:vertAlign w:val="superscript"/>
        </w:rPr>
        <w:footnoteReference w:id="3"/>
      </w:r>
      <w:r w:rsidRPr="00D5368E">
        <w:rPr>
          <w:rFonts w:eastAsiaTheme="minorHAnsi"/>
          <w:color w:val="000000"/>
        </w:rPr>
        <w:t xml:space="preserve"> sub-contractor, consultant, manufacturer or supplier, or service provider of an otherwise eligible firm being awarded a Bank-financed contract; and (iii) to receive the proceeds of any loan made by the Bank or otherwise to participate further in the preparation or implementation of any Bank-financed project; </w:t>
      </w:r>
    </w:p>
    <w:p w14:paraId="3F167DF0" w14:textId="77777777" w:rsidR="00873805" w:rsidRPr="00D5368E" w:rsidRDefault="00873805" w:rsidP="003146ED">
      <w:pPr>
        <w:numPr>
          <w:ilvl w:val="0"/>
          <w:numId w:val="52"/>
        </w:numPr>
        <w:autoSpaceDE w:val="0"/>
        <w:autoSpaceDN w:val="0"/>
        <w:adjustRightInd w:val="0"/>
        <w:spacing w:after="120"/>
        <w:ind w:left="720"/>
        <w:jc w:val="both"/>
      </w:pPr>
      <w:r w:rsidRPr="00D5368E">
        <w:rPr>
          <w:rFonts w:eastAsiaTheme="minorHAnsi"/>
          <w:color w:val="000000"/>
        </w:rPr>
        <w:t>Requires that a clause be included in bidding/request for proposals documents and in contracts financed by a Bank loan, requiring (i) bidders</w:t>
      </w:r>
      <w:r w:rsidR="00342A61" w:rsidRPr="00D5368E">
        <w:rPr>
          <w:rFonts w:eastAsiaTheme="minorHAnsi"/>
          <w:color w:val="000000"/>
        </w:rPr>
        <w:t xml:space="preserve"> (applicants/proposers),</w:t>
      </w:r>
      <w:r w:rsidRPr="00D5368E">
        <w:rPr>
          <w:rFonts w:eastAsiaTheme="minorHAnsi"/>
          <w:color w:val="000000"/>
        </w:rPr>
        <w:t>, consultants, contractors, and suppliers, and their sub-contractors, sub-consultants, service providers, suppliers, agents personnel, permit the Bank to inspect</w:t>
      </w:r>
      <w:r w:rsidRPr="00D5368E">
        <w:rPr>
          <w:rStyle w:val="FootnoteReference"/>
          <w:rFonts w:eastAsiaTheme="minorHAnsi"/>
          <w:color w:val="000000"/>
        </w:rPr>
        <w:footnoteReference w:id="4"/>
      </w:r>
      <w:r w:rsidRPr="00D5368E">
        <w:rPr>
          <w:rFonts w:eastAsiaTheme="minorHAnsi"/>
          <w:color w:val="000000"/>
        </w:rPr>
        <w:t xml:space="preserve"> all accounts, records and other documents relating to the </w:t>
      </w:r>
      <w:r w:rsidR="00342A61" w:rsidRPr="00D5368E">
        <w:rPr>
          <w:rFonts w:eastAsiaTheme="minorHAnsi"/>
          <w:color w:val="000000"/>
        </w:rPr>
        <w:t>procurement process, selection and/or contract execution,</w:t>
      </w:r>
      <w:r w:rsidRPr="00D5368E">
        <w:rPr>
          <w:rFonts w:eastAsiaTheme="minorHAnsi"/>
          <w:color w:val="000000"/>
        </w:rPr>
        <w:t xml:space="preserve"> and to have them audited by auditors appointed by the Bank.</w:t>
      </w:r>
    </w:p>
    <w:p w14:paraId="5CEA445D" w14:textId="77777777" w:rsidR="000B0F8E" w:rsidRPr="00D5368E" w:rsidRDefault="000B0F8E">
      <w:pPr>
        <w:rPr>
          <w:color w:val="000000"/>
        </w:rPr>
      </w:pPr>
    </w:p>
    <w:p w14:paraId="224D9E5F" w14:textId="77777777" w:rsidR="000B0F8E" w:rsidRPr="00D5368E" w:rsidRDefault="000B0F8E">
      <w:pPr>
        <w:rPr>
          <w:color w:val="000000"/>
        </w:rPr>
        <w:sectPr w:rsidR="000B0F8E" w:rsidRPr="00D5368E" w:rsidSect="00056239">
          <w:headerReference w:type="even" r:id="rId73"/>
          <w:headerReference w:type="default" r:id="rId74"/>
          <w:headerReference w:type="first" r:id="rId75"/>
          <w:footnotePr>
            <w:numRestart w:val="eachSect"/>
          </w:footnotePr>
          <w:type w:val="oddPage"/>
          <w:pgSz w:w="12240" w:h="15840" w:code="1"/>
          <w:pgMar w:top="1440" w:right="1440" w:bottom="1440" w:left="1728" w:header="720" w:footer="720" w:gutter="0"/>
          <w:cols w:space="720"/>
          <w:titlePg/>
          <w:docGrid w:linePitch="360"/>
        </w:sectPr>
      </w:pPr>
    </w:p>
    <w:p w14:paraId="16C15C49" w14:textId="53A9FB4F" w:rsidR="00C802DC" w:rsidRPr="00FA093C" w:rsidRDefault="00C802DC" w:rsidP="00FA093C">
      <w:pPr>
        <w:pStyle w:val="Heading1"/>
      </w:pPr>
      <w:bookmarkStart w:id="191" w:name="_Toc265495742"/>
      <w:bookmarkStart w:id="192" w:name="_Toc474333912"/>
      <w:bookmarkStart w:id="193" w:name="_Toc474334081"/>
      <w:bookmarkStart w:id="194" w:name="_Toc131600276"/>
      <w:r w:rsidRPr="000D16B3">
        <w:lastRenderedPageBreak/>
        <w:t>Section 7.  Terms of Reference</w:t>
      </w:r>
      <w:bookmarkEnd w:id="191"/>
      <w:bookmarkEnd w:id="192"/>
      <w:bookmarkEnd w:id="193"/>
      <w:bookmarkEnd w:id="194"/>
    </w:p>
    <w:p w14:paraId="1FE97F0C" w14:textId="77777777" w:rsidR="00D76687" w:rsidRPr="00012A24" w:rsidRDefault="00D76687" w:rsidP="00D76687">
      <w:pPr>
        <w:spacing w:before="160" w:after="120" w:line="360" w:lineRule="auto"/>
        <w:jc w:val="center"/>
        <w:rPr>
          <w:b/>
          <w:sz w:val="26"/>
          <w:szCs w:val="26"/>
          <w:u w:val="single"/>
        </w:rPr>
      </w:pPr>
      <w:bookmarkStart w:id="195" w:name="_Hlk119406772"/>
      <w:r w:rsidRPr="00012A24">
        <w:rPr>
          <w:b/>
          <w:sz w:val="26"/>
          <w:szCs w:val="26"/>
          <w:u w:val="single"/>
        </w:rPr>
        <w:t xml:space="preserve">STUDY OF DEMAND AND SUPPLY PATTERN OF HOUSING (DSPH) </w:t>
      </w:r>
      <w:r w:rsidRPr="00012A24">
        <w:rPr>
          <w:b/>
          <w:sz w:val="26"/>
          <w:szCs w:val="26"/>
          <w:u w:val="single"/>
        </w:rPr>
        <w:br/>
        <w:t>IN CMA FOR CHENNAI THIRD MASTER PLAN - 204</w:t>
      </w:r>
      <w:r>
        <w:rPr>
          <w:b/>
          <w:sz w:val="26"/>
          <w:szCs w:val="26"/>
          <w:u w:val="single"/>
        </w:rPr>
        <w:t>6</w:t>
      </w:r>
    </w:p>
    <w:p w14:paraId="10D12113" w14:textId="77777777" w:rsidR="00FE1848" w:rsidRPr="00C55043" w:rsidRDefault="00FE1848" w:rsidP="00FE1848">
      <w:pPr>
        <w:pStyle w:val="Heading1"/>
        <w:numPr>
          <w:ilvl w:val="0"/>
          <w:numId w:val="72"/>
        </w:numPr>
        <w:spacing w:before="400" w:after="120" w:line="360" w:lineRule="auto"/>
        <w:jc w:val="left"/>
        <w:rPr>
          <w:rFonts w:ascii="Times New Roman" w:hAnsi="Times New Roman"/>
          <w:b w:val="0"/>
          <w:bCs/>
          <w:sz w:val="28"/>
          <w:szCs w:val="28"/>
        </w:rPr>
      </w:pPr>
      <w:bookmarkStart w:id="196" w:name="_heading=h.gjdgxs" w:colFirst="0" w:colLast="0"/>
      <w:bookmarkStart w:id="197" w:name="_Toc127797335"/>
      <w:bookmarkStart w:id="198" w:name="_Toc131089708"/>
      <w:bookmarkStart w:id="199" w:name="_Toc131600277"/>
      <w:bookmarkEnd w:id="195"/>
      <w:bookmarkEnd w:id="196"/>
      <w:r w:rsidRPr="00C55043">
        <w:rPr>
          <w:rFonts w:ascii="Times New Roman" w:hAnsi="Times New Roman"/>
          <w:bCs/>
          <w:sz w:val="28"/>
          <w:szCs w:val="28"/>
        </w:rPr>
        <w:t>Background and Introduction</w:t>
      </w:r>
      <w:bookmarkEnd w:id="197"/>
      <w:bookmarkEnd w:id="198"/>
      <w:bookmarkEnd w:id="199"/>
    </w:p>
    <w:p w14:paraId="41EE7D17" w14:textId="77777777" w:rsidR="00FE1848" w:rsidRDefault="00FE1848" w:rsidP="00FE1848">
      <w:pPr>
        <w:spacing w:after="240" w:line="360" w:lineRule="auto"/>
        <w:ind w:firstLine="720"/>
        <w:jc w:val="both"/>
      </w:pPr>
      <w:r w:rsidRPr="00C55043">
        <w:t xml:space="preserve">Chennai Metropolitan Development Authority (CMDA or ‘Authority’) was constituted as an ad-hoc body in 1972 and became a statutory body in 1974 via the Tamil Nadu Town and Country Planning Act 1971. </w:t>
      </w:r>
      <w:r>
        <w:t>T</w:t>
      </w:r>
      <w:r w:rsidRPr="00C55043">
        <w:t>he Chennai Metropolitan Area (CMA)</w:t>
      </w:r>
      <w:r>
        <w:t>, until November 2022,</w:t>
      </w:r>
      <w:r w:rsidRPr="00C55043">
        <w:t xml:space="preserve"> comprise</w:t>
      </w:r>
      <w:r>
        <w:t>d</w:t>
      </w:r>
      <w:r w:rsidRPr="00C55043">
        <w:t xml:space="preserve"> the city of Chennai covering Greater Chennai Corporation, corporations of Tambaram</w:t>
      </w:r>
      <w:r>
        <w:t xml:space="preserve"> and </w:t>
      </w:r>
      <w:r w:rsidRPr="00C55043">
        <w:t>Avadi</w:t>
      </w:r>
      <w:r>
        <w:t>,</w:t>
      </w:r>
      <w:r w:rsidRPr="00C55043">
        <w:t xml:space="preserve"> </w:t>
      </w:r>
      <w:r>
        <w:t>5</w:t>
      </w:r>
      <w:r w:rsidRPr="00C55043">
        <w:t xml:space="preserve"> Municipalities, </w:t>
      </w:r>
      <w:r>
        <w:t>3</w:t>
      </w:r>
      <w:r w:rsidRPr="00C55043">
        <w:t xml:space="preserve"> Town Panchayats, and 179 Village Panchayats in 10 Panchayat Unions and falls within </w:t>
      </w:r>
      <w:r>
        <w:t>four</w:t>
      </w:r>
      <w:r w:rsidRPr="00C55043">
        <w:t xml:space="preserve"> districts and covers an area of 1,189 Sq.km. The CMA area </w:t>
      </w:r>
      <w:r>
        <w:t xml:space="preserve">was </w:t>
      </w:r>
      <w:r w:rsidRPr="00C55043">
        <w:t>increased to 5,</w:t>
      </w:r>
      <w:r>
        <w:t>904</w:t>
      </w:r>
      <w:r w:rsidRPr="00C55043">
        <w:t xml:space="preserve"> sq.km</w:t>
      </w:r>
      <w:r>
        <w:t xml:space="preserve"> </w:t>
      </w:r>
      <w:r w:rsidRPr="00C55043">
        <w:t>compris</w:t>
      </w:r>
      <w:r>
        <w:t>ing of,</w:t>
      </w:r>
      <w:r w:rsidRPr="00C55043">
        <w:t xml:space="preserve"> </w:t>
      </w:r>
      <w:r w:rsidRPr="005E444C">
        <w:t>the city of Chennai covering Greater Chennai Corporation, corporations of Tambaram, Avadi and Kancheepuram, 12 Municipalities, 14 Town Panchayats, and 1321 Village Panchayats in 22 Panchayat Unions and falls within five districts.</w:t>
      </w:r>
      <w:r>
        <w:t xml:space="preserve"> </w:t>
      </w:r>
      <w:r w:rsidRPr="00C55043">
        <w:t>The Chennai Metropolitan Development Authority (CMDA)</w:t>
      </w:r>
      <w:r>
        <w:t xml:space="preserve"> has decided to prepare the Third Master Plan for the 1,189 sq.km. and a Strategic Regional Plan for the expanded area of 5,904 sq.km. </w:t>
      </w:r>
    </w:p>
    <w:p w14:paraId="7541B51E" w14:textId="77777777" w:rsidR="00FE1848" w:rsidRPr="00C55043" w:rsidRDefault="00FE1848" w:rsidP="00FE1848">
      <w:pPr>
        <w:spacing w:after="240" w:line="360" w:lineRule="auto"/>
        <w:ind w:firstLine="720"/>
        <w:jc w:val="both"/>
      </w:pPr>
      <w:r>
        <w:t>T</w:t>
      </w:r>
      <w:r w:rsidRPr="00C55043">
        <w:t xml:space="preserve">o inform future policies and plans, especially the Third Master Plan </w:t>
      </w:r>
      <w:r>
        <w:t>(</w:t>
      </w:r>
      <w:r w:rsidRPr="00A26884">
        <w:t>1,189 Sq.km.</w:t>
      </w:r>
      <w:r>
        <w:t xml:space="preserve">) </w:t>
      </w:r>
      <w:r w:rsidRPr="00C55043">
        <w:t xml:space="preserve">for the organised growth of the Chennai City, </w:t>
      </w:r>
      <w:r>
        <w:t xml:space="preserve">The CMDA </w:t>
      </w:r>
      <w:r w:rsidRPr="00C55043">
        <w:t xml:space="preserve">has called for a comprehensive study to assess the housing demand and supply patterns in CMA </w:t>
      </w:r>
      <w:r>
        <w:t xml:space="preserve">(status quo) </w:t>
      </w:r>
      <w:r w:rsidRPr="00C55043">
        <w:t xml:space="preserve">and to make projections for the year 2046 (i.e., the plan period). The study shall aid devising strategies and interventions that will foster healthy growth of housing stock (both quantity and quality) </w:t>
      </w:r>
      <w:r>
        <w:t xml:space="preserve">in response to real and diverse </w:t>
      </w:r>
      <w:r w:rsidRPr="00C55043">
        <w:t xml:space="preserve">needs and </w:t>
      </w:r>
      <w:r>
        <w:t xml:space="preserve">to effective </w:t>
      </w:r>
      <w:r w:rsidRPr="00C55043">
        <w:t>demands</w:t>
      </w:r>
      <w:r>
        <w:t xml:space="preserve"> (inter alia, limited by affordability). The study shall further support the design of </w:t>
      </w:r>
      <w:r w:rsidRPr="00C55043">
        <w:t xml:space="preserve">appropriate policies that </w:t>
      </w:r>
      <w:r>
        <w:t xml:space="preserve">can be supported through the Third Master Plan and </w:t>
      </w:r>
      <w:r w:rsidRPr="00C55043">
        <w:t xml:space="preserve">will guide </w:t>
      </w:r>
      <w:r>
        <w:t>the A</w:t>
      </w:r>
      <w:r w:rsidRPr="00C55043">
        <w:t>uthority to enable and facilitate public and private players to achieve the vision of sustainable and inclusive “Housing for All”.</w:t>
      </w:r>
      <w:r>
        <w:t xml:space="preserve"> </w:t>
      </w:r>
    </w:p>
    <w:p w14:paraId="74CE30F6" w14:textId="77777777" w:rsidR="00FE1848" w:rsidRPr="00C55043" w:rsidRDefault="00FE1848" w:rsidP="00FE1848">
      <w:pPr>
        <w:spacing w:after="240" w:line="360" w:lineRule="auto"/>
        <w:ind w:firstLine="720"/>
        <w:jc w:val="both"/>
      </w:pPr>
      <w:r w:rsidRPr="00C55043">
        <w:t xml:space="preserve">Across CMA, the growing demand for affordable housing has brought a sense of urgency to address shelter needs across the housing spectrum, especially for low- and middle-income </w:t>
      </w:r>
      <w:r w:rsidRPr="00C55043">
        <w:lastRenderedPageBreak/>
        <w:t>households. Further, mixed-</w:t>
      </w:r>
      <w:r w:rsidRPr="00DF051D">
        <w:t>housing</w:t>
      </w:r>
      <w:r w:rsidRPr="00C55043">
        <w:t xml:space="preserve"> (inter alia, catering to a diverse range of affordability levels, tenure arrangements, and sizes) is essential to plan for an inclusionary and equitable metropolis. A diverse and affordable housing stock is an important foundation for supporting growth and responding to changes in the economy, population and housing trends.</w:t>
      </w:r>
    </w:p>
    <w:p w14:paraId="25395151" w14:textId="77777777" w:rsidR="00FE1848" w:rsidRPr="00C55043" w:rsidRDefault="00FE1848" w:rsidP="00FE1848">
      <w:pPr>
        <w:spacing w:after="240" w:line="360" w:lineRule="auto"/>
        <w:ind w:firstLine="720"/>
        <w:jc w:val="both"/>
      </w:pPr>
      <w:r w:rsidRPr="00C55043">
        <w:t xml:space="preserve">CMDA wishes to engage a reputed consultancy to develop an overall, long-term, strategic plan that provides a comprehensive framework for meeting the projected housing requirements over the plan period. It should facilitate both improvements in the existing housing stock as well as the planning and realization of diverse new housing solutions (affordable housing, student housing, etc) through regeneration of existing areas and planned </w:t>
      </w:r>
      <w:r w:rsidRPr="00377B9E">
        <w:t>development of green-field sites. It also addresses the challenges and specific requirements of</w:t>
      </w:r>
      <w:r w:rsidRPr="00C55043">
        <w:t xml:space="preserve"> unplanned areas in the city.</w:t>
      </w:r>
    </w:p>
    <w:p w14:paraId="22F16552" w14:textId="77777777" w:rsidR="00FE1848" w:rsidRPr="00A5167B" w:rsidRDefault="00FE1848" w:rsidP="00FE1848">
      <w:pPr>
        <w:pStyle w:val="Heading1"/>
        <w:numPr>
          <w:ilvl w:val="0"/>
          <w:numId w:val="72"/>
        </w:numPr>
        <w:spacing w:before="400" w:after="120" w:line="360" w:lineRule="auto"/>
        <w:jc w:val="left"/>
        <w:rPr>
          <w:rFonts w:ascii="Times New Roman" w:hAnsi="Times New Roman"/>
          <w:b w:val="0"/>
          <w:bCs/>
          <w:sz w:val="28"/>
          <w:szCs w:val="28"/>
        </w:rPr>
      </w:pPr>
      <w:bookmarkStart w:id="200" w:name="_heading=h.30j0zll" w:colFirst="0" w:colLast="0"/>
      <w:bookmarkStart w:id="201" w:name="_Toc127797336"/>
      <w:bookmarkStart w:id="202" w:name="_Toc131089709"/>
      <w:bookmarkStart w:id="203" w:name="_Toc131600278"/>
      <w:bookmarkEnd w:id="200"/>
      <w:r w:rsidRPr="00A5167B">
        <w:rPr>
          <w:rFonts w:ascii="Times New Roman" w:hAnsi="Times New Roman"/>
          <w:bCs/>
          <w:sz w:val="28"/>
          <w:szCs w:val="28"/>
        </w:rPr>
        <w:t>Objectives of the study</w:t>
      </w:r>
      <w:bookmarkEnd w:id="201"/>
      <w:bookmarkEnd w:id="202"/>
      <w:bookmarkEnd w:id="203"/>
    </w:p>
    <w:p w14:paraId="21C8CCEA" w14:textId="77777777" w:rsidR="00FE1848" w:rsidRPr="00A5167B" w:rsidDel="00081D75" w:rsidRDefault="00FE1848" w:rsidP="00FE1848">
      <w:pPr>
        <w:spacing w:after="240" w:line="360" w:lineRule="auto"/>
        <w:jc w:val="both"/>
      </w:pPr>
      <w:r w:rsidRPr="00C55043">
        <w:t xml:space="preserve">The main objectives of this study </w:t>
      </w:r>
      <w:r w:rsidRPr="00C55043">
        <w:rPr>
          <w:bCs/>
        </w:rPr>
        <w:t xml:space="preserve">on the Demand and Supply Pattern of Housing (DSPH) </w:t>
      </w:r>
      <w:r w:rsidRPr="00C55043">
        <w:rPr>
          <w:color w:val="000000"/>
        </w:rPr>
        <w:t xml:space="preserve">in CMA </w:t>
      </w:r>
      <w:r w:rsidRPr="00377B9E">
        <w:rPr>
          <w:color w:val="000000"/>
        </w:rPr>
        <w:t>for Chennai Third Master plan 2046</w:t>
      </w:r>
      <w:r>
        <w:rPr>
          <w:color w:val="000000"/>
        </w:rPr>
        <w:t xml:space="preserve"> </w:t>
      </w:r>
      <w:r w:rsidRPr="00C55043">
        <w:t>can be classified into the following broad categories:</w:t>
      </w:r>
    </w:p>
    <w:p w14:paraId="2F69E37B" w14:textId="77777777" w:rsidR="00FE1848" w:rsidRPr="00C55043" w:rsidRDefault="00FE1848" w:rsidP="00FE1848">
      <w:pPr>
        <w:numPr>
          <w:ilvl w:val="0"/>
          <w:numId w:val="75"/>
        </w:numPr>
        <w:pBdr>
          <w:top w:val="nil"/>
          <w:left w:val="nil"/>
          <w:bottom w:val="nil"/>
          <w:right w:val="nil"/>
          <w:between w:val="nil"/>
        </w:pBdr>
        <w:spacing w:line="360" w:lineRule="auto"/>
        <w:jc w:val="both"/>
        <w:rPr>
          <w:color w:val="000000"/>
        </w:rPr>
      </w:pPr>
      <w:bookmarkStart w:id="204" w:name="_heading=h.1fob9te" w:colFirst="0" w:colLast="0"/>
      <w:bookmarkEnd w:id="204"/>
      <w:r w:rsidRPr="00C55043">
        <w:rPr>
          <w:b/>
          <w:bCs/>
          <w:color w:val="000000"/>
        </w:rPr>
        <w:t xml:space="preserve">To identify, capture, analyse, and illustrate the overall housing NEED AND DEMAND </w:t>
      </w:r>
      <w:r w:rsidRPr="00C55043">
        <w:rPr>
          <w:color w:val="000000"/>
        </w:rPr>
        <w:t>(quantitative magnitude &amp; qualitative attributes) by various socioeconomic groups</w:t>
      </w:r>
      <w:r>
        <w:rPr>
          <w:color w:val="000000"/>
        </w:rPr>
        <w:t>.</w:t>
      </w:r>
      <w:r w:rsidRPr="00C55043">
        <w:rPr>
          <w:rStyle w:val="FootnoteReference"/>
          <w:color w:val="000000"/>
        </w:rPr>
        <w:footnoteReference w:id="5"/>
      </w:r>
      <w:r w:rsidRPr="00C55043">
        <w:rPr>
          <w:color w:val="000000"/>
        </w:rPr>
        <w:t xml:space="preserve"> </w:t>
      </w:r>
    </w:p>
    <w:p w14:paraId="23E44C0D" w14:textId="77777777" w:rsidR="00866E1F" w:rsidRDefault="00FE1848" w:rsidP="00866E1F">
      <w:pPr>
        <w:numPr>
          <w:ilvl w:val="0"/>
          <w:numId w:val="75"/>
        </w:numPr>
        <w:pBdr>
          <w:top w:val="nil"/>
          <w:left w:val="nil"/>
          <w:bottom w:val="nil"/>
          <w:right w:val="nil"/>
          <w:between w:val="nil"/>
        </w:pBdr>
        <w:spacing w:line="360" w:lineRule="auto"/>
        <w:jc w:val="both"/>
        <w:rPr>
          <w:color w:val="000000"/>
        </w:rPr>
      </w:pPr>
      <w:r w:rsidRPr="00C55043">
        <w:rPr>
          <w:b/>
          <w:bCs/>
          <w:color w:val="000000"/>
        </w:rPr>
        <w:t>To identify, capture, analyse, and illustrate overall SUPPLY of housing options.</w:t>
      </w:r>
      <w:r w:rsidRPr="00C55043">
        <w:rPr>
          <w:rStyle w:val="FootnoteReference"/>
          <w:color w:val="000000"/>
        </w:rPr>
        <w:footnoteReference w:id="6"/>
      </w:r>
      <w:r w:rsidRPr="00C55043">
        <w:rPr>
          <w:color w:val="000000"/>
        </w:rPr>
        <w:t xml:space="preserve"> </w:t>
      </w:r>
    </w:p>
    <w:p w14:paraId="5E35E5DC" w14:textId="00039128" w:rsidR="00FE1848" w:rsidRPr="00866E1F" w:rsidRDefault="00FE1848" w:rsidP="00866E1F">
      <w:pPr>
        <w:numPr>
          <w:ilvl w:val="0"/>
          <w:numId w:val="75"/>
        </w:numPr>
        <w:pBdr>
          <w:top w:val="nil"/>
          <w:left w:val="nil"/>
          <w:bottom w:val="nil"/>
          <w:right w:val="nil"/>
          <w:between w:val="nil"/>
        </w:pBdr>
        <w:spacing w:line="360" w:lineRule="auto"/>
        <w:jc w:val="both"/>
        <w:rPr>
          <w:rStyle w:val="FootnoteReference"/>
          <w:color w:val="000000"/>
          <w:vertAlign w:val="baseline"/>
        </w:rPr>
      </w:pPr>
      <w:r w:rsidRPr="00866E1F">
        <w:rPr>
          <w:b/>
          <w:bCs/>
          <w:color w:val="000000"/>
        </w:rPr>
        <w:t xml:space="preserve">To analyse and illustrate the MARKET BALANCE, </w:t>
      </w:r>
      <w:r w:rsidRPr="00866E1F">
        <w:rPr>
          <w:color w:val="000000"/>
        </w:rPr>
        <w:t>through an Affordable Housing Matrix (AHM) that cross-tabulates demand and supply.</w:t>
      </w:r>
      <w:r w:rsidRPr="00866E1F">
        <w:rPr>
          <w:rStyle w:val="FootnoteReference"/>
          <w:color w:val="000000"/>
        </w:rPr>
        <w:t xml:space="preserve"> </w:t>
      </w:r>
      <w:r w:rsidRPr="00C55043">
        <w:rPr>
          <w:rStyle w:val="FootnoteReference"/>
          <w:color w:val="000000"/>
        </w:rPr>
        <w:footnoteReference w:id="7"/>
      </w:r>
    </w:p>
    <w:p w14:paraId="54C00622" w14:textId="77777777" w:rsidR="00FE1848" w:rsidRPr="005C1C8A" w:rsidRDefault="00FE1848" w:rsidP="00FE1848">
      <w:pPr>
        <w:numPr>
          <w:ilvl w:val="0"/>
          <w:numId w:val="75"/>
        </w:numPr>
        <w:pBdr>
          <w:top w:val="nil"/>
          <w:left w:val="nil"/>
          <w:bottom w:val="nil"/>
          <w:right w:val="nil"/>
          <w:between w:val="nil"/>
        </w:pBdr>
        <w:spacing w:after="240" w:line="360" w:lineRule="auto"/>
        <w:contextualSpacing/>
        <w:jc w:val="both"/>
        <w:rPr>
          <w:color w:val="000000"/>
        </w:rPr>
      </w:pPr>
      <w:r w:rsidRPr="005C1C8A">
        <w:rPr>
          <w:b/>
          <w:bCs/>
          <w:color w:val="000000"/>
        </w:rPr>
        <w:lastRenderedPageBreak/>
        <w:t xml:space="preserve">To project HOUSING NEED and DEMAND by geographic area from today till the horizon year </w:t>
      </w:r>
      <w:r w:rsidRPr="005C1C8A">
        <w:rPr>
          <w:color w:val="000000"/>
        </w:rPr>
        <w:t>(</w:t>
      </w:r>
      <w:r>
        <w:t xml:space="preserve">e.g., 5-year intervals from today to </w:t>
      </w:r>
      <w:r w:rsidRPr="00C55043">
        <w:t>2046</w:t>
      </w:r>
      <w:r w:rsidRPr="005C1C8A">
        <w:rPr>
          <w:color w:val="000000"/>
        </w:rPr>
        <w:t xml:space="preserve">), </w:t>
      </w:r>
      <w:r w:rsidRPr="00121109">
        <w:rPr>
          <w:color w:val="000000"/>
        </w:rPr>
        <w:t xml:space="preserve">based on (1) other </w:t>
      </w:r>
      <w:r>
        <w:rPr>
          <w:color w:val="000000"/>
        </w:rPr>
        <w:t xml:space="preserve">works </w:t>
      </w:r>
      <w:r w:rsidRPr="00121109">
        <w:rPr>
          <w:color w:val="000000"/>
        </w:rPr>
        <w:t>undertaken for the Third Master Plan, including</w:t>
      </w:r>
      <w:r>
        <w:rPr>
          <w:color w:val="000000"/>
        </w:rPr>
        <w:t xml:space="preserve"> demographic studies,</w:t>
      </w:r>
      <w:r w:rsidRPr="00121109">
        <w:rPr>
          <w:color w:val="000000"/>
        </w:rPr>
        <w:t xml:space="preserve"> economic development plans,</w:t>
      </w:r>
      <w:r>
        <w:rPr>
          <w:color w:val="000000"/>
        </w:rPr>
        <w:t xml:space="preserve"> land value and density studies; and (2) learnings </w:t>
      </w:r>
      <w:r w:rsidRPr="00121109">
        <w:rPr>
          <w:color w:val="000000"/>
        </w:rPr>
        <w:t xml:space="preserve">from </w:t>
      </w:r>
      <w:r>
        <w:rPr>
          <w:color w:val="000000"/>
        </w:rPr>
        <w:t>i</w:t>
      </w:r>
      <w:r w:rsidRPr="00121109">
        <w:rPr>
          <w:color w:val="000000"/>
        </w:rPr>
        <w:t xml:space="preserve"> through </w:t>
      </w:r>
      <w:r>
        <w:rPr>
          <w:color w:val="000000"/>
        </w:rPr>
        <w:t>iii</w:t>
      </w:r>
      <w:r w:rsidRPr="00121109">
        <w:rPr>
          <w:color w:val="000000"/>
        </w:rPr>
        <w:t>.</w:t>
      </w:r>
      <w:r w:rsidRPr="00857207">
        <w:rPr>
          <w:rStyle w:val="FootnoteReference"/>
          <w:color w:val="000000"/>
        </w:rPr>
        <w:footnoteReference w:id="8"/>
      </w:r>
    </w:p>
    <w:p w14:paraId="65B81EB1" w14:textId="77777777" w:rsidR="00FE1848" w:rsidRPr="006905BE" w:rsidRDefault="00FE1848" w:rsidP="00FE1848">
      <w:pPr>
        <w:numPr>
          <w:ilvl w:val="0"/>
          <w:numId w:val="75"/>
        </w:numPr>
        <w:pBdr>
          <w:top w:val="nil"/>
          <w:left w:val="nil"/>
          <w:bottom w:val="nil"/>
          <w:right w:val="nil"/>
          <w:between w:val="nil"/>
        </w:pBdr>
        <w:spacing w:after="240" w:line="360" w:lineRule="auto"/>
        <w:contextualSpacing/>
        <w:jc w:val="both"/>
        <w:rPr>
          <w:color w:val="000000"/>
        </w:rPr>
      </w:pPr>
      <w:r w:rsidRPr="006905BE">
        <w:rPr>
          <w:b/>
          <w:bCs/>
          <w:color w:val="000000"/>
        </w:rPr>
        <w:t xml:space="preserve">To make recommendations </w:t>
      </w:r>
      <w:r w:rsidRPr="000807B8">
        <w:rPr>
          <w:color w:val="000000"/>
        </w:rPr>
        <w:t xml:space="preserve">that can be taken up through the Third Master Plan preparation regarding a feasible </w:t>
      </w:r>
      <w:r w:rsidRPr="000807B8">
        <w:rPr>
          <w:b/>
          <w:bCs/>
          <w:color w:val="000000"/>
        </w:rPr>
        <w:t>Housing and Land Use Mix Strategy</w:t>
      </w:r>
      <w:r>
        <w:rPr>
          <w:color w:val="000000"/>
        </w:rPr>
        <w:t xml:space="preserve"> </w:t>
      </w:r>
      <w:r w:rsidRPr="000807B8">
        <w:rPr>
          <w:color w:val="000000"/>
        </w:rPr>
        <w:t>for addressing the projected need and demand, specific to each geographic area.</w:t>
      </w:r>
      <w:r w:rsidRPr="00024892">
        <w:rPr>
          <w:rStyle w:val="FootnoteReference"/>
          <w:color w:val="000000"/>
        </w:rPr>
        <w:footnoteReference w:id="9"/>
      </w:r>
      <w:r w:rsidRPr="006905BE">
        <w:rPr>
          <w:color w:val="000000"/>
        </w:rPr>
        <w:t xml:space="preserve"> </w:t>
      </w:r>
    </w:p>
    <w:p w14:paraId="637E4C0F" w14:textId="77777777" w:rsidR="00FE1848" w:rsidRDefault="00FE1848" w:rsidP="00FE1848">
      <w:pPr>
        <w:pStyle w:val="Heading1"/>
        <w:numPr>
          <w:ilvl w:val="0"/>
          <w:numId w:val="72"/>
        </w:numPr>
        <w:spacing w:before="400" w:after="120" w:line="360" w:lineRule="auto"/>
        <w:jc w:val="left"/>
        <w:rPr>
          <w:rFonts w:ascii="Times New Roman" w:hAnsi="Times New Roman"/>
          <w:b w:val="0"/>
          <w:bCs/>
          <w:sz w:val="28"/>
          <w:szCs w:val="28"/>
        </w:rPr>
      </w:pPr>
      <w:bookmarkStart w:id="205" w:name="_heading=h.3znysh7" w:colFirst="0" w:colLast="0"/>
      <w:bookmarkStart w:id="206" w:name="_Toc127797337"/>
      <w:bookmarkStart w:id="207" w:name="_Toc131089710"/>
      <w:bookmarkStart w:id="208" w:name="_Hlk119407220"/>
      <w:bookmarkStart w:id="209" w:name="_Toc131600279"/>
      <w:bookmarkEnd w:id="205"/>
      <w:r>
        <w:rPr>
          <w:rFonts w:ascii="Times New Roman" w:hAnsi="Times New Roman"/>
          <w:bCs/>
          <w:sz w:val="28"/>
          <w:szCs w:val="28"/>
        </w:rPr>
        <w:t>Level of Analyses</w:t>
      </w:r>
      <w:bookmarkEnd w:id="206"/>
      <w:bookmarkEnd w:id="207"/>
      <w:bookmarkEnd w:id="209"/>
    </w:p>
    <w:p w14:paraId="7F38BA88" w14:textId="77777777" w:rsidR="00FE1848" w:rsidRPr="00363FAB" w:rsidRDefault="00FE1848" w:rsidP="00FE1848">
      <w:pPr>
        <w:spacing w:after="240" w:line="340" w:lineRule="exact"/>
        <w:ind w:firstLine="357"/>
        <w:jc w:val="both"/>
      </w:pPr>
      <w:r w:rsidRPr="001F5172">
        <w:t>It is for the prospective Consultant to propose, based on their</w:t>
      </w:r>
      <w:r w:rsidRPr="00095A29">
        <w:t xml:space="preserve"> best professional judgement </w:t>
      </w:r>
      <w:r w:rsidRPr="001F5172">
        <w:t xml:space="preserve">and given the </w:t>
      </w:r>
      <w:r w:rsidRPr="00095A29">
        <w:t>data and resources (money and time) available</w:t>
      </w:r>
      <w:r>
        <w:t xml:space="preserve"> – and given the objectives of the study outlined above and the specificities of the deliverables described below</w:t>
      </w:r>
      <w:r w:rsidRPr="00095A29">
        <w:t>.</w:t>
      </w:r>
      <w:r w:rsidRPr="001F5172">
        <w:t xml:space="preserve">  </w:t>
      </w:r>
      <w:r>
        <w:t>For example, u</w:t>
      </w:r>
      <w:r w:rsidRPr="001F5172">
        <w:t>rban street blocks in GCC area and rural lot/village level in CMA area might be the appropriate level of analysis</w:t>
      </w:r>
      <w:r>
        <w:t xml:space="preserve"> to infer spatial policies related to urban housing and land development patterns and their transformations over time, but this level of detail may not be required for many other analyses (e.g., demographic parameters such as population growth, household size, etc). [H</w:t>
      </w:r>
      <w:r w:rsidRPr="001F5172">
        <w:t>ere, ‘blocks' mean real estate clusters surrounded by public streets, but not any administrative unit (like taluka).</w:t>
      </w:r>
      <w:r>
        <w:t>] Thus, it is for the Consultant to determine and propose pragmatic approaches, and to budget accordingly.</w:t>
      </w:r>
    </w:p>
    <w:p w14:paraId="3E58E081" w14:textId="77777777" w:rsidR="00FE1848" w:rsidRPr="00A5167B" w:rsidRDefault="00FE1848" w:rsidP="00FE1848">
      <w:pPr>
        <w:pStyle w:val="Heading1"/>
        <w:numPr>
          <w:ilvl w:val="0"/>
          <w:numId w:val="72"/>
        </w:numPr>
        <w:spacing w:before="400" w:after="120" w:line="360" w:lineRule="auto"/>
        <w:jc w:val="left"/>
        <w:rPr>
          <w:rFonts w:ascii="Times New Roman" w:hAnsi="Times New Roman"/>
          <w:b w:val="0"/>
          <w:bCs/>
          <w:sz w:val="28"/>
          <w:szCs w:val="28"/>
        </w:rPr>
      </w:pPr>
      <w:bookmarkStart w:id="210" w:name="_Toc127797338"/>
      <w:bookmarkStart w:id="211" w:name="_Toc131089711"/>
      <w:bookmarkStart w:id="212" w:name="_Toc131600280"/>
      <w:r w:rsidRPr="00A5167B">
        <w:rPr>
          <w:rFonts w:ascii="Times New Roman" w:hAnsi="Times New Roman"/>
          <w:bCs/>
          <w:sz w:val="28"/>
          <w:szCs w:val="28"/>
        </w:rPr>
        <w:lastRenderedPageBreak/>
        <w:t>Scope of the study</w:t>
      </w:r>
      <w:bookmarkEnd w:id="208"/>
      <w:bookmarkEnd w:id="210"/>
      <w:bookmarkEnd w:id="211"/>
      <w:bookmarkEnd w:id="212"/>
    </w:p>
    <w:p w14:paraId="72A97A52" w14:textId="77777777" w:rsidR="00FE1848" w:rsidRDefault="00FE1848" w:rsidP="00FE1848">
      <w:pPr>
        <w:spacing w:line="360" w:lineRule="auto"/>
        <w:jc w:val="both"/>
      </w:pPr>
      <w:r w:rsidRPr="00C55043">
        <w:t xml:space="preserve">The following </w:t>
      </w:r>
      <w:r>
        <w:t>are</w:t>
      </w:r>
      <w:r w:rsidRPr="00C55043">
        <w:t xml:space="preserve"> the scope of the study</w:t>
      </w:r>
      <w:r>
        <w:t xml:space="preserve">: </w:t>
      </w:r>
      <w:bookmarkStart w:id="213" w:name="_heading=h.r5qvrpfu4x5g" w:colFirst="0" w:colLast="0"/>
      <w:bookmarkStart w:id="214" w:name="_Toc127797339"/>
      <w:bookmarkEnd w:id="213"/>
    </w:p>
    <w:p w14:paraId="6AC6843D" w14:textId="77777777" w:rsidR="00FE1848" w:rsidRPr="00210D61" w:rsidRDefault="00FE1848" w:rsidP="00FE1848">
      <w:pPr>
        <w:spacing w:line="360" w:lineRule="auto"/>
        <w:jc w:val="both"/>
        <w:rPr>
          <w:b/>
          <w:bCs/>
          <w:sz w:val="28"/>
          <w:szCs w:val="28"/>
          <w:lang w:val="en-IN"/>
        </w:rPr>
      </w:pPr>
      <w:r w:rsidRPr="00A81EBD">
        <w:rPr>
          <w:b/>
          <w:bCs/>
          <w:sz w:val="28"/>
          <w:szCs w:val="28"/>
        </w:rPr>
        <w:t>Phase 1: Inception – Framing, literature review, and global case studies</w:t>
      </w:r>
      <w:bookmarkEnd w:id="214"/>
    </w:p>
    <w:p w14:paraId="5CCBFA17" w14:textId="77777777" w:rsidR="00FE1848" w:rsidRDefault="00FE1848" w:rsidP="00FE1848">
      <w:pPr>
        <w:pStyle w:val="Heading1"/>
        <w:numPr>
          <w:ilvl w:val="2"/>
          <w:numId w:val="72"/>
        </w:numPr>
        <w:spacing w:before="400" w:after="120" w:line="360" w:lineRule="auto"/>
        <w:jc w:val="both"/>
        <w:rPr>
          <w:rFonts w:ascii="Times New Roman" w:hAnsi="Times New Roman"/>
          <w:sz w:val="24"/>
          <w:szCs w:val="24"/>
        </w:rPr>
      </w:pPr>
      <w:bookmarkStart w:id="215" w:name="_Toc127797340"/>
      <w:bookmarkStart w:id="216" w:name="_Toc131089712"/>
      <w:bookmarkStart w:id="217" w:name="_Toc131600281"/>
      <w:r w:rsidRPr="00476733">
        <w:rPr>
          <w:rFonts w:ascii="Times New Roman" w:hAnsi="Times New Roman"/>
          <w:bCs/>
          <w:sz w:val="24"/>
          <w:szCs w:val="24"/>
        </w:rPr>
        <w:t xml:space="preserve">Sub-step 1. Develop the research framework and outline the report, considering the study objectives. </w:t>
      </w:r>
      <w:r w:rsidRPr="00476733">
        <w:rPr>
          <w:rFonts w:ascii="Times New Roman" w:hAnsi="Times New Roman"/>
          <w:sz w:val="24"/>
          <w:szCs w:val="24"/>
        </w:rPr>
        <w:t xml:space="preserve">Through this part the consultant will lay out the overall framework for the study, methodology to be used, and the outputs envisioned. </w:t>
      </w:r>
      <w:r>
        <w:rPr>
          <w:rFonts w:ascii="Times New Roman" w:hAnsi="Times New Roman"/>
          <w:sz w:val="24"/>
          <w:szCs w:val="24"/>
        </w:rPr>
        <w:t>The</w:t>
      </w:r>
      <w:r w:rsidRPr="00C55043">
        <w:rPr>
          <w:rFonts w:ascii="Times New Roman" w:hAnsi="Times New Roman"/>
          <w:sz w:val="24"/>
          <w:szCs w:val="24"/>
        </w:rPr>
        <w:t xml:space="preserve"> consultant </w:t>
      </w:r>
      <w:r>
        <w:rPr>
          <w:rFonts w:ascii="Times New Roman" w:hAnsi="Times New Roman"/>
          <w:sz w:val="24"/>
          <w:szCs w:val="24"/>
        </w:rPr>
        <w:t xml:space="preserve">shall submit an </w:t>
      </w:r>
      <w:r w:rsidRPr="00C55043">
        <w:rPr>
          <w:rFonts w:ascii="Times New Roman" w:hAnsi="Times New Roman"/>
          <w:sz w:val="24"/>
          <w:szCs w:val="24"/>
        </w:rPr>
        <w:t xml:space="preserve">outline </w:t>
      </w:r>
      <w:r>
        <w:rPr>
          <w:rFonts w:ascii="Times New Roman" w:hAnsi="Times New Roman"/>
          <w:sz w:val="24"/>
          <w:szCs w:val="24"/>
        </w:rPr>
        <w:t xml:space="preserve">(i.e., table of contents </w:t>
      </w:r>
      <w:r w:rsidRPr="00993ACD">
        <w:rPr>
          <w:rFonts w:ascii="Times New Roman" w:hAnsi="Times New Roman"/>
          <w:i/>
          <w:iCs/>
          <w:sz w:val="24"/>
          <w:szCs w:val="24"/>
        </w:rPr>
        <w:t>and</w:t>
      </w:r>
      <w:r>
        <w:rPr>
          <w:rFonts w:ascii="Times New Roman" w:hAnsi="Times New Roman"/>
          <w:sz w:val="24"/>
          <w:szCs w:val="24"/>
        </w:rPr>
        <w:t xml:space="preserve"> brief description for each section) of the envisaged final product.</w:t>
      </w:r>
      <w:bookmarkEnd w:id="215"/>
      <w:bookmarkEnd w:id="216"/>
      <w:bookmarkEnd w:id="217"/>
    </w:p>
    <w:p w14:paraId="18462DC8" w14:textId="77777777" w:rsidR="00FE1848" w:rsidRPr="00C55043" w:rsidRDefault="00FE1848" w:rsidP="00FE1848">
      <w:pPr>
        <w:pStyle w:val="Heading1"/>
        <w:numPr>
          <w:ilvl w:val="2"/>
          <w:numId w:val="72"/>
        </w:numPr>
        <w:spacing w:before="400" w:after="120" w:line="360" w:lineRule="auto"/>
        <w:jc w:val="both"/>
        <w:rPr>
          <w:rFonts w:ascii="Times New Roman" w:hAnsi="Times New Roman"/>
          <w:sz w:val="24"/>
          <w:szCs w:val="24"/>
        </w:rPr>
      </w:pPr>
      <w:bookmarkStart w:id="218" w:name="_Toc127797341"/>
      <w:bookmarkStart w:id="219" w:name="_Toc131089713"/>
      <w:bookmarkStart w:id="220" w:name="_Toc131600282"/>
      <w:r w:rsidRPr="00C55043">
        <w:rPr>
          <w:rFonts w:ascii="Times New Roman" w:hAnsi="Times New Roman"/>
          <w:bCs/>
          <w:sz w:val="24"/>
          <w:szCs w:val="24"/>
        </w:rPr>
        <w:t>Sub-step 2. Pursue a literature review</w:t>
      </w:r>
      <w:r w:rsidRPr="00C55043">
        <w:rPr>
          <w:rFonts w:ascii="Times New Roman" w:hAnsi="Times New Roman"/>
          <w:sz w:val="24"/>
          <w:szCs w:val="24"/>
        </w:rPr>
        <w:t xml:space="preserve"> to inform/enrich the research framework, particularly regarding demand and supply studies for practical (non-academic) purposes with a focus on providing practical information for framing the Third Master Plan.</w:t>
      </w:r>
      <w:bookmarkEnd w:id="218"/>
      <w:bookmarkEnd w:id="219"/>
      <w:bookmarkEnd w:id="220"/>
    </w:p>
    <w:p w14:paraId="57571AEF" w14:textId="77777777" w:rsidR="00FE1848" w:rsidRPr="00994457" w:rsidRDefault="00FE1848" w:rsidP="00FE1848">
      <w:pPr>
        <w:pStyle w:val="Heading1"/>
        <w:numPr>
          <w:ilvl w:val="2"/>
          <w:numId w:val="72"/>
        </w:numPr>
        <w:spacing w:before="400" w:after="120" w:line="360" w:lineRule="auto"/>
        <w:jc w:val="both"/>
        <w:rPr>
          <w:rFonts w:ascii="Times New Roman" w:hAnsi="Times New Roman"/>
          <w:sz w:val="24"/>
          <w:szCs w:val="24"/>
        </w:rPr>
      </w:pPr>
      <w:bookmarkStart w:id="221" w:name="_Toc127797342"/>
      <w:bookmarkStart w:id="222" w:name="_Toc131089714"/>
      <w:bookmarkStart w:id="223" w:name="_Toc131600283"/>
      <w:r w:rsidRPr="00994457">
        <w:rPr>
          <w:rFonts w:ascii="Times New Roman" w:hAnsi="Times New Roman"/>
          <w:bCs/>
          <w:sz w:val="24"/>
          <w:szCs w:val="24"/>
        </w:rPr>
        <w:t xml:space="preserve">Sub-step 3. Conduct a </w:t>
      </w:r>
      <w:r w:rsidRPr="00121109">
        <w:rPr>
          <w:rFonts w:ascii="Times New Roman" w:hAnsi="Times New Roman"/>
          <w:bCs/>
          <w:sz w:val="24"/>
          <w:szCs w:val="24"/>
        </w:rPr>
        <w:t>review</w:t>
      </w:r>
      <w:r>
        <w:rPr>
          <w:rFonts w:ascii="Times New Roman" w:hAnsi="Times New Roman"/>
          <w:sz w:val="24"/>
          <w:szCs w:val="24"/>
        </w:rPr>
        <w:t xml:space="preserve"> of relevant</w:t>
      </w:r>
      <w:r w:rsidRPr="00C55043">
        <w:rPr>
          <w:rFonts w:ascii="Times New Roman" w:hAnsi="Times New Roman"/>
          <w:sz w:val="24"/>
          <w:szCs w:val="24"/>
        </w:rPr>
        <w:t xml:space="preserve"> National and State policies</w:t>
      </w:r>
      <w:r>
        <w:rPr>
          <w:rFonts w:ascii="Times New Roman" w:hAnsi="Times New Roman"/>
          <w:sz w:val="24"/>
          <w:szCs w:val="24"/>
        </w:rPr>
        <w:t xml:space="preserve">, development </w:t>
      </w:r>
      <w:r w:rsidRPr="00C55043">
        <w:rPr>
          <w:rFonts w:ascii="Times New Roman" w:hAnsi="Times New Roman"/>
          <w:sz w:val="24"/>
          <w:szCs w:val="24"/>
        </w:rPr>
        <w:t>rules</w:t>
      </w:r>
      <w:r>
        <w:rPr>
          <w:rFonts w:ascii="Times New Roman" w:hAnsi="Times New Roman"/>
          <w:sz w:val="24"/>
          <w:szCs w:val="24"/>
        </w:rPr>
        <w:t xml:space="preserve"> and regulations</w:t>
      </w:r>
      <w:r w:rsidRPr="00C55043">
        <w:rPr>
          <w:rFonts w:ascii="Times New Roman" w:hAnsi="Times New Roman"/>
          <w:sz w:val="24"/>
          <w:szCs w:val="24"/>
        </w:rPr>
        <w:t>, programmes, schemes, projects</w:t>
      </w:r>
      <w:r>
        <w:rPr>
          <w:rFonts w:ascii="Times New Roman" w:hAnsi="Times New Roman"/>
          <w:sz w:val="24"/>
          <w:szCs w:val="24"/>
        </w:rPr>
        <w:t>, guidelines</w:t>
      </w:r>
      <w:r w:rsidRPr="00C55043">
        <w:rPr>
          <w:rFonts w:ascii="Times New Roman" w:hAnsi="Times New Roman"/>
          <w:sz w:val="24"/>
          <w:szCs w:val="24"/>
        </w:rPr>
        <w:t xml:space="preserve"> and other </w:t>
      </w:r>
      <w:r>
        <w:rPr>
          <w:rFonts w:ascii="Times New Roman" w:hAnsi="Times New Roman"/>
          <w:sz w:val="24"/>
          <w:szCs w:val="24"/>
        </w:rPr>
        <w:t xml:space="preserve">instruments </w:t>
      </w:r>
      <w:r w:rsidRPr="00C55043">
        <w:rPr>
          <w:rFonts w:ascii="Times New Roman" w:hAnsi="Times New Roman"/>
          <w:sz w:val="24"/>
          <w:szCs w:val="24"/>
        </w:rPr>
        <w:t xml:space="preserve">that </w:t>
      </w:r>
      <w:r>
        <w:rPr>
          <w:rFonts w:ascii="Times New Roman" w:hAnsi="Times New Roman"/>
          <w:sz w:val="24"/>
          <w:szCs w:val="24"/>
        </w:rPr>
        <w:t>affect</w:t>
      </w:r>
      <w:r w:rsidRPr="00C55043">
        <w:rPr>
          <w:rFonts w:ascii="Times New Roman" w:hAnsi="Times New Roman"/>
          <w:sz w:val="24"/>
          <w:szCs w:val="24"/>
        </w:rPr>
        <w:t xml:space="preserve"> housing development. The </w:t>
      </w:r>
      <w:r>
        <w:rPr>
          <w:rFonts w:ascii="Times New Roman" w:hAnsi="Times New Roman"/>
          <w:sz w:val="24"/>
          <w:szCs w:val="24"/>
        </w:rPr>
        <w:t xml:space="preserve">review should also cover all relevant instruments/interventions </w:t>
      </w:r>
      <w:r w:rsidRPr="00C55043">
        <w:rPr>
          <w:rFonts w:ascii="Times New Roman" w:hAnsi="Times New Roman"/>
          <w:sz w:val="24"/>
          <w:szCs w:val="24"/>
        </w:rPr>
        <w:t>by CMDA, other government agencies, non-governmental agencies, academic institutions and other stakeholders.</w:t>
      </w:r>
      <w:bookmarkEnd w:id="221"/>
      <w:bookmarkEnd w:id="222"/>
      <w:bookmarkEnd w:id="223"/>
    </w:p>
    <w:p w14:paraId="43B13564" w14:textId="77777777" w:rsidR="00FE1848" w:rsidRDefault="00FE1848" w:rsidP="00FE1848">
      <w:pPr>
        <w:pStyle w:val="Heading1"/>
        <w:numPr>
          <w:ilvl w:val="2"/>
          <w:numId w:val="72"/>
        </w:numPr>
        <w:spacing w:before="400" w:after="120" w:line="360" w:lineRule="auto"/>
        <w:jc w:val="both"/>
        <w:rPr>
          <w:rFonts w:ascii="Times New Roman" w:hAnsi="Times New Roman"/>
          <w:sz w:val="24"/>
          <w:szCs w:val="24"/>
        </w:rPr>
      </w:pPr>
      <w:bookmarkStart w:id="224" w:name="_Toc127797343"/>
      <w:bookmarkStart w:id="225" w:name="_Toc131089715"/>
      <w:bookmarkStart w:id="226" w:name="_Toc131600284"/>
      <w:r w:rsidRPr="00121109">
        <w:rPr>
          <w:rFonts w:ascii="Times New Roman" w:hAnsi="Times New Roman"/>
          <w:bCs/>
          <w:sz w:val="24"/>
          <w:szCs w:val="24"/>
        </w:rPr>
        <w:t xml:space="preserve">Sub-step 4. Conduct a comparative study </w:t>
      </w:r>
      <w:r w:rsidRPr="00121109">
        <w:rPr>
          <w:rFonts w:ascii="Times New Roman" w:hAnsi="Times New Roman"/>
          <w:sz w:val="24"/>
          <w:szCs w:val="24"/>
        </w:rPr>
        <w:t>of different development rules and regulations, with at least eight different national, regional, and global practices (focusing on metropolitan cities) enabling functional (e.g., affordable, liveable, sustainable, and profitable) land and housing markets. The consultant should assess and review research studies such as but not limited to the following, (a broad perspective of the below topics should be shared during inception stage and a detailed report to be furnished in deliverable IV).</w:t>
      </w:r>
      <w:bookmarkEnd w:id="224"/>
      <w:bookmarkEnd w:id="225"/>
      <w:bookmarkEnd w:id="226"/>
    </w:p>
    <w:p w14:paraId="005A0CC2" w14:textId="77777777" w:rsidR="00FE1848" w:rsidRDefault="00FE1848" w:rsidP="00FE1848"/>
    <w:p w14:paraId="19A81046" w14:textId="77777777" w:rsidR="00FE1848" w:rsidRPr="009C5F40" w:rsidRDefault="00FE1848" w:rsidP="00FE1848"/>
    <w:p w14:paraId="5F84FDD5" w14:textId="77777777" w:rsidR="00FE1848" w:rsidRPr="00A5167B" w:rsidRDefault="00FE1848" w:rsidP="00FE1848">
      <w:pPr>
        <w:numPr>
          <w:ilvl w:val="0"/>
          <w:numId w:val="73"/>
        </w:numPr>
        <w:pBdr>
          <w:top w:val="nil"/>
          <w:left w:val="nil"/>
          <w:bottom w:val="nil"/>
          <w:right w:val="nil"/>
          <w:between w:val="nil"/>
        </w:pBdr>
        <w:spacing w:line="360" w:lineRule="auto"/>
        <w:ind w:left="1701" w:hanging="283"/>
        <w:jc w:val="both"/>
        <w:rPr>
          <w:color w:val="000000"/>
        </w:rPr>
      </w:pPr>
      <w:r w:rsidRPr="00A5167B">
        <w:rPr>
          <w:color w:val="000000"/>
        </w:rPr>
        <w:lastRenderedPageBreak/>
        <w:t>Current land use plan and government housing programs.</w:t>
      </w:r>
    </w:p>
    <w:p w14:paraId="0C0AC9A0" w14:textId="77777777" w:rsidR="00FE1848" w:rsidRPr="00A5167B" w:rsidRDefault="00FE1848" w:rsidP="00FE1848">
      <w:pPr>
        <w:numPr>
          <w:ilvl w:val="0"/>
          <w:numId w:val="73"/>
        </w:numPr>
        <w:pBdr>
          <w:top w:val="nil"/>
          <w:left w:val="nil"/>
          <w:bottom w:val="nil"/>
          <w:right w:val="nil"/>
          <w:between w:val="nil"/>
        </w:pBdr>
        <w:spacing w:line="360" w:lineRule="auto"/>
        <w:ind w:left="1701" w:hanging="283"/>
        <w:jc w:val="both"/>
        <w:rPr>
          <w:color w:val="000000"/>
        </w:rPr>
      </w:pPr>
      <w:r w:rsidRPr="00A5167B">
        <w:rPr>
          <w:color w:val="000000"/>
        </w:rPr>
        <w:t>Dedicated affordable housing zones (e.g., overlay zones near transit hubs)</w:t>
      </w:r>
    </w:p>
    <w:p w14:paraId="14E5C4BD" w14:textId="77777777" w:rsidR="00FE1848" w:rsidRPr="00A5167B" w:rsidRDefault="00FE1848" w:rsidP="00FE1848">
      <w:pPr>
        <w:numPr>
          <w:ilvl w:val="0"/>
          <w:numId w:val="73"/>
        </w:numPr>
        <w:pBdr>
          <w:top w:val="nil"/>
          <w:left w:val="nil"/>
          <w:bottom w:val="nil"/>
          <w:right w:val="nil"/>
          <w:between w:val="nil"/>
        </w:pBdr>
        <w:spacing w:line="360" w:lineRule="auto"/>
        <w:ind w:left="1701" w:hanging="283"/>
        <w:jc w:val="both"/>
        <w:rPr>
          <w:color w:val="000000"/>
        </w:rPr>
      </w:pPr>
      <w:r w:rsidRPr="00A5167B">
        <w:rPr>
          <w:color w:val="000000"/>
        </w:rPr>
        <w:t>Dedicated minimum reservation for affordable housing in each local area</w:t>
      </w:r>
    </w:p>
    <w:p w14:paraId="4DB93052" w14:textId="77777777" w:rsidR="00FE1848" w:rsidRDefault="00FE1848" w:rsidP="00FE1848">
      <w:pPr>
        <w:numPr>
          <w:ilvl w:val="0"/>
          <w:numId w:val="73"/>
        </w:numPr>
        <w:pBdr>
          <w:top w:val="nil"/>
          <w:left w:val="nil"/>
          <w:bottom w:val="nil"/>
          <w:right w:val="nil"/>
          <w:between w:val="nil"/>
        </w:pBdr>
        <w:spacing w:line="360" w:lineRule="auto"/>
        <w:ind w:left="1701" w:hanging="283"/>
        <w:jc w:val="both"/>
        <w:rPr>
          <w:color w:val="000000"/>
        </w:rPr>
      </w:pPr>
      <w:r w:rsidRPr="00A5167B">
        <w:rPr>
          <w:color w:val="000000"/>
        </w:rPr>
        <w:t>FSI, TDR and TOD -related incentives.</w:t>
      </w:r>
    </w:p>
    <w:p w14:paraId="547F9354" w14:textId="77777777" w:rsidR="00FE1848" w:rsidRDefault="00FE1848" w:rsidP="00FE1848">
      <w:pPr>
        <w:numPr>
          <w:ilvl w:val="0"/>
          <w:numId w:val="73"/>
        </w:numPr>
        <w:pBdr>
          <w:top w:val="nil"/>
          <w:left w:val="nil"/>
          <w:bottom w:val="nil"/>
          <w:right w:val="nil"/>
          <w:between w:val="nil"/>
        </w:pBdr>
        <w:spacing w:line="360" w:lineRule="auto"/>
        <w:ind w:left="1701" w:hanging="283"/>
        <w:jc w:val="both"/>
        <w:rPr>
          <w:color w:val="000000"/>
        </w:rPr>
      </w:pPr>
      <w:r>
        <w:rPr>
          <w:color w:val="000000"/>
        </w:rPr>
        <w:t>P</w:t>
      </w:r>
      <w:r w:rsidRPr="000148C7">
        <w:rPr>
          <w:color w:val="000000"/>
        </w:rPr>
        <w:t xml:space="preserve">ossible changes </w:t>
      </w:r>
      <w:r>
        <w:rPr>
          <w:color w:val="000000"/>
        </w:rPr>
        <w:t xml:space="preserve">by </w:t>
      </w:r>
      <w:r w:rsidRPr="0001513E">
        <w:rPr>
          <w:color w:val="000000"/>
        </w:rPr>
        <w:t>review</w:t>
      </w:r>
      <w:r>
        <w:rPr>
          <w:color w:val="000000"/>
        </w:rPr>
        <w:t xml:space="preserve">ing </w:t>
      </w:r>
      <w:r w:rsidRPr="0001513E">
        <w:rPr>
          <w:color w:val="000000"/>
        </w:rPr>
        <w:t>from housing perspective o</w:t>
      </w:r>
      <w:r>
        <w:rPr>
          <w:color w:val="000000"/>
        </w:rPr>
        <w:t>n</w:t>
      </w:r>
      <w:r w:rsidRPr="000148C7">
        <w:rPr>
          <w:color w:val="000000"/>
        </w:rPr>
        <w:t xml:space="preserve"> </w:t>
      </w:r>
      <w:r>
        <w:rPr>
          <w:color w:val="000000"/>
        </w:rPr>
        <w:t xml:space="preserve">TNCDBR 2019 study and T&amp;CP Act 1972 amendment study, which is currently under study process and the same will be shared to consultant once the report is finalized. </w:t>
      </w:r>
    </w:p>
    <w:p w14:paraId="3D43D9AE" w14:textId="77777777" w:rsidR="00FE1848" w:rsidRDefault="00FE1848" w:rsidP="00FE1848">
      <w:pPr>
        <w:numPr>
          <w:ilvl w:val="0"/>
          <w:numId w:val="73"/>
        </w:numPr>
        <w:pBdr>
          <w:top w:val="nil"/>
          <w:left w:val="nil"/>
          <w:bottom w:val="nil"/>
          <w:right w:val="nil"/>
          <w:between w:val="nil"/>
        </w:pBdr>
        <w:spacing w:after="240" w:line="360" w:lineRule="auto"/>
        <w:ind w:left="1701" w:hanging="283"/>
        <w:jc w:val="both"/>
        <w:rPr>
          <w:color w:val="000000"/>
        </w:rPr>
      </w:pPr>
      <w:r>
        <w:rPr>
          <w:color w:val="000000"/>
        </w:rPr>
        <w:t>I</w:t>
      </w:r>
      <w:r w:rsidRPr="00A5167B">
        <w:rPr>
          <w:color w:val="000000"/>
        </w:rPr>
        <w:t xml:space="preserve">ntegrated developments </w:t>
      </w:r>
      <w:r>
        <w:rPr>
          <w:color w:val="000000"/>
        </w:rPr>
        <w:t xml:space="preserve">and market-responsive </w:t>
      </w:r>
      <w:r w:rsidRPr="00A5167B">
        <w:rPr>
          <w:color w:val="000000"/>
        </w:rPr>
        <w:t>zoning practice (</w:t>
      </w:r>
      <w:r>
        <w:rPr>
          <w:color w:val="000000"/>
        </w:rPr>
        <w:t>e.g., promoting</w:t>
      </w:r>
      <w:r w:rsidRPr="00A5167B">
        <w:rPr>
          <w:color w:val="000000"/>
        </w:rPr>
        <w:t xml:space="preserve"> mixed-use, mixed-income, mixed-housing settlements) for a compact and walkable residential neighbourhood. </w:t>
      </w:r>
    </w:p>
    <w:p w14:paraId="6F02ABB8" w14:textId="77777777" w:rsidR="00FE1848" w:rsidRPr="00A5167B" w:rsidRDefault="00FE1848" w:rsidP="00AA4830">
      <w:pPr>
        <w:pStyle w:val="Heading1"/>
        <w:spacing w:line="360" w:lineRule="auto"/>
        <w:ind w:firstLine="720"/>
        <w:jc w:val="left"/>
        <w:rPr>
          <w:rFonts w:ascii="Times New Roman" w:hAnsi="Times New Roman"/>
          <w:b w:val="0"/>
          <w:sz w:val="28"/>
          <w:szCs w:val="28"/>
        </w:rPr>
      </w:pPr>
      <w:bookmarkStart w:id="227" w:name="_Toc127797344"/>
      <w:bookmarkStart w:id="228" w:name="_Toc131089716"/>
      <w:bookmarkStart w:id="229" w:name="_Toc131600285"/>
      <w:r w:rsidRPr="00A5167B">
        <w:rPr>
          <w:rFonts w:ascii="Times New Roman" w:hAnsi="Times New Roman"/>
          <w:sz w:val="28"/>
          <w:szCs w:val="28"/>
        </w:rPr>
        <w:t>Deliverable 1: Inception Report</w:t>
      </w:r>
      <w:bookmarkEnd w:id="227"/>
      <w:bookmarkEnd w:id="228"/>
      <w:bookmarkEnd w:id="229"/>
    </w:p>
    <w:p w14:paraId="5482A4EF" w14:textId="77777777" w:rsidR="00FE1848" w:rsidRPr="00C55043" w:rsidRDefault="00FE1848" w:rsidP="00FE1848">
      <w:pPr>
        <w:spacing w:after="240" w:line="360" w:lineRule="auto"/>
        <w:ind w:left="142" w:firstLine="720"/>
        <w:jc w:val="both"/>
        <w:rPr>
          <w:i/>
          <w:color w:val="000000"/>
        </w:rPr>
      </w:pPr>
      <w:r w:rsidRPr="00C55043">
        <w:rPr>
          <w:i/>
          <w:color w:val="000000"/>
        </w:rPr>
        <w:t>In addition to the traditional contents of an inception report</w:t>
      </w:r>
      <w:r>
        <w:rPr>
          <w:i/>
          <w:color w:val="000000"/>
        </w:rPr>
        <w:t xml:space="preserve"> (i.e., research framework, literature review/initial study, outline for the final product)</w:t>
      </w:r>
      <w:r w:rsidRPr="00C55043">
        <w:rPr>
          <w:i/>
          <w:color w:val="000000"/>
        </w:rPr>
        <w:t xml:space="preserve">, the report shall discuss in details the methodology of study (incl. </w:t>
      </w:r>
      <w:r>
        <w:rPr>
          <w:i/>
          <w:color w:val="000000"/>
        </w:rPr>
        <w:t>research questions, secondary and primary data needed, both qualitative and quantitative). If primary data collection is needed (surveys, FGDs, interviews, etc.), t</w:t>
      </w:r>
      <w:r w:rsidRPr="00C55043">
        <w:rPr>
          <w:i/>
          <w:color w:val="000000"/>
        </w:rPr>
        <w:t>he Consultant shall</w:t>
      </w:r>
      <w:r>
        <w:rPr>
          <w:i/>
          <w:color w:val="000000"/>
        </w:rPr>
        <w:t xml:space="preserve"> articulate the purpose, scope and timeline for these</w:t>
      </w:r>
      <w:r w:rsidRPr="00C55043">
        <w:rPr>
          <w:i/>
          <w:color w:val="000000"/>
        </w:rPr>
        <w:t xml:space="preserve"> undertak</w:t>
      </w:r>
      <w:r>
        <w:rPr>
          <w:i/>
          <w:color w:val="000000"/>
        </w:rPr>
        <w:t xml:space="preserve">ing </w:t>
      </w:r>
      <w:r w:rsidRPr="00C55043">
        <w:rPr>
          <w:i/>
          <w:color w:val="000000"/>
        </w:rPr>
        <w:t xml:space="preserve">in order to achieve the project objectives as mentioned above.  </w:t>
      </w:r>
      <w:r>
        <w:rPr>
          <w:i/>
          <w:color w:val="000000"/>
        </w:rPr>
        <w:t xml:space="preserve">If applicable, for primary household surveys, careful consideration need to be given to sampling strategy to ensure statistically robust analyses. </w:t>
      </w:r>
    </w:p>
    <w:p w14:paraId="32FE3EAA" w14:textId="77777777" w:rsidR="00FE1848" w:rsidRPr="00A5167B" w:rsidRDefault="00FE1848" w:rsidP="00FE1848">
      <w:pPr>
        <w:pStyle w:val="Heading1"/>
        <w:numPr>
          <w:ilvl w:val="1"/>
          <w:numId w:val="72"/>
        </w:numPr>
        <w:spacing w:before="400" w:after="120" w:line="360" w:lineRule="auto"/>
        <w:ind w:left="709" w:hanging="567"/>
        <w:jc w:val="left"/>
        <w:rPr>
          <w:rFonts w:ascii="Times New Roman" w:hAnsi="Times New Roman"/>
          <w:b w:val="0"/>
          <w:sz w:val="28"/>
          <w:szCs w:val="28"/>
        </w:rPr>
      </w:pPr>
      <w:bookmarkStart w:id="230" w:name="_heading=h.2et92p0" w:colFirst="0" w:colLast="0"/>
      <w:bookmarkStart w:id="231" w:name="_Toc127797345"/>
      <w:bookmarkStart w:id="232" w:name="_Toc131089717"/>
      <w:bookmarkStart w:id="233" w:name="_Toc131600286"/>
      <w:bookmarkEnd w:id="230"/>
      <w:r w:rsidRPr="00A5167B">
        <w:rPr>
          <w:rFonts w:ascii="Times New Roman" w:hAnsi="Times New Roman"/>
          <w:sz w:val="28"/>
          <w:szCs w:val="28"/>
        </w:rPr>
        <w:t xml:space="preserve">Phase 2: </w:t>
      </w:r>
      <w:bookmarkStart w:id="234" w:name="_Hlk119411215"/>
      <w:r w:rsidRPr="00A5167B">
        <w:rPr>
          <w:rFonts w:ascii="Times New Roman" w:hAnsi="Times New Roman"/>
          <w:sz w:val="28"/>
          <w:szCs w:val="28"/>
        </w:rPr>
        <w:t xml:space="preserve">Housing Market Drivers and Housing </w:t>
      </w:r>
      <w:r>
        <w:rPr>
          <w:rFonts w:ascii="Times New Roman" w:hAnsi="Times New Roman"/>
          <w:sz w:val="28"/>
          <w:szCs w:val="28"/>
        </w:rPr>
        <w:t>S</w:t>
      </w:r>
      <w:r w:rsidRPr="00A5167B">
        <w:rPr>
          <w:rFonts w:ascii="Times New Roman" w:hAnsi="Times New Roman"/>
          <w:sz w:val="28"/>
          <w:szCs w:val="28"/>
        </w:rPr>
        <w:t>tock.</w:t>
      </w:r>
      <w:bookmarkEnd w:id="231"/>
      <w:bookmarkEnd w:id="232"/>
      <w:bookmarkEnd w:id="233"/>
      <w:r w:rsidRPr="00A5167B">
        <w:rPr>
          <w:rFonts w:ascii="Times New Roman" w:hAnsi="Times New Roman"/>
          <w:sz w:val="28"/>
          <w:szCs w:val="28"/>
        </w:rPr>
        <w:t xml:space="preserve"> </w:t>
      </w:r>
      <w:bookmarkEnd w:id="234"/>
    </w:p>
    <w:p w14:paraId="5EB6D16E" w14:textId="77777777" w:rsidR="00FE1848" w:rsidRPr="00C55043" w:rsidRDefault="00FE1848" w:rsidP="00FE1848">
      <w:pPr>
        <w:spacing w:after="240" w:line="360" w:lineRule="auto"/>
        <w:ind w:firstLine="720"/>
        <w:jc w:val="both"/>
      </w:pPr>
      <w:r w:rsidRPr="00C55043">
        <w:t xml:space="preserve">The consultant </w:t>
      </w:r>
      <w:r>
        <w:t xml:space="preserve">will </w:t>
      </w:r>
      <w:r w:rsidRPr="00C55043">
        <w:t xml:space="preserve">identify the key market drivers/factors in CMA for the </w:t>
      </w:r>
      <w:r>
        <w:t>overall</w:t>
      </w:r>
      <w:r w:rsidRPr="00C55043">
        <w:t xml:space="preserve"> housing market (large developer vs SME developer/builder vs household-led; formal and informal). This phase is critical for understanding the current housing market: i.e. housing need and demand (Objective I), and supply (Objective II), and their interactions (Objective III: which prototypes get built where, how many, by whom, at which cost, etc.) </w:t>
      </w:r>
    </w:p>
    <w:p w14:paraId="268D425A" w14:textId="77777777" w:rsidR="00FE1848" w:rsidRDefault="00FE1848" w:rsidP="00FE1848">
      <w:pPr>
        <w:spacing w:after="240" w:line="360" w:lineRule="auto"/>
        <w:ind w:firstLine="720"/>
        <w:jc w:val="both"/>
      </w:pPr>
      <w:r w:rsidRPr="00C55043">
        <w:t>The consultant should identify the key demographics, socio-economic, real estate market trends</w:t>
      </w:r>
      <w:r>
        <w:t>, market drivers</w:t>
      </w:r>
      <w:r w:rsidRPr="00C55043">
        <w:t xml:space="preserve"> and profile of existing &amp; future (</w:t>
      </w:r>
      <w:r>
        <w:t xml:space="preserve">e.g., 5-year intervals from today to </w:t>
      </w:r>
      <w:r w:rsidRPr="00C55043">
        <w:t xml:space="preserve">2046) housing stock of CMA area that will impact on the local housing market. </w:t>
      </w:r>
      <w:r w:rsidRPr="000B4720">
        <w:t xml:space="preserve">This study should also </w:t>
      </w:r>
      <w:r w:rsidRPr="000B4720">
        <w:lastRenderedPageBreak/>
        <w:t>give complete qualitative understanding of market drivers</w:t>
      </w:r>
      <w:r>
        <w:t xml:space="preserve">, particularly economic ones, such as employment location, mobility patterns, household income and financial access. </w:t>
      </w:r>
    </w:p>
    <w:p w14:paraId="143744EC" w14:textId="77777777" w:rsidR="00FE1848" w:rsidRDefault="00FE1848" w:rsidP="00FE1848">
      <w:pPr>
        <w:spacing w:after="240" w:line="360" w:lineRule="auto"/>
        <w:ind w:firstLine="720"/>
        <w:jc w:val="both"/>
      </w:pPr>
      <w:r w:rsidRPr="00C55043">
        <w:rPr>
          <w:b/>
          <w:bCs/>
        </w:rPr>
        <w:t>It is important that the study report</w:t>
      </w:r>
      <w:r>
        <w:rPr>
          <w:b/>
          <w:bCs/>
        </w:rPr>
        <w:t>s</w:t>
      </w:r>
      <w:r w:rsidRPr="00C55043">
        <w:rPr>
          <w:b/>
          <w:bCs/>
        </w:rPr>
        <w:t xml:space="preserve"> aggregated numbers at </w:t>
      </w:r>
      <w:r>
        <w:rPr>
          <w:b/>
          <w:bCs/>
        </w:rPr>
        <w:t>the lowest level</w:t>
      </w:r>
      <w:r w:rsidRPr="00D4610B">
        <w:rPr>
          <w:b/>
          <w:bCs/>
        </w:rPr>
        <w:t xml:space="preserve"> </w:t>
      </w:r>
      <w:r>
        <w:rPr>
          <w:b/>
          <w:bCs/>
        </w:rPr>
        <w:t>which is statistically robust given the</w:t>
      </w:r>
      <w:r w:rsidRPr="00D4610B">
        <w:rPr>
          <w:b/>
          <w:bCs/>
        </w:rPr>
        <w:t xml:space="preserve"> data collected.</w:t>
      </w:r>
      <w:r>
        <w:t xml:space="preserve"> </w:t>
      </w:r>
      <w:r w:rsidRPr="00C55043">
        <w:t xml:space="preserve">Moreover, the consultant </w:t>
      </w:r>
      <w:r>
        <w:t>will</w:t>
      </w:r>
      <w:r w:rsidRPr="00C55043">
        <w:t xml:space="preserve"> </w:t>
      </w:r>
      <w:r>
        <w:t xml:space="preserve">develop quantitative-spatial </w:t>
      </w:r>
      <w:r w:rsidRPr="00C55043">
        <w:t>visual representations</w:t>
      </w:r>
      <w:r>
        <w:t>,</w:t>
      </w:r>
      <w:r w:rsidRPr="00C55043">
        <w:t xml:space="preserve"> like </w:t>
      </w:r>
      <w:r>
        <w:t xml:space="preserve">graphs and </w:t>
      </w:r>
      <w:r w:rsidRPr="00C55043">
        <w:t>maps of population, household density, housing stock, income distribution, physical and tenure type of housing stock for existing housing scenario</w:t>
      </w:r>
      <w:r>
        <w:t>s</w:t>
      </w:r>
      <w:r w:rsidRPr="00C55043">
        <w:t>.</w:t>
      </w:r>
      <w:r>
        <w:t xml:space="preserve"> </w:t>
      </w:r>
    </w:p>
    <w:p w14:paraId="275BDD7D" w14:textId="77777777" w:rsidR="00FE1848" w:rsidRDefault="00FE1848" w:rsidP="00FE1848">
      <w:pPr>
        <w:numPr>
          <w:ilvl w:val="2"/>
          <w:numId w:val="72"/>
        </w:numPr>
        <w:spacing w:after="240" w:line="360" w:lineRule="auto"/>
        <w:jc w:val="both"/>
      </w:pPr>
      <w:r w:rsidRPr="007E426B">
        <w:rPr>
          <w:b/>
          <w:bCs/>
        </w:rPr>
        <w:t xml:space="preserve">Sub-step </w:t>
      </w:r>
      <w:r>
        <w:rPr>
          <w:b/>
          <w:bCs/>
        </w:rPr>
        <w:t>5</w:t>
      </w:r>
      <w:r w:rsidRPr="007E426B">
        <w:rPr>
          <w:b/>
          <w:bCs/>
        </w:rPr>
        <w:t xml:space="preserve">. Determine the housing need. </w:t>
      </w:r>
      <w:r w:rsidRPr="007E426B">
        <w:t>Housing need arrives from (a) existing backlog (e.g., slums), (b) natural depreciation of existing buildings (e.g., renewal), and (c) change in the number of urban households (which is a combined effect of natural population growth, net migration, and change in average household size).</w:t>
      </w:r>
      <w:r>
        <w:t xml:space="preserve"> </w:t>
      </w:r>
    </w:p>
    <w:p w14:paraId="0A4CD064" w14:textId="77777777" w:rsidR="00FE1848" w:rsidRDefault="00FE1848" w:rsidP="00FE1848">
      <w:pPr>
        <w:spacing w:after="240" w:line="360" w:lineRule="auto"/>
        <w:ind w:left="1224"/>
        <w:jc w:val="both"/>
        <w:rPr>
          <w:i/>
          <w:iCs/>
        </w:rPr>
      </w:pPr>
      <w:r w:rsidRPr="00121109">
        <w:rPr>
          <w:i/>
          <w:iCs/>
        </w:rPr>
        <w:t xml:space="preserve">Nota bene: </w:t>
      </w:r>
      <w:r>
        <w:rPr>
          <w:i/>
          <w:iCs/>
        </w:rPr>
        <w:t>h</w:t>
      </w:r>
      <w:r w:rsidRPr="00121109">
        <w:rPr>
          <w:i/>
          <w:iCs/>
        </w:rPr>
        <w:t xml:space="preserve">ousing need also has varied qualities, </w:t>
      </w:r>
      <w:r>
        <w:rPr>
          <w:i/>
          <w:iCs/>
        </w:rPr>
        <w:t xml:space="preserve">regarding the </w:t>
      </w:r>
      <w:r w:rsidRPr="00121109">
        <w:rPr>
          <w:i/>
          <w:iCs/>
        </w:rPr>
        <w:t>enabling habitat (basic services, location</w:t>
      </w:r>
      <w:r>
        <w:rPr>
          <w:i/>
          <w:iCs/>
        </w:rPr>
        <w:t>/employment</w:t>
      </w:r>
      <w:r w:rsidRPr="00121109">
        <w:rPr>
          <w:i/>
          <w:iCs/>
        </w:rPr>
        <w:t xml:space="preserve"> access, investment security</w:t>
      </w:r>
      <w:r>
        <w:rPr>
          <w:i/>
          <w:iCs/>
        </w:rPr>
        <w:t>, starter home</w:t>
      </w:r>
      <w:r w:rsidRPr="00121109">
        <w:rPr>
          <w:i/>
          <w:iCs/>
        </w:rPr>
        <w:t xml:space="preserve">) </w:t>
      </w:r>
      <w:r>
        <w:rPr>
          <w:i/>
          <w:iCs/>
        </w:rPr>
        <w:t xml:space="preserve">to be supported by the State </w:t>
      </w:r>
      <w:r w:rsidRPr="00121109">
        <w:rPr>
          <w:i/>
          <w:iCs/>
        </w:rPr>
        <w:t>versus the final objective (</w:t>
      </w:r>
      <w:r>
        <w:rPr>
          <w:i/>
          <w:iCs/>
        </w:rPr>
        <w:t xml:space="preserve">fully </w:t>
      </w:r>
      <w:r w:rsidRPr="00121109">
        <w:rPr>
          <w:i/>
          <w:iCs/>
        </w:rPr>
        <w:t xml:space="preserve">adequate housing) </w:t>
      </w:r>
      <w:r>
        <w:rPr>
          <w:i/>
          <w:iCs/>
        </w:rPr>
        <w:t>to be the responsibility of the market</w:t>
      </w:r>
      <w:r w:rsidRPr="00121109">
        <w:rPr>
          <w:i/>
          <w:iCs/>
        </w:rPr>
        <w:t xml:space="preserve">. </w:t>
      </w:r>
    </w:p>
    <w:p w14:paraId="3FE346D9" w14:textId="77777777" w:rsidR="00FE1848" w:rsidRDefault="00FE1848" w:rsidP="00FE1848">
      <w:pPr>
        <w:spacing w:after="240" w:line="360" w:lineRule="auto"/>
        <w:ind w:left="1224"/>
        <w:jc w:val="both"/>
      </w:pPr>
      <w:r w:rsidRPr="00C55043">
        <w:rPr>
          <w:b/>
          <w:bCs/>
        </w:rPr>
        <w:t xml:space="preserve">Sub-step </w:t>
      </w:r>
      <w:r>
        <w:rPr>
          <w:b/>
          <w:bCs/>
        </w:rPr>
        <w:t>6</w:t>
      </w:r>
      <w:r w:rsidRPr="00C55043">
        <w:rPr>
          <w:b/>
          <w:bCs/>
        </w:rPr>
        <w:t>. Determine effective</w:t>
      </w:r>
      <w:r>
        <w:rPr>
          <w:b/>
          <w:bCs/>
        </w:rPr>
        <w:t xml:space="preserve"> </w:t>
      </w:r>
      <w:r w:rsidRPr="00C55043">
        <w:rPr>
          <w:b/>
          <w:bCs/>
        </w:rPr>
        <w:t xml:space="preserve">housing demand, based on affordability. </w:t>
      </w:r>
      <w:r w:rsidRPr="00C55043">
        <w:t>This task will determine (a) the per-capita household income distribution (by deciles, with poorest decile at the bottom), (b) affordable ranges of housing expenditures for owners (using the market’s 30-percent rule of thumb as well as the softer residual income method) and renters (using somewhat lower expenditure shares, as renters are not saving up equity), and (c) varied financial access (e.g. mortgages at the top versus microfinance at the bottom; e.g. market-based vs subsidized).</w:t>
      </w:r>
      <w:r>
        <w:t xml:space="preserve"> </w:t>
      </w:r>
    </w:p>
    <w:p w14:paraId="0D21C75B" w14:textId="77777777" w:rsidR="00FE1848" w:rsidRDefault="00FE1848" w:rsidP="00FE1848">
      <w:pPr>
        <w:pStyle w:val="Heading1"/>
        <w:numPr>
          <w:ilvl w:val="2"/>
          <w:numId w:val="72"/>
        </w:numPr>
        <w:spacing w:before="400" w:after="120" w:line="360" w:lineRule="auto"/>
        <w:jc w:val="both"/>
        <w:rPr>
          <w:rFonts w:ascii="Times New Roman" w:hAnsi="Times New Roman"/>
          <w:sz w:val="24"/>
          <w:szCs w:val="24"/>
        </w:rPr>
      </w:pPr>
      <w:bookmarkStart w:id="235" w:name="_Toc127797346"/>
      <w:bookmarkStart w:id="236" w:name="_Toc131089718"/>
      <w:bookmarkStart w:id="237" w:name="_Toc131600287"/>
      <w:r w:rsidRPr="007E426B">
        <w:rPr>
          <w:rFonts w:ascii="Times New Roman" w:hAnsi="Times New Roman"/>
          <w:bCs/>
          <w:sz w:val="24"/>
          <w:szCs w:val="24"/>
        </w:rPr>
        <w:lastRenderedPageBreak/>
        <w:t xml:space="preserve">Sub-step </w:t>
      </w:r>
      <w:r>
        <w:rPr>
          <w:rFonts w:ascii="Times New Roman" w:hAnsi="Times New Roman"/>
          <w:bCs/>
          <w:sz w:val="24"/>
          <w:szCs w:val="24"/>
        </w:rPr>
        <w:t>7</w:t>
      </w:r>
      <w:r w:rsidRPr="007E426B">
        <w:rPr>
          <w:rFonts w:ascii="Times New Roman" w:hAnsi="Times New Roman"/>
          <w:bCs/>
          <w:sz w:val="24"/>
          <w:szCs w:val="24"/>
        </w:rPr>
        <w:t xml:space="preserve">. </w:t>
      </w:r>
      <w:r>
        <w:rPr>
          <w:rFonts w:ascii="Times New Roman" w:hAnsi="Times New Roman"/>
          <w:bCs/>
          <w:sz w:val="24"/>
          <w:szCs w:val="24"/>
        </w:rPr>
        <w:t>Document</w:t>
      </w:r>
      <w:r w:rsidRPr="007E426B">
        <w:rPr>
          <w:rFonts w:ascii="Times New Roman" w:hAnsi="Times New Roman"/>
          <w:bCs/>
          <w:sz w:val="24"/>
          <w:szCs w:val="24"/>
        </w:rPr>
        <w:t xml:space="preserve"> housing supply</w:t>
      </w:r>
      <w:r>
        <w:rPr>
          <w:rFonts w:ascii="Times New Roman" w:hAnsi="Times New Roman"/>
          <w:bCs/>
          <w:sz w:val="24"/>
          <w:szCs w:val="24"/>
        </w:rPr>
        <w:t xml:space="preserve"> prototypes</w:t>
      </w:r>
      <w:r w:rsidRPr="007E426B">
        <w:rPr>
          <w:rFonts w:ascii="Times New Roman" w:hAnsi="Times New Roman"/>
          <w:bCs/>
          <w:sz w:val="24"/>
          <w:szCs w:val="24"/>
        </w:rPr>
        <w:t xml:space="preserve">, varied by geographic area. </w:t>
      </w:r>
      <w:r w:rsidRPr="00B03443">
        <w:rPr>
          <w:rFonts w:ascii="Times New Roman" w:hAnsi="Times New Roman"/>
          <w:b w:val="0"/>
          <w:bCs/>
          <w:sz w:val="24"/>
          <w:szCs w:val="24"/>
        </w:rPr>
        <w:t xml:space="preserve">To do so, the consultant will identify at least 20 key housing solutions (e.g., chosen amongst high-rise vs mid-rise vs low-rise; apartments vs multi-story townhouses vs rowhouses, residential only vs mixed-use buildings; complete provision versus incremental construction). Each housing solution will be described as outlined under Objective II (footnote); the following is an illustrative figure with four housing solutions: central vs peripheral, formal vs informal; the study is tasked to develop a more detailed </w:t>
      </w:r>
      <w:r w:rsidRPr="00210D61">
        <w:rPr>
          <w:rFonts w:ascii="Times New Roman" w:hAnsi="Times New Roman"/>
          <w:b w:val="0"/>
          <w:bCs/>
          <w:sz w:val="24"/>
          <w:szCs w:val="24"/>
        </w:rPr>
        <w:t>representation for GCC and high density area in CMA and describe further details.</w:t>
      </w:r>
      <w:bookmarkEnd w:id="235"/>
      <w:bookmarkEnd w:id="236"/>
      <w:bookmarkEnd w:id="237"/>
    </w:p>
    <w:p w14:paraId="63E99D56" w14:textId="77777777" w:rsidR="00FE1848" w:rsidRPr="00B03443" w:rsidRDefault="00FE1848" w:rsidP="00FE1848">
      <w:pPr>
        <w:pStyle w:val="Heading1"/>
        <w:spacing w:line="360" w:lineRule="auto"/>
        <w:ind w:left="1224"/>
        <w:jc w:val="both"/>
        <w:rPr>
          <w:rFonts w:ascii="Times New Roman" w:hAnsi="Times New Roman"/>
          <w:b w:val="0"/>
          <w:bCs/>
          <w:sz w:val="24"/>
          <w:szCs w:val="24"/>
        </w:rPr>
      </w:pPr>
      <w:bookmarkStart w:id="238" w:name="_Toc127797347"/>
      <w:bookmarkStart w:id="239" w:name="_Toc131089719"/>
      <w:bookmarkStart w:id="240" w:name="_Toc131600288"/>
      <w:r w:rsidRPr="00B03443">
        <w:rPr>
          <w:rFonts w:ascii="Times New Roman" w:hAnsi="Times New Roman"/>
          <w:b w:val="0"/>
          <w:bCs/>
          <w:sz w:val="24"/>
          <w:szCs w:val="24"/>
        </w:rPr>
        <w:t>Eventually, a detailed supply analysis incorporating market trends, ongoing projects, proposed projects, their supply pattern (market value, number and size of units, location), and reason for the supply pattern will provide further evidence and details to the above prototypes.</w:t>
      </w:r>
      <w:bookmarkEnd w:id="238"/>
      <w:bookmarkEnd w:id="239"/>
      <w:bookmarkEnd w:id="240"/>
    </w:p>
    <w:p w14:paraId="1445DDB0" w14:textId="77777777" w:rsidR="00FE1848" w:rsidRPr="00256D8B" w:rsidRDefault="00FE1848" w:rsidP="00FE1848"/>
    <w:p w14:paraId="57565C90" w14:textId="77777777" w:rsidR="00FE1848" w:rsidRDefault="00FE1848" w:rsidP="00FE1848">
      <w:pPr>
        <w:ind w:firstLine="1276"/>
      </w:pPr>
      <w:r w:rsidRPr="005A7742">
        <w:rPr>
          <w:noProof/>
        </w:rPr>
        <w:drawing>
          <wp:anchor distT="0" distB="0" distL="114300" distR="114300" simplePos="0" relativeHeight="251660291" behindDoc="1" locked="0" layoutInCell="1" allowOverlap="1" wp14:anchorId="778C0464" wp14:editId="5191678A">
            <wp:simplePos x="0" y="0"/>
            <wp:positionH relativeFrom="column">
              <wp:posOffset>819150</wp:posOffset>
            </wp:positionH>
            <wp:positionV relativeFrom="paragraph">
              <wp:posOffset>7620</wp:posOffset>
            </wp:positionV>
            <wp:extent cx="5345045" cy="2324100"/>
            <wp:effectExtent l="0" t="0" r="8255" b="0"/>
            <wp:wrapTight wrapText="bothSides">
              <wp:wrapPolygon edited="0">
                <wp:start x="0" y="0"/>
                <wp:lineTo x="0" y="21423"/>
                <wp:lineTo x="21556" y="21423"/>
                <wp:lineTo x="21556" y="0"/>
                <wp:lineTo x="0" y="0"/>
              </wp:wrapPolygon>
            </wp:wrapTight>
            <wp:docPr id="5" name="Picture 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pic:cNvPicPr/>
                  </pic:nvPicPr>
                  <pic:blipFill>
                    <a:blip r:embed="rId76"/>
                    <a:stretch>
                      <a:fillRect/>
                    </a:stretch>
                  </pic:blipFill>
                  <pic:spPr>
                    <a:xfrm>
                      <a:off x="0" y="0"/>
                      <a:ext cx="5345045" cy="2324100"/>
                    </a:xfrm>
                    <a:prstGeom prst="rect">
                      <a:avLst/>
                    </a:prstGeom>
                  </pic:spPr>
                </pic:pic>
              </a:graphicData>
            </a:graphic>
          </wp:anchor>
        </w:drawing>
      </w:r>
    </w:p>
    <w:p w14:paraId="2729DFEC" w14:textId="77777777" w:rsidR="00FE1848" w:rsidRPr="00C95835" w:rsidRDefault="00FE1848" w:rsidP="00FE1848">
      <w:pPr>
        <w:pStyle w:val="Heading1"/>
        <w:numPr>
          <w:ilvl w:val="2"/>
          <w:numId w:val="72"/>
        </w:numPr>
        <w:spacing w:before="400" w:after="120" w:line="360" w:lineRule="auto"/>
        <w:jc w:val="both"/>
        <w:rPr>
          <w:rFonts w:ascii="Times New Roman" w:hAnsi="Times New Roman"/>
          <w:b w:val="0"/>
          <w:bCs/>
          <w:sz w:val="24"/>
          <w:szCs w:val="24"/>
        </w:rPr>
      </w:pPr>
      <w:bookmarkStart w:id="241" w:name="_Toc127797348"/>
      <w:bookmarkStart w:id="242" w:name="_Toc131089720"/>
      <w:bookmarkStart w:id="243" w:name="_Toc131600289"/>
      <w:r w:rsidRPr="00C55043">
        <w:rPr>
          <w:rFonts w:ascii="Times New Roman" w:hAnsi="Times New Roman"/>
          <w:bCs/>
          <w:sz w:val="24"/>
          <w:szCs w:val="24"/>
        </w:rPr>
        <w:lastRenderedPageBreak/>
        <w:t xml:space="preserve">Sub-step </w:t>
      </w:r>
      <w:r>
        <w:rPr>
          <w:rFonts w:ascii="Times New Roman" w:hAnsi="Times New Roman"/>
          <w:bCs/>
          <w:sz w:val="24"/>
          <w:szCs w:val="24"/>
        </w:rPr>
        <w:t>8</w:t>
      </w:r>
      <w:r w:rsidRPr="00C55043">
        <w:rPr>
          <w:rFonts w:ascii="Times New Roman" w:hAnsi="Times New Roman"/>
          <w:bCs/>
          <w:sz w:val="24"/>
          <w:szCs w:val="24"/>
        </w:rPr>
        <w:t xml:space="preserve">. Carry out necessary </w:t>
      </w:r>
      <w:r>
        <w:rPr>
          <w:rFonts w:ascii="Times New Roman" w:hAnsi="Times New Roman"/>
          <w:bCs/>
          <w:sz w:val="24"/>
          <w:szCs w:val="24"/>
        </w:rPr>
        <w:t xml:space="preserve">spatial analysis </w:t>
      </w:r>
      <w:r w:rsidRPr="00C55043">
        <w:rPr>
          <w:rFonts w:ascii="Times New Roman" w:hAnsi="Times New Roman"/>
          <w:sz w:val="24"/>
          <w:szCs w:val="24"/>
        </w:rPr>
        <w:t>of Housing Quality Determinants (HQD)</w:t>
      </w:r>
      <w:r w:rsidRPr="00C55043">
        <w:rPr>
          <w:rFonts w:ascii="Times New Roman" w:hAnsi="Times New Roman"/>
          <w:sz w:val="24"/>
          <w:szCs w:val="24"/>
          <w:vertAlign w:val="superscript"/>
        </w:rPr>
        <w:footnoteReference w:id="10"/>
      </w:r>
      <w:r>
        <w:rPr>
          <w:rFonts w:ascii="Times New Roman" w:hAnsi="Times New Roman"/>
          <w:sz w:val="24"/>
          <w:szCs w:val="24"/>
        </w:rPr>
        <w:t xml:space="preserve"> </w:t>
      </w:r>
      <w:r w:rsidRPr="00C95835">
        <w:rPr>
          <w:rFonts w:ascii="Times New Roman" w:hAnsi="Times New Roman"/>
          <w:b w:val="0"/>
          <w:bCs/>
          <w:sz w:val="24"/>
          <w:szCs w:val="24"/>
        </w:rPr>
        <w:t>at select priority locations (with identified maximum demand)</w:t>
      </w:r>
      <w:r w:rsidRPr="00C95835">
        <w:rPr>
          <w:rFonts w:ascii="Times New Roman" w:hAnsi="Times New Roman"/>
          <w:b w:val="0"/>
          <w:bCs/>
          <w:sz w:val="24"/>
          <w:szCs w:val="24"/>
          <w:vertAlign w:val="superscript"/>
        </w:rPr>
        <w:footnoteReference w:id="11"/>
      </w:r>
      <w:r w:rsidRPr="00C95835">
        <w:rPr>
          <w:rFonts w:ascii="Times New Roman" w:hAnsi="Times New Roman"/>
          <w:b w:val="0"/>
          <w:bCs/>
          <w:sz w:val="24"/>
          <w:szCs w:val="24"/>
        </w:rPr>
        <w:t xml:space="preserve"> and deliver spatial representations of preferred housing nodes based on the study result, as illustration for other areas with similar characteristics.</w:t>
      </w:r>
      <w:bookmarkEnd w:id="241"/>
      <w:bookmarkEnd w:id="242"/>
      <w:bookmarkEnd w:id="243"/>
    </w:p>
    <w:p w14:paraId="0C8031E3" w14:textId="77777777" w:rsidR="00FE1848" w:rsidRDefault="00FE1848" w:rsidP="00FE1848">
      <w:pPr>
        <w:pStyle w:val="Heading1"/>
        <w:numPr>
          <w:ilvl w:val="2"/>
          <w:numId w:val="72"/>
        </w:numPr>
        <w:spacing w:before="400" w:after="120" w:line="360" w:lineRule="auto"/>
        <w:jc w:val="both"/>
        <w:rPr>
          <w:rFonts w:ascii="Times New Roman" w:hAnsi="Times New Roman"/>
          <w:sz w:val="24"/>
          <w:szCs w:val="24"/>
        </w:rPr>
      </w:pPr>
      <w:bookmarkStart w:id="244" w:name="_Toc127797349"/>
      <w:bookmarkStart w:id="245" w:name="_Toc131089721"/>
      <w:bookmarkStart w:id="246" w:name="_Toc131600290"/>
      <w:r w:rsidRPr="00C55043">
        <w:rPr>
          <w:rFonts w:ascii="Times New Roman" w:hAnsi="Times New Roman"/>
          <w:bCs/>
          <w:sz w:val="24"/>
          <w:szCs w:val="24"/>
        </w:rPr>
        <w:t xml:space="preserve">Sub-step </w:t>
      </w:r>
      <w:r>
        <w:rPr>
          <w:rFonts w:ascii="Times New Roman" w:hAnsi="Times New Roman"/>
          <w:bCs/>
          <w:sz w:val="24"/>
          <w:szCs w:val="24"/>
        </w:rPr>
        <w:t>9</w:t>
      </w:r>
      <w:r w:rsidRPr="00C55043">
        <w:rPr>
          <w:rFonts w:ascii="Times New Roman" w:hAnsi="Times New Roman"/>
          <w:bCs/>
          <w:sz w:val="24"/>
          <w:szCs w:val="24"/>
        </w:rPr>
        <w:t>. Develop an Affordable Housing Matrix</w:t>
      </w:r>
      <w:r>
        <w:rPr>
          <w:rFonts w:ascii="Times New Roman" w:hAnsi="Times New Roman"/>
          <w:bCs/>
          <w:sz w:val="24"/>
          <w:szCs w:val="24"/>
        </w:rPr>
        <w:t xml:space="preserve"> (AHM)</w:t>
      </w:r>
      <w:r w:rsidRPr="00C55043">
        <w:rPr>
          <w:rFonts w:ascii="Times New Roman" w:hAnsi="Times New Roman"/>
          <w:bCs/>
          <w:sz w:val="24"/>
          <w:szCs w:val="24"/>
        </w:rPr>
        <w:t xml:space="preserve">. </w:t>
      </w:r>
      <w:r w:rsidRPr="00C95835">
        <w:rPr>
          <w:rFonts w:ascii="Times New Roman" w:hAnsi="Times New Roman"/>
          <w:b w:val="0"/>
          <w:bCs/>
          <w:sz w:val="24"/>
          <w:szCs w:val="24"/>
        </w:rPr>
        <w:t>Cross-tabulate identified demand (by income level* in rows) and identified supply (by prototypes/housing solutions in columns) and then describe each matrix cell: the AHM will provide practical insights on which prototype is affordable to which socioeconomic group (e.g., affordable price by income group), whether it is available (output volume), and whether it is wanted (i.e., no high vacancy rate). With the larger set of information on prototypes (sub-step 6) and locational nodes (sub-step 7), one may also infer land consumption, market size, fiscal footprint, etc across.</w:t>
      </w:r>
      <w:bookmarkEnd w:id="244"/>
      <w:bookmarkEnd w:id="245"/>
      <w:bookmarkEnd w:id="246"/>
    </w:p>
    <w:p w14:paraId="2D067A14" w14:textId="77777777" w:rsidR="00FE1848" w:rsidRPr="00947BCA" w:rsidRDefault="00FE1848" w:rsidP="00FE1848">
      <w:pPr>
        <w:jc w:val="both"/>
      </w:pPr>
      <w:r>
        <w:t xml:space="preserve">* This analysis requires household income at a spatially disaggregated level. Consultants are encouraged to think through the most practical yet relatively robust way of arriving at them.  The need for primary data collection from </w:t>
      </w:r>
      <w:r w:rsidRPr="00210D61">
        <w:t>surveys (Primary questioner survey need prior approval from CMDA) needs to be assessed critically, given existing data sources and other studies being carried out in parallel (such as the study on Spatial distribution</w:t>
      </w:r>
      <w:r w:rsidRPr="004659B2">
        <w:t xml:space="preserve"> of employment and income categories and agglomeration economies in CMA</w:t>
      </w:r>
      <w:r>
        <w:t>).</w:t>
      </w:r>
    </w:p>
    <w:p w14:paraId="6C8615F9" w14:textId="77777777" w:rsidR="00FE1848" w:rsidRPr="00A5167B" w:rsidRDefault="00FE1848" w:rsidP="00AA4830">
      <w:pPr>
        <w:pStyle w:val="Heading1"/>
        <w:spacing w:line="360" w:lineRule="auto"/>
        <w:ind w:left="2410" w:hanging="1690"/>
        <w:jc w:val="left"/>
        <w:rPr>
          <w:rFonts w:ascii="Times New Roman" w:hAnsi="Times New Roman"/>
          <w:b w:val="0"/>
          <w:sz w:val="28"/>
          <w:szCs w:val="28"/>
        </w:rPr>
      </w:pPr>
      <w:bookmarkStart w:id="247" w:name="_Toc127797350"/>
      <w:bookmarkStart w:id="248" w:name="_Toc131089722"/>
      <w:bookmarkStart w:id="249" w:name="_Toc131600291"/>
      <w:r w:rsidRPr="00A5167B">
        <w:rPr>
          <w:rFonts w:ascii="Times New Roman" w:hAnsi="Times New Roman"/>
          <w:sz w:val="28"/>
          <w:szCs w:val="28"/>
        </w:rPr>
        <w:t xml:space="preserve">Deliverable 2: Existing Situation Assessment (ESA) of </w:t>
      </w:r>
      <w:r>
        <w:rPr>
          <w:rFonts w:ascii="Times New Roman" w:hAnsi="Times New Roman"/>
          <w:sz w:val="28"/>
          <w:szCs w:val="28"/>
        </w:rPr>
        <w:t xml:space="preserve">the </w:t>
      </w:r>
      <w:r w:rsidRPr="00A5167B">
        <w:rPr>
          <w:rFonts w:ascii="Times New Roman" w:hAnsi="Times New Roman"/>
          <w:sz w:val="28"/>
          <w:szCs w:val="28"/>
        </w:rPr>
        <w:t xml:space="preserve">Housing </w:t>
      </w:r>
      <w:r>
        <w:rPr>
          <w:rFonts w:ascii="Times New Roman" w:hAnsi="Times New Roman"/>
          <w:sz w:val="28"/>
          <w:szCs w:val="28"/>
        </w:rPr>
        <w:t>S</w:t>
      </w:r>
      <w:r w:rsidRPr="00A5167B">
        <w:rPr>
          <w:rFonts w:ascii="Times New Roman" w:hAnsi="Times New Roman"/>
          <w:sz w:val="28"/>
          <w:szCs w:val="28"/>
        </w:rPr>
        <w:t>ector in CMA area.</w:t>
      </w:r>
      <w:bookmarkEnd w:id="247"/>
      <w:bookmarkEnd w:id="248"/>
      <w:bookmarkEnd w:id="249"/>
    </w:p>
    <w:p w14:paraId="6F05E0F3" w14:textId="77777777" w:rsidR="00FE1848" w:rsidRPr="00C55043" w:rsidRDefault="00FE1848" w:rsidP="00FE1848">
      <w:pPr>
        <w:spacing w:after="240" w:line="360" w:lineRule="auto"/>
        <w:ind w:firstLine="720"/>
        <w:jc w:val="both"/>
        <w:rPr>
          <w:i/>
          <w:color w:val="000000"/>
        </w:rPr>
      </w:pPr>
      <w:r w:rsidRPr="00C55043">
        <w:rPr>
          <w:i/>
          <w:color w:val="000000"/>
        </w:rPr>
        <w:t>The Consultant shall prepare an ESA Report summarizing the process and reporting the results of the various analyses and consultations conducted by the Consultant. The consultant has to submit the prepared outputs along with the above</w:t>
      </w:r>
      <w:r>
        <w:rPr>
          <w:i/>
          <w:color w:val="000000"/>
        </w:rPr>
        <w:t>-</w:t>
      </w:r>
      <w:r w:rsidRPr="00C55043">
        <w:rPr>
          <w:i/>
          <w:color w:val="000000"/>
        </w:rPr>
        <w:t xml:space="preserve">mentioned tables, matrices, figures, </w:t>
      </w:r>
      <w:r>
        <w:rPr>
          <w:i/>
          <w:color w:val="000000"/>
        </w:rPr>
        <w:t xml:space="preserve">Data </w:t>
      </w:r>
      <w:r w:rsidRPr="00C55043">
        <w:rPr>
          <w:i/>
          <w:color w:val="000000"/>
        </w:rPr>
        <w:t xml:space="preserve">and maps. </w:t>
      </w:r>
    </w:p>
    <w:p w14:paraId="4F93AEE8" w14:textId="77777777" w:rsidR="00FE1848" w:rsidRPr="00A5167B" w:rsidRDefault="00FE1848" w:rsidP="00FE1848">
      <w:pPr>
        <w:pStyle w:val="Heading1"/>
        <w:numPr>
          <w:ilvl w:val="1"/>
          <w:numId w:val="72"/>
        </w:numPr>
        <w:spacing w:before="400" w:after="120" w:line="360" w:lineRule="auto"/>
        <w:ind w:left="709" w:hanging="567"/>
        <w:jc w:val="left"/>
        <w:rPr>
          <w:rFonts w:ascii="Times New Roman" w:hAnsi="Times New Roman"/>
          <w:b w:val="0"/>
          <w:sz w:val="28"/>
          <w:szCs w:val="28"/>
        </w:rPr>
      </w:pPr>
      <w:bookmarkStart w:id="250" w:name="_heading=h.tyjcwt" w:colFirst="0" w:colLast="0"/>
      <w:bookmarkStart w:id="251" w:name="_Toc127797351"/>
      <w:bookmarkStart w:id="252" w:name="_Toc131089723"/>
      <w:bookmarkStart w:id="253" w:name="_Toc131600292"/>
      <w:bookmarkEnd w:id="250"/>
      <w:r w:rsidRPr="00A5167B">
        <w:rPr>
          <w:rFonts w:ascii="Times New Roman" w:hAnsi="Times New Roman"/>
          <w:sz w:val="28"/>
          <w:szCs w:val="28"/>
        </w:rPr>
        <w:lastRenderedPageBreak/>
        <w:t>Phase 3: Geographic and temporal projections for CMA</w:t>
      </w:r>
      <w:bookmarkEnd w:id="251"/>
      <w:bookmarkEnd w:id="252"/>
      <w:bookmarkEnd w:id="253"/>
    </w:p>
    <w:p w14:paraId="6FA9D205" w14:textId="77777777" w:rsidR="00FE1848" w:rsidRDefault="00FE1848" w:rsidP="00FE1848">
      <w:pPr>
        <w:spacing w:after="240" w:line="360" w:lineRule="auto"/>
        <w:ind w:firstLine="720"/>
        <w:jc w:val="both"/>
      </w:pPr>
      <w:bookmarkStart w:id="254" w:name="_heading=h.3dy6vkm" w:colFirst="0" w:colLast="0"/>
      <w:bookmarkEnd w:id="254"/>
      <w:r w:rsidRPr="00C55043">
        <w:t xml:space="preserve">In this phase, the consultant </w:t>
      </w:r>
      <w:r>
        <w:t xml:space="preserve">will </w:t>
      </w:r>
      <w:r w:rsidRPr="00C55043">
        <w:t>a</w:t>
      </w:r>
      <w:r>
        <w:t>s</w:t>
      </w:r>
      <w:r w:rsidRPr="00C55043">
        <w:t>sess the existing &amp; future (</w:t>
      </w:r>
      <w:r>
        <w:t xml:space="preserve">e.g., 5-year intervals from today to </w:t>
      </w:r>
      <w:r w:rsidRPr="00C55043">
        <w:t xml:space="preserve">2046) housing demand </w:t>
      </w:r>
      <w:r>
        <w:t>in</w:t>
      </w:r>
      <w:r w:rsidRPr="00C55043">
        <w:t xml:space="preserve"> </w:t>
      </w:r>
      <w:r>
        <w:t xml:space="preserve">the </w:t>
      </w:r>
      <w:r w:rsidRPr="00C55043">
        <w:t xml:space="preserve">CMA area arising due to the </w:t>
      </w:r>
      <w:r>
        <w:t xml:space="preserve">affordable housing cost </w:t>
      </w:r>
      <w:r w:rsidRPr="00C55043">
        <w:t>of CMA population</w:t>
      </w:r>
      <w:r>
        <w:t>s</w:t>
      </w:r>
      <w:r w:rsidRPr="00C55043">
        <w:t xml:space="preserve"> and other key factors from the result of Phase 2. </w:t>
      </w:r>
    </w:p>
    <w:p w14:paraId="60EAFE8E" w14:textId="77777777" w:rsidR="00FE1848" w:rsidRDefault="00FE1848" w:rsidP="00FE1848">
      <w:pPr>
        <w:pStyle w:val="Heading1"/>
        <w:numPr>
          <w:ilvl w:val="2"/>
          <w:numId w:val="72"/>
        </w:numPr>
        <w:spacing w:before="0" w:after="120" w:line="360" w:lineRule="auto"/>
        <w:jc w:val="both"/>
        <w:rPr>
          <w:rFonts w:ascii="Times New Roman" w:hAnsi="Times New Roman"/>
          <w:sz w:val="24"/>
          <w:szCs w:val="24"/>
        </w:rPr>
      </w:pPr>
      <w:bookmarkStart w:id="255" w:name="_Toc127797352"/>
      <w:bookmarkStart w:id="256" w:name="_Toc131089724"/>
      <w:bookmarkStart w:id="257" w:name="_Toc131600293"/>
      <w:r w:rsidRPr="00C55043">
        <w:rPr>
          <w:rFonts w:ascii="Times New Roman" w:hAnsi="Times New Roman"/>
          <w:bCs/>
          <w:sz w:val="24"/>
          <w:szCs w:val="24"/>
        </w:rPr>
        <w:t xml:space="preserve">Sub-step </w:t>
      </w:r>
      <w:r>
        <w:rPr>
          <w:rFonts w:ascii="Times New Roman" w:hAnsi="Times New Roman"/>
          <w:bCs/>
          <w:sz w:val="24"/>
          <w:szCs w:val="24"/>
        </w:rPr>
        <w:t>10</w:t>
      </w:r>
      <w:r w:rsidRPr="00C55043">
        <w:rPr>
          <w:rFonts w:ascii="Times New Roman" w:hAnsi="Times New Roman"/>
          <w:bCs/>
          <w:sz w:val="24"/>
          <w:szCs w:val="24"/>
        </w:rPr>
        <w:t xml:space="preserve">. Compute the land need. </w:t>
      </w:r>
      <w:r>
        <w:rPr>
          <w:rFonts w:ascii="Times New Roman" w:hAnsi="Times New Roman"/>
          <w:sz w:val="24"/>
          <w:szCs w:val="24"/>
        </w:rPr>
        <w:t>T</w:t>
      </w:r>
      <w:r w:rsidRPr="00C55043">
        <w:rPr>
          <w:rFonts w:ascii="Times New Roman" w:hAnsi="Times New Roman"/>
          <w:sz w:val="24"/>
          <w:szCs w:val="24"/>
        </w:rPr>
        <w:t xml:space="preserve">he consultant will determine the need for </w:t>
      </w:r>
      <w:r>
        <w:rPr>
          <w:rFonts w:ascii="Times New Roman" w:hAnsi="Times New Roman"/>
          <w:sz w:val="24"/>
          <w:szCs w:val="24"/>
        </w:rPr>
        <w:t xml:space="preserve">supplying </w:t>
      </w:r>
      <w:r w:rsidRPr="00C55043">
        <w:rPr>
          <w:rFonts w:ascii="Times New Roman" w:hAnsi="Times New Roman"/>
          <w:sz w:val="24"/>
          <w:szCs w:val="24"/>
        </w:rPr>
        <w:t>various categories of land parcels (</w:t>
      </w:r>
      <w:r>
        <w:rPr>
          <w:rFonts w:ascii="Times New Roman" w:hAnsi="Times New Roman"/>
          <w:sz w:val="24"/>
          <w:szCs w:val="24"/>
        </w:rPr>
        <w:t xml:space="preserve">to </w:t>
      </w:r>
      <w:r w:rsidRPr="00C55043">
        <w:rPr>
          <w:rFonts w:ascii="Times New Roman" w:hAnsi="Times New Roman"/>
          <w:sz w:val="24"/>
          <w:szCs w:val="24"/>
        </w:rPr>
        <w:t>hold respective housing prototypes/land uses) across geography and time in CMA</w:t>
      </w:r>
      <w:r>
        <w:rPr>
          <w:rFonts w:ascii="Times New Roman" w:hAnsi="Times New Roman"/>
          <w:sz w:val="24"/>
          <w:szCs w:val="24"/>
        </w:rPr>
        <w:t>.</w:t>
      </w:r>
      <w:bookmarkEnd w:id="255"/>
      <w:bookmarkEnd w:id="256"/>
      <w:bookmarkEnd w:id="257"/>
    </w:p>
    <w:p w14:paraId="3234676D" w14:textId="77777777" w:rsidR="00FE1848" w:rsidRDefault="00FE1848" w:rsidP="00FE1848">
      <w:pPr>
        <w:pStyle w:val="Heading1"/>
        <w:spacing w:before="0" w:line="360" w:lineRule="auto"/>
        <w:ind w:left="1224"/>
        <w:jc w:val="both"/>
        <w:rPr>
          <w:rFonts w:ascii="Times New Roman" w:hAnsi="Times New Roman"/>
          <w:sz w:val="24"/>
          <w:szCs w:val="24"/>
        </w:rPr>
      </w:pPr>
      <w:bookmarkStart w:id="258" w:name="_Toc127797353"/>
      <w:bookmarkStart w:id="259" w:name="_Toc131089725"/>
      <w:bookmarkStart w:id="260" w:name="_Toc131600294"/>
      <w:r w:rsidRPr="00121109">
        <w:rPr>
          <w:rFonts w:ascii="Times New Roman" w:hAnsi="Times New Roman"/>
          <w:sz w:val="24"/>
          <w:szCs w:val="24"/>
        </w:rPr>
        <w:t xml:space="preserve">The Consultant will </w:t>
      </w:r>
      <w:r w:rsidRPr="004879CA">
        <w:rPr>
          <w:rFonts w:ascii="Times New Roman" w:hAnsi="Times New Roman"/>
          <w:sz w:val="24"/>
          <w:szCs w:val="24"/>
        </w:rPr>
        <w:t xml:space="preserve">consider the identified magnitude of </w:t>
      </w:r>
      <w:r>
        <w:rPr>
          <w:rFonts w:ascii="Times New Roman" w:hAnsi="Times New Roman"/>
          <w:sz w:val="24"/>
          <w:szCs w:val="24"/>
        </w:rPr>
        <w:t xml:space="preserve">various </w:t>
      </w:r>
      <w:r w:rsidRPr="004879CA">
        <w:rPr>
          <w:rFonts w:ascii="Times New Roman" w:hAnsi="Times New Roman"/>
          <w:sz w:val="24"/>
          <w:szCs w:val="24"/>
        </w:rPr>
        <w:t>need</w:t>
      </w:r>
      <w:r>
        <w:rPr>
          <w:rFonts w:ascii="Times New Roman" w:hAnsi="Times New Roman"/>
          <w:sz w:val="24"/>
          <w:szCs w:val="24"/>
        </w:rPr>
        <w:t>s</w:t>
      </w:r>
      <w:r w:rsidRPr="004879CA">
        <w:rPr>
          <w:rFonts w:ascii="Times New Roman" w:hAnsi="Times New Roman"/>
          <w:sz w:val="24"/>
          <w:szCs w:val="24"/>
        </w:rPr>
        <w:t xml:space="preserve"> and the housing </w:t>
      </w:r>
      <w:r w:rsidRPr="00C55043">
        <w:rPr>
          <w:rFonts w:ascii="Times New Roman" w:hAnsi="Times New Roman"/>
          <w:sz w:val="24"/>
          <w:szCs w:val="24"/>
        </w:rPr>
        <w:t xml:space="preserve">prototype mix </w:t>
      </w:r>
      <w:r>
        <w:rPr>
          <w:rFonts w:ascii="Times New Roman" w:hAnsi="Times New Roman"/>
          <w:sz w:val="24"/>
          <w:szCs w:val="24"/>
        </w:rPr>
        <w:t xml:space="preserve">and the spatial distribution (e.g., across wards) </w:t>
      </w:r>
      <w:r w:rsidRPr="00C55043">
        <w:rPr>
          <w:rFonts w:ascii="Times New Roman" w:hAnsi="Times New Roman"/>
          <w:sz w:val="24"/>
          <w:szCs w:val="24"/>
        </w:rPr>
        <w:t>projected</w:t>
      </w:r>
      <w:r>
        <w:rPr>
          <w:rFonts w:ascii="Times New Roman" w:hAnsi="Times New Roman"/>
          <w:sz w:val="24"/>
          <w:szCs w:val="24"/>
        </w:rPr>
        <w:t xml:space="preserve">, considering: (i) the </w:t>
      </w:r>
      <w:r w:rsidRPr="00C55043">
        <w:rPr>
          <w:rFonts w:ascii="Times New Roman" w:hAnsi="Times New Roman"/>
          <w:sz w:val="24"/>
          <w:szCs w:val="24"/>
        </w:rPr>
        <w:t>quantity of net residential land</w:t>
      </w:r>
      <w:r>
        <w:rPr>
          <w:rFonts w:ascii="Times New Roman" w:hAnsi="Times New Roman"/>
          <w:sz w:val="24"/>
          <w:szCs w:val="24"/>
        </w:rPr>
        <w:t xml:space="preserve"> needed, and</w:t>
      </w:r>
      <w:r w:rsidRPr="00C55043">
        <w:rPr>
          <w:rFonts w:ascii="Times New Roman" w:hAnsi="Times New Roman"/>
          <w:sz w:val="24"/>
          <w:szCs w:val="24"/>
        </w:rPr>
        <w:t xml:space="preserve"> </w:t>
      </w:r>
      <w:r>
        <w:rPr>
          <w:rFonts w:ascii="Times New Roman" w:hAnsi="Times New Roman"/>
          <w:sz w:val="24"/>
          <w:szCs w:val="24"/>
        </w:rPr>
        <w:t xml:space="preserve">(ii) the </w:t>
      </w:r>
      <w:r w:rsidRPr="00C55043">
        <w:rPr>
          <w:rFonts w:ascii="Times New Roman" w:hAnsi="Times New Roman"/>
          <w:sz w:val="24"/>
          <w:szCs w:val="24"/>
        </w:rPr>
        <w:t xml:space="preserve">quantity of gross land </w:t>
      </w:r>
      <w:r>
        <w:rPr>
          <w:rFonts w:ascii="Times New Roman" w:hAnsi="Times New Roman"/>
          <w:sz w:val="24"/>
          <w:szCs w:val="24"/>
        </w:rPr>
        <w:t>needed after including other land uses (to nudge with/support net residential land).</w:t>
      </w:r>
      <w:bookmarkEnd w:id="258"/>
      <w:bookmarkEnd w:id="259"/>
      <w:bookmarkEnd w:id="260"/>
    </w:p>
    <w:p w14:paraId="1F709246" w14:textId="77777777" w:rsidR="00FE1848" w:rsidRPr="00121109" w:rsidRDefault="00FE1848" w:rsidP="00FE1848"/>
    <w:p w14:paraId="3CA83A75" w14:textId="77777777" w:rsidR="00FE1848" w:rsidRPr="00C55043" w:rsidRDefault="00FE1848" w:rsidP="00FE1848">
      <w:pPr>
        <w:pStyle w:val="Heading1"/>
        <w:numPr>
          <w:ilvl w:val="2"/>
          <w:numId w:val="72"/>
        </w:numPr>
        <w:spacing w:before="0" w:after="120" w:line="360" w:lineRule="auto"/>
        <w:jc w:val="both"/>
        <w:rPr>
          <w:rFonts w:ascii="Times New Roman" w:hAnsi="Times New Roman"/>
          <w:sz w:val="24"/>
          <w:szCs w:val="24"/>
        </w:rPr>
      </w:pPr>
      <w:bookmarkStart w:id="261" w:name="_Toc127797354"/>
      <w:bookmarkStart w:id="262" w:name="_Toc131089726"/>
      <w:bookmarkStart w:id="263" w:name="_Toc131600295"/>
      <w:r w:rsidRPr="00C55043">
        <w:rPr>
          <w:rFonts w:ascii="Times New Roman" w:hAnsi="Times New Roman"/>
          <w:bCs/>
          <w:sz w:val="24"/>
          <w:szCs w:val="24"/>
        </w:rPr>
        <w:t>Sub-step 1</w:t>
      </w:r>
      <w:r>
        <w:rPr>
          <w:rFonts w:ascii="Times New Roman" w:hAnsi="Times New Roman"/>
          <w:bCs/>
          <w:sz w:val="24"/>
          <w:szCs w:val="24"/>
        </w:rPr>
        <w:t>1</w:t>
      </w:r>
      <w:r w:rsidRPr="00C55043">
        <w:rPr>
          <w:rFonts w:ascii="Times New Roman" w:hAnsi="Times New Roman"/>
          <w:bCs/>
          <w:sz w:val="24"/>
          <w:szCs w:val="24"/>
        </w:rPr>
        <w:t xml:space="preserve">. Overlay critical data. </w:t>
      </w:r>
      <w:r w:rsidRPr="00C55043">
        <w:rPr>
          <w:rFonts w:ascii="Times New Roman" w:hAnsi="Times New Roman"/>
          <w:sz w:val="24"/>
          <w:szCs w:val="24"/>
        </w:rPr>
        <w:t>The consultant will overlay the land need information with other relevant data:</w:t>
      </w:r>
      <w:bookmarkEnd w:id="261"/>
      <w:bookmarkEnd w:id="262"/>
      <w:bookmarkEnd w:id="263"/>
    </w:p>
    <w:p w14:paraId="1CD768BB" w14:textId="77777777" w:rsidR="00FE1848" w:rsidRDefault="00FE1848" w:rsidP="00FE1848">
      <w:pPr>
        <w:pStyle w:val="ListParagraph"/>
        <w:numPr>
          <w:ilvl w:val="0"/>
          <w:numId w:val="70"/>
        </w:numPr>
        <w:spacing w:after="240" w:line="360" w:lineRule="auto"/>
        <w:jc w:val="both"/>
      </w:pPr>
      <w:r>
        <w:t xml:space="preserve">Integrating critical information from other studies, including </w:t>
      </w:r>
      <w:r>
        <w:rPr>
          <w:color w:val="000000"/>
        </w:rPr>
        <w:t>demographic studies,</w:t>
      </w:r>
      <w:r w:rsidRPr="00121109">
        <w:rPr>
          <w:color w:val="000000"/>
        </w:rPr>
        <w:t xml:space="preserve"> economic development plans,</w:t>
      </w:r>
      <w:r>
        <w:rPr>
          <w:color w:val="000000"/>
        </w:rPr>
        <w:t xml:space="preserve"> land value and density studies, </w:t>
      </w:r>
      <w:r w:rsidRPr="00380FA3">
        <w:rPr>
          <w:color w:val="000000"/>
        </w:rPr>
        <w:t>Spatial Distribution of Employment and Income Categories</w:t>
      </w:r>
      <w:r>
        <w:rPr>
          <w:color w:val="000000"/>
        </w:rPr>
        <w:t xml:space="preserve">, among others, </w:t>
      </w:r>
      <w:r>
        <w:t xml:space="preserve">for an iterative analysis </w:t>
      </w:r>
      <w:r w:rsidRPr="00C55043">
        <w:t xml:space="preserve">for DSPH </w:t>
      </w:r>
      <w:r>
        <w:t>purposes</w:t>
      </w:r>
      <w:r w:rsidRPr="00C55043">
        <w:t xml:space="preserve">. </w:t>
      </w:r>
    </w:p>
    <w:p w14:paraId="0ED999B0" w14:textId="77777777" w:rsidR="00FE1848" w:rsidRPr="00C55043" w:rsidRDefault="00FE1848" w:rsidP="00FE1848">
      <w:pPr>
        <w:pStyle w:val="ListParagraph"/>
        <w:numPr>
          <w:ilvl w:val="0"/>
          <w:numId w:val="70"/>
        </w:numPr>
        <w:spacing w:after="240" w:line="360" w:lineRule="auto"/>
        <w:jc w:val="both"/>
      </w:pPr>
      <w:r w:rsidRPr="00AF20B9">
        <w:t>Coordinating with another ongoing study</w:t>
      </w:r>
      <w:r>
        <w:t xml:space="preserve"> such as</w:t>
      </w:r>
      <w:r w:rsidRPr="00AF20B9">
        <w:t xml:space="preserve"> mapping </w:t>
      </w:r>
      <w:r>
        <w:t xml:space="preserve">of </w:t>
      </w:r>
      <w:r w:rsidRPr="00AF20B9">
        <w:t>flood zones</w:t>
      </w:r>
      <w:r>
        <w:rPr>
          <w:rStyle w:val="FootnoteReference"/>
        </w:rPr>
        <w:footnoteReference w:id="12"/>
      </w:r>
      <w:r w:rsidRPr="00AF20B9">
        <w:t>, to determine overlaps between risk areas and pressure for development</w:t>
      </w:r>
      <w:r>
        <w:t>.</w:t>
      </w:r>
      <w:bookmarkStart w:id="264" w:name="_Hlk121733734"/>
      <w:r>
        <w:t xml:space="preserve"> CMDA will facilitate the data on studies undertaken by CMDA. </w:t>
      </w:r>
    </w:p>
    <w:p w14:paraId="4CE9C0EA" w14:textId="77777777" w:rsidR="00FE1848" w:rsidRPr="00DB2086" w:rsidRDefault="00FE1848" w:rsidP="00FE1848">
      <w:pPr>
        <w:pStyle w:val="Heading1"/>
        <w:numPr>
          <w:ilvl w:val="2"/>
          <w:numId w:val="72"/>
        </w:numPr>
        <w:spacing w:before="0" w:after="120" w:line="360" w:lineRule="auto"/>
        <w:jc w:val="both"/>
        <w:rPr>
          <w:rFonts w:ascii="Times New Roman" w:hAnsi="Times New Roman"/>
          <w:sz w:val="24"/>
          <w:szCs w:val="24"/>
        </w:rPr>
      </w:pPr>
      <w:bookmarkStart w:id="265" w:name="_Toc127797355"/>
      <w:bookmarkStart w:id="266" w:name="_Toc131089727"/>
      <w:bookmarkStart w:id="267" w:name="_Toc131600296"/>
      <w:bookmarkEnd w:id="264"/>
      <w:r w:rsidRPr="00C55043">
        <w:rPr>
          <w:rFonts w:ascii="Times New Roman" w:hAnsi="Times New Roman"/>
          <w:bCs/>
          <w:sz w:val="24"/>
          <w:szCs w:val="24"/>
        </w:rPr>
        <w:lastRenderedPageBreak/>
        <w:t>Sub-step 1</w:t>
      </w:r>
      <w:r>
        <w:rPr>
          <w:rFonts w:ascii="Times New Roman" w:hAnsi="Times New Roman"/>
          <w:bCs/>
          <w:sz w:val="24"/>
          <w:szCs w:val="24"/>
        </w:rPr>
        <w:t>2</w:t>
      </w:r>
      <w:r w:rsidRPr="00C55043">
        <w:rPr>
          <w:rFonts w:ascii="Times New Roman" w:hAnsi="Times New Roman"/>
          <w:bCs/>
          <w:sz w:val="24"/>
          <w:szCs w:val="24"/>
        </w:rPr>
        <w:t xml:space="preserve">. Translate land need/demand into useful allocations. </w:t>
      </w:r>
      <w:r w:rsidRPr="00F651C0">
        <w:rPr>
          <w:rFonts w:ascii="Times New Roman" w:hAnsi="Times New Roman"/>
          <w:b w:val="0"/>
          <w:bCs/>
          <w:sz w:val="24"/>
          <w:szCs w:val="24"/>
        </w:rPr>
        <w:t xml:space="preserve">Considering both need/demand and the overlay of critical data, the consultant will make land use allocations, as may be necessary/suitable </w:t>
      </w:r>
      <w:r>
        <w:rPr>
          <w:rFonts w:ascii="Times New Roman" w:hAnsi="Times New Roman"/>
          <w:b w:val="0"/>
          <w:bCs/>
          <w:sz w:val="24"/>
          <w:szCs w:val="24"/>
        </w:rPr>
        <w:t xml:space="preserve">to </w:t>
      </w:r>
      <w:r w:rsidRPr="00F651C0">
        <w:rPr>
          <w:rFonts w:ascii="Times New Roman" w:hAnsi="Times New Roman"/>
          <w:b w:val="0"/>
          <w:bCs/>
          <w:sz w:val="24"/>
          <w:szCs w:val="24"/>
        </w:rPr>
        <w:t xml:space="preserve">adjust the projections to avoid undue cost/risk or to harness opportunities. </w:t>
      </w:r>
      <w:bookmarkStart w:id="268" w:name="_heading=h.1t3h5sf" w:colFirst="0" w:colLast="0"/>
      <w:bookmarkEnd w:id="268"/>
      <w:r w:rsidRPr="00F651C0">
        <w:rPr>
          <w:rFonts w:ascii="Times New Roman" w:hAnsi="Times New Roman"/>
          <w:b w:val="0"/>
          <w:bCs/>
          <w:sz w:val="24"/>
          <w:szCs w:val="24"/>
        </w:rPr>
        <w:t xml:space="preserve">The consultant has to provide </w:t>
      </w:r>
      <w:r>
        <w:rPr>
          <w:rFonts w:ascii="Times New Roman" w:hAnsi="Times New Roman"/>
          <w:b w:val="0"/>
          <w:bCs/>
          <w:sz w:val="24"/>
          <w:szCs w:val="24"/>
        </w:rPr>
        <w:t>a</w:t>
      </w:r>
      <w:r w:rsidRPr="00F651C0">
        <w:rPr>
          <w:rFonts w:ascii="Times New Roman" w:hAnsi="Times New Roman"/>
          <w:b w:val="0"/>
          <w:bCs/>
          <w:sz w:val="24"/>
          <w:szCs w:val="24"/>
        </w:rPr>
        <w:t xml:space="preserve"> detailed breakdown of </w:t>
      </w:r>
      <w:r>
        <w:rPr>
          <w:rFonts w:ascii="Times New Roman" w:hAnsi="Times New Roman"/>
          <w:b w:val="0"/>
          <w:bCs/>
          <w:sz w:val="24"/>
          <w:szCs w:val="24"/>
        </w:rPr>
        <w:t xml:space="preserve">the </w:t>
      </w:r>
      <w:r w:rsidRPr="00F651C0">
        <w:rPr>
          <w:rFonts w:ascii="Times New Roman" w:hAnsi="Times New Roman"/>
          <w:b w:val="0"/>
          <w:bCs/>
          <w:sz w:val="24"/>
          <w:szCs w:val="24"/>
        </w:rPr>
        <w:t>allocation of total housing demand over the projected time</w:t>
      </w:r>
      <w:r>
        <w:rPr>
          <w:rFonts w:ascii="Times New Roman" w:hAnsi="Times New Roman"/>
          <w:b w:val="0"/>
          <w:bCs/>
          <w:sz w:val="24"/>
          <w:szCs w:val="24"/>
        </w:rPr>
        <w:t xml:space="preserve"> </w:t>
      </w:r>
      <w:r w:rsidRPr="00F651C0">
        <w:rPr>
          <w:rFonts w:ascii="Times New Roman" w:hAnsi="Times New Roman"/>
          <w:b w:val="0"/>
          <w:bCs/>
          <w:sz w:val="24"/>
          <w:szCs w:val="24"/>
        </w:rPr>
        <w:t>frame in the identified housing nodes (in sub</w:t>
      </w:r>
      <w:r>
        <w:rPr>
          <w:rFonts w:ascii="Times New Roman" w:hAnsi="Times New Roman"/>
          <w:b w:val="0"/>
          <w:bCs/>
          <w:sz w:val="24"/>
          <w:szCs w:val="24"/>
        </w:rPr>
        <w:t>-</w:t>
      </w:r>
      <w:r w:rsidRPr="00F651C0">
        <w:rPr>
          <w:rFonts w:ascii="Times New Roman" w:hAnsi="Times New Roman"/>
          <w:b w:val="0"/>
          <w:bCs/>
          <w:sz w:val="24"/>
          <w:szCs w:val="24"/>
        </w:rPr>
        <w:t>step 7) along with various infrastructure facilities &amp; services. The breakdown should consider the varied housing needs and affordability across the socioeconomic distribution, as well as possibly reflect on differentiated standards of the enabling habitat (state</w:t>
      </w:r>
      <w:r>
        <w:rPr>
          <w:rFonts w:ascii="Times New Roman" w:hAnsi="Times New Roman"/>
          <w:b w:val="0"/>
          <w:bCs/>
          <w:sz w:val="24"/>
          <w:szCs w:val="24"/>
        </w:rPr>
        <w:t>-</w:t>
      </w:r>
      <w:r w:rsidRPr="00F651C0">
        <w:rPr>
          <w:rFonts w:ascii="Times New Roman" w:hAnsi="Times New Roman"/>
          <w:b w:val="0"/>
          <w:bCs/>
          <w:sz w:val="24"/>
          <w:szCs w:val="24"/>
        </w:rPr>
        <w:t>supported) vs the minimum objective (adequate housing).</w:t>
      </w:r>
      <w:bookmarkEnd w:id="265"/>
      <w:bookmarkEnd w:id="266"/>
      <w:bookmarkEnd w:id="267"/>
    </w:p>
    <w:p w14:paraId="3E9AB1E4" w14:textId="77777777" w:rsidR="00FE1848" w:rsidRDefault="00FE1848" w:rsidP="00FE1848">
      <w:pPr>
        <w:pStyle w:val="Heading1"/>
        <w:numPr>
          <w:ilvl w:val="2"/>
          <w:numId w:val="72"/>
        </w:numPr>
        <w:spacing w:before="0" w:after="120" w:line="360" w:lineRule="auto"/>
        <w:jc w:val="both"/>
        <w:rPr>
          <w:rFonts w:ascii="Times New Roman" w:hAnsi="Times New Roman"/>
          <w:sz w:val="24"/>
          <w:szCs w:val="24"/>
        </w:rPr>
      </w:pPr>
      <w:bookmarkStart w:id="269" w:name="_Toc127797356"/>
      <w:bookmarkStart w:id="270" w:name="_Toc131089728"/>
      <w:bookmarkStart w:id="271" w:name="_Toc131600297"/>
      <w:r w:rsidRPr="00C55043">
        <w:rPr>
          <w:rFonts w:ascii="Times New Roman" w:hAnsi="Times New Roman"/>
          <w:bCs/>
          <w:sz w:val="24"/>
          <w:szCs w:val="24"/>
        </w:rPr>
        <w:t>Sub-step 1</w:t>
      </w:r>
      <w:r>
        <w:rPr>
          <w:rFonts w:ascii="Times New Roman" w:hAnsi="Times New Roman"/>
          <w:bCs/>
          <w:sz w:val="24"/>
          <w:szCs w:val="24"/>
        </w:rPr>
        <w:t>3</w:t>
      </w:r>
      <w:r w:rsidRPr="00C55043">
        <w:rPr>
          <w:rFonts w:ascii="Times New Roman" w:hAnsi="Times New Roman"/>
          <w:bCs/>
          <w:sz w:val="24"/>
          <w:szCs w:val="24"/>
        </w:rPr>
        <w:t xml:space="preserve">. Conclude with rationale and justification. </w:t>
      </w:r>
      <w:r w:rsidRPr="00C55043">
        <w:rPr>
          <w:rFonts w:ascii="Times New Roman" w:hAnsi="Times New Roman"/>
          <w:sz w:val="24"/>
          <w:szCs w:val="24"/>
        </w:rPr>
        <w:t>The consultants are tasked with providing an integrated and standardi</w:t>
      </w:r>
      <w:r>
        <w:rPr>
          <w:rFonts w:ascii="Times New Roman" w:hAnsi="Times New Roman"/>
          <w:sz w:val="24"/>
          <w:szCs w:val="24"/>
        </w:rPr>
        <w:t>z</w:t>
      </w:r>
      <w:r w:rsidRPr="00C55043">
        <w:rPr>
          <w:rFonts w:ascii="Times New Roman" w:hAnsi="Times New Roman"/>
          <w:sz w:val="24"/>
          <w:szCs w:val="24"/>
        </w:rPr>
        <w:t>ed evidence base for CMDA to estimate overall housing demand, prototype mix, land need, and allocations: i.e., describing the here outlined sub-steps, related data sources, methods, key findings, etc, as well as any adjustments that may have become necessary.</w:t>
      </w:r>
      <w:bookmarkEnd w:id="269"/>
      <w:bookmarkEnd w:id="270"/>
      <w:bookmarkEnd w:id="271"/>
      <w:r w:rsidRPr="00C55043">
        <w:rPr>
          <w:rFonts w:ascii="Times New Roman" w:hAnsi="Times New Roman"/>
          <w:sz w:val="24"/>
          <w:szCs w:val="24"/>
        </w:rPr>
        <w:t xml:space="preserve"> </w:t>
      </w:r>
    </w:p>
    <w:p w14:paraId="4FA74C59" w14:textId="77777777" w:rsidR="00FE1848" w:rsidRPr="00AA4830" w:rsidRDefault="00FE1848" w:rsidP="00AA4830">
      <w:pPr>
        <w:pStyle w:val="Heading1"/>
        <w:spacing w:line="360" w:lineRule="auto"/>
        <w:ind w:left="1560" w:hanging="1690"/>
        <w:jc w:val="left"/>
        <w:rPr>
          <w:rFonts w:ascii="Times New Roman" w:hAnsi="Times New Roman"/>
          <w:sz w:val="28"/>
          <w:szCs w:val="28"/>
        </w:rPr>
      </w:pPr>
      <w:bookmarkStart w:id="272" w:name="_heading=h.4d34og8" w:colFirst="0" w:colLast="0"/>
      <w:bookmarkStart w:id="273" w:name="_Toc127797357"/>
      <w:bookmarkStart w:id="274" w:name="_Toc131089729"/>
      <w:bookmarkStart w:id="275" w:name="_Toc131600298"/>
      <w:bookmarkEnd w:id="272"/>
      <w:r w:rsidRPr="00AA4830">
        <w:rPr>
          <w:rFonts w:ascii="Times New Roman" w:hAnsi="Times New Roman"/>
          <w:sz w:val="28"/>
          <w:szCs w:val="28"/>
        </w:rPr>
        <w:t>Deliverable 3: Projected Housing Demand for CMA</w:t>
      </w:r>
      <w:bookmarkEnd w:id="273"/>
      <w:bookmarkEnd w:id="274"/>
      <w:bookmarkEnd w:id="275"/>
      <w:r w:rsidRPr="00AA4830">
        <w:rPr>
          <w:rFonts w:ascii="Times New Roman" w:hAnsi="Times New Roman"/>
          <w:sz w:val="28"/>
          <w:szCs w:val="28"/>
        </w:rPr>
        <w:tab/>
      </w:r>
    </w:p>
    <w:p w14:paraId="6028C7F9" w14:textId="77777777" w:rsidR="00FE1848" w:rsidRPr="00C55043" w:rsidRDefault="00FE1848" w:rsidP="00FE1848">
      <w:pPr>
        <w:spacing w:after="240" w:line="360" w:lineRule="auto"/>
        <w:ind w:firstLine="720"/>
        <w:jc w:val="both"/>
        <w:rPr>
          <w:i/>
          <w:color w:val="000000"/>
        </w:rPr>
      </w:pPr>
      <w:r w:rsidRPr="00C55043">
        <w:rPr>
          <w:i/>
          <w:color w:val="000000"/>
        </w:rPr>
        <w:t xml:space="preserve">The Consultant shall prepare the projected demand </w:t>
      </w:r>
      <w:r>
        <w:rPr>
          <w:i/>
          <w:color w:val="000000"/>
        </w:rPr>
        <w:t xml:space="preserve">across time and space, describing </w:t>
      </w:r>
      <w:r w:rsidRPr="00C55043">
        <w:rPr>
          <w:i/>
          <w:color w:val="000000"/>
        </w:rPr>
        <w:t>the process</w:t>
      </w:r>
      <w:r>
        <w:rPr>
          <w:i/>
          <w:color w:val="000000"/>
        </w:rPr>
        <w:t>/methodology/input data</w:t>
      </w:r>
      <w:r w:rsidRPr="00C55043">
        <w:rPr>
          <w:i/>
          <w:color w:val="000000"/>
        </w:rPr>
        <w:t xml:space="preserve"> and report the results of the various analyses and spatial allocation of housing demand</w:t>
      </w:r>
      <w:r>
        <w:rPr>
          <w:i/>
          <w:color w:val="000000"/>
        </w:rPr>
        <w:t>, net and gross land need, and zoning implications</w:t>
      </w:r>
      <w:r w:rsidRPr="00C55043">
        <w:rPr>
          <w:i/>
          <w:color w:val="000000"/>
        </w:rPr>
        <w:t xml:space="preserve"> in CMA</w:t>
      </w:r>
      <w:r>
        <w:rPr>
          <w:i/>
          <w:color w:val="000000"/>
        </w:rPr>
        <w:t xml:space="preserve"> in text, quantitative tables and charts and spatial information (e.g., maps)</w:t>
      </w:r>
      <w:r w:rsidRPr="00C55043">
        <w:rPr>
          <w:i/>
          <w:color w:val="000000"/>
        </w:rPr>
        <w:t xml:space="preserve">. The consultant </w:t>
      </w:r>
      <w:r>
        <w:rPr>
          <w:i/>
          <w:color w:val="000000"/>
        </w:rPr>
        <w:t xml:space="preserve">shall </w:t>
      </w:r>
      <w:r w:rsidRPr="00C55043">
        <w:rPr>
          <w:i/>
          <w:color w:val="000000"/>
        </w:rPr>
        <w:t xml:space="preserve">submit </w:t>
      </w:r>
      <w:r>
        <w:rPr>
          <w:i/>
          <w:color w:val="000000"/>
        </w:rPr>
        <w:t>all (e.g., socioeconomic, spatial)</w:t>
      </w:r>
      <w:r w:rsidRPr="00D91834">
        <w:rPr>
          <w:i/>
          <w:color w:val="000000"/>
        </w:rPr>
        <w:t xml:space="preserve"> </w:t>
      </w:r>
      <w:r>
        <w:rPr>
          <w:i/>
          <w:color w:val="000000"/>
        </w:rPr>
        <w:t>data used as input and output with the report in a format acceptable to the Authority</w:t>
      </w:r>
      <w:r w:rsidRPr="00C55043">
        <w:rPr>
          <w:i/>
          <w:color w:val="000000"/>
        </w:rPr>
        <w:t xml:space="preserve">. </w:t>
      </w:r>
    </w:p>
    <w:p w14:paraId="178C8CE7" w14:textId="77777777" w:rsidR="00FE1848" w:rsidRPr="00A5167B" w:rsidRDefault="00FE1848" w:rsidP="00FE1848">
      <w:pPr>
        <w:pStyle w:val="Heading1"/>
        <w:numPr>
          <w:ilvl w:val="1"/>
          <w:numId w:val="72"/>
        </w:numPr>
        <w:spacing w:before="400" w:after="120" w:line="360" w:lineRule="auto"/>
        <w:ind w:left="709" w:hanging="567"/>
        <w:jc w:val="left"/>
        <w:rPr>
          <w:rFonts w:ascii="Times New Roman" w:hAnsi="Times New Roman"/>
          <w:b w:val="0"/>
          <w:sz w:val="28"/>
          <w:szCs w:val="28"/>
        </w:rPr>
      </w:pPr>
      <w:bookmarkStart w:id="276" w:name="_heading=h.4rcs3awjdzj6" w:colFirst="0" w:colLast="0"/>
      <w:bookmarkStart w:id="277" w:name="_Toc127797358"/>
      <w:bookmarkStart w:id="278" w:name="_Toc131089730"/>
      <w:bookmarkStart w:id="279" w:name="_Toc131600299"/>
      <w:bookmarkEnd w:id="276"/>
      <w:r w:rsidRPr="00A5167B">
        <w:rPr>
          <w:rFonts w:ascii="Times New Roman" w:hAnsi="Times New Roman"/>
          <w:sz w:val="28"/>
          <w:szCs w:val="28"/>
        </w:rPr>
        <w:t>Phase 4: Opportunities and Risks, Recommendations for Third Master Plan towards Feasible Housing Strategies</w:t>
      </w:r>
      <w:bookmarkEnd w:id="277"/>
      <w:bookmarkEnd w:id="278"/>
      <w:bookmarkEnd w:id="279"/>
    </w:p>
    <w:p w14:paraId="06062D8C" w14:textId="77777777" w:rsidR="00FE1848" w:rsidRPr="00C55043" w:rsidRDefault="00FE1848" w:rsidP="00FE1848">
      <w:pPr>
        <w:spacing w:after="240" w:line="360" w:lineRule="auto"/>
        <w:ind w:firstLine="720"/>
        <w:jc w:val="both"/>
        <w:rPr>
          <w:color w:val="000000"/>
        </w:rPr>
      </w:pPr>
      <w:r w:rsidRPr="00C55043">
        <w:rPr>
          <w:b/>
          <w:bCs/>
        </w:rPr>
        <w:t xml:space="preserve">This phase will respond to objective V, by </w:t>
      </w:r>
      <w:r w:rsidRPr="00C55043">
        <w:rPr>
          <w:b/>
          <w:bCs/>
          <w:color w:val="000000"/>
        </w:rPr>
        <w:t>formulating a feasible set of recom</w:t>
      </w:r>
      <w:r>
        <w:rPr>
          <w:b/>
          <w:bCs/>
          <w:color w:val="000000"/>
        </w:rPr>
        <w:t>m</w:t>
      </w:r>
      <w:r w:rsidRPr="00C55043">
        <w:rPr>
          <w:b/>
          <w:bCs/>
          <w:color w:val="000000"/>
        </w:rPr>
        <w:t>endations on housing &amp; land use mix strategy across the CMA for addressing the projected housing need and demand, specific to each geographic area.</w:t>
      </w:r>
      <w:r w:rsidRPr="00C55043">
        <w:rPr>
          <w:color w:val="000000"/>
        </w:rPr>
        <w:t xml:space="preserve"> A feasible strategy </w:t>
      </w:r>
      <w:r w:rsidRPr="00C55043">
        <w:rPr>
          <w:color w:val="000000"/>
        </w:rPr>
        <w:lastRenderedPageBreak/>
        <w:t>will balance land consumption, development costs, affordability/inclusivity, and fiscal resources required, inter alia. To arrive at a feasible strategy, the study will explore various housing prototype and land use mix scenarios, identify policy trade-offs and the potentially preferred mix. The study may further recommend potential zoning changes, considering international best practices for tackling risks and obstacles and realizing opportunities identified throughout.</w:t>
      </w:r>
    </w:p>
    <w:p w14:paraId="360E0D1B" w14:textId="77777777" w:rsidR="00FE1848" w:rsidRPr="00C55043" w:rsidRDefault="00FE1848" w:rsidP="00FE1848">
      <w:pPr>
        <w:pStyle w:val="Heading1"/>
        <w:numPr>
          <w:ilvl w:val="2"/>
          <w:numId w:val="72"/>
        </w:numPr>
        <w:spacing w:before="400" w:after="120" w:line="360" w:lineRule="auto"/>
        <w:jc w:val="both"/>
        <w:rPr>
          <w:rFonts w:ascii="Times New Roman" w:hAnsi="Times New Roman"/>
          <w:color w:val="000000"/>
          <w:sz w:val="24"/>
          <w:szCs w:val="24"/>
        </w:rPr>
      </w:pPr>
      <w:bookmarkStart w:id="280" w:name="_Toc127797359"/>
      <w:bookmarkStart w:id="281" w:name="_Toc131089731"/>
      <w:bookmarkStart w:id="282" w:name="_Toc131600300"/>
      <w:r w:rsidRPr="00C55043">
        <w:rPr>
          <w:rFonts w:ascii="Times New Roman" w:hAnsi="Times New Roman"/>
          <w:bCs/>
          <w:sz w:val="24"/>
          <w:szCs w:val="24"/>
        </w:rPr>
        <w:t>Sub-step 1</w:t>
      </w:r>
      <w:r>
        <w:rPr>
          <w:rFonts w:ascii="Times New Roman" w:hAnsi="Times New Roman"/>
          <w:bCs/>
          <w:sz w:val="24"/>
          <w:szCs w:val="24"/>
        </w:rPr>
        <w:t>4</w:t>
      </w:r>
      <w:r w:rsidRPr="00C55043">
        <w:rPr>
          <w:rFonts w:ascii="Times New Roman" w:hAnsi="Times New Roman"/>
          <w:bCs/>
          <w:sz w:val="24"/>
          <w:szCs w:val="24"/>
        </w:rPr>
        <w:t xml:space="preserve">. Identify </w:t>
      </w:r>
      <w:r>
        <w:rPr>
          <w:rFonts w:ascii="Times New Roman" w:hAnsi="Times New Roman"/>
          <w:bCs/>
          <w:sz w:val="24"/>
          <w:szCs w:val="24"/>
        </w:rPr>
        <w:t>key findings</w:t>
      </w:r>
      <w:r w:rsidRPr="00C55043">
        <w:rPr>
          <w:rFonts w:ascii="Times New Roman" w:hAnsi="Times New Roman"/>
          <w:bCs/>
          <w:sz w:val="24"/>
          <w:szCs w:val="24"/>
        </w:rPr>
        <w:t xml:space="preserve">, opportunities and risks. </w:t>
      </w:r>
      <w:r w:rsidRPr="00C55043">
        <w:rPr>
          <w:rFonts w:ascii="Times New Roman" w:hAnsi="Times New Roman"/>
          <w:color w:val="000000"/>
          <w:sz w:val="24"/>
          <w:szCs w:val="24"/>
        </w:rPr>
        <w:t>Based on all earlier findings, the Consultant will conclude on key findings, opportunities and risks.</w:t>
      </w:r>
      <w:bookmarkEnd w:id="280"/>
      <w:bookmarkEnd w:id="281"/>
      <w:bookmarkEnd w:id="282"/>
    </w:p>
    <w:p w14:paraId="541995F4" w14:textId="77777777" w:rsidR="00FE1848" w:rsidRPr="00C55043" w:rsidRDefault="00FE1848" w:rsidP="00FE1848">
      <w:pPr>
        <w:pStyle w:val="Heading1"/>
        <w:numPr>
          <w:ilvl w:val="2"/>
          <w:numId w:val="72"/>
        </w:numPr>
        <w:spacing w:before="400" w:after="120" w:line="360" w:lineRule="auto"/>
        <w:jc w:val="both"/>
        <w:rPr>
          <w:rFonts w:ascii="Times New Roman" w:hAnsi="Times New Roman"/>
          <w:color w:val="000000"/>
          <w:sz w:val="24"/>
          <w:szCs w:val="24"/>
        </w:rPr>
      </w:pPr>
      <w:bookmarkStart w:id="283" w:name="_Toc127797360"/>
      <w:bookmarkStart w:id="284" w:name="_Toc131089732"/>
      <w:bookmarkStart w:id="285" w:name="_Toc131600301"/>
      <w:r w:rsidRPr="00C55043">
        <w:rPr>
          <w:rFonts w:ascii="Times New Roman" w:hAnsi="Times New Roman"/>
          <w:bCs/>
          <w:sz w:val="24"/>
          <w:szCs w:val="24"/>
        </w:rPr>
        <w:t>Sub-step 1</w:t>
      </w:r>
      <w:r>
        <w:rPr>
          <w:rFonts w:ascii="Times New Roman" w:hAnsi="Times New Roman"/>
          <w:bCs/>
          <w:sz w:val="24"/>
          <w:szCs w:val="24"/>
        </w:rPr>
        <w:t>5</w:t>
      </w:r>
      <w:r w:rsidRPr="00C55043">
        <w:rPr>
          <w:rFonts w:ascii="Times New Roman" w:hAnsi="Times New Roman"/>
          <w:bCs/>
          <w:sz w:val="24"/>
          <w:szCs w:val="24"/>
        </w:rPr>
        <w:t xml:space="preserve">. Conduct in-depth international case studies. </w:t>
      </w:r>
      <w:r w:rsidRPr="00C55043">
        <w:rPr>
          <w:rFonts w:ascii="Times New Roman" w:hAnsi="Times New Roman"/>
          <w:color w:val="000000"/>
          <w:sz w:val="24"/>
          <w:szCs w:val="24"/>
        </w:rPr>
        <w:t xml:space="preserve">To inform the various aspects of a feasible strategy (also see below), the Consultant will further </w:t>
      </w:r>
      <w:r w:rsidRPr="00B24FD8">
        <w:rPr>
          <w:rFonts w:ascii="Times New Roman" w:hAnsi="Times New Roman"/>
          <w:color w:val="000000"/>
          <w:sz w:val="24"/>
          <w:szCs w:val="24"/>
        </w:rPr>
        <w:t xml:space="preserve">detail not less than </w:t>
      </w:r>
      <w:r>
        <w:rPr>
          <w:rFonts w:ascii="Times New Roman" w:hAnsi="Times New Roman"/>
          <w:color w:val="000000"/>
          <w:sz w:val="24"/>
          <w:szCs w:val="24"/>
        </w:rPr>
        <w:t>4</w:t>
      </w:r>
      <w:r w:rsidRPr="00B24FD8">
        <w:rPr>
          <w:rFonts w:ascii="Times New Roman" w:hAnsi="Times New Roman"/>
          <w:color w:val="000000"/>
          <w:sz w:val="24"/>
          <w:szCs w:val="24"/>
        </w:rPr>
        <w:t xml:space="preserve"> </w:t>
      </w:r>
      <w:r>
        <w:rPr>
          <w:rFonts w:ascii="Times New Roman" w:hAnsi="Times New Roman"/>
          <w:color w:val="000000"/>
          <w:sz w:val="24"/>
          <w:szCs w:val="24"/>
        </w:rPr>
        <w:t>i</w:t>
      </w:r>
      <w:r w:rsidRPr="00C55043">
        <w:rPr>
          <w:rFonts w:ascii="Times New Roman" w:hAnsi="Times New Roman"/>
          <w:color w:val="000000"/>
          <w:sz w:val="24"/>
          <w:szCs w:val="24"/>
        </w:rPr>
        <w:t>nternational case studies (a subset of from the global review during phase 1 and/or new cases) with those cases that are most relevant for addressing the identified need and related opportunities and risks/threats.</w:t>
      </w:r>
      <w:bookmarkEnd w:id="283"/>
      <w:bookmarkEnd w:id="284"/>
      <w:bookmarkEnd w:id="285"/>
    </w:p>
    <w:p w14:paraId="749AA6FA" w14:textId="77777777" w:rsidR="00FE1848" w:rsidRPr="00C55043" w:rsidRDefault="00FE1848" w:rsidP="00FE1848">
      <w:pPr>
        <w:pStyle w:val="Heading1"/>
        <w:numPr>
          <w:ilvl w:val="2"/>
          <w:numId w:val="72"/>
        </w:numPr>
        <w:spacing w:before="400" w:after="120" w:line="360" w:lineRule="auto"/>
        <w:jc w:val="both"/>
        <w:rPr>
          <w:rFonts w:ascii="Times New Roman" w:hAnsi="Times New Roman"/>
          <w:sz w:val="24"/>
          <w:szCs w:val="24"/>
        </w:rPr>
      </w:pPr>
      <w:bookmarkStart w:id="286" w:name="_Toc127797361"/>
      <w:bookmarkStart w:id="287" w:name="_Toc131089733"/>
      <w:bookmarkStart w:id="288" w:name="_Toc131600302"/>
      <w:r w:rsidRPr="00C55043">
        <w:rPr>
          <w:rFonts w:ascii="Times New Roman" w:hAnsi="Times New Roman"/>
          <w:bCs/>
          <w:sz w:val="24"/>
          <w:szCs w:val="24"/>
        </w:rPr>
        <w:t>Sub-step 1</w:t>
      </w:r>
      <w:r>
        <w:rPr>
          <w:rFonts w:ascii="Times New Roman" w:hAnsi="Times New Roman"/>
          <w:bCs/>
          <w:sz w:val="24"/>
          <w:szCs w:val="24"/>
        </w:rPr>
        <w:t>6</w:t>
      </w:r>
      <w:r w:rsidRPr="00C55043">
        <w:rPr>
          <w:rFonts w:ascii="Times New Roman" w:hAnsi="Times New Roman"/>
          <w:bCs/>
          <w:sz w:val="24"/>
          <w:szCs w:val="24"/>
        </w:rPr>
        <w:t xml:space="preserve">. Formulate practical forward-looking recommendations that will inform the preparation of the Third Master Plan for CMA. </w:t>
      </w:r>
      <w:r w:rsidRPr="00C55043">
        <w:rPr>
          <w:rFonts w:ascii="Times New Roman" w:hAnsi="Times New Roman"/>
          <w:sz w:val="24"/>
          <w:szCs w:val="24"/>
        </w:rPr>
        <w:t>Considering local conditions and international experiences, activities under this sub-step will inform policy and strategy, inter alia by:</w:t>
      </w:r>
      <w:bookmarkEnd w:id="286"/>
      <w:bookmarkEnd w:id="287"/>
      <w:bookmarkEnd w:id="288"/>
    </w:p>
    <w:p w14:paraId="6C04AFE4" w14:textId="77777777" w:rsidR="00FE1848" w:rsidRPr="00C55043" w:rsidRDefault="00FE1848" w:rsidP="00FE1848">
      <w:pPr>
        <w:pStyle w:val="ListParagraph"/>
        <w:numPr>
          <w:ilvl w:val="0"/>
          <w:numId w:val="71"/>
        </w:numPr>
        <w:spacing w:after="240" w:line="360" w:lineRule="auto"/>
        <w:jc w:val="both"/>
      </w:pPr>
      <w:r w:rsidRPr="00121109">
        <w:rPr>
          <w:b/>
          <w:bCs/>
        </w:rPr>
        <w:t xml:space="preserve">The Consultant shall propose a Housing Strategy </w:t>
      </w:r>
      <w:r>
        <w:t xml:space="preserve">to </w:t>
      </w:r>
      <w:r w:rsidRPr="00C55043">
        <w:t>include measures that address the housing needs of the existing and future (</w:t>
      </w:r>
      <w:r>
        <w:t xml:space="preserve">e.g., 5-year intervals from today to </w:t>
      </w:r>
      <w:r w:rsidRPr="00C55043">
        <w:t>2046) population of the CMA area</w:t>
      </w:r>
      <w:r>
        <w:t xml:space="preserve"> with respect to the </w:t>
      </w:r>
      <w:r w:rsidRPr="005534D1">
        <w:t>possible changes to key rules/regulations</w:t>
      </w:r>
      <w:r>
        <w:t xml:space="preserve"> (</w:t>
      </w:r>
      <w:r w:rsidRPr="005534D1">
        <w:t>T&amp;CP Act and TNCDBR</w:t>
      </w:r>
      <w:r>
        <w:t>)</w:t>
      </w:r>
      <w:r w:rsidRPr="00C55043">
        <w:t>.</w:t>
      </w:r>
    </w:p>
    <w:p w14:paraId="0ADCAD66" w14:textId="77777777" w:rsidR="00FE1848" w:rsidRDefault="00FE1848" w:rsidP="00FE1848">
      <w:pPr>
        <w:pStyle w:val="ListParagraph"/>
        <w:numPr>
          <w:ilvl w:val="0"/>
          <w:numId w:val="71"/>
        </w:numPr>
        <w:spacing w:after="240" w:line="360" w:lineRule="auto"/>
        <w:jc w:val="both"/>
      </w:pPr>
      <w:r w:rsidRPr="00121109">
        <w:rPr>
          <w:b/>
          <w:bCs/>
        </w:rPr>
        <w:t xml:space="preserve">The Consultant shall propose a </w:t>
      </w:r>
      <w:r w:rsidRPr="00D66FA6">
        <w:rPr>
          <w:b/>
          <w:bCs/>
        </w:rPr>
        <w:t xml:space="preserve">Land Strategy </w:t>
      </w:r>
      <w:r>
        <w:t xml:space="preserve">to </w:t>
      </w:r>
      <w:r w:rsidRPr="00B001BD">
        <w:t xml:space="preserve">cater to the need across different sectors to locate spatially and to integrate various urban housing prototypes towards mixed-use, mixed-income, mixed-density, mixed-housing settlements, with cross-subsidies between financially stronger and weaker elements. </w:t>
      </w:r>
      <w:r w:rsidRPr="00C55043">
        <w:t xml:space="preserve">It should provide for more sustainable patterns of development by ensuring that as far as possible housing development is designed and located so </w:t>
      </w:r>
      <w:r w:rsidRPr="00C55043">
        <w:lastRenderedPageBreak/>
        <w:t>as to make full use of public transport and to give access to education, employment, health and other services.</w:t>
      </w:r>
      <w:r>
        <w:t xml:space="preserve"> </w:t>
      </w:r>
      <w:r w:rsidRPr="00C55043">
        <w:t xml:space="preserve">The consultant has to provide key provisions for </w:t>
      </w:r>
      <w:r>
        <w:t xml:space="preserve">the </w:t>
      </w:r>
      <w:r w:rsidRPr="00C55043">
        <w:t xml:space="preserve">integration of housing with social, economic and environmental opportunities based on housing need, location &amp; types of </w:t>
      </w:r>
      <w:r>
        <w:t xml:space="preserve">an </w:t>
      </w:r>
      <w:r w:rsidRPr="00C55043">
        <w:t>implementation mechanism</w:t>
      </w:r>
      <w:r>
        <w:t>s</w:t>
      </w:r>
      <w:r w:rsidRPr="00C55043">
        <w:t>.</w:t>
      </w:r>
    </w:p>
    <w:p w14:paraId="4EF4E75D" w14:textId="77777777" w:rsidR="00FE1848" w:rsidRPr="00C55043" w:rsidRDefault="00FE1848" w:rsidP="00FE1848">
      <w:pPr>
        <w:pStyle w:val="ListParagraph"/>
        <w:spacing w:after="240" w:line="360" w:lineRule="auto"/>
        <w:ind w:left="1440"/>
        <w:jc w:val="both"/>
      </w:pPr>
      <w:r w:rsidRPr="00121109">
        <w:rPr>
          <w:u w:val="single"/>
        </w:rPr>
        <w:t>Here, the consultant has to frame the strategy that must set out the target needs identified by the DSPH which is to be met by the horizon period of the Chennai Third Master Plan</w:t>
      </w:r>
      <w:r>
        <w:rPr>
          <w:u w:val="single"/>
        </w:rPr>
        <w:t>:</w:t>
      </w:r>
      <w:r w:rsidRPr="00C55043">
        <w:t xml:space="preserve"> </w:t>
      </w:r>
      <w:r>
        <w:t>moreover, t</w:t>
      </w:r>
      <w:r w:rsidRPr="00611DC9">
        <w:t xml:space="preserve">he consultant shall consider various larger objectives </w:t>
      </w:r>
      <w:r>
        <w:t xml:space="preserve">and principles </w:t>
      </w:r>
      <w:r w:rsidRPr="00611DC9">
        <w:t>– such as climate-smart and inclusive development or market making for local economic development; suitable location given disaster risks and given employment location and mobility, connectivity, accessibility, as well as Transit</w:t>
      </w:r>
      <w:r>
        <w:t>-</w:t>
      </w:r>
      <w:r w:rsidRPr="00611DC9">
        <w:t>Oriented Development (TOD); prior availability of and ease of providing infrastructure &amp; services, etc. Finally, the consultant will conclude with recommendations for zoning (density and land use mix) to address these needs and outline priority locations for phasing these land uses over time (e.g., 5-year intervals from today to 2046).</w:t>
      </w:r>
    </w:p>
    <w:p w14:paraId="245CB54D" w14:textId="77777777" w:rsidR="00FE1848" w:rsidRPr="00C55043" w:rsidRDefault="00FE1848" w:rsidP="00FE1848">
      <w:pPr>
        <w:pStyle w:val="ListParagraph"/>
        <w:numPr>
          <w:ilvl w:val="0"/>
          <w:numId w:val="71"/>
        </w:numPr>
        <w:spacing w:after="240" w:line="360" w:lineRule="auto"/>
        <w:jc w:val="both"/>
      </w:pPr>
      <w:r w:rsidRPr="00121109">
        <w:rPr>
          <w:b/>
          <w:bCs/>
        </w:rPr>
        <w:t>The Consultant shall propose potential pilot projects.</w:t>
      </w:r>
      <w:r>
        <w:t xml:space="preserve"> Considering the larger pattern proposed and risks and opportunities identified above, t</w:t>
      </w:r>
      <w:r w:rsidRPr="00C55043">
        <w:t xml:space="preserve">he consultant </w:t>
      </w:r>
      <w:r>
        <w:t xml:space="preserve">shall </w:t>
      </w:r>
      <w:r w:rsidRPr="00C55043">
        <w:t xml:space="preserve">indicate potential pilot projects, regarding enhanced land supply and housing based on adequate location &amp; feasible land use mix </w:t>
      </w:r>
      <w:r>
        <w:t xml:space="preserve">given </w:t>
      </w:r>
      <w:r w:rsidRPr="00C55043">
        <w:t xml:space="preserve">predominant land ownership patterns (public, private, others), </w:t>
      </w:r>
      <w:r>
        <w:t xml:space="preserve">and the need for </w:t>
      </w:r>
      <w:r w:rsidRPr="00C55043">
        <w:t>adequate infrastructure &amp; services</w:t>
      </w:r>
      <w:r>
        <w:t>. Some potential pilots could include</w:t>
      </w:r>
      <w:r w:rsidRPr="00C55043">
        <w:t xml:space="preserve"> Land Pooling &amp; Land Readjustment, </w:t>
      </w:r>
      <w:r>
        <w:t xml:space="preserve">affordable housing </w:t>
      </w:r>
      <w:r w:rsidRPr="00C55043">
        <w:t xml:space="preserve">PPP, </w:t>
      </w:r>
      <w:r>
        <w:t xml:space="preserve">and rent-to-own </w:t>
      </w:r>
      <w:r w:rsidRPr="00C55043">
        <w:t>schemes.</w:t>
      </w:r>
    </w:p>
    <w:p w14:paraId="13A40EA3" w14:textId="77777777" w:rsidR="00FE1848" w:rsidRPr="00C55043" w:rsidRDefault="00FE1848" w:rsidP="00FE1848">
      <w:pPr>
        <w:pStyle w:val="ListParagraph"/>
        <w:numPr>
          <w:ilvl w:val="0"/>
          <w:numId w:val="71"/>
        </w:numPr>
        <w:spacing w:after="240" w:line="360" w:lineRule="auto"/>
        <w:jc w:val="both"/>
      </w:pPr>
      <w:bookmarkStart w:id="289" w:name="_heading=h.2s8eyo1" w:colFirst="0" w:colLast="0"/>
      <w:bookmarkStart w:id="290" w:name="_heading=h.bzyckkm4zgac" w:colFirst="0" w:colLast="0"/>
      <w:bookmarkEnd w:id="289"/>
      <w:bookmarkEnd w:id="290"/>
      <w:r w:rsidRPr="00024892">
        <w:rPr>
          <w:b/>
          <w:bCs/>
        </w:rPr>
        <w:t xml:space="preserve">Finally, the Consultant shall outline an enabling policy for realizing the strategies. </w:t>
      </w:r>
      <w:r w:rsidRPr="00024892">
        <w:t>The consultant has to set out policies</w:t>
      </w:r>
      <w:r>
        <w:t xml:space="preserve"> (which are within CMDA’s </w:t>
      </w:r>
      <w:r w:rsidRPr="00024892">
        <w:t xml:space="preserve"> </w:t>
      </w:r>
      <w:r>
        <w:t xml:space="preserve">mandate) </w:t>
      </w:r>
      <w:r w:rsidRPr="00024892">
        <w:t xml:space="preserve">that include specific objectives in the study, reflecting the need of different areas assessed in the strategy to ensure that the necessary social and affordable housing will be provided, including inclusive planning/zoning and policy interventions, such as encouraging the </w:t>
      </w:r>
      <w:r w:rsidRPr="00C55043">
        <w:t>development of mixed and balanced communities</w:t>
      </w:r>
      <w:r>
        <w:t>,</w:t>
      </w:r>
      <w:r w:rsidRPr="00C55043">
        <w:t xml:space="preserve"> to counteract undue social segregation.</w:t>
      </w:r>
    </w:p>
    <w:p w14:paraId="17D23784" w14:textId="77777777" w:rsidR="00FE1848" w:rsidRPr="00AA4830" w:rsidRDefault="00FE1848" w:rsidP="00AA4830">
      <w:pPr>
        <w:pStyle w:val="Heading3"/>
        <w:numPr>
          <w:ilvl w:val="0"/>
          <w:numId w:val="0"/>
        </w:numPr>
        <w:rPr>
          <w:sz w:val="28"/>
          <w:szCs w:val="28"/>
          <w:lang w:val="en-US"/>
        </w:rPr>
      </w:pPr>
      <w:bookmarkStart w:id="291" w:name="_Toc127797362"/>
      <w:bookmarkStart w:id="292" w:name="_Toc131089734"/>
      <w:bookmarkStart w:id="293" w:name="_Toc131600303"/>
      <w:r w:rsidRPr="00AA4830">
        <w:rPr>
          <w:sz w:val="28"/>
          <w:szCs w:val="28"/>
          <w:lang w:val="en-US"/>
        </w:rPr>
        <w:lastRenderedPageBreak/>
        <w:t>Deliverable 4: Policies and strategies and final reports.</w:t>
      </w:r>
      <w:bookmarkEnd w:id="291"/>
      <w:bookmarkEnd w:id="292"/>
      <w:bookmarkEnd w:id="293"/>
      <w:r w:rsidRPr="00AA4830">
        <w:rPr>
          <w:sz w:val="28"/>
          <w:szCs w:val="28"/>
          <w:lang w:val="en-US"/>
        </w:rPr>
        <w:t xml:space="preserve"> </w:t>
      </w:r>
    </w:p>
    <w:p w14:paraId="76A8948C" w14:textId="77777777" w:rsidR="00FE1848" w:rsidRDefault="00FE1848" w:rsidP="00FE1848">
      <w:pPr>
        <w:spacing w:after="240" w:line="360" w:lineRule="auto"/>
        <w:ind w:firstLine="720"/>
        <w:jc w:val="both"/>
        <w:rPr>
          <w:i/>
          <w:color w:val="000000"/>
        </w:rPr>
      </w:pPr>
      <w:r w:rsidRPr="00C55043">
        <w:rPr>
          <w:i/>
          <w:color w:val="000000"/>
        </w:rPr>
        <w:t xml:space="preserve">The Consultant shall submit </w:t>
      </w:r>
      <w:r>
        <w:rPr>
          <w:i/>
          <w:color w:val="000000"/>
        </w:rPr>
        <w:t xml:space="preserve">the </w:t>
      </w:r>
      <w:r w:rsidRPr="00C55043">
        <w:rPr>
          <w:i/>
          <w:color w:val="000000"/>
        </w:rPr>
        <w:t>combined final report on DSPH</w:t>
      </w:r>
      <w:r>
        <w:rPr>
          <w:i/>
          <w:color w:val="000000"/>
        </w:rPr>
        <w:t>, including a forward-looking conclusion with</w:t>
      </w:r>
      <w:r w:rsidRPr="00C55043">
        <w:rPr>
          <w:i/>
          <w:color w:val="000000"/>
        </w:rPr>
        <w:t xml:space="preserve"> </w:t>
      </w:r>
      <w:r>
        <w:rPr>
          <w:i/>
          <w:color w:val="000000"/>
        </w:rPr>
        <w:t>pragmatically feasible (non-academic) strategy and p</w:t>
      </w:r>
      <w:r w:rsidRPr="00C55043">
        <w:rPr>
          <w:i/>
          <w:color w:val="000000"/>
        </w:rPr>
        <w:t xml:space="preserve">olicies </w:t>
      </w:r>
      <w:r>
        <w:rPr>
          <w:i/>
          <w:color w:val="000000"/>
        </w:rPr>
        <w:t>for consideration by the Authority.</w:t>
      </w:r>
    </w:p>
    <w:p w14:paraId="3C57B7A5" w14:textId="77777777" w:rsidR="00FE1848" w:rsidRPr="00012A24" w:rsidRDefault="00FE1848" w:rsidP="00FE1848">
      <w:pPr>
        <w:pStyle w:val="Heading1"/>
        <w:numPr>
          <w:ilvl w:val="0"/>
          <w:numId w:val="72"/>
        </w:numPr>
        <w:spacing w:before="400" w:after="120" w:line="360" w:lineRule="auto"/>
        <w:jc w:val="left"/>
        <w:rPr>
          <w:rFonts w:ascii="Times New Roman" w:hAnsi="Times New Roman"/>
          <w:b w:val="0"/>
          <w:sz w:val="28"/>
          <w:szCs w:val="28"/>
        </w:rPr>
      </w:pPr>
      <w:bookmarkStart w:id="294" w:name="_heading=h.17dp8vu" w:colFirst="0" w:colLast="0"/>
      <w:bookmarkStart w:id="295" w:name="_Toc127797363"/>
      <w:bookmarkStart w:id="296" w:name="_Toc131089735"/>
      <w:bookmarkStart w:id="297" w:name="_Toc131600304"/>
      <w:bookmarkEnd w:id="294"/>
      <w:r w:rsidRPr="00012A24">
        <w:rPr>
          <w:rFonts w:ascii="Times New Roman" w:hAnsi="Times New Roman"/>
          <w:sz w:val="28"/>
          <w:szCs w:val="28"/>
        </w:rPr>
        <w:t>Deliverables and payment schedule</w:t>
      </w:r>
      <w:bookmarkEnd w:id="295"/>
      <w:bookmarkEnd w:id="296"/>
      <w:bookmarkEnd w:id="297"/>
    </w:p>
    <w:tbl>
      <w:tblPr>
        <w:tblW w:w="9550"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6054"/>
        <w:gridCol w:w="1779"/>
        <w:gridCol w:w="1717"/>
      </w:tblGrid>
      <w:tr w:rsidR="00FE1848" w:rsidRPr="00C55043" w14:paraId="0BA3713C" w14:textId="77777777" w:rsidTr="003C2DA9">
        <w:trPr>
          <w:trHeight w:val="146"/>
        </w:trPr>
        <w:tc>
          <w:tcPr>
            <w:tcW w:w="6054" w:type="dxa"/>
            <w:shd w:val="clear" w:color="auto" w:fill="C6D9F1"/>
            <w:tcMar>
              <w:top w:w="100" w:type="dxa"/>
              <w:left w:w="100" w:type="dxa"/>
              <w:bottom w:w="100" w:type="dxa"/>
              <w:right w:w="100" w:type="dxa"/>
            </w:tcMar>
          </w:tcPr>
          <w:p w14:paraId="0C2D074B" w14:textId="77777777" w:rsidR="00FE1848" w:rsidRPr="00C55043" w:rsidRDefault="00FE1848" w:rsidP="003C2DA9">
            <w:pPr>
              <w:jc w:val="both"/>
            </w:pPr>
            <w:r w:rsidRPr="00C55043">
              <w:t>Deliverables</w:t>
            </w:r>
            <w:r>
              <w:t>*</w:t>
            </w:r>
          </w:p>
        </w:tc>
        <w:tc>
          <w:tcPr>
            <w:tcW w:w="1779" w:type="dxa"/>
            <w:shd w:val="clear" w:color="auto" w:fill="C6D9F1"/>
            <w:tcMar>
              <w:top w:w="100" w:type="dxa"/>
              <w:left w:w="100" w:type="dxa"/>
              <w:bottom w:w="100" w:type="dxa"/>
              <w:right w:w="100" w:type="dxa"/>
            </w:tcMar>
          </w:tcPr>
          <w:p w14:paraId="367D6D43" w14:textId="77777777" w:rsidR="00FE1848" w:rsidRPr="00C55043" w:rsidRDefault="00FE1848" w:rsidP="003C2DA9">
            <w:pPr>
              <w:jc w:val="both"/>
            </w:pPr>
            <w:r w:rsidRPr="00C55043">
              <w:t>Timeline*</w:t>
            </w:r>
            <w:r>
              <w:t>*</w:t>
            </w:r>
          </w:p>
        </w:tc>
        <w:tc>
          <w:tcPr>
            <w:tcW w:w="1717" w:type="dxa"/>
            <w:shd w:val="clear" w:color="auto" w:fill="C6D9F1"/>
            <w:tcMar>
              <w:top w:w="100" w:type="dxa"/>
              <w:left w:w="100" w:type="dxa"/>
              <w:bottom w:w="100" w:type="dxa"/>
              <w:right w:w="100" w:type="dxa"/>
            </w:tcMar>
          </w:tcPr>
          <w:p w14:paraId="04D572D8" w14:textId="77777777" w:rsidR="00FE1848" w:rsidRPr="00C55043" w:rsidRDefault="00FE1848" w:rsidP="003C2DA9">
            <w:pPr>
              <w:jc w:val="both"/>
            </w:pPr>
            <w:r w:rsidRPr="00C55043">
              <w:t>Payment (% of value)</w:t>
            </w:r>
          </w:p>
        </w:tc>
      </w:tr>
      <w:tr w:rsidR="00FE1848" w:rsidRPr="00C55043" w14:paraId="5B128F80" w14:textId="77777777" w:rsidTr="003C2DA9">
        <w:tc>
          <w:tcPr>
            <w:tcW w:w="6054" w:type="dxa"/>
            <w:shd w:val="clear" w:color="auto" w:fill="auto"/>
            <w:tcMar>
              <w:top w:w="100" w:type="dxa"/>
              <w:left w:w="100" w:type="dxa"/>
              <w:bottom w:w="100" w:type="dxa"/>
              <w:right w:w="100" w:type="dxa"/>
            </w:tcMar>
          </w:tcPr>
          <w:p w14:paraId="183BB715" w14:textId="77777777" w:rsidR="00FE1848" w:rsidRPr="00C55043" w:rsidRDefault="00FE1848" w:rsidP="003C2DA9">
            <w:pPr>
              <w:jc w:val="both"/>
            </w:pPr>
            <w:r w:rsidRPr="00C55043">
              <w:t>Inception Report</w:t>
            </w:r>
          </w:p>
        </w:tc>
        <w:tc>
          <w:tcPr>
            <w:tcW w:w="1779" w:type="dxa"/>
            <w:shd w:val="clear" w:color="auto" w:fill="auto"/>
            <w:tcMar>
              <w:top w:w="100" w:type="dxa"/>
              <w:left w:w="100" w:type="dxa"/>
              <w:bottom w:w="100" w:type="dxa"/>
              <w:right w:w="100" w:type="dxa"/>
            </w:tcMar>
          </w:tcPr>
          <w:p w14:paraId="45EB6184" w14:textId="77777777" w:rsidR="00FE1848" w:rsidRPr="00C55043" w:rsidRDefault="00FE1848" w:rsidP="003C2DA9">
            <w:pPr>
              <w:jc w:val="both"/>
            </w:pPr>
            <w:r w:rsidRPr="00C55043">
              <w:t xml:space="preserve">T + </w:t>
            </w:r>
            <w:r>
              <w:t>0.75 months</w:t>
            </w:r>
          </w:p>
        </w:tc>
        <w:tc>
          <w:tcPr>
            <w:tcW w:w="1717" w:type="dxa"/>
            <w:shd w:val="clear" w:color="auto" w:fill="auto"/>
            <w:tcMar>
              <w:top w:w="100" w:type="dxa"/>
              <w:left w:w="100" w:type="dxa"/>
              <w:bottom w:w="100" w:type="dxa"/>
              <w:right w:w="100" w:type="dxa"/>
            </w:tcMar>
          </w:tcPr>
          <w:p w14:paraId="7208EA54" w14:textId="77777777" w:rsidR="00FE1848" w:rsidRPr="00C55043" w:rsidRDefault="00FE1848" w:rsidP="003C2DA9">
            <w:pPr>
              <w:jc w:val="center"/>
            </w:pPr>
            <w:r w:rsidRPr="00C55043">
              <w:t>15 %</w:t>
            </w:r>
          </w:p>
        </w:tc>
      </w:tr>
      <w:tr w:rsidR="00FE1848" w:rsidRPr="00C55043" w14:paraId="79B34A45" w14:textId="77777777" w:rsidTr="003C2DA9">
        <w:tc>
          <w:tcPr>
            <w:tcW w:w="6054" w:type="dxa"/>
            <w:shd w:val="clear" w:color="auto" w:fill="auto"/>
            <w:tcMar>
              <w:top w:w="100" w:type="dxa"/>
              <w:left w:w="100" w:type="dxa"/>
              <w:bottom w:w="100" w:type="dxa"/>
              <w:right w:w="100" w:type="dxa"/>
            </w:tcMar>
          </w:tcPr>
          <w:p w14:paraId="72180C6C" w14:textId="77777777" w:rsidR="00FE1848" w:rsidRPr="00C55043" w:rsidRDefault="00FE1848" w:rsidP="003C2DA9">
            <w:pPr>
              <w:jc w:val="both"/>
            </w:pPr>
            <w:r w:rsidRPr="00C55043">
              <w:t xml:space="preserve">Existing situation assessment of </w:t>
            </w:r>
            <w:r>
              <w:t xml:space="preserve">the </w:t>
            </w:r>
            <w:r w:rsidRPr="00C55043">
              <w:t>Housing sector in CMA area.</w:t>
            </w:r>
          </w:p>
        </w:tc>
        <w:tc>
          <w:tcPr>
            <w:tcW w:w="1779" w:type="dxa"/>
            <w:shd w:val="clear" w:color="auto" w:fill="auto"/>
            <w:tcMar>
              <w:top w:w="100" w:type="dxa"/>
              <w:left w:w="100" w:type="dxa"/>
              <w:bottom w:w="100" w:type="dxa"/>
              <w:right w:w="100" w:type="dxa"/>
            </w:tcMar>
          </w:tcPr>
          <w:p w14:paraId="1FA16CCB" w14:textId="77777777" w:rsidR="00FE1848" w:rsidRPr="00C55043" w:rsidRDefault="00FE1848" w:rsidP="003C2DA9">
            <w:pPr>
              <w:jc w:val="both"/>
            </w:pPr>
            <w:r w:rsidRPr="00C55043">
              <w:t xml:space="preserve">T + </w:t>
            </w:r>
            <w:r>
              <w:t xml:space="preserve">5 months </w:t>
            </w:r>
          </w:p>
        </w:tc>
        <w:tc>
          <w:tcPr>
            <w:tcW w:w="1717" w:type="dxa"/>
            <w:shd w:val="clear" w:color="auto" w:fill="auto"/>
            <w:tcMar>
              <w:top w:w="100" w:type="dxa"/>
              <w:left w:w="100" w:type="dxa"/>
              <w:bottom w:w="100" w:type="dxa"/>
              <w:right w:w="100" w:type="dxa"/>
            </w:tcMar>
          </w:tcPr>
          <w:p w14:paraId="0ED76E68" w14:textId="77777777" w:rsidR="00FE1848" w:rsidRPr="00C55043" w:rsidRDefault="00FE1848" w:rsidP="003C2DA9">
            <w:pPr>
              <w:jc w:val="center"/>
            </w:pPr>
            <w:r w:rsidRPr="00C55043">
              <w:t>30 %</w:t>
            </w:r>
          </w:p>
        </w:tc>
      </w:tr>
      <w:tr w:rsidR="00FE1848" w:rsidRPr="00C55043" w14:paraId="10037696" w14:textId="77777777" w:rsidTr="003C2DA9">
        <w:tc>
          <w:tcPr>
            <w:tcW w:w="6054" w:type="dxa"/>
            <w:shd w:val="clear" w:color="auto" w:fill="auto"/>
            <w:tcMar>
              <w:top w:w="100" w:type="dxa"/>
              <w:left w:w="100" w:type="dxa"/>
              <w:bottom w:w="100" w:type="dxa"/>
              <w:right w:w="100" w:type="dxa"/>
            </w:tcMar>
          </w:tcPr>
          <w:p w14:paraId="6E3525A3" w14:textId="77777777" w:rsidR="00FE1848" w:rsidRPr="00C55043" w:rsidRDefault="00FE1848" w:rsidP="003C2DA9">
            <w:pPr>
              <w:jc w:val="both"/>
            </w:pPr>
            <w:r w:rsidRPr="00C55043">
              <w:t>Projected Housing Demand for CMA.</w:t>
            </w:r>
          </w:p>
        </w:tc>
        <w:tc>
          <w:tcPr>
            <w:tcW w:w="1779" w:type="dxa"/>
            <w:shd w:val="clear" w:color="auto" w:fill="auto"/>
            <w:tcMar>
              <w:top w:w="100" w:type="dxa"/>
              <w:left w:w="100" w:type="dxa"/>
              <w:bottom w:w="100" w:type="dxa"/>
              <w:right w:w="100" w:type="dxa"/>
            </w:tcMar>
          </w:tcPr>
          <w:p w14:paraId="07F1BFB3" w14:textId="77777777" w:rsidR="00FE1848" w:rsidRPr="00C55043" w:rsidRDefault="00FE1848" w:rsidP="003C2DA9">
            <w:pPr>
              <w:jc w:val="both"/>
            </w:pPr>
            <w:r w:rsidRPr="00C55043">
              <w:t xml:space="preserve">T + </w:t>
            </w:r>
            <w:r>
              <w:t>7</w:t>
            </w:r>
            <w:r w:rsidRPr="00C55043">
              <w:t xml:space="preserve"> </w:t>
            </w:r>
            <w:r>
              <w:t>months</w:t>
            </w:r>
          </w:p>
        </w:tc>
        <w:tc>
          <w:tcPr>
            <w:tcW w:w="1717" w:type="dxa"/>
            <w:shd w:val="clear" w:color="auto" w:fill="auto"/>
            <w:tcMar>
              <w:top w:w="100" w:type="dxa"/>
              <w:left w:w="100" w:type="dxa"/>
              <w:bottom w:w="100" w:type="dxa"/>
              <w:right w:w="100" w:type="dxa"/>
            </w:tcMar>
          </w:tcPr>
          <w:p w14:paraId="6053F5A4" w14:textId="77777777" w:rsidR="00FE1848" w:rsidRPr="00C55043" w:rsidRDefault="00FE1848" w:rsidP="003C2DA9">
            <w:pPr>
              <w:jc w:val="center"/>
            </w:pPr>
            <w:r w:rsidRPr="00C55043">
              <w:t>30 %</w:t>
            </w:r>
          </w:p>
        </w:tc>
      </w:tr>
      <w:tr w:rsidR="00FE1848" w:rsidRPr="00C55043" w14:paraId="71EFF403" w14:textId="77777777" w:rsidTr="003C2DA9">
        <w:tc>
          <w:tcPr>
            <w:tcW w:w="6054" w:type="dxa"/>
            <w:shd w:val="clear" w:color="auto" w:fill="auto"/>
            <w:tcMar>
              <w:top w:w="100" w:type="dxa"/>
              <w:left w:w="100" w:type="dxa"/>
              <w:bottom w:w="100" w:type="dxa"/>
              <w:right w:w="100" w:type="dxa"/>
            </w:tcMar>
          </w:tcPr>
          <w:p w14:paraId="6FE92272" w14:textId="77777777" w:rsidR="00FE1848" w:rsidRPr="00C55043" w:rsidRDefault="00FE1848" w:rsidP="003C2DA9">
            <w:pPr>
              <w:jc w:val="both"/>
            </w:pPr>
            <w:r w:rsidRPr="00C55043">
              <w:t>Policies and strategies and final reports.</w:t>
            </w:r>
          </w:p>
        </w:tc>
        <w:tc>
          <w:tcPr>
            <w:tcW w:w="1779" w:type="dxa"/>
            <w:shd w:val="clear" w:color="auto" w:fill="auto"/>
            <w:tcMar>
              <w:top w:w="100" w:type="dxa"/>
              <w:left w:w="100" w:type="dxa"/>
              <w:bottom w:w="100" w:type="dxa"/>
              <w:right w:w="100" w:type="dxa"/>
            </w:tcMar>
          </w:tcPr>
          <w:p w14:paraId="5DDB53F7" w14:textId="77777777" w:rsidR="00FE1848" w:rsidRPr="00C55043" w:rsidRDefault="00FE1848" w:rsidP="003C2DA9">
            <w:pPr>
              <w:jc w:val="both"/>
            </w:pPr>
            <w:r w:rsidRPr="00C55043">
              <w:t xml:space="preserve">T + </w:t>
            </w:r>
            <w:r>
              <w:t>8 months</w:t>
            </w:r>
          </w:p>
        </w:tc>
        <w:tc>
          <w:tcPr>
            <w:tcW w:w="1717" w:type="dxa"/>
            <w:shd w:val="clear" w:color="auto" w:fill="auto"/>
            <w:tcMar>
              <w:top w:w="100" w:type="dxa"/>
              <w:left w:w="100" w:type="dxa"/>
              <w:bottom w:w="100" w:type="dxa"/>
              <w:right w:w="100" w:type="dxa"/>
            </w:tcMar>
          </w:tcPr>
          <w:p w14:paraId="423121F1" w14:textId="77777777" w:rsidR="00FE1848" w:rsidRPr="00C55043" w:rsidRDefault="00FE1848" w:rsidP="003C2DA9">
            <w:pPr>
              <w:jc w:val="center"/>
            </w:pPr>
            <w:r w:rsidRPr="00C55043">
              <w:t>25 %</w:t>
            </w:r>
          </w:p>
        </w:tc>
      </w:tr>
    </w:tbl>
    <w:p w14:paraId="1D7112A6" w14:textId="77777777" w:rsidR="00FE1848" w:rsidRDefault="00FE1848" w:rsidP="00FE1848">
      <w:pPr>
        <w:spacing w:line="360" w:lineRule="auto"/>
        <w:jc w:val="both"/>
      </w:pPr>
      <w:r>
        <w:t xml:space="preserve">Note*: As part of each deliverable, the consultant has to submit all the </w:t>
      </w:r>
      <w:r w:rsidRPr="0079041F">
        <w:t xml:space="preserve">collected </w:t>
      </w:r>
      <w:r>
        <w:t xml:space="preserve">data, analysis, Maps, GIS </w:t>
      </w:r>
    </w:p>
    <w:p w14:paraId="15E53204" w14:textId="77777777" w:rsidR="00FE1848" w:rsidRDefault="00FE1848" w:rsidP="00FE1848">
      <w:pPr>
        <w:spacing w:line="360" w:lineRule="auto"/>
        <w:jc w:val="both"/>
      </w:pPr>
      <w:r>
        <w:t xml:space="preserve">          files, etc., for DSPH study for further payment process. </w:t>
      </w:r>
    </w:p>
    <w:p w14:paraId="14BC706A" w14:textId="77777777" w:rsidR="00FE1848" w:rsidRPr="00C55043" w:rsidRDefault="00FE1848" w:rsidP="00FE1848">
      <w:pPr>
        <w:spacing w:line="360" w:lineRule="auto"/>
        <w:jc w:val="both"/>
      </w:pPr>
      <w:r w:rsidRPr="00C55043">
        <w:t>*</w:t>
      </w:r>
      <w:r>
        <w:t>*</w:t>
      </w:r>
      <w:r w:rsidRPr="00C55043">
        <w:t xml:space="preserve"> ‘T’ = date of issue of work order</w:t>
      </w:r>
    </w:p>
    <w:p w14:paraId="1C314563" w14:textId="77777777" w:rsidR="00FE1848" w:rsidRPr="00012A24" w:rsidRDefault="00FE1848" w:rsidP="00FE1848">
      <w:pPr>
        <w:pStyle w:val="Heading1"/>
        <w:numPr>
          <w:ilvl w:val="0"/>
          <w:numId w:val="72"/>
        </w:numPr>
        <w:spacing w:before="400" w:after="120" w:line="360" w:lineRule="auto"/>
        <w:jc w:val="left"/>
        <w:rPr>
          <w:rFonts w:ascii="Times New Roman" w:hAnsi="Times New Roman"/>
          <w:b w:val="0"/>
          <w:sz w:val="28"/>
          <w:szCs w:val="28"/>
        </w:rPr>
      </w:pPr>
      <w:bookmarkStart w:id="298" w:name="_heading=h.3rdcrjn" w:colFirst="0" w:colLast="0"/>
      <w:bookmarkStart w:id="299" w:name="_Toc127797364"/>
      <w:bookmarkStart w:id="300" w:name="_Toc131089736"/>
      <w:bookmarkStart w:id="301" w:name="_Toc131600305"/>
      <w:bookmarkEnd w:id="298"/>
      <w:r w:rsidRPr="00012A24">
        <w:rPr>
          <w:rFonts w:ascii="Times New Roman" w:hAnsi="Times New Roman"/>
          <w:sz w:val="28"/>
          <w:szCs w:val="28"/>
        </w:rPr>
        <w:t>Key Personnel</w:t>
      </w:r>
      <w:bookmarkEnd w:id="299"/>
      <w:bookmarkEnd w:id="300"/>
      <w:bookmarkEnd w:id="301"/>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left w:w="100" w:type="dxa"/>
          <w:bottom w:w="100" w:type="dxa"/>
          <w:right w:w="100" w:type="dxa"/>
        </w:tblCellMar>
        <w:tblLook w:val="0600" w:firstRow="0" w:lastRow="0" w:firstColumn="0" w:lastColumn="0" w:noHBand="1" w:noVBand="1"/>
      </w:tblPr>
      <w:tblGrid>
        <w:gridCol w:w="503"/>
        <w:gridCol w:w="2321"/>
        <w:gridCol w:w="5249"/>
        <w:gridCol w:w="1101"/>
      </w:tblGrid>
      <w:tr w:rsidR="00316007" w:rsidRPr="00C55043" w14:paraId="7074B80C" w14:textId="77777777" w:rsidTr="00316007">
        <w:trPr>
          <w:trHeight w:val="170"/>
          <w:tblHeader/>
          <w:jc w:val="center"/>
        </w:trPr>
        <w:tc>
          <w:tcPr>
            <w:tcW w:w="274" w:type="pct"/>
            <w:shd w:val="clear" w:color="auto" w:fill="C6D9F1"/>
            <w:tcMar>
              <w:top w:w="100" w:type="dxa"/>
              <w:left w:w="100" w:type="dxa"/>
              <w:bottom w:w="100" w:type="dxa"/>
              <w:right w:w="100" w:type="dxa"/>
            </w:tcMar>
          </w:tcPr>
          <w:p w14:paraId="293FA741" w14:textId="77777777" w:rsidR="00316007" w:rsidRPr="00C55043" w:rsidRDefault="00316007" w:rsidP="00316007">
            <w:pPr>
              <w:rPr>
                <w:b/>
              </w:rPr>
            </w:pPr>
            <w:r w:rsidRPr="00C55043">
              <w:rPr>
                <w:b/>
              </w:rPr>
              <w:t>S. No</w:t>
            </w:r>
          </w:p>
        </w:tc>
        <w:tc>
          <w:tcPr>
            <w:tcW w:w="1265" w:type="pct"/>
            <w:shd w:val="clear" w:color="auto" w:fill="C6D9F1"/>
            <w:tcMar>
              <w:top w:w="100" w:type="dxa"/>
              <w:left w:w="100" w:type="dxa"/>
              <w:bottom w:w="100" w:type="dxa"/>
              <w:right w:w="100" w:type="dxa"/>
            </w:tcMar>
          </w:tcPr>
          <w:p w14:paraId="0A003C9D" w14:textId="77777777" w:rsidR="00316007" w:rsidRPr="00C55043" w:rsidRDefault="00316007" w:rsidP="00316007">
            <w:pPr>
              <w:rPr>
                <w:b/>
              </w:rPr>
            </w:pPr>
            <w:r w:rsidRPr="00C55043">
              <w:rPr>
                <w:b/>
              </w:rPr>
              <w:t>Position</w:t>
            </w:r>
          </w:p>
        </w:tc>
        <w:tc>
          <w:tcPr>
            <w:tcW w:w="2861" w:type="pct"/>
            <w:shd w:val="clear" w:color="auto" w:fill="C6D9F1"/>
            <w:tcMar>
              <w:top w:w="100" w:type="dxa"/>
              <w:left w:w="100" w:type="dxa"/>
              <w:bottom w:w="100" w:type="dxa"/>
              <w:right w:w="100" w:type="dxa"/>
            </w:tcMar>
          </w:tcPr>
          <w:p w14:paraId="4621F7E6" w14:textId="77777777" w:rsidR="00316007" w:rsidRPr="00C55043" w:rsidRDefault="00316007" w:rsidP="00927359">
            <w:pPr>
              <w:jc w:val="center"/>
              <w:rPr>
                <w:b/>
              </w:rPr>
            </w:pPr>
            <w:r w:rsidRPr="00C55043">
              <w:rPr>
                <w:b/>
              </w:rPr>
              <w:t>Qualifications and Experience</w:t>
            </w:r>
          </w:p>
        </w:tc>
        <w:tc>
          <w:tcPr>
            <w:tcW w:w="600" w:type="pct"/>
            <w:shd w:val="clear" w:color="auto" w:fill="C6D9F1"/>
          </w:tcPr>
          <w:p w14:paraId="54A847CF" w14:textId="4B5DE532" w:rsidR="00316007" w:rsidRPr="00C55043" w:rsidRDefault="00316007" w:rsidP="00316007">
            <w:pPr>
              <w:rPr>
                <w:b/>
              </w:rPr>
            </w:pPr>
            <w:r w:rsidRPr="00C55043">
              <w:rPr>
                <w:b/>
              </w:rPr>
              <w:t>Man Months</w:t>
            </w:r>
          </w:p>
        </w:tc>
      </w:tr>
      <w:tr w:rsidR="00316007" w:rsidRPr="00C55043" w14:paraId="4D47D59D" w14:textId="77777777" w:rsidTr="00316007">
        <w:trPr>
          <w:trHeight w:val="170"/>
          <w:jc w:val="center"/>
        </w:trPr>
        <w:tc>
          <w:tcPr>
            <w:tcW w:w="274" w:type="pct"/>
            <w:tcMar>
              <w:top w:w="100" w:type="dxa"/>
              <w:left w:w="100" w:type="dxa"/>
              <w:bottom w:w="100" w:type="dxa"/>
              <w:right w:w="100" w:type="dxa"/>
            </w:tcMar>
          </w:tcPr>
          <w:p w14:paraId="48C59C9E" w14:textId="77777777" w:rsidR="00316007" w:rsidRPr="00684348" w:rsidRDefault="00316007" w:rsidP="00316007">
            <w:pPr>
              <w:pStyle w:val="ListParagraph"/>
              <w:numPr>
                <w:ilvl w:val="0"/>
                <w:numId w:val="76"/>
              </w:numPr>
              <w:spacing w:line="276" w:lineRule="auto"/>
            </w:pPr>
          </w:p>
        </w:tc>
        <w:tc>
          <w:tcPr>
            <w:tcW w:w="1265" w:type="pct"/>
            <w:tcMar>
              <w:top w:w="100" w:type="dxa"/>
              <w:left w:w="100" w:type="dxa"/>
              <w:bottom w:w="100" w:type="dxa"/>
              <w:right w:w="100" w:type="dxa"/>
            </w:tcMar>
          </w:tcPr>
          <w:p w14:paraId="601647C4" w14:textId="77777777" w:rsidR="00316007" w:rsidRDefault="00316007" w:rsidP="00316007">
            <w:pPr>
              <w:jc w:val="both"/>
            </w:pPr>
            <w:r w:rsidRPr="00C55043">
              <w:t xml:space="preserve">Program Director </w:t>
            </w:r>
          </w:p>
          <w:p w14:paraId="51CC1965" w14:textId="77777777" w:rsidR="00316007" w:rsidRDefault="00316007" w:rsidP="00316007">
            <w:pPr>
              <w:jc w:val="both"/>
            </w:pPr>
            <w:r>
              <w:t>and</w:t>
            </w:r>
          </w:p>
          <w:p w14:paraId="1DF726D0" w14:textId="77777777" w:rsidR="00316007" w:rsidRPr="00C55043" w:rsidRDefault="00316007" w:rsidP="00316007">
            <w:pPr>
              <w:jc w:val="both"/>
            </w:pPr>
            <w:r>
              <w:t>A</w:t>
            </w:r>
            <w:r w:rsidRPr="006B4E14">
              <w:t>n international expert as an advisor for developing housing strategies and guide the team to deliver at a strategic level</w:t>
            </w:r>
          </w:p>
        </w:tc>
        <w:tc>
          <w:tcPr>
            <w:tcW w:w="2861" w:type="pct"/>
            <w:tcMar>
              <w:top w:w="100" w:type="dxa"/>
              <w:left w:w="100" w:type="dxa"/>
              <w:bottom w:w="100" w:type="dxa"/>
              <w:right w:w="100" w:type="dxa"/>
            </w:tcMar>
          </w:tcPr>
          <w:p w14:paraId="2D98BB5A" w14:textId="77777777" w:rsidR="00316007" w:rsidRPr="00C55043" w:rsidRDefault="00316007" w:rsidP="00927359">
            <w:pPr>
              <w:jc w:val="both"/>
            </w:pPr>
            <w:r w:rsidRPr="00C55043">
              <w:t xml:space="preserve">Recognized master’s degree in Urban Planning/ Urban Design/ Urban Management or equivalent </w:t>
            </w:r>
          </w:p>
          <w:p w14:paraId="5758319A" w14:textId="77777777" w:rsidR="00316007" w:rsidRPr="00C55043" w:rsidRDefault="00316007" w:rsidP="00927359">
            <w:pPr>
              <w:jc w:val="both"/>
            </w:pPr>
            <w:r w:rsidRPr="00C55043">
              <w:t>Minimum 15 years of professional experience with senior roles across core elements of Project Planning / Project Supervision / Program Management</w:t>
            </w:r>
            <w:r>
              <w:t>.</w:t>
            </w:r>
          </w:p>
          <w:p w14:paraId="6D73CCD7" w14:textId="77777777" w:rsidR="00316007" w:rsidRPr="00C55043" w:rsidRDefault="00316007" w:rsidP="00927359">
            <w:pPr>
              <w:jc w:val="both"/>
            </w:pPr>
            <w:r w:rsidRPr="00C55043">
              <w:t xml:space="preserve">Should have experience of managing at least one long term program/project (project duration of </w:t>
            </w:r>
            <w:r>
              <w:t>8</w:t>
            </w:r>
            <w:r w:rsidRPr="00C55043">
              <w:t xml:space="preserve"> months or more) in a leadership capacity with accountability and responsibility for performance including quality, budget, schedule, client and stakeholder management</w:t>
            </w:r>
            <w:r>
              <w:t>.</w:t>
            </w:r>
          </w:p>
          <w:p w14:paraId="0E864387" w14:textId="77777777" w:rsidR="00316007" w:rsidRPr="00C55043" w:rsidRDefault="00316007" w:rsidP="00927359">
            <w:pPr>
              <w:jc w:val="both"/>
            </w:pPr>
            <w:r w:rsidRPr="00C55043">
              <w:t xml:space="preserve">Should have experience in working on/ managing projects related to urban agglomeration </w:t>
            </w:r>
            <w:r w:rsidRPr="00C55043">
              <w:lastRenderedPageBreak/>
              <w:t xml:space="preserve">development/ land and housing/ economic development strategy / socio-economic planning </w:t>
            </w:r>
          </w:p>
          <w:p w14:paraId="4FD9496A" w14:textId="77777777" w:rsidR="00316007" w:rsidRPr="00C55043" w:rsidRDefault="00316007" w:rsidP="00927359">
            <w:pPr>
              <w:jc w:val="both"/>
            </w:pPr>
            <w:bookmarkStart w:id="302" w:name="_heading=h.26in1rg" w:colFirst="0" w:colLast="0"/>
            <w:bookmarkEnd w:id="302"/>
            <w:r w:rsidRPr="00C55043">
              <w:t>Should have related international experience</w:t>
            </w:r>
          </w:p>
        </w:tc>
        <w:tc>
          <w:tcPr>
            <w:tcW w:w="600" w:type="pct"/>
          </w:tcPr>
          <w:p w14:paraId="2E1B4B58" w14:textId="6C2E87BA" w:rsidR="00316007" w:rsidRPr="00C55043" w:rsidRDefault="00316007" w:rsidP="00316007">
            <w:pPr>
              <w:jc w:val="center"/>
            </w:pPr>
            <w:r>
              <w:lastRenderedPageBreak/>
              <w:t>8</w:t>
            </w:r>
          </w:p>
        </w:tc>
      </w:tr>
      <w:tr w:rsidR="00316007" w:rsidRPr="00CC5871" w14:paraId="393167BF" w14:textId="77777777" w:rsidTr="00316007">
        <w:trPr>
          <w:trHeight w:val="170"/>
          <w:jc w:val="center"/>
        </w:trPr>
        <w:tc>
          <w:tcPr>
            <w:tcW w:w="274" w:type="pct"/>
            <w:tcMar>
              <w:top w:w="100" w:type="dxa"/>
              <w:left w:w="100" w:type="dxa"/>
              <w:bottom w:w="100" w:type="dxa"/>
              <w:right w:w="100" w:type="dxa"/>
            </w:tcMar>
          </w:tcPr>
          <w:p w14:paraId="57DAC9BE" w14:textId="77777777" w:rsidR="00316007" w:rsidRPr="00B4748F" w:rsidRDefault="00316007" w:rsidP="00316007">
            <w:pPr>
              <w:pStyle w:val="ListParagraph"/>
              <w:numPr>
                <w:ilvl w:val="0"/>
                <w:numId w:val="76"/>
              </w:numPr>
              <w:spacing w:line="276" w:lineRule="auto"/>
            </w:pPr>
          </w:p>
        </w:tc>
        <w:tc>
          <w:tcPr>
            <w:tcW w:w="1265" w:type="pct"/>
            <w:tcMar>
              <w:top w:w="100" w:type="dxa"/>
              <w:left w:w="100" w:type="dxa"/>
              <w:bottom w:w="100" w:type="dxa"/>
              <w:right w:w="100" w:type="dxa"/>
            </w:tcMar>
          </w:tcPr>
          <w:p w14:paraId="7F7A5277" w14:textId="77777777" w:rsidR="00316007" w:rsidRPr="00CC5871" w:rsidRDefault="00316007" w:rsidP="00316007">
            <w:r w:rsidRPr="00CC5871">
              <w:t>Urban Planning expert</w:t>
            </w:r>
          </w:p>
        </w:tc>
        <w:tc>
          <w:tcPr>
            <w:tcW w:w="2861" w:type="pct"/>
            <w:tcMar>
              <w:top w:w="100" w:type="dxa"/>
              <w:left w:w="100" w:type="dxa"/>
              <w:bottom w:w="100" w:type="dxa"/>
              <w:right w:w="100" w:type="dxa"/>
            </w:tcMar>
          </w:tcPr>
          <w:p w14:paraId="12BA9446" w14:textId="77777777" w:rsidR="00316007" w:rsidRPr="00CC5871" w:rsidRDefault="00316007" w:rsidP="00927359">
            <w:pPr>
              <w:jc w:val="both"/>
            </w:pPr>
            <w:r w:rsidRPr="00CC5871">
              <w:t>Recognized master’s degree in urban planning or equivalent</w:t>
            </w:r>
          </w:p>
          <w:p w14:paraId="1AD6EA6B" w14:textId="77777777" w:rsidR="00316007" w:rsidRPr="00CC5871" w:rsidRDefault="00316007" w:rsidP="00927359">
            <w:pPr>
              <w:jc w:val="both"/>
            </w:pPr>
            <w:r w:rsidRPr="00CC5871">
              <w:t>Minimum 10 years of professional experience</w:t>
            </w:r>
          </w:p>
          <w:p w14:paraId="41EBCC0F" w14:textId="77777777" w:rsidR="00316007" w:rsidRPr="00CC5871" w:rsidRDefault="00316007" w:rsidP="00927359">
            <w:pPr>
              <w:jc w:val="both"/>
            </w:pPr>
            <w:r w:rsidRPr="00CC5871">
              <w:t>Should have done at least 3 programs related to affordable housing/ real estate valuation/ land assessment/ value capture/ socio-economic planning</w:t>
            </w:r>
          </w:p>
        </w:tc>
        <w:tc>
          <w:tcPr>
            <w:tcW w:w="600" w:type="pct"/>
          </w:tcPr>
          <w:p w14:paraId="1E962C74" w14:textId="5019DF3C" w:rsidR="00316007" w:rsidRPr="00CC5871" w:rsidRDefault="00316007" w:rsidP="00316007">
            <w:pPr>
              <w:jc w:val="center"/>
            </w:pPr>
            <w:r>
              <w:t>8</w:t>
            </w:r>
          </w:p>
        </w:tc>
      </w:tr>
      <w:tr w:rsidR="00316007" w:rsidRPr="00C55043" w14:paraId="3AF42901" w14:textId="77777777" w:rsidTr="00316007">
        <w:trPr>
          <w:trHeight w:val="170"/>
          <w:jc w:val="center"/>
        </w:trPr>
        <w:tc>
          <w:tcPr>
            <w:tcW w:w="274" w:type="pct"/>
            <w:tcMar>
              <w:top w:w="100" w:type="dxa"/>
              <w:left w:w="100" w:type="dxa"/>
              <w:bottom w:w="100" w:type="dxa"/>
              <w:right w:w="100" w:type="dxa"/>
            </w:tcMar>
          </w:tcPr>
          <w:p w14:paraId="3765D072" w14:textId="77777777" w:rsidR="00316007" w:rsidRPr="00C55043" w:rsidRDefault="00316007" w:rsidP="00316007">
            <w:pPr>
              <w:pStyle w:val="ListParagraph"/>
              <w:numPr>
                <w:ilvl w:val="0"/>
                <w:numId w:val="76"/>
              </w:numPr>
              <w:spacing w:line="276" w:lineRule="auto"/>
            </w:pPr>
          </w:p>
        </w:tc>
        <w:tc>
          <w:tcPr>
            <w:tcW w:w="1265" w:type="pct"/>
            <w:tcMar>
              <w:top w:w="100" w:type="dxa"/>
              <w:left w:w="100" w:type="dxa"/>
              <w:bottom w:w="100" w:type="dxa"/>
              <w:right w:w="100" w:type="dxa"/>
            </w:tcMar>
          </w:tcPr>
          <w:p w14:paraId="57FA78E2" w14:textId="77777777" w:rsidR="00316007" w:rsidRPr="00C55043" w:rsidRDefault="00316007" w:rsidP="00316007">
            <w:r>
              <w:t xml:space="preserve">Housing expert / Specialist </w:t>
            </w:r>
          </w:p>
        </w:tc>
        <w:tc>
          <w:tcPr>
            <w:tcW w:w="2861" w:type="pct"/>
            <w:tcMar>
              <w:top w:w="100" w:type="dxa"/>
              <w:left w:w="100" w:type="dxa"/>
              <w:bottom w:w="100" w:type="dxa"/>
              <w:right w:w="100" w:type="dxa"/>
            </w:tcMar>
          </w:tcPr>
          <w:p w14:paraId="3EFC5D47" w14:textId="77777777" w:rsidR="00316007" w:rsidRDefault="00316007" w:rsidP="00927359">
            <w:pPr>
              <w:jc w:val="both"/>
            </w:pPr>
            <w:r w:rsidRPr="00A154EA">
              <w:t xml:space="preserve">Recognized master’s degree in </w:t>
            </w:r>
            <w:r>
              <w:t>Housing</w:t>
            </w:r>
            <w:r w:rsidRPr="00A154EA">
              <w:t xml:space="preserve"> or </w:t>
            </w:r>
            <w:r>
              <w:t xml:space="preserve">real estate or </w:t>
            </w:r>
            <w:r w:rsidRPr="00A154EA">
              <w:t>equivalent</w:t>
            </w:r>
          </w:p>
          <w:p w14:paraId="72934B33" w14:textId="77777777" w:rsidR="00316007" w:rsidRPr="0057720B" w:rsidRDefault="00316007" w:rsidP="00927359">
            <w:pPr>
              <w:jc w:val="both"/>
            </w:pPr>
            <w:r w:rsidRPr="0057720B">
              <w:t>Minimum 10 years of professional experience</w:t>
            </w:r>
          </w:p>
          <w:p w14:paraId="17B8DEA3" w14:textId="77777777" w:rsidR="00316007" w:rsidRPr="00C55043" w:rsidRDefault="00316007" w:rsidP="00927359">
            <w:pPr>
              <w:jc w:val="both"/>
            </w:pPr>
            <w:r w:rsidRPr="0057720B">
              <w:t xml:space="preserve">Should have done at least 3 </w:t>
            </w:r>
            <w:r>
              <w:t>projects</w:t>
            </w:r>
            <w:r w:rsidRPr="0057720B">
              <w:t xml:space="preserve"> related to affordable housing/ real estate valuation/ land assessment/ value capture/</w:t>
            </w:r>
            <w:r>
              <w:t xml:space="preserve"> </w:t>
            </w:r>
            <w:r w:rsidRPr="0057720B">
              <w:t>socio-economic planning</w:t>
            </w:r>
          </w:p>
        </w:tc>
        <w:tc>
          <w:tcPr>
            <w:tcW w:w="600" w:type="pct"/>
          </w:tcPr>
          <w:p w14:paraId="241E7A5B" w14:textId="0B95D399" w:rsidR="00316007" w:rsidRDefault="00316007" w:rsidP="00316007">
            <w:pPr>
              <w:jc w:val="center"/>
            </w:pPr>
            <w:r>
              <w:t>8</w:t>
            </w:r>
          </w:p>
        </w:tc>
      </w:tr>
      <w:tr w:rsidR="00316007" w:rsidRPr="00C55043" w14:paraId="35CF4200" w14:textId="77777777" w:rsidTr="00316007">
        <w:trPr>
          <w:trHeight w:val="170"/>
          <w:jc w:val="center"/>
        </w:trPr>
        <w:tc>
          <w:tcPr>
            <w:tcW w:w="274" w:type="pct"/>
            <w:tcMar>
              <w:top w:w="100" w:type="dxa"/>
              <w:left w:w="100" w:type="dxa"/>
              <w:bottom w:w="100" w:type="dxa"/>
              <w:right w:w="100" w:type="dxa"/>
            </w:tcMar>
          </w:tcPr>
          <w:p w14:paraId="43D5E25B" w14:textId="77777777" w:rsidR="00316007" w:rsidRDefault="00316007" w:rsidP="00316007">
            <w:pPr>
              <w:pStyle w:val="ListParagraph"/>
              <w:numPr>
                <w:ilvl w:val="0"/>
                <w:numId w:val="76"/>
              </w:numPr>
              <w:spacing w:line="276" w:lineRule="auto"/>
            </w:pPr>
          </w:p>
        </w:tc>
        <w:tc>
          <w:tcPr>
            <w:tcW w:w="1265" w:type="pct"/>
            <w:tcMar>
              <w:top w:w="100" w:type="dxa"/>
              <w:left w:w="100" w:type="dxa"/>
              <w:bottom w:w="100" w:type="dxa"/>
              <w:right w:w="100" w:type="dxa"/>
            </w:tcMar>
          </w:tcPr>
          <w:p w14:paraId="7F599279" w14:textId="77777777" w:rsidR="00316007" w:rsidRDefault="00316007" w:rsidP="00316007">
            <w:r>
              <w:t>Statistics expert</w:t>
            </w:r>
          </w:p>
        </w:tc>
        <w:tc>
          <w:tcPr>
            <w:tcW w:w="2861" w:type="pct"/>
            <w:tcMar>
              <w:top w:w="100" w:type="dxa"/>
              <w:left w:w="100" w:type="dxa"/>
              <w:bottom w:w="100" w:type="dxa"/>
              <w:right w:w="100" w:type="dxa"/>
            </w:tcMar>
          </w:tcPr>
          <w:p w14:paraId="2A552EDC" w14:textId="77777777" w:rsidR="00316007" w:rsidRPr="00A154EA" w:rsidRDefault="00316007" w:rsidP="00927359">
            <w:pPr>
              <w:jc w:val="both"/>
            </w:pPr>
            <w:r>
              <w:t>Recognized master’s degree in statistics or equivalent (e.g., public policy with quantitative concentration), with minimum of 10 years of work experience in surveying, sampling, and quantitative data processing, including experience with urban / spatial analysis.</w:t>
            </w:r>
          </w:p>
        </w:tc>
        <w:tc>
          <w:tcPr>
            <w:tcW w:w="600" w:type="pct"/>
          </w:tcPr>
          <w:p w14:paraId="40060678" w14:textId="0DE33D0C" w:rsidR="00316007" w:rsidRDefault="00316007" w:rsidP="00316007">
            <w:pPr>
              <w:jc w:val="center"/>
            </w:pPr>
            <w:r>
              <w:t>4</w:t>
            </w:r>
          </w:p>
        </w:tc>
      </w:tr>
      <w:tr w:rsidR="00316007" w:rsidRPr="00C55043" w14:paraId="34B5E39C" w14:textId="77777777" w:rsidTr="00316007">
        <w:trPr>
          <w:trHeight w:val="170"/>
          <w:jc w:val="center"/>
        </w:trPr>
        <w:tc>
          <w:tcPr>
            <w:tcW w:w="274" w:type="pct"/>
            <w:tcMar>
              <w:top w:w="100" w:type="dxa"/>
              <w:left w:w="100" w:type="dxa"/>
              <w:bottom w:w="100" w:type="dxa"/>
              <w:right w:w="100" w:type="dxa"/>
            </w:tcMar>
          </w:tcPr>
          <w:p w14:paraId="6B23D197" w14:textId="77777777" w:rsidR="00316007" w:rsidRPr="00C55043" w:rsidRDefault="00316007" w:rsidP="00316007">
            <w:pPr>
              <w:pStyle w:val="ListParagraph"/>
              <w:numPr>
                <w:ilvl w:val="0"/>
                <w:numId w:val="76"/>
              </w:numPr>
              <w:spacing w:line="276" w:lineRule="auto"/>
            </w:pPr>
          </w:p>
        </w:tc>
        <w:tc>
          <w:tcPr>
            <w:tcW w:w="1265" w:type="pct"/>
            <w:tcMar>
              <w:top w:w="100" w:type="dxa"/>
              <w:left w:w="100" w:type="dxa"/>
              <w:bottom w:w="100" w:type="dxa"/>
              <w:right w:w="100" w:type="dxa"/>
            </w:tcMar>
          </w:tcPr>
          <w:p w14:paraId="582C74A8" w14:textId="77777777" w:rsidR="00316007" w:rsidRPr="00C55043" w:rsidRDefault="00316007" w:rsidP="00316007">
            <w:r w:rsidRPr="00C55043">
              <w:t>Urban Economics expert</w:t>
            </w:r>
          </w:p>
        </w:tc>
        <w:tc>
          <w:tcPr>
            <w:tcW w:w="2861" w:type="pct"/>
            <w:tcMar>
              <w:top w:w="100" w:type="dxa"/>
              <w:left w:w="100" w:type="dxa"/>
              <w:bottom w:w="100" w:type="dxa"/>
              <w:right w:w="100" w:type="dxa"/>
            </w:tcMar>
          </w:tcPr>
          <w:p w14:paraId="3C8432F7" w14:textId="77777777" w:rsidR="00316007" w:rsidRPr="00C55043" w:rsidRDefault="00316007" w:rsidP="00927359">
            <w:pPr>
              <w:jc w:val="both"/>
            </w:pPr>
            <w:r w:rsidRPr="00C55043">
              <w:t>Recognized master’s degree in economics/urban economics or equivalent, with minimum 10 years of work experience in housing or real-estate assessment.</w:t>
            </w:r>
          </w:p>
          <w:p w14:paraId="36A3F0B8" w14:textId="77777777" w:rsidR="00316007" w:rsidRPr="00C55043" w:rsidRDefault="00316007" w:rsidP="00927359">
            <w:pPr>
              <w:jc w:val="both"/>
            </w:pPr>
            <w:r w:rsidRPr="00C55043">
              <w:t>OR</w:t>
            </w:r>
          </w:p>
          <w:p w14:paraId="4A568528" w14:textId="77777777" w:rsidR="00316007" w:rsidRPr="00C55043" w:rsidRDefault="00316007" w:rsidP="00927359">
            <w:pPr>
              <w:jc w:val="both"/>
            </w:pPr>
            <w:r w:rsidRPr="00C55043">
              <w:t>Recognized doctorate in Economics or equivalent with minimum 2 years of work experience in housing or real estate assessment.</w:t>
            </w:r>
          </w:p>
        </w:tc>
        <w:tc>
          <w:tcPr>
            <w:tcW w:w="600" w:type="pct"/>
          </w:tcPr>
          <w:p w14:paraId="390F16E5" w14:textId="61A9AC21" w:rsidR="00316007" w:rsidRPr="00C55043" w:rsidRDefault="00316007" w:rsidP="00316007">
            <w:pPr>
              <w:jc w:val="center"/>
            </w:pPr>
            <w:r>
              <w:t>4</w:t>
            </w:r>
          </w:p>
        </w:tc>
      </w:tr>
      <w:tr w:rsidR="00316007" w:rsidRPr="00C55043" w14:paraId="1CB1B101" w14:textId="77777777" w:rsidTr="00316007">
        <w:trPr>
          <w:trHeight w:val="170"/>
          <w:jc w:val="center"/>
        </w:trPr>
        <w:tc>
          <w:tcPr>
            <w:tcW w:w="274" w:type="pct"/>
            <w:tcMar>
              <w:top w:w="100" w:type="dxa"/>
              <w:left w:w="100" w:type="dxa"/>
              <w:bottom w:w="100" w:type="dxa"/>
              <w:right w:w="100" w:type="dxa"/>
            </w:tcMar>
          </w:tcPr>
          <w:p w14:paraId="40E9A36D" w14:textId="77777777" w:rsidR="00316007" w:rsidRPr="00C55043" w:rsidRDefault="00316007" w:rsidP="00316007">
            <w:pPr>
              <w:pStyle w:val="ListParagraph"/>
              <w:numPr>
                <w:ilvl w:val="0"/>
                <w:numId w:val="76"/>
              </w:numPr>
              <w:spacing w:line="276" w:lineRule="auto"/>
            </w:pPr>
          </w:p>
        </w:tc>
        <w:tc>
          <w:tcPr>
            <w:tcW w:w="1265" w:type="pct"/>
            <w:tcMar>
              <w:top w:w="100" w:type="dxa"/>
              <w:left w:w="100" w:type="dxa"/>
              <w:bottom w:w="100" w:type="dxa"/>
              <w:right w:w="100" w:type="dxa"/>
            </w:tcMar>
          </w:tcPr>
          <w:p w14:paraId="5E2F5893" w14:textId="77777777" w:rsidR="00316007" w:rsidRPr="00C55043" w:rsidRDefault="00316007" w:rsidP="00316007">
            <w:r w:rsidRPr="00C55043">
              <w:t>Financial expert</w:t>
            </w:r>
          </w:p>
        </w:tc>
        <w:tc>
          <w:tcPr>
            <w:tcW w:w="2861" w:type="pct"/>
            <w:tcMar>
              <w:top w:w="100" w:type="dxa"/>
              <w:left w:w="100" w:type="dxa"/>
              <w:bottom w:w="100" w:type="dxa"/>
              <w:right w:w="100" w:type="dxa"/>
            </w:tcMar>
          </w:tcPr>
          <w:p w14:paraId="5965E049" w14:textId="77777777" w:rsidR="00316007" w:rsidRPr="00C55043" w:rsidRDefault="00316007" w:rsidP="00927359">
            <w:pPr>
              <w:jc w:val="both"/>
            </w:pPr>
            <w:r w:rsidRPr="00C55043">
              <w:t>Recognized MBA</w:t>
            </w:r>
            <w:r>
              <w:t xml:space="preserve"> </w:t>
            </w:r>
            <w:r w:rsidRPr="00C55043">
              <w:t xml:space="preserve">(Finance) or equivalent </w:t>
            </w:r>
          </w:p>
          <w:p w14:paraId="345A250A" w14:textId="77777777" w:rsidR="00316007" w:rsidRPr="00C55043" w:rsidRDefault="00316007" w:rsidP="00927359">
            <w:pPr>
              <w:jc w:val="both"/>
            </w:pPr>
            <w:r w:rsidRPr="00C55043">
              <w:t>Minimum 10 years of professional experience</w:t>
            </w:r>
          </w:p>
          <w:p w14:paraId="014BC648" w14:textId="77777777" w:rsidR="00316007" w:rsidRPr="00C55043" w:rsidRDefault="00316007" w:rsidP="00927359">
            <w:pPr>
              <w:jc w:val="both"/>
            </w:pPr>
            <w:r w:rsidRPr="00C55043">
              <w:t>Should have worked on at least three projects related to public finance and policy, finance models including PPP.</w:t>
            </w:r>
          </w:p>
        </w:tc>
        <w:tc>
          <w:tcPr>
            <w:tcW w:w="600" w:type="pct"/>
          </w:tcPr>
          <w:p w14:paraId="54EB321D" w14:textId="453D65B9" w:rsidR="00316007" w:rsidRPr="00C55043" w:rsidRDefault="00316007" w:rsidP="00316007">
            <w:pPr>
              <w:jc w:val="center"/>
            </w:pPr>
            <w:r>
              <w:t>4</w:t>
            </w:r>
          </w:p>
        </w:tc>
      </w:tr>
      <w:tr w:rsidR="00316007" w:rsidRPr="00C55043" w14:paraId="069D26C6" w14:textId="77777777" w:rsidTr="00316007">
        <w:trPr>
          <w:trHeight w:val="170"/>
          <w:jc w:val="center"/>
        </w:trPr>
        <w:tc>
          <w:tcPr>
            <w:tcW w:w="274" w:type="pct"/>
            <w:tcMar>
              <w:top w:w="100" w:type="dxa"/>
              <w:left w:w="100" w:type="dxa"/>
              <w:bottom w:w="100" w:type="dxa"/>
              <w:right w:w="100" w:type="dxa"/>
            </w:tcMar>
          </w:tcPr>
          <w:p w14:paraId="67E03812" w14:textId="77777777" w:rsidR="00316007" w:rsidRPr="00C55043" w:rsidRDefault="00316007" w:rsidP="00316007">
            <w:pPr>
              <w:pStyle w:val="ListParagraph"/>
              <w:numPr>
                <w:ilvl w:val="0"/>
                <w:numId w:val="76"/>
              </w:numPr>
              <w:spacing w:line="276" w:lineRule="auto"/>
            </w:pPr>
          </w:p>
        </w:tc>
        <w:tc>
          <w:tcPr>
            <w:tcW w:w="1265" w:type="pct"/>
            <w:tcMar>
              <w:top w:w="100" w:type="dxa"/>
              <w:left w:w="100" w:type="dxa"/>
              <w:bottom w:w="100" w:type="dxa"/>
              <w:right w:w="100" w:type="dxa"/>
            </w:tcMar>
          </w:tcPr>
          <w:p w14:paraId="1FD3FA09" w14:textId="77777777" w:rsidR="00316007" w:rsidRPr="00C55043" w:rsidRDefault="00316007" w:rsidP="00316007">
            <w:r w:rsidRPr="00C55043">
              <w:t>GIS expert</w:t>
            </w:r>
          </w:p>
        </w:tc>
        <w:tc>
          <w:tcPr>
            <w:tcW w:w="2861" w:type="pct"/>
            <w:tcMar>
              <w:top w:w="100" w:type="dxa"/>
              <w:left w:w="100" w:type="dxa"/>
              <w:bottom w:w="100" w:type="dxa"/>
              <w:right w:w="100" w:type="dxa"/>
            </w:tcMar>
          </w:tcPr>
          <w:p w14:paraId="222BE989" w14:textId="77777777" w:rsidR="00316007" w:rsidRPr="00C55043" w:rsidRDefault="00316007" w:rsidP="00927359">
            <w:pPr>
              <w:jc w:val="both"/>
            </w:pPr>
            <w:r w:rsidRPr="00C55043">
              <w:t xml:space="preserve">Recognized master’s degree in GIS/ Remote sensing &amp; GIS/Geo-informatics or equivalent </w:t>
            </w:r>
          </w:p>
          <w:p w14:paraId="09AB0470" w14:textId="77777777" w:rsidR="00316007" w:rsidRPr="00C55043" w:rsidRDefault="00316007" w:rsidP="00927359">
            <w:pPr>
              <w:jc w:val="both"/>
            </w:pPr>
            <w:r w:rsidRPr="00C55043">
              <w:t>Minimum 5 years of professional experience.</w:t>
            </w:r>
          </w:p>
          <w:p w14:paraId="00D60419" w14:textId="77777777" w:rsidR="00316007" w:rsidRPr="00C55043" w:rsidRDefault="00316007" w:rsidP="00927359">
            <w:pPr>
              <w:jc w:val="both"/>
            </w:pPr>
            <w:r w:rsidRPr="00C55043">
              <w:lastRenderedPageBreak/>
              <w:t>Should have worked with at least 2 projects related to the Housing sector.</w:t>
            </w:r>
          </w:p>
        </w:tc>
        <w:tc>
          <w:tcPr>
            <w:tcW w:w="600" w:type="pct"/>
          </w:tcPr>
          <w:p w14:paraId="1CCD9B60" w14:textId="5F744E16" w:rsidR="00316007" w:rsidRPr="00C55043" w:rsidRDefault="00316007" w:rsidP="00316007">
            <w:pPr>
              <w:jc w:val="center"/>
            </w:pPr>
            <w:r>
              <w:lastRenderedPageBreak/>
              <w:t>8</w:t>
            </w:r>
          </w:p>
        </w:tc>
      </w:tr>
      <w:tr w:rsidR="00316007" w:rsidRPr="00C55043" w14:paraId="07552B40" w14:textId="77777777" w:rsidTr="00316007">
        <w:trPr>
          <w:trHeight w:val="170"/>
          <w:jc w:val="center"/>
        </w:trPr>
        <w:tc>
          <w:tcPr>
            <w:tcW w:w="274" w:type="pct"/>
            <w:tcMar>
              <w:top w:w="100" w:type="dxa"/>
              <w:left w:w="100" w:type="dxa"/>
              <w:bottom w:w="100" w:type="dxa"/>
              <w:right w:w="100" w:type="dxa"/>
            </w:tcMar>
          </w:tcPr>
          <w:p w14:paraId="55E51DDB" w14:textId="77777777" w:rsidR="00316007" w:rsidRPr="00C55043" w:rsidRDefault="00316007" w:rsidP="00316007">
            <w:pPr>
              <w:pStyle w:val="ListParagraph"/>
              <w:numPr>
                <w:ilvl w:val="0"/>
                <w:numId w:val="76"/>
              </w:numPr>
              <w:spacing w:line="276" w:lineRule="auto"/>
            </w:pPr>
          </w:p>
        </w:tc>
        <w:tc>
          <w:tcPr>
            <w:tcW w:w="1265" w:type="pct"/>
            <w:tcMar>
              <w:top w:w="100" w:type="dxa"/>
              <w:left w:w="100" w:type="dxa"/>
              <w:bottom w:w="100" w:type="dxa"/>
              <w:right w:w="100" w:type="dxa"/>
            </w:tcMar>
          </w:tcPr>
          <w:p w14:paraId="51B74B4A" w14:textId="77777777" w:rsidR="00316007" w:rsidRPr="00C55043" w:rsidRDefault="00316007" w:rsidP="00316007">
            <w:r w:rsidRPr="00C55043">
              <w:t>Community Development Specialist/Sociologist</w:t>
            </w:r>
          </w:p>
        </w:tc>
        <w:tc>
          <w:tcPr>
            <w:tcW w:w="2861" w:type="pct"/>
            <w:tcMar>
              <w:top w:w="100" w:type="dxa"/>
              <w:left w:w="100" w:type="dxa"/>
              <w:bottom w:w="100" w:type="dxa"/>
              <w:right w:w="100" w:type="dxa"/>
            </w:tcMar>
          </w:tcPr>
          <w:p w14:paraId="7FD02740" w14:textId="77777777" w:rsidR="00316007" w:rsidRPr="00C55043" w:rsidRDefault="00316007" w:rsidP="00927359">
            <w:pPr>
              <w:jc w:val="both"/>
            </w:pPr>
            <w:r w:rsidRPr="00C55043">
              <w:t>Recognized master’s degree in Sociology or equivalent</w:t>
            </w:r>
          </w:p>
          <w:p w14:paraId="6F7ECC7D" w14:textId="77777777" w:rsidR="00316007" w:rsidRPr="00C55043" w:rsidRDefault="00316007" w:rsidP="00927359">
            <w:pPr>
              <w:jc w:val="both"/>
            </w:pPr>
            <w:r w:rsidRPr="00C55043">
              <w:t>Minimum 5 years of work experience in community development projects in the housing sector.</w:t>
            </w:r>
          </w:p>
        </w:tc>
        <w:tc>
          <w:tcPr>
            <w:tcW w:w="600" w:type="pct"/>
          </w:tcPr>
          <w:p w14:paraId="0B0C9197" w14:textId="0BE480B4" w:rsidR="00316007" w:rsidRPr="00C55043" w:rsidRDefault="00316007" w:rsidP="00316007">
            <w:pPr>
              <w:jc w:val="center"/>
            </w:pPr>
            <w:r>
              <w:t>4</w:t>
            </w:r>
          </w:p>
        </w:tc>
      </w:tr>
      <w:tr w:rsidR="00316007" w:rsidRPr="00C55043" w14:paraId="0F4ED22E" w14:textId="77777777" w:rsidTr="00316007">
        <w:trPr>
          <w:trHeight w:val="170"/>
          <w:jc w:val="center"/>
        </w:trPr>
        <w:tc>
          <w:tcPr>
            <w:tcW w:w="274" w:type="pct"/>
            <w:tcMar>
              <w:top w:w="100" w:type="dxa"/>
              <w:left w:w="100" w:type="dxa"/>
              <w:bottom w:w="100" w:type="dxa"/>
              <w:right w:w="100" w:type="dxa"/>
            </w:tcMar>
          </w:tcPr>
          <w:p w14:paraId="6968ECDF" w14:textId="77777777" w:rsidR="00316007" w:rsidRPr="00C55043" w:rsidRDefault="00316007" w:rsidP="00316007">
            <w:pPr>
              <w:pStyle w:val="ListParagraph"/>
              <w:numPr>
                <w:ilvl w:val="0"/>
                <w:numId w:val="76"/>
              </w:numPr>
              <w:spacing w:line="276" w:lineRule="auto"/>
            </w:pPr>
          </w:p>
        </w:tc>
        <w:tc>
          <w:tcPr>
            <w:tcW w:w="1265" w:type="pct"/>
            <w:tcMar>
              <w:top w:w="100" w:type="dxa"/>
              <w:left w:w="100" w:type="dxa"/>
              <w:bottom w:w="100" w:type="dxa"/>
              <w:right w:w="100" w:type="dxa"/>
            </w:tcMar>
          </w:tcPr>
          <w:p w14:paraId="795410CF" w14:textId="77777777" w:rsidR="00316007" w:rsidRPr="00C55043" w:rsidRDefault="00316007" w:rsidP="00316007">
            <w:r w:rsidRPr="00C55043">
              <w:t xml:space="preserve">Architect </w:t>
            </w:r>
          </w:p>
        </w:tc>
        <w:tc>
          <w:tcPr>
            <w:tcW w:w="2861" w:type="pct"/>
            <w:tcMar>
              <w:top w:w="100" w:type="dxa"/>
              <w:left w:w="100" w:type="dxa"/>
              <w:bottom w:w="100" w:type="dxa"/>
              <w:right w:w="100" w:type="dxa"/>
            </w:tcMar>
          </w:tcPr>
          <w:p w14:paraId="2915C153" w14:textId="77777777" w:rsidR="00316007" w:rsidRPr="00C55043" w:rsidRDefault="00316007" w:rsidP="00927359">
            <w:pPr>
              <w:jc w:val="both"/>
            </w:pPr>
            <w:r w:rsidRPr="00C55043">
              <w:t>Recognized master’s degree in Architecture/</w:t>
            </w:r>
            <w:r>
              <w:t xml:space="preserve"> </w:t>
            </w:r>
            <w:r w:rsidRPr="00C55043">
              <w:t>Environmental Architecture</w:t>
            </w:r>
            <w:r>
              <w:t xml:space="preserve">/ Housing/ Habitat Design/real estate </w:t>
            </w:r>
            <w:r w:rsidRPr="00C55043">
              <w:t>or equivalent</w:t>
            </w:r>
          </w:p>
          <w:p w14:paraId="42A644D3" w14:textId="77777777" w:rsidR="00316007" w:rsidRPr="00C55043" w:rsidRDefault="00316007" w:rsidP="00927359">
            <w:pPr>
              <w:jc w:val="both"/>
            </w:pPr>
            <w:r w:rsidRPr="00C55043">
              <w:t xml:space="preserve">Minimum 5 years of work experience in green buildings/Sustainable building development </w:t>
            </w:r>
          </w:p>
          <w:p w14:paraId="7FAB2AEA" w14:textId="77777777" w:rsidR="00316007" w:rsidRPr="00C55043" w:rsidRDefault="00316007" w:rsidP="00927359">
            <w:pPr>
              <w:jc w:val="both"/>
            </w:pPr>
            <w:r w:rsidRPr="00C55043">
              <w:t>Should preferably have one or more of the following accreditations: LEED, GRIHA, IGBC, ECBC.</w:t>
            </w:r>
          </w:p>
        </w:tc>
        <w:tc>
          <w:tcPr>
            <w:tcW w:w="600" w:type="pct"/>
          </w:tcPr>
          <w:p w14:paraId="58186E23" w14:textId="582A43A5" w:rsidR="00316007" w:rsidRPr="00C55043" w:rsidRDefault="00316007" w:rsidP="00316007">
            <w:pPr>
              <w:jc w:val="center"/>
            </w:pPr>
            <w:r>
              <w:t>6</w:t>
            </w:r>
          </w:p>
        </w:tc>
      </w:tr>
    </w:tbl>
    <w:p w14:paraId="5DE1D5AC" w14:textId="77777777" w:rsidR="00FE1848" w:rsidRDefault="00FE1848" w:rsidP="00FE1848">
      <w:bookmarkStart w:id="303" w:name="_heading=h.lnxbz9" w:colFirst="0" w:colLast="0"/>
      <w:bookmarkEnd w:id="303"/>
    </w:p>
    <w:p w14:paraId="3BCF12B5" w14:textId="77777777" w:rsidR="00FE1848" w:rsidRPr="00C55043" w:rsidRDefault="00FE1848" w:rsidP="00927359">
      <w:pPr>
        <w:jc w:val="both"/>
      </w:pPr>
      <w:r>
        <w:t>Nota bene: the Consultant does not need to fill each expert position with different individuals, but one expert with multiple experiences may cover more than 1 position; however, any team composition needs to balance the workload across individuals so to not slow down the work process. Also any 1 position may be split between experts with complementary experiences.</w:t>
      </w:r>
      <w:r w:rsidRPr="00C55043">
        <w:br w:type="page"/>
      </w:r>
    </w:p>
    <w:p w14:paraId="120D80D3" w14:textId="77777777" w:rsidR="00FE1848" w:rsidRPr="00012A24" w:rsidRDefault="00FE1848" w:rsidP="00FE1848">
      <w:pPr>
        <w:pStyle w:val="Heading1"/>
        <w:numPr>
          <w:ilvl w:val="0"/>
          <w:numId w:val="74"/>
        </w:numPr>
        <w:spacing w:before="400" w:after="120" w:line="276" w:lineRule="auto"/>
        <w:jc w:val="left"/>
        <w:rPr>
          <w:rFonts w:ascii="Times New Roman" w:hAnsi="Times New Roman"/>
          <w:b w:val="0"/>
          <w:sz w:val="28"/>
          <w:szCs w:val="28"/>
        </w:rPr>
      </w:pPr>
      <w:bookmarkStart w:id="304" w:name="_Toc127797365"/>
      <w:bookmarkStart w:id="305" w:name="_Toc131089737"/>
      <w:bookmarkStart w:id="306" w:name="_Toc131600306"/>
      <w:r w:rsidRPr="00012A24">
        <w:rPr>
          <w:rFonts w:ascii="Times New Roman" w:hAnsi="Times New Roman"/>
          <w:sz w:val="28"/>
          <w:szCs w:val="28"/>
        </w:rPr>
        <w:lastRenderedPageBreak/>
        <w:t xml:space="preserve">Annexure I: </w:t>
      </w:r>
      <w:r>
        <w:rPr>
          <w:rFonts w:ascii="Times New Roman" w:hAnsi="Times New Roman"/>
          <w:sz w:val="28"/>
          <w:szCs w:val="28"/>
        </w:rPr>
        <w:t>On-going Studies for the preparation of the TMP</w:t>
      </w:r>
      <w:bookmarkEnd w:id="304"/>
      <w:bookmarkEnd w:id="305"/>
      <w:bookmarkEnd w:id="306"/>
    </w:p>
    <w:tbl>
      <w:tblPr>
        <w:tblStyle w:val="GridTable1Light"/>
        <w:tblW w:w="9781" w:type="dxa"/>
        <w:tblLook w:val="04A0" w:firstRow="1" w:lastRow="0" w:firstColumn="1" w:lastColumn="0" w:noHBand="0" w:noVBand="1"/>
      </w:tblPr>
      <w:tblGrid>
        <w:gridCol w:w="890"/>
        <w:gridCol w:w="2512"/>
        <w:gridCol w:w="4935"/>
        <w:gridCol w:w="1444"/>
      </w:tblGrid>
      <w:tr w:rsidR="00FE1848" w14:paraId="130ABD30" w14:textId="77777777" w:rsidTr="003C2D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0" w:type="dxa"/>
          </w:tcPr>
          <w:p w14:paraId="2B13D4AD" w14:textId="77777777" w:rsidR="00FE1848" w:rsidRPr="002E4CB3" w:rsidRDefault="00FE1848" w:rsidP="003C2DA9">
            <w:pPr>
              <w:spacing w:after="240" w:line="276" w:lineRule="auto"/>
              <w:jc w:val="center"/>
              <w:rPr>
                <w:rFonts w:ascii="Times New Roman" w:eastAsia="Times New Roman" w:hAnsi="Times New Roman" w:cs="Times New Roman"/>
              </w:rPr>
            </w:pPr>
            <w:r w:rsidRPr="002E4CB3">
              <w:rPr>
                <w:rFonts w:ascii="Times New Roman" w:eastAsia="Times New Roman" w:hAnsi="Times New Roman" w:cs="Times New Roman"/>
              </w:rPr>
              <w:t>S.NO.,</w:t>
            </w:r>
          </w:p>
        </w:tc>
        <w:tc>
          <w:tcPr>
            <w:tcW w:w="2512" w:type="dxa"/>
          </w:tcPr>
          <w:p w14:paraId="32D2C944" w14:textId="77777777" w:rsidR="00FE1848" w:rsidRPr="00F364A2" w:rsidRDefault="00FE1848" w:rsidP="003C2DA9">
            <w:pPr>
              <w:spacing w:after="24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F364A2">
              <w:rPr>
                <w:rFonts w:ascii="Times New Roman" w:eastAsia="Times New Roman" w:hAnsi="Times New Roman" w:cs="Times New Roman"/>
              </w:rPr>
              <w:t>Name of the Study</w:t>
            </w:r>
          </w:p>
        </w:tc>
        <w:tc>
          <w:tcPr>
            <w:tcW w:w="4935" w:type="dxa"/>
          </w:tcPr>
          <w:p w14:paraId="5B7FF611" w14:textId="77777777" w:rsidR="00FE1848" w:rsidRPr="00F364A2" w:rsidRDefault="00FE1848" w:rsidP="003C2DA9">
            <w:pPr>
              <w:spacing w:after="24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objective/</w:t>
            </w:r>
            <w:r>
              <w:t xml:space="preserve"> </w:t>
            </w:r>
            <w:r w:rsidRPr="00D9164B">
              <w:rPr>
                <w:rFonts w:ascii="Times New Roman" w:eastAsia="Times New Roman" w:hAnsi="Times New Roman" w:cs="Times New Roman"/>
              </w:rPr>
              <w:t>expected outputs</w:t>
            </w:r>
          </w:p>
        </w:tc>
        <w:tc>
          <w:tcPr>
            <w:tcW w:w="1444" w:type="dxa"/>
          </w:tcPr>
          <w:p w14:paraId="570FC523" w14:textId="77777777" w:rsidR="00FE1848" w:rsidRPr="004659B2" w:rsidRDefault="00FE1848" w:rsidP="003C2DA9">
            <w:pPr>
              <w:spacing w:after="24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659B2">
              <w:rPr>
                <w:rFonts w:ascii="Times New Roman" w:eastAsia="Times New Roman" w:hAnsi="Times New Roman" w:cs="Times New Roman"/>
              </w:rPr>
              <w:t>Timeline</w:t>
            </w:r>
          </w:p>
        </w:tc>
      </w:tr>
      <w:tr w:rsidR="00FE1848" w14:paraId="37EBAEF4" w14:textId="77777777" w:rsidTr="003C2DA9">
        <w:tc>
          <w:tcPr>
            <w:cnfStyle w:val="001000000000" w:firstRow="0" w:lastRow="0" w:firstColumn="1" w:lastColumn="0" w:oddVBand="0" w:evenVBand="0" w:oddHBand="0" w:evenHBand="0" w:firstRowFirstColumn="0" w:firstRowLastColumn="0" w:lastRowFirstColumn="0" w:lastRowLastColumn="0"/>
            <w:tcW w:w="890" w:type="dxa"/>
          </w:tcPr>
          <w:p w14:paraId="1E089C60" w14:textId="77777777" w:rsidR="00FE1848" w:rsidRDefault="00FE1848" w:rsidP="003C2DA9">
            <w:pPr>
              <w:spacing w:after="240" w:line="276" w:lineRule="auto"/>
              <w:jc w:val="both"/>
              <w:rPr>
                <w:rFonts w:ascii="Times New Roman" w:eastAsia="Times New Roman" w:hAnsi="Times New Roman" w:cs="Times New Roman"/>
              </w:rPr>
            </w:pPr>
            <w:r>
              <w:rPr>
                <w:rFonts w:ascii="Times New Roman" w:eastAsia="Times New Roman" w:hAnsi="Times New Roman" w:cs="Times New Roman"/>
              </w:rPr>
              <w:t>1.</w:t>
            </w:r>
          </w:p>
        </w:tc>
        <w:tc>
          <w:tcPr>
            <w:tcW w:w="2512" w:type="dxa"/>
          </w:tcPr>
          <w:p w14:paraId="4B63E2B8" w14:textId="77777777" w:rsidR="00FE1848" w:rsidRDefault="00FE1848" w:rsidP="003C2DA9">
            <w:pPr>
              <w:spacing w:after="24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659B2">
              <w:rPr>
                <w:rFonts w:ascii="Times New Roman" w:eastAsia="Times New Roman" w:hAnsi="Times New Roman" w:cs="Times New Roman"/>
              </w:rPr>
              <w:t>Spatial distribution of employment and income categories and agglomeration economies in CMA</w:t>
            </w:r>
            <w:r>
              <w:rPr>
                <w:rFonts w:ascii="Times New Roman" w:eastAsia="Times New Roman" w:hAnsi="Times New Roman" w:cs="Times New Roman"/>
              </w:rPr>
              <w:t>.</w:t>
            </w:r>
          </w:p>
        </w:tc>
        <w:tc>
          <w:tcPr>
            <w:tcW w:w="4935" w:type="dxa"/>
          </w:tcPr>
          <w:p w14:paraId="51FD907F" w14:textId="77777777" w:rsidR="00FE1848" w:rsidRDefault="00FE1848" w:rsidP="003C2DA9">
            <w:pPr>
              <w:spacing w:after="24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F55DC0">
              <w:rPr>
                <w:rFonts w:ascii="Times New Roman" w:eastAsia="Times New Roman" w:hAnsi="Times New Roman" w:cs="Times New Roman"/>
              </w:rPr>
              <w:t>This project will study the spatial distribution of employment and income patterns in the Chennai Metropolitan Area to support the Third Master Planning efforts at CMDA and analyse its connection to geographical spread of economic activity, as well as the demand for housing, transport and basic urban infrastructure/services in Chennai.</w:t>
            </w:r>
          </w:p>
        </w:tc>
        <w:tc>
          <w:tcPr>
            <w:tcW w:w="1444" w:type="dxa"/>
          </w:tcPr>
          <w:p w14:paraId="079D484F" w14:textId="77777777" w:rsidR="00FE1848" w:rsidRDefault="00FE1848" w:rsidP="003C2DA9">
            <w:pPr>
              <w:spacing w:after="24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FE1848" w14:paraId="17D1B7B1" w14:textId="77777777" w:rsidTr="003C2DA9">
        <w:tc>
          <w:tcPr>
            <w:cnfStyle w:val="001000000000" w:firstRow="0" w:lastRow="0" w:firstColumn="1" w:lastColumn="0" w:oddVBand="0" w:evenVBand="0" w:oddHBand="0" w:evenHBand="0" w:firstRowFirstColumn="0" w:firstRowLastColumn="0" w:lastRowFirstColumn="0" w:lastRowLastColumn="0"/>
            <w:tcW w:w="890" w:type="dxa"/>
          </w:tcPr>
          <w:p w14:paraId="67A39F94" w14:textId="77777777" w:rsidR="00FE1848" w:rsidRDefault="00FE1848" w:rsidP="003C2DA9">
            <w:pPr>
              <w:spacing w:after="240" w:line="276" w:lineRule="auto"/>
              <w:jc w:val="both"/>
              <w:rPr>
                <w:rFonts w:ascii="Times New Roman" w:eastAsia="Times New Roman" w:hAnsi="Times New Roman" w:cs="Times New Roman"/>
              </w:rPr>
            </w:pPr>
          </w:p>
        </w:tc>
        <w:tc>
          <w:tcPr>
            <w:tcW w:w="2512" w:type="dxa"/>
          </w:tcPr>
          <w:p w14:paraId="0B2DE1E9" w14:textId="77777777" w:rsidR="00FE1848" w:rsidRPr="004659B2" w:rsidRDefault="00FE1848" w:rsidP="003C2DA9">
            <w:pPr>
              <w:spacing w:after="24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8C7CCC">
              <w:rPr>
                <w:rFonts w:ascii="Times New Roman" w:eastAsia="Times New Roman" w:hAnsi="Times New Roman" w:cs="Times New Roman"/>
              </w:rPr>
              <w:t>Land value and density distribution in the CMA</w:t>
            </w:r>
            <w:r>
              <w:rPr>
                <w:rFonts w:ascii="Times New Roman" w:eastAsia="Times New Roman" w:hAnsi="Times New Roman" w:cs="Times New Roman"/>
              </w:rPr>
              <w:t>.</w:t>
            </w:r>
          </w:p>
        </w:tc>
        <w:tc>
          <w:tcPr>
            <w:tcW w:w="4935" w:type="dxa"/>
          </w:tcPr>
          <w:p w14:paraId="7A4065C2" w14:textId="77777777" w:rsidR="00FE1848" w:rsidRDefault="00FE1848" w:rsidP="003C2DA9">
            <w:pPr>
              <w:spacing w:after="24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D004E1">
              <w:rPr>
                <w:rFonts w:ascii="Times New Roman" w:eastAsia="Times New Roman" w:hAnsi="Times New Roman" w:cs="Times New Roman"/>
              </w:rPr>
              <w:t>Collect information on the spatial distribution and temporal trend of land value and density across the CMA and use such information to make inferences on urban development hotpots and urban investment needs</w:t>
            </w:r>
          </w:p>
        </w:tc>
        <w:tc>
          <w:tcPr>
            <w:tcW w:w="1444" w:type="dxa"/>
          </w:tcPr>
          <w:p w14:paraId="138CB393" w14:textId="77777777" w:rsidR="00FE1848" w:rsidRDefault="00FE1848" w:rsidP="003C2DA9">
            <w:pPr>
              <w:spacing w:after="24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FE1848" w14:paraId="66882307" w14:textId="77777777" w:rsidTr="003C2DA9">
        <w:tc>
          <w:tcPr>
            <w:cnfStyle w:val="001000000000" w:firstRow="0" w:lastRow="0" w:firstColumn="1" w:lastColumn="0" w:oddVBand="0" w:evenVBand="0" w:oddHBand="0" w:evenHBand="0" w:firstRowFirstColumn="0" w:firstRowLastColumn="0" w:lastRowFirstColumn="0" w:lastRowLastColumn="0"/>
            <w:tcW w:w="890" w:type="dxa"/>
          </w:tcPr>
          <w:p w14:paraId="6380B7FF" w14:textId="77777777" w:rsidR="00FE1848" w:rsidRDefault="00FE1848" w:rsidP="003C2DA9">
            <w:pPr>
              <w:spacing w:after="240" w:line="276" w:lineRule="auto"/>
              <w:jc w:val="both"/>
              <w:rPr>
                <w:rFonts w:ascii="Times New Roman" w:eastAsia="Times New Roman" w:hAnsi="Times New Roman" w:cs="Times New Roman"/>
              </w:rPr>
            </w:pPr>
          </w:p>
        </w:tc>
        <w:tc>
          <w:tcPr>
            <w:tcW w:w="2512" w:type="dxa"/>
          </w:tcPr>
          <w:p w14:paraId="5C1FA267" w14:textId="77777777" w:rsidR="00FE1848" w:rsidRPr="008C7CCC" w:rsidRDefault="00FE1848" w:rsidP="003C2DA9">
            <w:pPr>
              <w:spacing w:after="24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8C7CCC">
              <w:rPr>
                <w:rFonts w:ascii="Times New Roman" w:eastAsia="Times New Roman" w:hAnsi="Times New Roman" w:cs="Times New Roman"/>
              </w:rPr>
              <w:t>Integrating Blue-green infrastructure for flood disaster and risk reduction in Urban Planning and management in CMA.</w:t>
            </w:r>
          </w:p>
        </w:tc>
        <w:tc>
          <w:tcPr>
            <w:tcW w:w="4935" w:type="dxa"/>
          </w:tcPr>
          <w:p w14:paraId="44A6316B" w14:textId="77777777" w:rsidR="00FE1848" w:rsidRDefault="00FE1848" w:rsidP="003C2DA9">
            <w:pPr>
              <w:spacing w:after="24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D004E1">
              <w:rPr>
                <w:rFonts w:ascii="Times New Roman" w:eastAsia="Times New Roman" w:hAnsi="Times New Roman" w:cs="Times New Roman"/>
              </w:rPr>
              <w:t>Prepare a Blue Green Infrastructure Master Plan for Climate Change Adaptation and Mitigation in CMA</w:t>
            </w:r>
          </w:p>
        </w:tc>
        <w:tc>
          <w:tcPr>
            <w:tcW w:w="1444" w:type="dxa"/>
          </w:tcPr>
          <w:p w14:paraId="36C2B435" w14:textId="77777777" w:rsidR="00FE1848" w:rsidRDefault="00FE1848" w:rsidP="003C2DA9">
            <w:pPr>
              <w:spacing w:after="24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FE1848" w14:paraId="5E051A49" w14:textId="77777777" w:rsidTr="003C2DA9">
        <w:tc>
          <w:tcPr>
            <w:cnfStyle w:val="001000000000" w:firstRow="0" w:lastRow="0" w:firstColumn="1" w:lastColumn="0" w:oddVBand="0" w:evenVBand="0" w:oddHBand="0" w:evenHBand="0" w:firstRowFirstColumn="0" w:firstRowLastColumn="0" w:lastRowFirstColumn="0" w:lastRowLastColumn="0"/>
            <w:tcW w:w="890" w:type="dxa"/>
          </w:tcPr>
          <w:p w14:paraId="0FB4B237" w14:textId="77777777" w:rsidR="00FE1848" w:rsidRDefault="00FE1848" w:rsidP="003C2DA9">
            <w:pPr>
              <w:spacing w:after="240" w:line="276" w:lineRule="auto"/>
              <w:jc w:val="both"/>
              <w:rPr>
                <w:rFonts w:ascii="Times New Roman" w:eastAsia="Times New Roman" w:hAnsi="Times New Roman" w:cs="Times New Roman"/>
              </w:rPr>
            </w:pPr>
          </w:p>
        </w:tc>
        <w:tc>
          <w:tcPr>
            <w:tcW w:w="2512" w:type="dxa"/>
          </w:tcPr>
          <w:p w14:paraId="2225A653" w14:textId="77777777" w:rsidR="00FE1848" w:rsidRPr="008C7CCC" w:rsidRDefault="00FE1848" w:rsidP="003C2DA9">
            <w:pPr>
              <w:spacing w:after="24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8C7CCC">
              <w:rPr>
                <w:rFonts w:ascii="Times New Roman" w:eastAsia="Times New Roman" w:hAnsi="Times New Roman" w:cs="Times New Roman"/>
              </w:rPr>
              <w:t>Study on Urban heat islands effect in Chennai</w:t>
            </w:r>
            <w:r>
              <w:rPr>
                <w:rFonts w:ascii="Times New Roman" w:eastAsia="Times New Roman" w:hAnsi="Times New Roman" w:cs="Times New Roman"/>
              </w:rPr>
              <w:t>.</w:t>
            </w:r>
          </w:p>
        </w:tc>
        <w:tc>
          <w:tcPr>
            <w:tcW w:w="4935" w:type="dxa"/>
          </w:tcPr>
          <w:p w14:paraId="196A766D" w14:textId="77777777" w:rsidR="00FE1848" w:rsidRDefault="00FE1848" w:rsidP="003C2DA9">
            <w:pPr>
              <w:spacing w:after="24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F55DC0">
              <w:rPr>
                <w:rFonts w:ascii="Times New Roman" w:eastAsia="Times New Roman" w:hAnsi="Times New Roman" w:cs="Times New Roman"/>
              </w:rPr>
              <w:t>Analysis of surface urban heat island effect and its change over Chennai Metropolitan Area (CMA) using a geospatial approach”.</w:t>
            </w:r>
          </w:p>
        </w:tc>
        <w:tc>
          <w:tcPr>
            <w:tcW w:w="1444" w:type="dxa"/>
          </w:tcPr>
          <w:p w14:paraId="244DF6E3" w14:textId="77777777" w:rsidR="00FE1848" w:rsidRDefault="00FE1848" w:rsidP="003C2DA9">
            <w:pPr>
              <w:spacing w:after="24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FE1848" w14:paraId="3BC6271F" w14:textId="77777777" w:rsidTr="003C2DA9">
        <w:tc>
          <w:tcPr>
            <w:cnfStyle w:val="001000000000" w:firstRow="0" w:lastRow="0" w:firstColumn="1" w:lastColumn="0" w:oddVBand="0" w:evenVBand="0" w:oddHBand="0" w:evenHBand="0" w:firstRowFirstColumn="0" w:firstRowLastColumn="0" w:lastRowFirstColumn="0" w:lastRowLastColumn="0"/>
            <w:tcW w:w="890" w:type="dxa"/>
          </w:tcPr>
          <w:p w14:paraId="04CE48BA" w14:textId="77777777" w:rsidR="00FE1848" w:rsidRDefault="00FE1848" w:rsidP="003C2DA9">
            <w:pPr>
              <w:spacing w:after="240" w:line="276" w:lineRule="auto"/>
              <w:jc w:val="both"/>
              <w:rPr>
                <w:rFonts w:ascii="Times New Roman" w:eastAsia="Times New Roman" w:hAnsi="Times New Roman" w:cs="Times New Roman"/>
              </w:rPr>
            </w:pPr>
          </w:p>
        </w:tc>
        <w:tc>
          <w:tcPr>
            <w:tcW w:w="2512" w:type="dxa"/>
          </w:tcPr>
          <w:p w14:paraId="78C8B1C0" w14:textId="77777777" w:rsidR="00FE1848" w:rsidRPr="008C7CCC" w:rsidRDefault="00FE1848" w:rsidP="003C2DA9">
            <w:pPr>
              <w:spacing w:after="24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8C7CCC">
              <w:rPr>
                <w:rFonts w:ascii="Times New Roman" w:eastAsia="Times New Roman" w:hAnsi="Times New Roman" w:cs="Times New Roman"/>
              </w:rPr>
              <w:t>Open Space guidelines for CMA</w:t>
            </w:r>
            <w:r>
              <w:rPr>
                <w:rFonts w:ascii="Times New Roman" w:eastAsia="Times New Roman" w:hAnsi="Times New Roman" w:cs="Times New Roman"/>
              </w:rPr>
              <w:t>.</w:t>
            </w:r>
          </w:p>
        </w:tc>
        <w:tc>
          <w:tcPr>
            <w:tcW w:w="4935" w:type="dxa"/>
          </w:tcPr>
          <w:p w14:paraId="46581D11" w14:textId="77777777" w:rsidR="00FE1848" w:rsidRPr="00F55DC0" w:rsidRDefault="00FE1848" w:rsidP="003C2DA9">
            <w:pPr>
              <w:spacing w:after="24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F55DC0">
              <w:rPr>
                <w:rFonts w:ascii="Times New Roman" w:eastAsia="Times New Roman" w:hAnsi="Times New Roman" w:cs="Times New Roman"/>
              </w:rPr>
              <w:t xml:space="preserve">1. To establish the need for OSR in the city including the developed/core areas of the city. </w:t>
            </w:r>
          </w:p>
          <w:p w14:paraId="3D5FFB01" w14:textId="77777777" w:rsidR="00FE1848" w:rsidRPr="00F55DC0" w:rsidRDefault="00FE1848" w:rsidP="003C2DA9">
            <w:pPr>
              <w:spacing w:after="24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F55DC0">
              <w:rPr>
                <w:rFonts w:ascii="Times New Roman" w:eastAsia="Times New Roman" w:hAnsi="Times New Roman" w:cs="Times New Roman"/>
              </w:rPr>
              <w:t xml:space="preserve">2. To analyze supply &amp; demand, identify deficiencies and to secure new provisions for open spaces at Community, neighborhood town and city level. </w:t>
            </w:r>
          </w:p>
          <w:p w14:paraId="262D296F" w14:textId="77777777" w:rsidR="00FE1848" w:rsidRDefault="00FE1848" w:rsidP="003C2DA9">
            <w:pPr>
              <w:spacing w:after="24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F55DC0">
              <w:rPr>
                <w:rFonts w:ascii="Times New Roman" w:eastAsia="Times New Roman" w:hAnsi="Times New Roman" w:cs="Times New Roman"/>
              </w:rPr>
              <w:t xml:space="preserve">3. To understand the types of open spaces with respect to location. (parks, playgrounds, greenfields, etc) </w:t>
            </w:r>
          </w:p>
        </w:tc>
        <w:tc>
          <w:tcPr>
            <w:tcW w:w="1444" w:type="dxa"/>
          </w:tcPr>
          <w:p w14:paraId="2D9B5986" w14:textId="77777777" w:rsidR="00FE1848" w:rsidRDefault="00FE1848" w:rsidP="003C2DA9">
            <w:pPr>
              <w:spacing w:after="24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FE1848" w14:paraId="2245DFF4" w14:textId="77777777" w:rsidTr="003C2DA9">
        <w:tc>
          <w:tcPr>
            <w:cnfStyle w:val="001000000000" w:firstRow="0" w:lastRow="0" w:firstColumn="1" w:lastColumn="0" w:oddVBand="0" w:evenVBand="0" w:oddHBand="0" w:evenHBand="0" w:firstRowFirstColumn="0" w:firstRowLastColumn="0" w:lastRowFirstColumn="0" w:lastRowLastColumn="0"/>
            <w:tcW w:w="890" w:type="dxa"/>
          </w:tcPr>
          <w:p w14:paraId="3BD7A801" w14:textId="77777777" w:rsidR="00FE1848" w:rsidRDefault="00FE1848" w:rsidP="003C2DA9">
            <w:pPr>
              <w:spacing w:after="240" w:line="276" w:lineRule="auto"/>
              <w:jc w:val="both"/>
              <w:rPr>
                <w:rFonts w:ascii="Times New Roman" w:eastAsia="Times New Roman" w:hAnsi="Times New Roman" w:cs="Times New Roman"/>
              </w:rPr>
            </w:pPr>
          </w:p>
        </w:tc>
        <w:tc>
          <w:tcPr>
            <w:tcW w:w="2512" w:type="dxa"/>
          </w:tcPr>
          <w:p w14:paraId="5B54FCBD" w14:textId="77777777" w:rsidR="00FE1848" w:rsidRPr="008C7CCC" w:rsidRDefault="00FE1848" w:rsidP="003C2DA9">
            <w:pPr>
              <w:spacing w:after="24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9E7945">
              <w:rPr>
                <w:rFonts w:ascii="Times New Roman" w:eastAsia="Times New Roman" w:hAnsi="Times New Roman" w:cs="Times New Roman"/>
              </w:rPr>
              <w:t>Climate action plan for CMA</w:t>
            </w:r>
          </w:p>
        </w:tc>
        <w:tc>
          <w:tcPr>
            <w:tcW w:w="4935" w:type="dxa"/>
          </w:tcPr>
          <w:p w14:paraId="6670B859" w14:textId="77777777" w:rsidR="00FE1848" w:rsidRPr="00F55DC0" w:rsidRDefault="00FE1848" w:rsidP="003C2DA9">
            <w:pPr>
              <w:spacing w:after="24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F55DC0">
              <w:rPr>
                <w:rFonts w:ascii="Times New Roman" w:eastAsia="Times New Roman" w:hAnsi="Times New Roman" w:cs="Times New Roman"/>
              </w:rPr>
              <w:t>1. Develop a complete greenhouse gas emission inventory for CMA operations.</w:t>
            </w:r>
          </w:p>
          <w:p w14:paraId="0D5D186F" w14:textId="77777777" w:rsidR="00FE1848" w:rsidRPr="00F55DC0" w:rsidRDefault="00FE1848" w:rsidP="003C2DA9">
            <w:pPr>
              <w:spacing w:after="24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F55DC0">
              <w:rPr>
                <w:rFonts w:ascii="Times New Roman" w:eastAsia="Times New Roman" w:hAnsi="Times New Roman" w:cs="Times New Roman"/>
              </w:rPr>
              <w:t>2. To assess the net land use, land use change and forestry emissions in CMA.</w:t>
            </w:r>
          </w:p>
          <w:p w14:paraId="477F1598" w14:textId="77777777" w:rsidR="00FE1848" w:rsidRPr="00F55DC0" w:rsidRDefault="00FE1848" w:rsidP="003C2DA9">
            <w:pPr>
              <w:spacing w:after="24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F55DC0">
              <w:rPr>
                <w:rFonts w:ascii="Times New Roman" w:eastAsia="Times New Roman" w:hAnsi="Times New Roman" w:cs="Times New Roman"/>
              </w:rPr>
              <w:t>3. To develop comprehensive strategies to create natural systems resilience, transportation, building energy management  and waste redu</w:t>
            </w:r>
            <w:r>
              <w:rPr>
                <w:rFonts w:ascii="Times New Roman" w:eastAsia="Times New Roman" w:hAnsi="Times New Roman" w:cs="Times New Roman"/>
              </w:rPr>
              <w:t>c</w:t>
            </w:r>
            <w:r w:rsidRPr="00F55DC0">
              <w:rPr>
                <w:rFonts w:ascii="Times New Roman" w:eastAsia="Times New Roman" w:hAnsi="Times New Roman" w:cs="Times New Roman"/>
              </w:rPr>
              <w:t>tion</w:t>
            </w:r>
            <w:r>
              <w:rPr>
                <w:rFonts w:ascii="Times New Roman" w:eastAsia="Times New Roman" w:hAnsi="Times New Roman" w:cs="Times New Roman"/>
              </w:rPr>
              <w:t>.</w:t>
            </w:r>
          </w:p>
          <w:p w14:paraId="716C35B1" w14:textId="77777777" w:rsidR="00FE1848" w:rsidRPr="00F55DC0" w:rsidRDefault="00FE1848" w:rsidP="003C2DA9">
            <w:pPr>
              <w:spacing w:after="24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F55DC0">
              <w:rPr>
                <w:rFonts w:ascii="Times New Roman" w:eastAsia="Times New Roman" w:hAnsi="Times New Roman" w:cs="Times New Roman"/>
              </w:rPr>
              <w:t>4. Develop framework for risk informed decentralization of governance in CMA</w:t>
            </w:r>
          </w:p>
          <w:p w14:paraId="5F54C075" w14:textId="77777777" w:rsidR="00FE1848" w:rsidRPr="00F55DC0" w:rsidRDefault="00FE1848" w:rsidP="003C2DA9">
            <w:pPr>
              <w:spacing w:after="24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F55DC0">
              <w:rPr>
                <w:rFonts w:ascii="Times New Roman" w:eastAsia="Times New Roman" w:hAnsi="Times New Roman" w:cs="Times New Roman"/>
              </w:rPr>
              <w:t>5. To develop policy guidelines for the introduction of Carbon credits, pricing and ensure public infrastructure projects take account of climate impacts.</w:t>
            </w:r>
          </w:p>
          <w:p w14:paraId="51683DC4" w14:textId="77777777" w:rsidR="00FE1848" w:rsidRDefault="00FE1848" w:rsidP="003C2DA9">
            <w:pPr>
              <w:spacing w:after="24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F55DC0">
              <w:rPr>
                <w:rFonts w:ascii="Times New Roman" w:eastAsia="Times New Roman" w:hAnsi="Times New Roman" w:cs="Times New Roman"/>
              </w:rPr>
              <w:t>6. Develop strategies for a carbon neutral economy in CMA by 2050.</w:t>
            </w:r>
          </w:p>
        </w:tc>
        <w:tc>
          <w:tcPr>
            <w:tcW w:w="1444" w:type="dxa"/>
          </w:tcPr>
          <w:p w14:paraId="27166C4F" w14:textId="77777777" w:rsidR="00FE1848" w:rsidRDefault="00FE1848" w:rsidP="003C2DA9">
            <w:pPr>
              <w:spacing w:after="24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FE1848" w14:paraId="639179FE" w14:textId="77777777" w:rsidTr="003C2DA9">
        <w:tc>
          <w:tcPr>
            <w:cnfStyle w:val="001000000000" w:firstRow="0" w:lastRow="0" w:firstColumn="1" w:lastColumn="0" w:oddVBand="0" w:evenVBand="0" w:oddHBand="0" w:evenHBand="0" w:firstRowFirstColumn="0" w:firstRowLastColumn="0" w:lastRowFirstColumn="0" w:lastRowLastColumn="0"/>
            <w:tcW w:w="890" w:type="dxa"/>
          </w:tcPr>
          <w:p w14:paraId="6DAD5187" w14:textId="77777777" w:rsidR="00FE1848" w:rsidRDefault="00FE1848" w:rsidP="003C2DA9">
            <w:pPr>
              <w:spacing w:after="240" w:line="276" w:lineRule="auto"/>
              <w:jc w:val="both"/>
              <w:rPr>
                <w:rFonts w:ascii="Times New Roman" w:eastAsia="Times New Roman" w:hAnsi="Times New Roman" w:cs="Times New Roman"/>
              </w:rPr>
            </w:pPr>
          </w:p>
        </w:tc>
        <w:tc>
          <w:tcPr>
            <w:tcW w:w="2512" w:type="dxa"/>
          </w:tcPr>
          <w:p w14:paraId="2D1DA998" w14:textId="77777777" w:rsidR="00FE1848" w:rsidRPr="009E7945" w:rsidRDefault="00FE1848" w:rsidP="003C2DA9">
            <w:pPr>
              <w:spacing w:after="24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332B2">
              <w:rPr>
                <w:rFonts w:ascii="Times New Roman" w:eastAsia="Times New Roman" w:hAnsi="Times New Roman" w:cs="Times New Roman"/>
              </w:rPr>
              <w:t>Regional Planning strategy</w:t>
            </w:r>
          </w:p>
        </w:tc>
        <w:tc>
          <w:tcPr>
            <w:tcW w:w="4935" w:type="dxa"/>
          </w:tcPr>
          <w:p w14:paraId="6600084E" w14:textId="77777777" w:rsidR="00FE1848" w:rsidRPr="00F55DC0" w:rsidRDefault="00FE1848" w:rsidP="003C2DA9">
            <w:pPr>
              <w:spacing w:after="24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F55DC0">
              <w:rPr>
                <w:rFonts w:ascii="Times New Roman" w:eastAsia="Times New Roman" w:hAnsi="Times New Roman" w:cs="Times New Roman"/>
              </w:rPr>
              <w:t xml:space="preserve">1. To establish a 'spatial' vision and strategy specific to the region </w:t>
            </w:r>
          </w:p>
          <w:p w14:paraId="2A4B7B3E" w14:textId="77777777" w:rsidR="00FE1848" w:rsidRPr="00F55DC0" w:rsidRDefault="00FE1848" w:rsidP="003C2DA9">
            <w:pPr>
              <w:spacing w:after="24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F55DC0">
              <w:rPr>
                <w:rFonts w:ascii="Times New Roman" w:eastAsia="Times New Roman" w:hAnsi="Times New Roman" w:cs="Times New Roman"/>
              </w:rPr>
              <w:t xml:space="preserve">2. To formulate the region specific policies for the Economic growth and social development. </w:t>
            </w:r>
          </w:p>
          <w:p w14:paraId="2CC3CA5F" w14:textId="77777777" w:rsidR="00FE1848" w:rsidRPr="00F55DC0" w:rsidRDefault="00FE1848" w:rsidP="003C2DA9">
            <w:pPr>
              <w:spacing w:after="24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F55DC0">
              <w:rPr>
                <w:rFonts w:ascii="Times New Roman" w:eastAsia="Times New Roman" w:hAnsi="Times New Roman" w:cs="Times New Roman"/>
              </w:rPr>
              <w:t>3. To formulate strategy for regional growth and to bring out the development of the region in a systezmatic and planned manner.</w:t>
            </w:r>
          </w:p>
          <w:p w14:paraId="6E3777F9" w14:textId="77777777" w:rsidR="00FE1848" w:rsidRPr="00F55DC0" w:rsidRDefault="00FE1848" w:rsidP="003C2DA9">
            <w:pPr>
              <w:spacing w:after="24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F55DC0">
              <w:rPr>
                <w:rFonts w:ascii="Times New Roman" w:eastAsia="Times New Roman" w:hAnsi="Times New Roman" w:cs="Times New Roman"/>
              </w:rPr>
              <w:t>4. To formulate strategy to reduce the economic imbalances in the region.</w:t>
            </w:r>
          </w:p>
          <w:p w14:paraId="61028703" w14:textId="77777777" w:rsidR="00FE1848" w:rsidRPr="00F55DC0" w:rsidRDefault="00FE1848" w:rsidP="003C2DA9">
            <w:pPr>
              <w:spacing w:after="24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F55DC0">
              <w:rPr>
                <w:rFonts w:ascii="Times New Roman" w:eastAsia="Times New Roman" w:hAnsi="Times New Roman" w:cs="Times New Roman"/>
              </w:rPr>
              <w:t xml:space="preserve">5. To conceptualize strategy for economic growth, social development and while protecting the environment of the region. </w:t>
            </w:r>
          </w:p>
          <w:p w14:paraId="39026C29" w14:textId="77777777" w:rsidR="00FE1848" w:rsidRPr="00F55DC0" w:rsidRDefault="00FE1848" w:rsidP="003C2DA9">
            <w:pPr>
              <w:spacing w:after="24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F55DC0">
              <w:rPr>
                <w:rFonts w:ascii="Times New Roman" w:eastAsia="Times New Roman" w:hAnsi="Times New Roman" w:cs="Times New Roman"/>
              </w:rPr>
              <w:t xml:space="preserve">6. To identify the different growth centres and different order of settlements functioning within the Extended CMA and formulate a </w:t>
            </w:r>
            <w:r w:rsidRPr="00F55DC0">
              <w:rPr>
                <w:rFonts w:ascii="Times New Roman" w:eastAsia="Times New Roman" w:hAnsi="Times New Roman" w:cs="Times New Roman"/>
              </w:rPr>
              <w:lastRenderedPageBreak/>
              <w:t xml:space="preserve">comprehensive strategy for inclusive development for all level of settlements. </w:t>
            </w:r>
          </w:p>
          <w:p w14:paraId="2CFC3437" w14:textId="77777777" w:rsidR="00FE1848" w:rsidRDefault="00FE1848" w:rsidP="003C2DA9">
            <w:pPr>
              <w:spacing w:after="24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F55DC0">
              <w:rPr>
                <w:rFonts w:ascii="Times New Roman" w:eastAsia="Times New Roman" w:hAnsi="Times New Roman" w:cs="Times New Roman"/>
              </w:rPr>
              <w:t>7. To establish the visions across sectors pertaining to the region.</w:t>
            </w:r>
          </w:p>
        </w:tc>
        <w:tc>
          <w:tcPr>
            <w:tcW w:w="1444" w:type="dxa"/>
          </w:tcPr>
          <w:p w14:paraId="626BFB38" w14:textId="77777777" w:rsidR="00FE1848" w:rsidRDefault="00FE1848" w:rsidP="003C2DA9">
            <w:pPr>
              <w:spacing w:after="24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FE1848" w14:paraId="0CDB7C4E" w14:textId="77777777" w:rsidTr="003C2DA9">
        <w:tc>
          <w:tcPr>
            <w:cnfStyle w:val="001000000000" w:firstRow="0" w:lastRow="0" w:firstColumn="1" w:lastColumn="0" w:oddVBand="0" w:evenVBand="0" w:oddHBand="0" w:evenHBand="0" w:firstRowFirstColumn="0" w:firstRowLastColumn="0" w:lastRowFirstColumn="0" w:lastRowLastColumn="0"/>
            <w:tcW w:w="890" w:type="dxa"/>
          </w:tcPr>
          <w:p w14:paraId="5F01FFA1" w14:textId="77777777" w:rsidR="00FE1848" w:rsidRDefault="00FE1848" w:rsidP="003C2DA9">
            <w:pPr>
              <w:spacing w:after="240" w:line="276" w:lineRule="auto"/>
              <w:jc w:val="both"/>
              <w:rPr>
                <w:rFonts w:ascii="Times New Roman" w:eastAsia="Times New Roman" w:hAnsi="Times New Roman" w:cs="Times New Roman"/>
              </w:rPr>
            </w:pPr>
            <w:r>
              <w:rPr>
                <w:rFonts w:ascii="Times New Roman" w:eastAsia="Times New Roman" w:hAnsi="Times New Roman" w:cs="Times New Roman"/>
              </w:rPr>
              <w:t>9.</w:t>
            </w:r>
          </w:p>
        </w:tc>
        <w:tc>
          <w:tcPr>
            <w:tcW w:w="2512" w:type="dxa"/>
          </w:tcPr>
          <w:p w14:paraId="6AB8B514" w14:textId="77777777" w:rsidR="00FE1848" w:rsidRPr="009E7945" w:rsidRDefault="00FE1848" w:rsidP="003C2DA9">
            <w:pPr>
              <w:spacing w:after="24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9E7945">
              <w:rPr>
                <w:rFonts w:ascii="Times New Roman" w:eastAsia="Times New Roman" w:hAnsi="Times New Roman" w:cs="Times New Roman"/>
              </w:rPr>
              <w:t>Public space master plan for CMA</w:t>
            </w:r>
          </w:p>
        </w:tc>
        <w:tc>
          <w:tcPr>
            <w:tcW w:w="4935" w:type="dxa"/>
          </w:tcPr>
          <w:p w14:paraId="4B07A831" w14:textId="77777777" w:rsidR="00FE1848" w:rsidRPr="00F55DC0" w:rsidRDefault="00FE1848" w:rsidP="003C2DA9">
            <w:pPr>
              <w:spacing w:after="24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F55DC0">
              <w:rPr>
                <w:rFonts w:ascii="Times New Roman" w:eastAsia="Times New Roman" w:hAnsi="Times New Roman" w:cs="Times New Roman"/>
              </w:rPr>
              <w:t>1.        Preparation of Citywide Public space inventory on a parcel-by-parcel basis to review the status of existing public spaces specifically the network, distribution, accessibility, quantity, and quality.</w:t>
            </w:r>
          </w:p>
          <w:p w14:paraId="7FCC372A" w14:textId="77777777" w:rsidR="00FE1848" w:rsidRPr="00F55DC0" w:rsidRDefault="00FE1848" w:rsidP="003C2DA9">
            <w:pPr>
              <w:spacing w:after="24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F55DC0">
              <w:rPr>
                <w:rFonts w:ascii="Times New Roman" w:eastAsia="Times New Roman" w:hAnsi="Times New Roman" w:cs="Times New Roman"/>
              </w:rPr>
              <w:t>2.        Identify the issues, deficiencies and Opportunities for the existing Public spaces through a specific site assessment framework.</w:t>
            </w:r>
          </w:p>
          <w:p w14:paraId="586D3E84" w14:textId="77777777" w:rsidR="00FE1848" w:rsidRPr="00F55DC0" w:rsidRDefault="00FE1848" w:rsidP="003C2DA9">
            <w:pPr>
              <w:spacing w:after="24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F55DC0">
              <w:rPr>
                <w:rFonts w:ascii="Times New Roman" w:eastAsia="Times New Roman" w:hAnsi="Times New Roman" w:cs="Times New Roman"/>
              </w:rPr>
              <w:t xml:space="preserve">3.        Review the current standards by comparing with national and international benchmarks and propose appropriate standards for Public spaces based on a contextual approach to achieve the target level of service. </w:t>
            </w:r>
          </w:p>
          <w:p w14:paraId="72043C52" w14:textId="77777777" w:rsidR="00FE1848" w:rsidRPr="00F55DC0" w:rsidRDefault="00FE1848" w:rsidP="003C2DA9">
            <w:pPr>
              <w:spacing w:after="24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F55DC0">
              <w:rPr>
                <w:rFonts w:ascii="Times New Roman" w:eastAsia="Times New Roman" w:hAnsi="Times New Roman" w:cs="Times New Roman"/>
              </w:rPr>
              <w:t>4.        Detailed assessment of existing public spaces by comparing with proposed standards and determine the current demand &amp; future requirements of public spaces to address the needs of diverse range of user groups.</w:t>
            </w:r>
          </w:p>
          <w:p w14:paraId="278B04FC" w14:textId="77777777" w:rsidR="00FE1848" w:rsidRPr="00F55DC0" w:rsidRDefault="00FE1848" w:rsidP="003C2DA9">
            <w:pPr>
              <w:spacing w:after="24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F55DC0">
              <w:rPr>
                <w:rFonts w:ascii="Times New Roman" w:eastAsia="Times New Roman" w:hAnsi="Times New Roman" w:cs="Times New Roman"/>
              </w:rPr>
              <w:t xml:space="preserve">5.        Prepare a plan showing the various typologies of proposed public spaces that are essential at each neighborhood, zonal &amp; city level in terms of spatial balance, quantity, and quality. </w:t>
            </w:r>
          </w:p>
          <w:p w14:paraId="1B4B004E" w14:textId="77777777" w:rsidR="00FE1848" w:rsidRPr="00F55DC0" w:rsidRDefault="00FE1848" w:rsidP="003C2DA9">
            <w:pPr>
              <w:spacing w:after="24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F55DC0">
              <w:rPr>
                <w:rFonts w:ascii="Times New Roman" w:eastAsia="Times New Roman" w:hAnsi="Times New Roman" w:cs="Times New Roman"/>
              </w:rPr>
              <w:t>6.        Propose an Implementation plan with monitoring and evaluation framework for Short term, Medium Term, and Long Term.</w:t>
            </w:r>
          </w:p>
          <w:p w14:paraId="27577220" w14:textId="77777777" w:rsidR="00FE1848" w:rsidRDefault="00FE1848" w:rsidP="003C2DA9">
            <w:pPr>
              <w:spacing w:after="24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F55DC0">
              <w:rPr>
                <w:rFonts w:ascii="Times New Roman" w:eastAsia="Times New Roman" w:hAnsi="Times New Roman" w:cs="Times New Roman"/>
              </w:rPr>
              <w:t>7.        Propose Planning and Design guidelines for public spaces and outdoor facilities with the goal of achieving safe, accessible, and inclusive spaces for everyone.</w:t>
            </w:r>
          </w:p>
        </w:tc>
        <w:tc>
          <w:tcPr>
            <w:tcW w:w="1444" w:type="dxa"/>
          </w:tcPr>
          <w:p w14:paraId="60C1FB88" w14:textId="77777777" w:rsidR="00FE1848" w:rsidRDefault="00FE1848" w:rsidP="003C2DA9">
            <w:pPr>
              <w:spacing w:after="24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FE1848" w14:paraId="449A91C8" w14:textId="77777777" w:rsidTr="003C2DA9">
        <w:tc>
          <w:tcPr>
            <w:cnfStyle w:val="001000000000" w:firstRow="0" w:lastRow="0" w:firstColumn="1" w:lastColumn="0" w:oddVBand="0" w:evenVBand="0" w:oddHBand="0" w:evenHBand="0" w:firstRowFirstColumn="0" w:firstRowLastColumn="0" w:lastRowFirstColumn="0" w:lastRowLastColumn="0"/>
            <w:tcW w:w="890" w:type="dxa"/>
          </w:tcPr>
          <w:p w14:paraId="5B3C8564" w14:textId="77777777" w:rsidR="00FE1848" w:rsidRDefault="00FE1848" w:rsidP="003C2DA9">
            <w:pPr>
              <w:spacing w:after="240" w:line="276" w:lineRule="auto"/>
              <w:jc w:val="both"/>
              <w:rPr>
                <w:rFonts w:ascii="Times New Roman" w:eastAsia="Times New Roman" w:hAnsi="Times New Roman" w:cs="Times New Roman"/>
              </w:rPr>
            </w:pPr>
            <w:r>
              <w:rPr>
                <w:rFonts w:ascii="Times New Roman" w:eastAsia="Times New Roman" w:hAnsi="Times New Roman" w:cs="Times New Roman"/>
              </w:rPr>
              <w:lastRenderedPageBreak/>
              <w:t>10.</w:t>
            </w:r>
          </w:p>
        </w:tc>
        <w:tc>
          <w:tcPr>
            <w:tcW w:w="2512" w:type="dxa"/>
          </w:tcPr>
          <w:p w14:paraId="3BD62AFD" w14:textId="77777777" w:rsidR="00FE1848" w:rsidRPr="009E7945" w:rsidRDefault="00FE1848" w:rsidP="003C2DA9">
            <w:pPr>
              <w:spacing w:after="24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9E7945">
              <w:rPr>
                <w:rFonts w:ascii="Times New Roman" w:eastAsia="Times New Roman" w:hAnsi="Times New Roman" w:cs="Times New Roman"/>
              </w:rPr>
              <w:t>Study on Neighbourhood planning for CMA</w:t>
            </w:r>
          </w:p>
        </w:tc>
        <w:tc>
          <w:tcPr>
            <w:tcW w:w="4935" w:type="dxa"/>
          </w:tcPr>
          <w:p w14:paraId="223C07B3" w14:textId="77777777" w:rsidR="00FE1848" w:rsidRDefault="00FE1848" w:rsidP="003C2DA9">
            <w:pPr>
              <w:spacing w:after="24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F55DC0">
              <w:rPr>
                <w:rFonts w:ascii="Times New Roman" w:eastAsia="Times New Roman" w:hAnsi="Times New Roman" w:cs="Times New Roman"/>
              </w:rPr>
              <w:t>The objective of this study is to  develop resilient neighbourhoods that are adaptive and diverse by developing a hierarchy of planning instruments, such as development plans, urban design framework, integrated visions, quality programmes, design codes and site briefs. The neighbourhood plans will have unique visions that unifies with the comprehensive master plan but are also flexible enough to accommodate changes.</w:t>
            </w:r>
          </w:p>
        </w:tc>
        <w:tc>
          <w:tcPr>
            <w:tcW w:w="1444" w:type="dxa"/>
          </w:tcPr>
          <w:p w14:paraId="7400250E" w14:textId="77777777" w:rsidR="00FE1848" w:rsidRDefault="00FE1848" w:rsidP="003C2DA9">
            <w:pPr>
              <w:spacing w:after="24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FE1848" w14:paraId="11190620" w14:textId="77777777" w:rsidTr="003C2DA9">
        <w:tc>
          <w:tcPr>
            <w:cnfStyle w:val="001000000000" w:firstRow="0" w:lastRow="0" w:firstColumn="1" w:lastColumn="0" w:oddVBand="0" w:evenVBand="0" w:oddHBand="0" w:evenHBand="0" w:firstRowFirstColumn="0" w:firstRowLastColumn="0" w:lastRowFirstColumn="0" w:lastRowLastColumn="0"/>
            <w:tcW w:w="890" w:type="dxa"/>
          </w:tcPr>
          <w:p w14:paraId="78D77DB2" w14:textId="77777777" w:rsidR="00FE1848" w:rsidRDefault="00FE1848" w:rsidP="003C2DA9">
            <w:pPr>
              <w:spacing w:after="240" w:line="276" w:lineRule="auto"/>
              <w:jc w:val="both"/>
              <w:rPr>
                <w:rFonts w:ascii="Times New Roman" w:eastAsia="Times New Roman" w:hAnsi="Times New Roman" w:cs="Times New Roman"/>
              </w:rPr>
            </w:pPr>
            <w:r>
              <w:rPr>
                <w:rFonts w:ascii="Times New Roman" w:eastAsia="Times New Roman" w:hAnsi="Times New Roman" w:cs="Times New Roman"/>
              </w:rPr>
              <w:t>11.</w:t>
            </w:r>
          </w:p>
        </w:tc>
        <w:tc>
          <w:tcPr>
            <w:tcW w:w="2512" w:type="dxa"/>
          </w:tcPr>
          <w:p w14:paraId="7DFDFFE9" w14:textId="77777777" w:rsidR="00FE1848" w:rsidRPr="009E7945" w:rsidRDefault="00FE1848" w:rsidP="003C2DA9">
            <w:pPr>
              <w:spacing w:after="24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F55DC0">
              <w:rPr>
                <w:rFonts w:ascii="Times New Roman" w:eastAsia="Times New Roman" w:hAnsi="Times New Roman" w:cs="Times New Roman"/>
              </w:rPr>
              <w:t>Digital Twinning of Cities</w:t>
            </w:r>
          </w:p>
        </w:tc>
        <w:tc>
          <w:tcPr>
            <w:tcW w:w="4935" w:type="dxa"/>
          </w:tcPr>
          <w:p w14:paraId="144F7D5E" w14:textId="77777777" w:rsidR="00FE1848" w:rsidRPr="00F55DC0" w:rsidRDefault="00FE1848" w:rsidP="003C2DA9">
            <w:pPr>
              <w:spacing w:after="24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1. </w:t>
            </w:r>
            <w:r w:rsidRPr="00F55DC0">
              <w:rPr>
                <w:rFonts w:ascii="Times New Roman" w:eastAsia="Times New Roman" w:hAnsi="Times New Roman" w:cs="Times New Roman"/>
              </w:rPr>
              <w:t>To study and ascertain suitable level of detail of Digital twining for Chennai by performing cost-benefit analysis, feasibility of data collection, quality of data available, and frequency of data updation required</w:t>
            </w:r>
            <w:r>
              <w:rPr>
                <w:rFonts w:ascii="Times New Roman" w:eastAsia="Times New Roman" w:hAnsi="Times New Roman" w:cs="Times New Roman"/>
              </w:rPr>
              <w:t>.</w:t>
            </w:r>
          </w:p>
          <w:p w14:paraId="48892C08" w14:textId="77777777" w:rsidR="00FE1848" w:rsidRDefault="00FE1848" w:rsidP="003C2DA9">
            <w:pPr>
              <w:spacing w:after="24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w:t>
            </w:r>
            <w:r w:rsidRPr="00F55DC0">
              <w:rPr>
                <w:rFonts w:ascii="Times New Roman" w:eastAsia="Times New Roman" w:hAnsi="Times New Roman" w:cs="Times New Roman"/>
              </w:rPr>
              <w:t>. To demonstrate a pilot digital twin for Chennai and handhold for a period of 2 years</w:t>
            </w:r>
          </w:p>
        </w:tc>
        <w:tc>
          <w:tcPr>
            <w:tcW w:w="1444" w:type="dxa"/>
          </w:tcPr>
          <w:p w14:paraId="516B012D" w14:textId="77777777" w:rsidR="00FE1848" w:rsidRDefault="00FE1848" w:rsidP="003C2DA9">
            <w:pPr>
              <w:spacing w:after="24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FE1848" w14:paraId="466D435F" w14:textId="77777777" w:rsidTr="003C2DA9">
        <w:tc>
          <w:tcPr>
            <w:cnfStyle w:val="001000000000" w:firstRow="0" w:lastRow="0" w:firstColumn="1" w:lastColumn="0" w:oddVBand="0" w:evenVBand="0" w:oddHBand="0" w:evenHBand="0" w:firstRowFirstColumn="0" w:firstRowLastColumn="0" w:lastRowFirstColumn="0" w:lastRowLastColumn="0"/>
            <w:tcW w:w="890" w:type="dxa"/>
          </w:tcPr>
          <w:p w14:paraId="080CA6E3" w14:textId="77777777" w:rsidR="00FE1848" w:rsidRDefault="00FE1848" w:rsidP="003C2DA9">
            <w:pPr>
              <w:spacing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12. </w:t>
            </w:r>
          </w:p>
        </w:tc>
        <w:tc>
          <w:tcPr>
            <w:tcW w:w="2512" w:type="dxa"/>
          </w:tcPr>
          <w:p w14:paraId="686AFAD9" w14:textId="77777777" w:rsidR="00FE1848" w:rsidRPr="00F55DC0" w:rsidRDefault="00FE1848" w:rsidP="003C2DA9">
            <w:pPr>
              <w:spacing w:after="24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F55DC0">
              <w:rPr>
                <w:rFonts w:ascii="Times New Roman" w:eastAsia="Times New Roman" w:hAnsi="Times New Roman" w:cs="Times New Roman"/>
              </w:rPr>
              <w:t>Gender Inclusive planning and Safety and Security Plan (Zone wise) for CMA</w:t>
            </w:r>
          </w:p>
        </w:tc>
        <w:tc>
          <w:tcPr>
            <w:tcW w:w="4935" w:type="dxa"/>
          </w:tcPr>
          <w:p w14:paraId="6B26535C" w14:textId="77777777" w:rsidR="00FE1848" w:rsidRDefault="00FE1848" w:rsidP="003C2DA9">
            <w:pPr>
              <w:spacing w:after="24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F55DC0">
              <w:rPr>
                <w:rFonts w:ascii="Times New Roman" w:eastAsia="Times New Roman" w:hAnsi="Times New Roman" w:cs="Times New Roman"/>
              </w:rPr>
              <w:t>Assess the current status of gender equity and develop a plan for equitable participation in urban life with special emphasize to safety, security and mobility of women.</w:t>
            </w:r>
          </w:p>
        </w:tc>
        <w:tc>
          <w:tcPr>
            <w:tcW w:w="1444" w:type="dxa"/>
          </w:tcPr>
          <w:p w14:paraId="3858EC47" w14:textId="77777777" w:rsidR="00FE1848" w:rsidRDefault="00FE1848" w:rsidP="003C2DA9">
            <w:pPr>
              <w:spacing w:after="24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FE1848" w14:paraId="58DD018F" w14:textId="77777777" w:rsidTr="003C2DA9">
        <w:tc>
          <w:tcPr>
            <w:cnfStyle w:val="001000000000" w:firstRow="0" w:lastRow="0" w:firstColumn="1" w:lastColumn="0" w:oddVBand="0" w:evenVBand="0" w:oddHBand="0" w:evenHBand="0" w:firstRowFirstColumn="0" w:firstRowLastColumn="0" w:lastRowFirstColumn="0" w:lastRowLastColumn="0"/>
            <w:tcW w:w="890" w:type="dxa"/>
          </w:tcPr>
          <w:p w14:paraId="68BE7CB5" w14:textId="77777777" w:rsidR="00FE1848" w:rsidRDefault="00FE1848" w:rsidP="003C2DA9">
            <w:pPr>
              <w:spacing w:after="240" w:line="276" w:lineRule="auto"/>
              <w:jc w:val="both"/>
              <w:rPr>
                <w:rFonts w:ascii="Times New Roman" w:eastAsia="Times New Roman" w:hAnsi="Times New Roman" w:cs="Times New Roman"/>
              </w:rPr>
            </w:pPr>
            <w:r>
              <w:rPr>
                <w:rFonts w:ascii="Times New Roman" w:eastAsia="Times New Roman" w:hAnsi="Times New Roman" w:cs="Times New Roman"/>
              </w:rPr>
              <w:t>13.</w:t>
            </w:r>
          </w:p>
        </w:tc>
        <w:tc>
          <w:tcPr>
            <w:tcW w:w="2512" w:type="dxa"/>
          </w:tcPr>
          <w:p w14:paraId="6EC32CDA" w14:textId="77777777" w:rsidR="00FE1848" w:rsidRPr="00F55DC0" w:rsidRDefault="00FE1848" w:rsidP="003C2DA9">
            <w:pPr>
              <w:spacing w:after="24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F55DC0">
              <w:rPr>
                <w:rFonts w:ascii="Times New Roman" w:eastAsia="Times New Roman" w:hAnsi="Times New Roman" w:cs="Times New Roman"/>
              </w:rPr>
              <w:t>Social Facilities plan for CMA</w:t>
            </w:r>
          </w:p>
        </w:tc>
        <w:tc>
          <w:tcPr>
            <w:tcW w:w="4935" w:type="dxa"/>
          </w:tcPr>
          <w:p w14:paraId="509CA620" w14:textId="77777777" w:rsidR="00FE1848" w:rsidRPr="00F55DC0" w:rsidRDefault="00FE1848" w:rsidP="003C2DA9">
            <w:pPr>
              <w:spacing w:after="24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F55DC0">
              <w:rPr>
                <w:rFonts w:ascii="Times New Roman" w:eastAsia="Times New Roman" w:hAnsi="Times New Roman" w:cs="Times New Roman"/>
              </w:rPr>
              <w:t>To understand the status quo of Social Infrastructures in CMA and develop a spatial plan for  balanced  distribution of facilities.</w:t>
            </w:r>
          </w:p>
        </w:tc>
        <w:tc>
          <w:tcPr>
            <w:tcW w:w="1444" w:type="dxa"/>
          </w:tcPr>
          <w:p w14:paraId="249DE814" w14:textId="77777777" w:rsidR="00FE1848" w:rsidRDefault="00FE1848" w:rsidP="003C2DA9">
            <w:pPr>
              <w:spacing w:after="24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bl>
    <w:p w14:paraId="3191B0EE" w14:textId="77777777" w:rsidR="00FE1848" w:rsidRPr="00C55043" w:rsidRDefault="00FE1848" w:rsidP="00FE1848">
      <w:pPr>
        <w:spacing w:after="240" w:line="360" w:lineRule="auto"/>
        <w:ind w:firstLine="720"/>
        <w:jc w:val="both"/>
      </w:pPr>
    </w:p>
    <w:p w14:paraId="3D3D561B" w14:textId="77777777" w:rsidR="00FE1848" w:rsidRPr="00C55043" w:rsidRDefault="00FE1848" w:rsidP="00FE1848">
      <w:pPr>
        <w:spacing w:before="240" w:after="240" w:line="360" w:lineRule="auto"/>
        <w:jc w:val="both"/>
      </w:pPr>
      <w:bookmarkStart w:id="307" w:name="_heading=h.e4dqk8bzs57e" w:colFirst="0" w:colLast="0"/>
      <w:bookmarkStart w:id="308" w:name="_heading=h.hv435fd2nf9e" w:colFirst="0" w:colLast="0"/>
      <w:bookmarkStart w:id="309" w:name="_heading=h.36nk9woi4fju" w:colFirst="0" w:colLast="0"/>
      <w:bookmarkStart w:id="310" w:name="_heading=h.hf8h5zgpc98g" w:colFirst="0" w:colLast="0"/>
      <w:bookmarkStart w:id="311" w:name="_heading=h.y4ocz3xohvy7" w:colFirst="0" w:colLast="0"/>
      <w:bookmarkEnd w:id="307"/>
      <w:bookmarkEnd w:id="308"/>
      <w:bookmarkEnd w:id="309"/>
      <w:bookmarkEnd w:id="310"/>
      <w:bookmarkEnd w:id="311"/>
      <w:r w:rsidRPr="00C55043">
        <w:t xml:space="preserve">Relevant studies </w:t>
      </w:r>
      <w:r>
        <w:t>with the</w:t>
      </w:r>
      <w:r w:rsidRPr="00C55043">
        <w:t xml:space="preserve"> expected outputs and the timeline </w:t>
      </w:r>
      <w:r>
        <w:t>is given in the table to</w:t>
      </w:r>
      <w:r w:rsidRPr="00C55043">
        <w:t xml:space="preserve"> help the consultant to prepare the technical proposal and to decide on the input days required by the team. Actual study reports to be shared with the contracted consultant after the onboarding. </w:t>
      </w:r>
    </w:p>
    <w:p w14:paraId="751D13C3" w14:textId="77777777" w:rsidR="00FE1848" w:rsidRPr="00D5368E" w:rsidRDefault="00FE1848" w:rsidP="00FE1848"/>
    <w:p w14:paraId="7B273E87" w14:textId="542E571F" w:rsidR="00D76687" w:rsidRPr="00C55043" w:rsidRDefault="00D76687" w:rsidP="00D76687">
      <w:pPr>
        <w:spacing w:before="240" w:after="240" w:line="360" w:lineRule="auto"/>
        <w:jc w:val="both"/>
      </w:pPr>
    </w:p>
    <w:p w14:paraId="45D62AB0" w14:textId="68AF9600" w:rsidR="00D76687" w:rsidRPr="00D76687" w:rsidRDefault="00D76687" w:rsidP="00D76687">
      <w:pPr>
        <w:widowControl w:val="0"/>
        <w:spacing w:before="81"/>
        <w:ind w:left="980" w:right="-42"/>
        <w:jc w:val="both"/>
        <w:rPr>
          <w:rFonts w:eastAsia="Arial"/>
          <w:color w:val="FF0000"/>
          <w:highlight w:val="yellow"/>
        </w:rPr>
        <w:sectPr w:rsidR="00D76687" w:rsidRPr="00D76687" w:rsidSect="002D624C">
          <w:headerReference w:type="even" r:id="rId77"/>
          <w:headerReference w:type="first" r:id="rId78"/>
          <w:footnotePr>
            <w:numRestart w:val="eachSect"/>
          </w:footnotePr>
          <w:type w:val="oddPage"/>
          <w:pgSz w:w="12240" w:h="15840" w:code="1"/>
          <w:pgMar w:top="1440" w:right="1440" w:bottom="1440" w:left="1620" w:header="720" w:footer="720" w:gutter="0"/>
          <w:cols w:space="720"/>
          <w:titlePg/>
          <w:docGrid w:linePitch="360"/>
        </w:sectPr>
      </w:pPr>
    </w:p>
    <w:p w14:paraId="44307DCD" w14:textId="77777777" w:rsidR="00C802DC" w:rsidRPr="00D5368E" w:rsidRDefault="00C802DC" w:rsidP="00C802DC"/>
    <w:p w14:paraId="1356EF7A" w14:textId="77777777" w:rsidR="003120A5" w:rsidRPr="00D5368E" w:rsidRDefault="003120A5" w:rsidP="004D0D51">
      <w:pPr>
        <w:pStyle w:val="Heading1"/>
        <w:rPr>
          <w:szCs w:val="32"/>
        </w:rPr>
      </w:pPr>
      <w:bookmarkStart w:id="312" w:name="_Toc474333913"/>
      <w:bookmarkStart w:id="313" w:name="_Toc474334082"/>
      <w:bookmarkStart w:id="314" w:name="_Toc265495743"/>
      <w:bookmarkStart w:id="315" w:name="_Toc131600307"/>
      <w:r w:rsidRPr="00D5368E">
        <w:rPr>
          <w:szCs w:val="32"/>
        </w:rPr>
        <w:t>PART II</w:t>
      </w:r>
      <w:bookmarkEnd w:id="312"/>
      <w:bookmarkEnd w:id="313"/>
      <w:bookmarkEnd w:id="315"/>
    </w:p>
    <w:p w14:paraId="092DD22C" w14:textId="77777777" w:rsidR="003120A5" w:rsidRPr="00D5368E" w:rsidRDefault="003120A5" w:rsidP="003120A5">
      <w:pPr>
        <w:tabs>
          <w:tab w:val="left" w:pos="720"/>
          <w:tab w:val="right" w:leader="dot" w:pos="8640"/>
        </w:tabs>
        <w:jc w:val="center"/>
        <w:rPr>
          <w:b/>
          <w:sz w:val="32"/>
          <w:szCs w:val="32"/>
        </w:rPr>
      </w:pPr>
    </w:p>
    <w:p w14:paraId="3DE493F6" w14:textId="77777777" w:rsidR="003120A5" w:rsidRPr="00D5368E" w:rsidRDefault="003120A5" w:rsidP="004D0D51">
      <w:pPr>
        <w:pStyle w:val="Heading1"/>
      </w:pPr>
      <w:bookmarkStart w:id="316" w:name="_Toc474333914"/>
      <w:bookmarkStart w:id="317" w:name="_Toc474334083"/>
      <w:bookmarkStart w:id="318" w:name="_Toc131600308"/>
      <w:r w:rsidRPr="00D5368E">
        <w:t>Section 8. Conditions of Contract and Contract Forms</w:t>
      </w:r>
      <w:bookmarkEnd w:id="316"/>
      <w:bookmarkEnd w:id="317"/>
      <w:bookmarkEnd w:id="318"/>
    </w:p>
    <w:p w14:paraId="050D2421" w14:textId="77777777" w:rsidR="003120A5" w:rsidRPr="00D5368E" w:rsidRDefault="003120A5" w:rsidP="003120A5">
      <w:pPr>
        <w:tabs>
          <w:tab w:val="left" w:pos="720"/>
          <w:tab w:val="right" w:leader="dot" w:pos="8640"/>
        </w:tabs>
        <w:jc w:val="center"/>
        <w:rPr>
          <w:b/>
          <w:sz w:val="32"/>
          <w:szCs w:val="32"/>
        </w:rPr>
      </w:pPr>
    </w:p>
    <w:p w14:paraId="642FBEB5" w14:textId="77777777" w:rsidR="003120A5" w:rsidRPr="00D5368E" w:rsidRDefault="003120A5" w:rsidP="003120A5">
      <w:pPr>
        <w:tabs>
          <w:tab w:val="left" w:pos="720"/>
          <w:tab w:val="right" w:leader="dot" w:pos="8640"/>
        </w:tabs>
        <w:jc w:val="center"/>
        <w:rPr>
          <w:b/>
          <w:sz w:val="28"/>
          <w:szCs w:val="28"/>
        </w:rPr>
      </w:pPr>
      <w:r w:rsidRPr="00D5368E">
        <w:rPr>
          <w:b/>
          <w:sz w:val="28"/>
          <w:szCs w:val="28"/>
        </w:rPr>
        <w:t>Foreword</w:t>
      </w:r>
    </w:p>
    <w:p w14:paraId="16B412DA" w14:textId="77777777" w:rsidR="003120A5" w:rsidRPr="00D5368E" w:rsidRDefault="003120A5" w:rsidP="003120A5">
      <w:pPr>
        <w:rPr>
          <w:b/>
          <w:sz w:val="32"/>
          <w:szCs w:val="20"/>
        </w:rPr>
      </w:pPr>
    </w:p>
    <w:p w14:paraId="1543FAA8" w14:textId="77777777" w:rsidR="003120A5" w:rsidRPr="00D5368E" w:rsidRDefault="003120A5" w:rsidP="00DE5F74">
      <w:pPr>
        <w:pStyle w:val="ListParagraph"/>
        <w:numPr>
          <w:ilvl w:val="0"/>
          <w:numId w:val="21"/>
        </w:numPr>
        <w:tabs>
          <w:tab w:val="right" w:leader="dot" w:pos="8640"/>
        </w:tabs>
        <w:ind w:left="360"/>
        <w:jc w:val="both"/>
      </w:pPr>
      <w:r w:rsidRPr="00D5368E">
        <w:t xml:space="preserve">Part II includes two types of standard Contract forms for Consulting Services (a Time-Based Contract and a Lump-Sum Contract) </w:t>
      </w:r>
      <w:r w:rsidR="00891844" w:rsidRPr="00D5368E">
        <w:t xml:space="preserve">that are based on </w:t>
      </w:r>
      <w:r w:rsidRPr="00D5368E">
        <w:t xml:space="preserve">the </w:t>
      </w:r>
      <w:r w:rsidR="00891844" w:rsidRPr="00D5368E">
        <w:t xml:space="preserve">contract forms included in the harmonized </w:t>
      </w:r>
      <w:r w:rsidR="00245267" w:rsidRPr="00D5368E">
        <w:t>Request for Proposals</w:t>
      </w:r>
      <w:r w:rsidR="00346949" w:rsidRPr="00D5368E">
        <w:t xml:space="preserve">(RFP) </w:t>
      </w:r>
      <w:r w:rsidR="00891844" w:rsidRPr="00D5368E">
        <w:t>(</w:t>
      </w:r>
      <w:r w:rsidRPr="00D5368E">
        <w:t>Master Document for Selection of Consultants prepared by participating Multilateral Development Banks (MDBs).</w:t>
      </w:r>
    </w:p>
    <w:bookmarkEnd w:id="314"/>
    <w:p w14:paraId="6BF3C11E" w14:textId="77777777" w:rsidR="003120A5" w:rsidRPr="00D5368E" w:rsidRDefault="003120A5" w:rsidP="003120A5">
      <w:pPr>
        <w:tabs>
          <w:tab w:val="right" w:leader="dot" w:pos="8640"/>
        </w:tabs>
        <w:ind w:left="360"/>
        <w:jc w:val="both"/>
      </w:pPr>
    </w:p>
    <w:p w14:paraId="01447DAF" w14:textId="77777777" w:rsidR="003120A5" w:rsidRPr="00D5368E" w:rsidRDefault="003120A5" w:rsidP="00DE5F74">
      <w:pPr>
        <w:pStyle w:val="ListParagraph"/>
        <w:numPr>
          <w:ilvl w:val="0"/>
          <w:numId w:val="21"/>
        </w:numPr>
        <w:ind w:left="360"/>
        <w:jc w:val="both"/>
        <w:rPr>
          <w:spacing w:val="-3"/>
        </w:rPr>
      </w:pPr>
      <w:r w:rsidRPr="00D5368E">
        <w:rPr>
          <w:b/>
        </w:rPr>
        <w:t>Time-Based Contract</w:t>
      </w:r>
      <w:r w:rsidRPr="00D5368E">
        <w:t>. This type of contract is appropriate</w:t>
      </w:r>
      <w:r w:rsidRPr="00D5368E">
        <w:rPr>
          <w:spacing w:val="-3"/>
        </w:rPr>
        <w:t xml:space="preserve"> when it is difficult to define or fix the scope and the duration of the services, either because they are related to activities carried out by others for which the completion period may vary, or because the input of the consultants required for attaining the objectives of the assignment is difficult to assess. In time-based contracts the </w:t>
      </w:r>
      <w:r w:rsidRPr="00D5368E">
        <w:t xml:space="preserve">Consultant </w:t>
      </w:r>
      <w:r w:rsidRPr="00D5368E">
        <w:rPr>
          <w:spacing w:val="-3"/>
        </w:rPr>
        <w:t xml:space="preserve">provides services on a timed basis according to quality specifications, and </w:t>
      </w:r>
      <w:r w:rsidRPr="00D5368E">
        <w:t xml:space="preserve">Consultant’s </w:t>
      </w:r>
      <w:r w:rsidRPr="00D5368E">
        <w:rPr>
          <w:spacing w:val="-3"/>
        </w:rPr>
        <w:t xml:space="preserve">remuneration is determined on the basis of the time actually spent by the Consultant in carrying out the Services and is based on (i) agreed upon unit rates for the </w:t>
      </w:r>
      <w:r w:rsidRPr="00D5368E">
        <w:t xml:space="preserve">Consultant’s </w:t>
      </w:r>
      <w:r w:rsidRPr="00D5368E">
        <w:rPr>
          <w:spacing w:val="-3"/>
        </w:rPr>
        <w:t>experts multiplied by the actual time spent by the experts in executing the assignment, and (ii) reimbursable</w:t>
      </w:r>
      <w:r w:rsidR="005F0E16" w:rsidRPr="00D5368E">
        <w:rPr>
          <w:spacing w:val="-3"/>
        </w:rPr>
        <w:t xml:space="preserve"> </w:t>
      </w:r>
      <w:r w:rsidRPr="00D5368E">
        <w:rPr>
          <w:spacing w:val="-3"/>
        </w:rPr>
        <w:t xml:space="preserve">expenses using actual expenses and/or agreed unit prices.  This type of contract requires the Client to closely supervise the </w:t>
      </w:r>
      <w:r w:rsidRPr="00D5368E">
        <w:t xml:space="preserve">Consultant </w:t>
      </w:r>
      <w:r w:rsidRPr="00D5368E">
        <w:rPr>
          <w:spacing w:val="-3"/>
        </w:rPr>
        <w:t>and to be involved in the daily execution of the assignment.</w:t>
      </w:r>
    </w:p>
    <w:p w14:paraId="3B9657B3" w14:textId="77777777" w:rsidR="003120A5" w:rsidRPr="00D5368E" w:rsidRDefault="003120A5" w:rsidP="003120A5">
      <w:pPr>
        <w:pStyle w:val="ListParagraph"/>
        <w:rPr>
          <w:b/>
        </w:rPr>
      </w:pPr>
    </w:p>
    <w:p w14:paraId="11AF3F8E" w14:textId="77777777" w:rsidR="000D3F4D" w:rsidRPr="00D5368E" w:rsidRDefault="003120A5" w:rsidP="00DE5F74">
      <w:pPr>
        <w:pStyle w:val="ListParagraph"/>
        <w:numPr>
          <w:ilvl w:val="0"/>
          <w:numId w:val="21"/>
        </w:numPr>
        <w:ind w:left="360"/>
        <w:jc w:val="both"/>
        <w:rPr>
          <w:spacing w:val="-3"/>
        </w:rPr>
      </w:pPr>
      <w:r w:rsidRPr="00D5368E">
        <w:rPr>
          <w:b/>
        </w:rPr>
        <w:t xml:space="preserve">Lump-Sum Contract. </w:t>
      </w:r>
      <w:r w:rsidRPr="00D5368E">
        <w:t xml:space="preserve">This type of contract is used mainly for assignments in which the scope and the duration of the Services and the required output of the Consultant are clearly defined. Payments are linked to outputs (deliverables) </w:t>
      </w:r>
      <w:r w:rsidR="00F437B6" w:rsidRPr="00D5368E">
        <w:t>such as reports, drawings, bill</w:t>
      </w:r>
      <w:r w:rsidRPr="00D5368E">
        <w:t xml:space="preserve"> of quantities, bidding documents, or software programs. Lump-sum contracts are easier to administer because they operate on the principle of a fixed price for a fixed scope, and payments are due on clearly specified outputs and milestones. Nevertheless, quality control of the Consultant’s outputs by the Client is paramount. </w:t>
      </w:r>
    </w:p>
    <w:p w14:paraId="0B25DB25" w14:textId="77777777" w:rsidR="000D3F4D" w:rsidRPr="00D5368E" w:rsidRDefault="000D3F4D" w:rsidP="000D3F4D">
      <w:pPr>
        <w:jc w:val="both"/>
        <w:rPr>
          <w:spacing w:val="-3"/>
        </w:rPr>
      </w:pPr>
    </w:p>
    <w:p w14:paraId="4654C287" w14:textId="77777777" w:rsidR="003120A5" w:rsidRPr="00D5368E" w:rsidRDefault="003120A5" w:rsidP="00DE5F74">
      <w:pPr>
        <w:pStyle w:val="ListParagraph"/>
        <w:numPr>
          <w:ilvl w:val="0"/>
          <w:numId w:val="21"/>
        </w:numPr>
        <w:ind w:left="360"/>
        <w:jc w:val="both"/>
        <w:rPr>
          <w:spacing w:val="-3"/>
        </w:rPr>
      </w:pPr>
      <w:r w:rsidRPr="00D5368E">
        <w:t>The templates are designed for use in assignments with consulting firms and shall not be used for contracting of individual experts. These standard Contract forms are to be used for complex and/or large value assignme</w:t>
      </w:r>
      <w:r w:rsidR="000D3F4D" w:rsidRPr="00D5368E">
        <w:t>nts, and/or for contracts above U</w:t>
      </w:r>
      <w:r w:rsidRPr="00D5368E">
        <w:t>S$300,000 equivalent or more unless otherwise approved by the Bank.</w:t>
      </w:r>
    </w:p>
    <w:p w14:paraId="69F6DA01" w14:textId="77777777" w:rsidR="004D0D51" w:rsidRPr="00D5368E" w:rsidRDefault="004D0D51" w:rsidP="002647A4">
      <w:pPr>
        <w:jc w:val="both"/>
        <w:rPr>
          <w:color w:val="000000"/>
        </w:rPr>
        <w:sectPr w:rsidR="004D0D51" w:rsidRPr="00D5368E" w:rsidSect="00000914">
          <w:headerReference w:type="default" r:id="rId79"/>
          <w:headerReference w:type="first" r:id="rId80"/>
          <w:footnotePr>
            <w:numRestart w:val="eachSect"/>
          </w:footnotePr>
          <w:pgSz w:w="12240" w:h="15840" w:code="1"/>
          <w:pgMar w:top="1440" w:right="1440" w:bottom="1440" w:left="1728" w:header="720" w:footer="720" w:gutter="0"/>
          <w:cols w:space="720"/>
          <w:titlePg/>
          <w:docGrid w:linePitch="360"/>
        </w:sectPr>
      </w:pPr>
    </w:p>
    <w:p w14:paraId="3E163A5F" w14:textId="77777777" w:rsidR="00AB26DE" w:rsidRPr="00D5368E" w:rsidRDefault="004D0D51" w:rsidP="004D0D51">
      <w:pPr>
        <w:pStyle w:val="Heading6"/>
        <w:rPr>
          <w:color w:val="FFFFFF" w:themeColor="background1"/>
          <w:sz w:val="16"/>
          <w:szCs w:val="16"/>
        </w:rPr>
      </w:pPr>
      <w:bookmarkStart w:id="319" w:name="_Toc131600309"/>
      <w:r w:rsidRPr="00D5368E">
        <w:rPr>
          <w:color w:val="FFFFFF" w:themeColor="background1"/>
          <w:sz w:val="16"/>
          <w:szCs w:val="16"/>
        </w:rPr>
        <w:lastRenderedPageBreak/>
        <w:t>Time-Based Form of Contract</w:t>
      </w:r>
      <w:bookmarkEnd w:id="319"/>
    </w:p>
    <w:p w14:paraId="75CA1877" w14:textId="77777777" w:rsidR="004D0D51" w:rsidRPr="00D5368E" w:rsidRDefault="004D0D51" w:rsidP="004D0D51">
      <w:pPr>
        <w:pStyle w:val="Heading6"/>
        <w:rPr>
          <w:color w:val="FFFFFF" w:themeColor="background1"/>
          <w:sz w:val="16"/>
          <w:szCs w:val="16"/>
        </w:rPr>
      </w:pPr>
      <w:bookmarkStart w:id="320" w:name="_Toc131600310"/>
      <w:r w:rsidRPr="00D5368E">
        <w:rPr>
          <w:color w:val="FFFFFF" w:themeColor="background1"/>
          <w:sz w:val="16"/>
          <w:szCs w:val="16"/>
        </w:rPr>
        <w:t>Lump-Sum Form of Contract</w:t>
      </w:r>
      <w:bookmarkEnd w:id="320"/>
    </w:p>
    <w:p w14:paraId="651971C8" w14:textId="77777777" w:rsidR="00C0684F" w:rsidRPr="00D5368E" w:rsidRDefault="00C0684F" w:rsidP="00C0684F">
      <w:pPr>
        <w:tabs>
          <w:tab w:val="right" w:leader="dot" w:pos="8640"/>
        </w:tabs>
        <w:ind w:left="360"/>
        <w:jc w:val="both"/>
      </w:pPr>
      <w:bookmarkStart w:id="321" w:name="_Toc397501855"/>
    </w:p>
    <w:p w14:paraId="1C2EFCDF" w14:textId="77777777" w:rsidR="00C0684F" w:rsidRPr="00D5368E" w:rsidRDefault="00C0684F" w:rsidP="00C0684F">
      <w:pPr>
        <w:pStyle w:val="Subtitle"/>
        <w:jc w:val="both"/>
        <w:rPr>
          <w:rFonts w:ascii="Times New Roman" w:hAnsi="Times New Roman" w:cs="Times New Roman"/>
        </w:rPr>
      </w:pPr>
    </w:p>
    <w:bookmarkEnd w:id="321"/>
    <w:p w14:paraId="51A7AA1D" w14:textId="77777777" w:rsidR="00C0684F" w:rsidRPr="00D5368E" w:rsidRDefault="00C0684F" w:rsidP="00C0684F">
      <w:pPr>
        <w:jc w:val="center"/>
        <w:rPr>
          <w:rFonts w:ascii="Times New Roman Bold" w:hAnsi="Times New Roman Bold"/>
          <w:b/>
          <w:spacing w:val="80"/>
          <w:sz w:val="36"/>
        </w:rPr>
      </w:pPr>
      <w:r w:rsidRPr="00D5368E">
        <w:rPr>
          <w:rFonts w:ascii="Times New Roman Bold" w:hAnsi="Times New Roman Bold"/>
          <w:b/>
          <w:spacing w:val="80"/>
          <w:sz w:val="36"/>
        </w:rPr>
        <w:t>STANDARD FORM OF CONTRACT</w:t>
      </w:r>
    </w:p>
    <w:p w14:paraId="2835EFBB" w14:textId="77777777" w:rsidR="00C0684F" w:rsidRPr="00D5368E" w:rsidRDefault="00C0684F" w:rsidP="00C0684F"/>
    <w:p w14:paraId="383AA091" w14:textId="77777777" w:rsidR="00C0684F" w:rsidRPr="00D5368E" w:rsidRDefault="00C0684F" w:rsidP="00C0684F"/>
    <w:p w14:paraId="3C2EA707" w14:textId="77777777" w:rsidR="00C0684F" w:rsidRPr="00D5368E" w:rsidRDefault="00C0684F" w:rsidP="00C0684F"/>
    <w:p w14:paraId="64CA94E7" w14:textId="77777777" w:rsidR="00C0684F" w:rsidRPr="00D5368E" w:rsidRDefault="00C0684F" w:rsidP="00C0684F"/>
    <w:p w14:paraId="4ABF4832" w14:textId="77777777" w:rsidR="00C0684F" w:rsidRPr="00D5368E" w:rsidRDefault="00C0684F" w:rsidP="00C0684F"/>
    <w:p w14:paraId="27417DAF" w14:textId="77777777" w:rsidR="00C0684F" w:rsidRPr="00D5368E" w:rsidRDefault="00C0684F" w:rsidP="00C0684F"/>
    <w:p w14:paraId="167F5C0C" w14:textId="77777777" w:rsidR="00C0684F" w:rsidRPr="00D5368E" w:rsidRDefault="00C0684F" w:rsidP="00C0684F">
      <w:pPr>
        <w:jc w:val="center"/>
        <w:rPr>
          <w:b/>
          <w:sz w:val="96"/>
        </w:rPr>
      </w:pPr>
      <w:r w:rsidRPr="00D5368E">
        <w:rPr>
          <w:b/>
          <w:sz w:val="96"/>
        </w:rPr>
        <w:t>Consultant’s Services</w:t>
      </w:r>
    </w:p>
    <w:p w14:paraId="2EFAF80D" w14:textId="77777777" w:rsidR="00C0684F" w:rsidRPr="00D5368E" w:rsidRDefault="00C0684F" w:rsidP="00C0684F">
      <w:pPr>
        <w:jc w:val="center"/>
        <w:rPr>
          <w:sz w:val="48"/>
        </w:rPr>
      </w:pPr>
      <w:r w:rsidRPr="00D5368E">
        <w:rPr>
          <w:sz w:val="48"/>
        </w:rPr>
        <w:t>Lump-Sum</w:t>
      </w:r>
    </w:p>
    <w:p w14:paraId="6D0ACD55" w14:textId="77777777" w:rsidR="00C0684F" w:rsidRPr="00D5368E" w:rsidRDefault="00C0684F" w:rsidP="00C0684F"/>
    <w:p w14:paraId="52742213" w14:textId="77777777" w:rsidR="00C0684F" w:rsidRPr="00D5368E" w:rsidRDefault="00C0684F" w:rsidP="00C0684F">
      <w:pPr>
        <w:jc w:val="center"/>
      </w:pPr>
    </w:p>
    <w:p w14:paraId="4C4C17D5" w14:textId="77777777" w:rsidR="00C0684F" w:rsidRPr="00D5368E" w:rsidRDefault="00C0684F" w:rsidP="00C0684F"/>
    <w:p w14:paraId="1E3B138F" w14:textId="77777777" w:rsidR="00C0684F" w:rsidRPr="00D5368E" w:rsidRDefault="00C0684F" w:rsidP="00C0684F"/>
    <w:p w14:paraId="5B6A0BDF" w14:textId="77777777" w:rsidR="00C0684F" w:rsidRPr="00D5368E" w:rsidRDefault="00C0684F" w:rsidP="00C0684F"/>
    <w:p w14:paraId="0E564953" w14:textId="77777777" w:rsidR="00C0684F" w:rsidRPr="00D5368E" w:rsidRDefault="00C0684F" w:rsidP="00C0684F"/>
    <w:p w14:paraId="1F47AA6E" w14:textId="77777777" w:rsidR="00C0684F" w:rsidRPr="00D5368E" w:rsidRDefault="00C0684F" w:rsidP="00C0684F"/>
    <w:p w14:paraId="1B61F70F" w14:textId="77777777" w:rsidR="00C0684F" w:rsidRPr="00D5368E" w:rsidRDefault="00C0684F" w:rsidP="00C0684F"/>
    <w:p w14:paraId="184FBDAA" w14:textId="77777777" w:rsidR="00C0684F" w:rsidRPr="00D5368E" w:rsidRDefault="00C0684F" w:rsidP="00C0684F"/>
    <w:p w14:paraId="462BD39C" w14:textId="77777777" w:rsidR="00C0684F" w:rsidRPr="00D5368E" w:rsidRDefault="00C0684F" w:rsidP="00C0684F"/>
    <w:p w14:paraId="1A61F1FF" w14:textId="77777777" w:rsidR="00C0684F" w:rsidRPr="00D5368E" w:rsidRDefault="00C0684F" w:rsidP="00C0684F"/>
    <w:p w14:paraId="3A8D93D0" w14:textId="77777777" w:rsidR="00C0684F" w:rsidRPr="00D5368E" w:rsidRDefault="00C0684F" w:rsidP="00C0684F"/>
    <w:p w14:paraId="646C53AC" w14:textId="77777777" w:rsidR="00C0684F" w:rsidRPr="00D5368E" w:rsidRDefault="00C0684F" w:rsidP="00C0684F"/>
    <w:p w14:paraId="2AD2E7C5" w14:textId="77777777" w:rsidR="00C0684F" w:rsidRPr="00D5368E" w:rsidRDefault="00C0684F" w:rsidP="00C0684F"/>
    <w:p w14:paraId="781234D3" w14:textId="77777777" w:rsidR="00C0684F" w:rsidRPr="00D5368E" w:rsidRDefault="00C0684F" w:rsidP="00C0684F"/>
    <w:p w14:paraId="6D816EB2" w14:textId="77777777" w:rsidR="00C0684F" w:rsidRPr="00D5368E" w:rsidRDefault="00C0684F" w:rsidP="00C0684F"/>
    <w:p w14:paraId="1980A02C" w14:textId="77777777" w:rsidR="00C0684F" w:rsidRPr="00D5368E" w:rsidRDefault="00C0684F" w:rsidP="00C0684F"/>
    <w:p w14:paraId="768D750C" w14:textId="77777777" w:rsidR="00C0684F" w:rsidRPr="00D5368E" w:rsidRDefault="00C0684F" w:rsidP="00C0684F"/>
    <w:p w14:paraId="2BD04EFD" w14:textId="77777777" w:rsidR="00C0684F" w:rsidRPr="00D5368E" w:rsidRDefault="00C0684F" w:rsidP="00C0684F"/>
    <w:p w14:paraId="7172FCAD" w14:textId="77777777" w:rsidR="00C0684F" w:rsidRPr="00D5368E" w:rsidRDefault="00C0684F" w:rsidP="00C0684F"/>
    <w:p w14:paraId="63545E99" w14:textId="77777777" w:rsidR="00C0684F" w:rsidRPr="00D5368E" w:rsidRDefault="00C0684F" w:rsidP="00C0684F">
      <w:pPr>
        <w:sectPr w:rsidR="00C0684F" w:rsidRPr="00D5368E" w:rsidSect="00C0684F">
          <w:headerReference w:type="even" r:id="rId81"/>
          <w:headerReference w:type="default" r:id="rId82"/>
          <w:footerReference w:type="even" r:id="rId83"/>
          <w:footerReference w:type="default" r:id="rId84"/>
          <w:headerReference w:type="first" r:id="rId85"/>
          <w:footnotePr>
            <w:numRestart w:val="eachSect"/>
          </w:footnotePr>
          <w:type w:val="oddPage"/>
          <w:pgSz w:w="12242" w:h="15842" w:code="1"/>
          <w:pgMar w:top="1440" w:right="1440" w:bottom="1440" w:left="1800" w:header="720" w:footer="720" w:gutter="0"/>
          <w:paperSrc w:first="15" w:other="15"/>
          <w:cols w:space="720"/>
          <w:noEndnote/>
          <w:titlePg/>
        </w:sectPr>
      </w:pPr>
    </w:p>
    <w:p w14:paraId="36BE0733" w14:textId="77777777" w:rsidR="00C0684F" w:rsidRPr="0059468D" w:rsidRDefault="00C0684F" w:rsidP="00C0684F">
      <w:pPr>
        <w:rPr>
          <w:lang w:val="en-IN"/>
        </w:rPr>
      </w:pPr>
    </w:p>
    <w:p w14:paraId="3326ED6B" w14:textId="77777777" w:rsidR="00C0684F" w:rsidRPr="00D5368E" w:rsidRDefault="00C0684F" w:rsidP="00C0684F">
      <w:pPr>
        <w:jc w:val="center"/>
      </w:pPr>
      <w:r w:rsidRPr="00D5368E">
        <w:rPr>
          <w:b/>
          <w:bCs/>
          <w:sz w:val="32"/>
        </w:rPr>
        <w:t>Contents</w:t>
      </w:r>
    </w:p>
    <w:sdt>
      <w:sdtPr>
        <w:rPr>
          <w:rFonts w:ascii="Times New Roman" w:eastAsia="Times New Roman" w:hAnsi="Times New Roman" w:cs="Times New Roman"/>
          <w:b w:val="0"/>
          <w:bCs w:val="0"/>
          <w:color w:val="auto"/>
          <w:sz w:val="24"/>
          <w:szCs w:val="24"/>
        </w:rPr>
        <w:id w:val="64669930"/>
        <w:docPartObj>
          <w:docPartGallery w:val="Table of Contents"/>
          <w:docPartUnique/>
        </w:docPartObj>
      </w:sdtPr>
      <w:sdtEndPr/>
      <w:sdtContent>
        <w:p w14:paraId="776EFD0E" w14:textId="77777777" w:rsidR="00C0684F" w:rsidRPr="00D5368E" w:rsidRDefault="00C0684F" w:rsidP="00C0684F">
          <w:pPr>
            <w:pStyle w:val="TOCHeading"/>
            <w:spacing w:before="0"/>
          </w:pPr>
        </w:p>
        <w:p w14:paraId="77EF0475" w14:textId="77777777" w:rsidR="005F322D" w:rsidRPr="00D5368E" w:rsidRDefault="00E724A9" w:rsidP="004B6B31">
          <w:pPr>
            <w:pStyle w:val="TOC1"/>
            <w:rPr>
              <w:rFonts w:asciiTheme="minorHAnsi" w:eastAsiaTheme="minorEastAsia" w:hAnsiTheme="minorHAnsi" w:cstheme="minorBidi"/>
              <w:sz w:val="22"/>
              <w:szCs w:val="22"/>
            </w:rPr>
          </w:pPr>
          <w:r w:rsidRPr="00D5368E">
            <w:rPr>
              <w:lang w:val="en-US"/>
            </w:rPr>
            <w:fldChar w:fldCharType="begin"/>
          </w:r>
          <w:r w:rsidR="00C0684F" w:rsidRPr="00D5368E">
            <w:rPr>
              <w:lang w:val="en-US"/>
            </w:rPr>
            <w:instrText xml:space="preserve"> TOC \o "1-3" \h \z \u </w:instrText>
          </w:r>
          <w:r w:rsidRPr="00D5368E">
            <w:rPr>
              <w:lang w:val="en-US"/>
            </w:rPr>
            <w:fldChar w:fldCharType="separate"/>
          </w:r>
        </w:p>
        <w:p w14:paraId="278AFECE" w14:textId="019D3095" w:rsidR="005F322D" w:rsidRPr="00D5368E" w:rsidRDefault="00BE0DDB">
          <w:pPr>
            <w:pStyle w:val="TOC1"/>
            <w:rPr>
              <w:rFonts w:asciiTheme="minorHAnsi" w:eastAsiaTheme="minorEastAsia" w:hAnsiTheme="minorHAnsi" w:cstheme="minorBidi"/>
              <w:sz w:val="22"/>
              <w:szCs w:val="22"/>
              <w:lang w:val="en-US"/>
            </w:rPr>
          </w:pPr>
          <w:hyperlink w:anchor="_Toc474334151" w:history="1">
            <w:r w:rsidR="005F322D" w:rsidRPr="00D5368E">
              <w:rPr>
                <w:rStyle w:val="Hyperlink"/>
              </w:rPr>
              <w:t>Preface</w:t>
            </w:r>
            <w:r w:rsidR="005F322D" w:rsidRPr="00D5368E">
              <w:rPr>
                <w:webHidden/>
              </w:rPr>
              <w:tab/>
            </w:r>
            <w:r w:rsidR="00E724A9" w:rsidRPr="00D5368E">
              <w:rPr>
                <w:webHidden/>
              </w:rPr>
              <w:fldChar w:fldCharType="begin"/>
            </w:r>
            <w:r w:rsidR="005F322D" w:rsidRPr="00D5368E">
              <w:rPr>
                <w:webHidden/>
              </w:rPr>
              <w:instrText xml:space="preserve"> PAGEREF _Toc474334151 \h </w:instrText>
            </w:r>
            <w:r w:rsidR="00E724A9" w:rsidRPr="00D5368E">
              <w:rPr>
                <w:webHidden/>
              </w:rPr>
            </w:r>
            <w:r w:rsidR="00E724A9" w:rsidRPr="00D5368E">
              <w:rPr>
                <w:webHidden/>
              </w:rPr>
              <w:fldChar w:fldCharType="separate"/>
            </w:r>
            <w:r w:rsidR="00AF3B57">
              <w:rPr>
                <w:webHidden/>
              </w:rPr>
              <w:t>91</w:t>
            </w:r>
            <w:r w:rsidR="00E724A9" w:rsidRPr="00D5368E">
              <w:rPr>
                <w:webHidden/>
              </w:rPr>
              <w:fldChar w:fldCharType="end"/>
            </w:r>
          </w:hyperlink>
        </w:p>
        <w:p w14:paraId="1A5DF9E2" w14:textId="4B2122B7" w:rsidR="005F322D" w:rsidRPr="00D5368E" w:rsidRDefault="00BE0DDB">
          <w:pPr>
            <w:pStyle w:val="TOC1"/>
            <w:tabs>
              <w:tab w:val="left" w:pos="720"/>
            </w:tabs>
            <w:rPr>
              <w:rFonts w:asciiTheme="minorHAnsi" w:eastAsiaTheme="minorEastAsia" w:hAnsiTheme="minorHAnsi" w:cstheme="minorBidi"/>
              <w:sz w:val="22"/>
              <w:szCs w:val="22"/>
              <w:lang w:val="en-US"/>
            </w:rPr>
          </w:pPr>
          <w:hyperlink w:anchor="_Toc474334152" w:history="1">
            <w:r w:rsidR="005F322D" w:rsidRPr="00D5368E">
              <w:rPr>
                <w:rStyle w:val="Hyperlink"/>
              </w:rPr>
              <w:t>I.</w:t>
            </w:r>
            <w:r w:rsidR="005F322D" w:rsidRPr="00D5368E">
              <w:rPr>
                <w:rFonts w:asciiTheme="minorHAnsi" w:eastAsiaTheme="minorEastAsia" w:hAnsiTheme="minorHAnsi" w:cstheme="minorBidi"/>
                <w:sz w:val="22"/>
                <w:szCs w:val="22"/>
                <w:lang w:val="en-US"/>
              </w:rPr>
              <w:tab/>
            </w:r>
            <w:r w:rsidR="005F322D" w:rsidRPr="00D5368E">
              <w:rPr>
                <w:rStyle w:val="Hyperlink"/>
              </w:rPr>
              <w:t>Form of Contract</w:t>
            </w:r>
            <w:r w:rsidR="005F322D" w:rsidRPr="00D5368E">
              <w:rPr>
                <w:webHidden/>
              </w:rPr>
              <w:tab/>
            </w:r>
            <w:r w:rsidR="00E724A9" w:rsidRPr="00D5368E">
              <w:rPr>
                <w:webHidden/>
              </w:rPr>
              <w:fldChar w:fldCharType="begin"/>
            </w:r>
            <w:r w:rsidR="005F322D" w:rsidRPr="00D5368E">
              <w:rPr>
                <w:webHidden/>
              </w:rPr>
              <w:instrText xml:space="preserve"> PAGEREF _Toc474334152 \h </w:instrText>
            </w:r>
            <w:r w:rsidR="00E724A9" w:rsidRPr="00D5368E">
              <w:rPr>
                <w:webHidden/>
              </w:rPr>
            </w:r>
            <w:r w:rsidR="00E724A9" w:rsidRPr="00D5368E">
              <w:rPr>
                <w:webHidden/>
              </w:rPr>
              <w:fldChar w:fldCharType="separate"/>
            </w:r>
            <w:r w:rsidR="00AF3B57">
              <w:rPr>
                <w:webHidden/>
              </w:rPr>
              <w:t>93</w:t>
            </w:r>
            <w:r w:rsidR="00E724A9" w:rsidRPr="00D5368E">
              <w:rPr>
                <w:webHidden/>
              </w:rPr>
              <w:fldChar w:fldCharType="end"/>
            </w:r>
          </w:hyperlink>
        </w:p>
        <w:p w14:paraId="22480CCC" w14:textId="42C20E80" w:rsidR="005F322D" w:rsidRPr="00D5368E" w:rsidRDefault="00BE0DDB">
          <w:pPr>
            <w:pStyle w:val="TOC1"/>
            <w:tabs>
              <w:tab w:val="left" w:pos="720"/>
            </w:tabs>
            <w:rPr>
              <w:rFonts w:asciiTheme="minorHAnsi" w:eastAsiaTheme="minorEastAsia" w:hAnsiTheme="minorHAnsi" w:cstheme="minorBidi"/>
              <w:sz w:val="22"/>
              <w:szCs w:val="22"/>
              <w:lang w:val="en-US"/>
            </w:rPr>
          </w:pPr>
          <w:hyperlink w:anchor="_Toc474334153" w:history="1">
            <w:r w:rsidR="005F322D" w:rsidRPr="00D5368E">
              <w:rPr>
                <w:rStyle w:val="Hyperlink"/>
              </w:rPr>
              <w:t>II.</w:t>
            </w:r>
            <w:r w:rsidR="005F322D" w:rsidRPr="00D5368E">
              <w:rPr>
                <w:rFonts w:asciiTheme="minorHAnsi" w:eastAsiaTheme="minorEastAsia" w:hAnsiTheme="minorHAnsi" w:cstheme="minorBidi"/>
                <w:sz w:val="22"/>
                <w:szCs w:val="22"/>
                <w:lang w:val="en-US"/>
              </w:rPr>
              <w:tab/>
            </w:r>
            <w:r w:rsidR="005F322D" w:rsidRPr="00D5368E">
              <w:rPr>
                <w:rStyle w:val="Hyperlink"/>
              </w:rPr>
              <w:t>General Conditions of Contract</w:t>
            </w:r>
            <w:r w:rsidR="005F322D" w:rsidRPr="00D5368E">
              <w:rPr>
                <w:webHidden/>
              </w:rPr>
              <w:tab/>
            </w:r>
            <w:r w:rsidR="00E724A9" w:rsidRPr="00D5368E">
              <w:rPr>
                <w:webHidden/>
              </w:rPr>
              <w:fldChar w:fldCharType="begin"/>
            </w:r>
            <w:r w:rsidR="005F322D" w:rsidRPr="00D5368E">
              <w:rPr>
                <w:webHidden/>
              </w:rPr>
              <w:instrText xml:space="preserve"> PAGEREF _Toc474334153 \h </w:instrText>
            </w:r>
            <w:r w:rsidR="00E724A9" w:rsidRPr="00D5368E">
              <w:rPr>
                <w:webHidden/>
              </w:rPr>
            </w:r>
            <w:r w:rsidR="00E724A9" w:rsidRPr="00D5368E">
              <w:rPr>
                <w:webHidden/>
              </w:rPr>
              <w:fldChar w:fldCharType="separate"/>
            </w:r>
            <w:r w:rsidR="00AF3B57">
              <w:rPr>
                <w:webHidden/>
              </w:rPr>
              <w:t>97</w:t>
            </w:r>
            <w:r w:rsidR="00E724A9" w:rsidRPr="00D5368E">
              <w:rPr>
                <w:webHidden/>
              </w:rPr>
              <w:fldChar w:fldCharType="end"/>
            </w:r>
          </w:hyperlink>
        </w:p>
        <w:p w14:paraId="411FC2B4" w14:textId="55C5769D" w:rsidR="005F322D" w:rsidRPr="00D5368E" w:rsidRDefault="00BE0DDB">
          <w:pPr>
            <w:pStyle w:val="TOC1"/>
            <w:rPr>
              <w:rFonts w:asciiTheme="minorHAnsi" w:eastAsiaTheme="minorEastAsia" w:hAnsiTheme="minorHAnsi" w:cstheme="minorBidi"/>
              <w:sz w:val="22"/>
              <w:szCs w:val="22"/>
              <w:lang w:val="en-US"/>
            </w:rPr>
          </w:pPr>
          <w:hyperlink w:anchor="_Toc474334154" w:history="1">
            <w:r w:rsidR="005F322D" w:rsidRPr="00D5368E">
              <w:rPr>
                <w:rStyle w:val="Hyperlink"/>
                <w:smallCaps/>
              </w:rPr>
              <w:t>A.  General Provisions</w:t>
            </w:r>
            <w:r w:rsidR="005F322D" w:rsidRPr="00D5368E">
              <w:rPr>
                <w:webHidden/>
              </w:rPr>
              <w:tab/>
            </w:r>
            <w:r w:rsidR="00E724A9" w:rsidRPr="00D5368E">
              <w:rPr>
                <w:webHidden/>
              </w:rPr>
              <w:fldChar w:fldCharType="begin"/>
            </w:r>
            <w:r w:rsidR="005F322D" w:rsidRPr="00D5368E">
              <w:rPr>
                <w:webHidden/>
              </w:rPr>
              <w:instrText xml:space="preserve"> PAGEREF _Toc474334154 \h </w:instrText>
            </w:r>
            <w:r w:rsidR="00E724A9" w:rsidRPr="00D5368E">
              <w:rPr>
                <w:webHidden/>
              </w:rPr>
            </w:r>
            <w:r w:rsidR="00E724A9" w:rsidRPr="00D5368E">
              <w:rPr>
                <w:webHidden/>
              </w:rPr>
              <w:fldChar w:fldCharType="separate"/>
            </w:r>
            <w:r w:rsidR="00AF3B57">
              <w:rPr>
                <w:webHidden/>
              </w:rPr>
              <w:t>97</w:t>
            </w:r>
            <w:r w:rsidR="00E724A9" w:rsidRPr="00D5368E">
              <w:rPr>
                <w:webHidden/>
              </w:rPr>
              <w:fldChar w:fldCharType="end"/>
            </w:r>
          </w:hyperlink>
        </w:p>
        <w:p w14:paraId="7A7D5000" w14:textId="0BE619D9" w:rsidR="005F322D" w:rsidRPr="00D5368E" w:rsidRDefault="00BE0DDB">
          <w:pPr>
            <w:pStyle w:val="TOC2"/>
            <w:rPr>
              <w:rFonts w:asciiTheme="minorHAnsi" w:eastAsiaTheme="minorEastAsia" w:hAnsiTheme="minorHAnsi" w:cstheme="minorBidi"/>
              <w:sz w:val="22"/>
              <w:szCs w:val="22"/>
            </w:rPr>
          </w:pPr>
          <w:hyperlink w:anchor="_Toc474334155" w:history="1">
            <w:r w:rsidR="005F322D" w:rsidRPr="00D5368E">
              <w:rPr>
                <w:rStyle w:val="Hyperlink"/>
              </w:rPr>
              <w:t>2.</w:t>
            </w:r>
            <w:r w:rsidR="005F322D" w:rsidRPr="00D5368E">
              <w:rPr>
                <w:rFonts w:asciiTheme="minorHAnsi" w:eastAsiaTheme="minorEastAsia" w:hAnsiTheme="minorHAnsi" w:cstheme="minorBidi"/>
                <w:sz w:val="22"/>
                <w:szCs w:val="22"/>
              </w:rPr>
              <w:tab/>
            </w:r>
            <w:r w:rsidR="005F322D" w:rsidRPr="00D5368E">
              <w:rPr>
                <w:rStyle w:val="Hyperlink"/>
              </w:rPr>
              <w:t>Relationship between the Parties</w:t>
            </w:r>
            <w:r w:rsidR="005F322D" w:rsidRPr="00D5368E">
              <w:rPr>
                <w:webHidden/>
              </w:rPr>
              <w:tab/>
            </w:r>
            <w:r w:rsidR="00E724A9" w:rsidRPr="00D5368E">
              <w:rPr>
                <w:webHidden/>
              </w:rPr>
              <w:fldChar w:fldCharType="begin"/>
            </w:r>
            <w:r w:rsidR="005F322D" w:rsidRPr="00D5368E">
              <w:rPr>
                <w:webHidden/>
              </w:rPr>
              <w:instrText xml:space="preserve"> PAGEREF _Toc474334155 \h </w:instrText>
            </w:r>
            <w:r w:rsidR="00E724A9" w:rsidRPr="00D5368E">
              <w:rPr>
                <w:webHidden/>
              </w:rPr>
            </w:r>
            <w:r w:rsidR="00E724A9" w:rsidRPr="00D5368E">
              <w:rPr>
                <w:webHidden/>
              </w:rPr>
              <w:fldChar w:fldCharType="separate"/>
            </w:r>
            <w:r w:rsidR="00AF3B57">
              <w:rPr>
                <w:webHidden/>
              </w:rPr>
              <w:t>98</w:t>
            </w:r>
            <w:r w:rsidR="00E724A9" w:rsidRPr="00D5368E">
              <w:rPr>
                <w:webHidden/>
              </w:rPr>
              <w:fldChar w:fldCharType="end"/>
            </w:r>
          </w:hyperlink>
        </w:p>
        <w:p w14:paraId="3472FD52" w14:textId="0EAFCFFD" w:rsidR="005F322D" w:rsidRPr="00D5368E" w:rsidRDefault="00BE0DDB">
          <w:pPr>
            <w:pStyle w:val="TOC2"/>
            <w:rPr>
              <w:rFonts w:asciiTheme="minorHAnsi" w:eastAsiaTheme="minorEastAsia" w:hAnsiTheme="minorHAnsi" w:cstheme="minorBidi"/>
              <w:sz w:val="22"/>
              <w:szCs w:val="22"/>
            </w:rPr>
          </w:pPr>
          <w:hyperlink w:anchor="_Toc474334156" w:history="1">
            <w:r w:rsidR="005F322D" w:rsidRPr="00D5368E">
              <w:rPr>
                <w:rStyle w:val="Hyperlink"/>
              </w:rPr>
              <w:t>3.</w:t>
            </w:r>
            <w:r w:rsidR="005F322D" w:rsidRPr="00D5368E">
              <w:rPr>
                <w:rFonts w:asciiTheme="minorHAnsi" w:eastAsiaTheme="minorEastAsia" w:hAnsiTheme="minorHAnsi" w:cstheme="minorBidi"/>
                <w:sz w:val="22"/>
                <w:szCs w:val="22"/>
              </w:rPr>
              <w:tab/>
            </w:r>
            <w:r w:rsidR="005F322D" w:rsidRPr="00D5368E">
              <w:rPr>
                <w:rStyle w:val="Hyperlink"/>
              </w:rPr>
              <w:t>Law Governing Contract</w:t>
            </w:r>
            <w:r w:rsidR="005F322D" w:rsidRPr="00D5368E">
              <w:rPr>
                <w:webHidden/>
              </w:rPr>
              <w:tab/>
            </w:r>
            <w:r w:rsidR="00E724A9" w:rsidRPr="00D5368E">
              <w:rPr>
                <w:webHidden/>
              </w:rPr>
              <w:fldChar w:fldCharType="begin"/>
            </w:r>
            <w:r w:rsidR="005F322D" w:rsidRPr="00D5368E">
              <w:rPr>
                <w:webHidden/>
              </w:rPr>
              <w:instrText xml:space="preserve"> PAGEREF _Toc474334156 \h </w:instrText>
            </w:r>
            <w:r w:rsidR="00E724A9" w:rsidRPr="00D5368E">
              <w:rPr>
                <w:webHidden/>
              </w:rPr>
            </w:r>
            <w:r w:rsidR="00E724A9" w:rsidRPr="00D5368E">
              <w:rPr>
                <w:webHidden/>
              </w:rPr>
              <w:fldChar w:fldCharType="separate"/>
            </w:r>
            <w:r w:rsidR="00AF3B57">
              <w:rPr>
                <w:webHidden/>
              </w:rPr>
              <w:t>98</w:t>
            </w:r>
            <w:r w:rsidR="00E724A9" w:rsidRPr="00D5368E">
              <w:rPr>
                <w:webHidden/>
              </w:rPr>
              <w:fldChar w:fldCharType="end"/>
            </w:r>
          </w:hyperlink>
        </w:p>
        <w:p w14:paraId="3A6D0D3A" w14:textId="45640F3B" w:rsidR="005F322D" w:rsidRPr="00D5368E" w:rsidRDefault="00BE0DDB">
          <w:pPr>
            <w:pStyle w:val="TOC2"/>
            <w:rPr>
              <w:rFonts w:asciiTheme="minorHAnsi" w:eastAsiaTheme="minorEastAsia" w:hAnsiTheme="minorHAnsi" w:cstheme="minorBidi"/>
              <w:sz w:val="22"/>
              <w:szCs w:val="22"/>
            </w:rPr>
          </w:pPr>
          <w:hyperlink w:anchor="_Toc474334157" w:history="1">
            <w:r w:rsidR="005F322D" w:rsidRPr="00D5368E">
              <w:rPr>
                <w:rStyle w:val="Hyperlink"/>
              </w:rPr>
              <w:t>4.</w:t>
            </w:r>
            <w:r w:rsidR="005F322D" w:rsidRPr="00D5368E">
              <w:rPr>
                <w:rFonts w:asciiTheme="minorHAnsi" w:eastAsiaTheme="minorEastAsia" w:hAnsiTheme="minorHAnsi" w:cstheme="minorBidi"/>
                <w:sz w:val="22"/>
                <w:szCs w:val="22"/>
              </w:rPr>
              <w:tab/>
            </w:r>
            <w:r w:rsidR="005F322D" w:rsidRPr="00D5368E">
              <w:rPr>
                <w:rStyle w:val="Hyperlink"/>
              </w:rPr>
              <w:t>Language</w:t>
            </w:r>
            <w:r w:rsidR="005F322D" w:rsidRPr="00D5368E">
              <w:rPr>
                <w:webHidden/>
              </w:rPr>
              <w:tab/>
            </w:r>
            <w:r w:rsidR="00E724A9" w:rsidRPr="00D5368E">
              <w:rPr>
                <w:webHidden/>
              </w:rPr>
              <w:fldChar w:fldCharType="begin"/>
            </w:r>
            <w:r w:rsidR="005F322D" w:rsidRPr="00D5368E">
              <w:rPr>
                <w:webHidden/>
              </w:rPr>
              <w:instrText xml:space="preserve"> PAGEREF _Toc474334157 \h </w:instrText>
            </w:r>
            <w:r w:rsidR="00E724A9" w:rsidRPr="00D5368E">
              <w:rPr>
                <w:webHidden/>
              </w:rPr>
            </w:r>
            <w:r w:rsidR="00E724A9" w:rsidRPr="00D5368E">
              <w:rPr>
                <w:webHidden/>
              </w:rPr>
              <w:fldChar w:fldCharType="separate"/>
            </w:r>
            <w:r w:rsidR="00AF3B57">
              <w:rPr>
                <w:webHidden/>
              </w:rPr>
              <w:t>99</w:t>
            </w:r>
            <w:r w:rsidR="00E724A9" w:rsidRPr="00D5368E">
              <w:rPr>
                <w:webHidden/>
              </w:rPr>
              <w:fldChar w:fldCharType="end"/>
            </w:r>
          </w:hyperlink>
        </w:p>
        <w:p w14:paraId="04A14D21" w14:textId="35EA02B7" w:rsidR="005F322D" w:rsidRPr="00D5368E" w:rsidRDefault="00BE0DDB">
          <w:pPr>
            <w:pStyle w:val="TOC2"/>
            <w:rPr>
              <w:rFonts w:asciiTheme="minorHAnsi" w:eastAsiaTheme="minorEastAsia" w:hAnsiTheme="minorHAnsi" w:cstheme="minorBidi"/>
              <w:sz w:val="22"/>
              <w:szCs w:val="22"/>
            </w:rPr>
          </w:pPr>
          <w:hyperlink w:anchor="_Toc474334158" w:history="1">
            <w:r w:rsidR="005F322D" w:rsidRPr="00D5368E">
              <w:rPr>
                <w:rStyle w:val="Hyperlink"/>
              </w:rPr>
              <w:t>5.</w:t>
            </w:r>
            <w:r w:rsidR="005F322D" w:rsidRPr="00D5368E">
              <w:rPr>
                <w:rFonts w:asciiTheme="minorHAnsi" w:eastAsiaTheme="minorEastAsia" w:hAnsiTheme="minorHAnsi" w:cstheme="minorBidi"/>
                <w:sz w:val="22"/>
                <w:szCs w:val="22"/>
              </w:rPr>
              <w:tab/>
            </w:r>
            <w:r w:rsidR="005F322D" w:rsidRPr="00D5368E">
              <w:rPr>
                <w:rStyle w:val="Hyperlink"/>
              </w:rPr>
              <w:t>Headings</w:t>
            </w:r>
            <w:r w:rsidR="005F322D" w:rsidRPr="00D5368E">
              <w:rPr>
                <w:webHidden/>
              </w:rPr>
              <w:tab/>
            </w:r>
            <w:r w:rsidR="00E724A9" w:rsidRPr="00D5368E">
              <w:rPr>
                <w:webHidden/>
              </w:rPr>
              <w:fldChar w:fldCharType="begin"/>
            </w:r>
            <w:r w:rsidR="005F322D" w:rsidRPr="00D5368E">
              <w:rPr>
                <w:webHidden/>
              </w:rPr>
              <w:instrText xml:space="preserve"> PAGEREF _Toc474334158 \h </w:instrText>
            </w:r>
            <w:r w:rsidR="00E724A9" w:rsidRPr="00D5368E">
              <w:rPr>
                <w:webHidden/>
              </w:rPr>
            </w:r>
            <w:r w:rsidR="00E724A9" w:rsidRPr="00D5368E">
              <w:rPr>
                <w:webHidden/>
              </w:rPr>
              <w:fldChar w:fldCharType="separate"/>
            </w:r>
            <w:r w:rsidR="00AF3B57">
              <w:rPr>
                <w:webHidden/>
              </w:rPr>
              <w:t>99</w:t>
            </w:r>
            <w:r w:rsidR="00E724A9" w:rsidRPr="00D5368E">
              <w:rPr>
                <w:webHidden/>
              </w:rPr>
              <w:fldChar w:fldCharType="end"/>
            </w:r>
          </w:hyperlink>
        </w:p>
        <w:p w14:paraId="3B18A369" w14:textId="07689194" w:rsidR="005F322D" w:rsidRPr="00D5368E" w:rsidRDefault="00BE0DDB">
          <w:pPr>
            <w:pStyle w:val="TOC2"/>
            <w:rPr>
              <w:rFonts w:asciiTheme="minorHAnsi" w:eastAsiaTheme="minorEastAsia" w:hAnsiTheme="minorHAnsi" w:cstheme="minorBidi"/>
              <w:sz w:val="22"/>
              <w:szCs w:val="22"/>
            </w:rPr>
          </w:pPr>
          <w:hyperlink w:anchor="_Toc474334159" w:history="1">
            <w:r w:rsidR="005F322D" w:rsidRPr="00D5368E">
              <w:rPr>
                <w:rStyle w:val="Hyperlink"/>
              </w:rPr>
              <w:t>6.</w:t>
            </w:r>
            <w:r w:rsidR="005F322D" w:rsidRPr="00D5368E">
              <w:rPr>
                <w:rFonts w:asciiTheme="minorHAnsi" w:eastAsiaTheme="minorEastAsia" w:hAnsiTheme="minorHAnsi" w:cstheme="minorBidi"/>
                <w:sz w:val="22"/>
                <w:szCs w:val="22"/>
              </w:rPr>
              <w:tab/>
            </w:r>
            <w:r w:rsidR="005F322D" w:rsidRPr="00D5368E">
              <w:rPr>
                <w:rStyle w:val="Hyperlink"/>
              </w:rPr>
              <w:t>Communications</w:t>
            </w:r>
            <w:r w:rsidR="005F322D" w:rsidRPr="00D5368E">
              <w:rPr>
                <w:webHidden/>
              </w:rPr>
              <w:tab/>
            </w:r>
            <w:r w:rsidR="00E724A9" w:rsidRPr="00D5368E">
              <w:rPr>
                <w:webHidden/>
              </w:rPr>
              <w:fldChar w:fldCharType="begin"/>
            </w:r>
            <w:r w:rsidR="005F322D" w:rsidRPr="00D5368E">
              <w:rPr>
                <w:webHidden/>
              </w:rPr>
              <w:instrText xml:space="preserve"> PAGEREF _Toc474334159 \h </w:instrText>
            </w:r>
            <w:r w:rsidR="00E724A9" w:rsidRPr="00D5368E">
              <w:rPr>
                <w:webHidden/>
              </w:rPr>
            </w:r>
            <w:r w:rsidR="00E724A9" w:rsidRPr="00D5368E">
              <w:rPr>
                <w:webHidden/>
              </w:rPr>
              <w:fldChar w:fldCharType="separate"/>
            </w:r>
            <w:r w:rsidR="00AF3B57">
              <w:rPr>
                <w:webHidden/>
              </w:rPr>
              <w:t>99</w:t>
            </w:r>
            <w:r w:rsidR="00E724A9" w:rsidRPr="00D5368E">
              <w:rPr>
                <w:webHidden/>
              </w:rPr>
              <w:fldChar w:fldCharType="end"/>
            </w:r>
          </w:hyperlink>
        </w:p>
        <w:p w14:paraId="3B41C45E" w14:textId="595F9A66" w:rsidR="005F322D" w:rsidRPr="00D5368E" w:rsidRDefault="00BE0DDB">
          <w:pPr>
            <w:pStyle w:val="TOC2"/>
            <w:rPr>
              <w:rFonts w:asciiTheme="minorHAnsi" w:eastAsiaTheme="minorEastAsia" w:hAnsiTheme="minorHAnsi" w:cstheme="minorBidi"/>
              <w:sz w:val="22"/>
              <w:szCs w:val="22"/>
            </w:rPr>
          </w:pPr>
          <w:hyperlink w:anchor="_Toc474334160" w:history="1">
            <w:r w:rsidR="005F322D" w:rsidRPr="00D5368E">
              <w:rPr>
                <w:rStyle w:val="Hyperlink"/>
              </w:rPr>
              <w:t>7.</w:t>
            </w:r>
            <w:r w:rsidR="005F322D" w:rsidRPr="00D5368E">
              <w:rPr>
                <w:rFonts w:asciiTheme="minorHAnsi" w:eastAsiaTheme="minorEastAsia" w:hAnsiTheme="minorHAnsi" w:cstheme="minorBidi"/>
                <w:sz w:val="22"/>
                <w:szCs w:val="22"/>
              </w:rPr>
              <w:tab/>
            </w:r>
            <w:r w:rsidR="005F322D" w:rsidRPr="00D5368E">
              <w:rPr>
                <w:rStyle w:val="Hyperlink"/>
              </w:rPr>
              <w:t>Location</w:t>
            </w:r>
            <w:r w:rsidR="005F322D" w:rsidRPr="00D5368E">
              <w:rPr>
                <w:webHidden/>
              </w:rPr>
              <w:tab/>
            </w:r>
            <w:r w:rsidR="00E724A9" w:rsidRPr="00D5368E">
              <w:rPr>
                <w:webHidden/>
              </w:rPr>
              <w:fldChar w:fldCharType="begin"/>
            </w:r>
            <w:r w:rsidR="005F322D" w:rsidRPr="00D5368E">
              <w:rPr>
                <w:webHidden/>
              </w:rPr>
              <w:instrText xml:space="preserve"> PAGEREF _Toc474334160 \h </w:instrText>
            </w:r>
            <w:r w:rsidR="00E724A9" w:rsidRPr="00D5368E">
              <w:rPr>
                <w:webHidden/>
              </w:rPr>
            </w:r>
            <w:r w:rsidR="00E724A9" w:rsidRPr="00D5368E">
              <w:rPr>
                <w:webHidden/>
              </w:rPr>
              <w:fldChar w:fldCharType="separate"/>
            </w:r>
            <w:r w:rsidR="00AF3B57">
              <w:rPr>
                <w:webHidden/>
              </w:rPr>
              <w:t>99</w:t>
            </w:r>
            <w:r w:rsidR="00E724A9" w:rsidRPr="00D5368E">
              <w:rPr>
                <w:webHidden/>
              </w:rPr>
              <w:fldChar w:fldCharType="end"/>
            </w:r>
          </w:hyperlink>
        </w:p>
        <w:p w14:paraId="65172017" w14:textId="497D181F" w:rsidR="005F322D" w:rsidRPr="00D5368E" w:rsidRDefault="00BE0DDB">
          <w:pPr>
            <w:pStyle w:val="TOC2"/>
            <w:rPr>
              <w:rFonts w:asciiTheme="minorHAnsi" w:eastAsiaTheme="minorEastAsia" w:hAnsiTheme="minorHAnsi" w:cstheme="minorBidi"/>
              <w:sz w:val="22"/>
              <w:szCs w:val="22"/>
            </w:rPr>
          </w:pPr>
          <w:hyperlink w:anchor="_Toc474334161" w:history="1">
            <w:r w:rsidR="005F322D" w:rsidRPr="00D5368E">
              <w:rPr>
                <w:rStyle w:val="Hyperlink"/>
              </w:rPr>
              <w:t>8.</w:t>
            </w:r>
            <w:r w:rsidR="005F322D" w:rsidRPr="00D5368E">
              <w:rPr>
                <w:rFonts w:asciiTheme="minorHAnsi" w:eastAsiaTheme="minorEastAsia" w:hAnsiTheme="minorHAnsi" w:cstheme="minorBidi"/>
                <w:sz w:val="22"/>
                <w:szCs w:val="22"/>
              </w:rPr>
              <w:tab/>
            </w:r>
            <w:r w:rsidR="005F322D" w:rsidRPr="00D5368E">
              <w:rPr>
                <w:rStyle w:val="Hyperlink"/>
              </w:rPr>
              <w:t>Authority of Member in Charge</w:t>
            </w:r>
            <w:r w:rsidR="005F322D" w:rsidRPr="00D5368E">
              <w:rPr>
                <w:webHidden/>
              </w:rPr>
              <w:tab/>
            </w:r>
            <w:r w:rsidR="00E724A9" w:rsidRPr="00D5368E">
              <w:rPr>
                <w:webHidden/>
              </w:rPr>
              <w:fldChar w:fldCharType="begin"/>
            </w:r>
            <w:r w:rsidR="005F322D" w:rsidRPr="00D5368E">
              <w:rPr>
                <w:webHidden/>
              </w:rPr>
              <w:instrText xml:space="preserve"> PAGEREF _Toc474334161 \h </w:instrText>
            </w:r>
            <w:r w:rsidR="00E724A9" w:rsidRPr="00D5368E">
              <w:rPr>
                <w:webHidden/>
              </w:rPr>
            </w:r>
            <w:r w:rsidR="00E724A9" w:rsidRPr="00D5368E">
              <w:rPr>
                <w:webHidden/>
              </w:rPr>
              <w:fldChar w:fldCharType="separate"/>
            </w:r>
            <w:r w:rsidR="00AF3B57">
              <w:rPr>
                <w:webHidden/>
              </w:rPr>
              <w:t>99</w:t>
            </w:r>
            <w:r w:rsidR="00E724A9" w:rsidRPr="00D5368E">
              <w:rPr>
                <w:webHidden/>
              </w:rPr>
              <w:fldChar w:fldCharType="end"/>
            </w:r>
          </w:hyperlink>
        </w:p>
        <w:p w14:paraId="4336F94F" w14:textId="7DBA432F" w:rsidR="005F322D" w:rsidRPr="00D5368E" w:rsidRDefault="00BE0DDB">
          <w:pPr>
            <w:pStyle w:val="TOC2"/>
            <w:rPr>
              <w:rFonts w:asciiTheme="minorHAnsi" w:eastAsiaTheme="minorEastAsia" w:hAnsiTheme="minorHAnsi" w:cstheme="minorBidi"/>
              <w:sz w:val="22"/>
              <w:szCs w:val="22"/>
            </w:rPr>
          </w:pPr>
          <w:hyperlink w:anchor="_Toc474334162" w:history="1">
            <w:r w:rsidR="005F322D" w:rsidRPr="00D5368E">
              <w:rPr>
                <w:rStyle w:val="Hyperlink"/>
              </w:rPr>
              <w:t>9.</w:t>
            </w:r>
            <w:r w:rsidR="005F322D" w:rsidRPr="00D5368E">
              <w:rPr>
                <w:rFonts w:asciiTheme="minorHAnsi" w:eastAsiaTheme="minorEastAsia" w:hAnsiTheme="minorHAnsi" w:cstheme="minorBidi"/>
                <w:sz w:val="22"/>
                <w:szCs w:val="22"/>
              </w:rPr>
              <w:tab/>
            </w:r>
            <w:r w:rsidR="005F322D" w:rsidRPr="00D5368E">
              <w:rPr>
                <w:rStyle w:val="Hyperlink"/>
              </w:rPr>
              <w:t>Authorized Representatives</w:t>
            </w:r>
            <w:r w:rsidR="005F322D" w:rsidRPr="00D5368E">
              <w:rPr>
                <w:webHidden/>
              </w:rPr>
              <w:tab/>
            </w:r>
            <w:r w:rsidR="00E724A9" w:rsidRPr="00D5368E">
              <w:rPr>
                <w:webHidden/>
              </w:rPr>
              <w:fldChar w:fldCharType="begin"/>
            </w:r>
            <w:r w:rsidR="005F322D" w:rsidRPr="00D5368E">
              <w:rPr>
                <w:webHidden/>
              </w:rPr>
              <w:instrText xml:space="preserve"> PAGEREF _Toc474334162 \h </w:instrText>
            </w:r>
            <w:r w:rsidR="00E724A9" w:rsidRPr="00D5368E">
              <w:rPr>
                <w:webHidden/>
              </w:rPr>
            </w:r>
            <w:r w:rsidR="00E724A9" w:rsidRPr="00D5368E">
              <w:rPr>
                <w:webHidden/>
              </w:rPr>
              <w:fldChar w:fldCharType="separate"/>
            </w:r>
            <w:r w:rsidR="00AF3B57">
              <w:rPr>
                <w:webHidden/>
              </w:rPr>
              <w:t>99</w:t>
            </w:r>
            <w:r w:rsidR="00E724A9" w:rsidRPr="00D5368E">
              <w:rPr>
                <w:webHidden/>
              </w:rPr>
              <w:fldChar w:fldCharType="end"/>
            </w:r>
          </w:hyperlink>
        </w:p>
        <w:p w14:paraId="2F071535" w14:textId="23AE446B" w:rsidR="005F322D" w:rsidRPr="00D5368E" w:rsidRDefault="00BE0DDB">
          <w:pPr>
            <w:pStyle w:val="TOC2"/>
            <w:rPr>
              <w:rFonts w:asciiTheme="minorHAnsi" w:eastAsiaTheme="minorEastAsia" w:hAnsiTheme="minorHAnsi" w:cstheme="minorBidi"/>
              <w:sz w:val="22"/>
              <w:szCs w:val="22"/>
            </w:rPr>
          </w:pPr>
          <w:hyperlink w:anchor="_Toc474334163" w:history="1">
            <w:r w:rsidR="005F322D" w:rsidRPr="00D5368E">
              <w:rPr>
                <w:rStyle w:val="Hyperlink"/>
              </w:rPr>
              <w:t>10.</w:t>
            </w:r>
            <w:r w:rsidR="005F322D" w:rsidRPr="00D5368E">
              <w:rPr>
                <w:rFonts w:asciiTheme="minorHAnsi" w:eastAsiaTheme="minorEastAsia" w:hAnsiTheme="minorHAnsi" w:cstheme="minorBidi"/>
                <w:sz w:val="22"/>
                <w:szCs w:val="22"/>
              </w:rPr>
              <w:tab/>
            </w:r>
            <w:r w:rsidR="005F322D" w:rsidRPr="00D5368E">
              <w:rPr>
                <w:rStyle w:val="Hyperlink"/>
              </w:rPr>
              <w:t>Fraud and Corruption</w:t>
            </w:r>
            <w:r w:rsidR="005F322D" w:rsidRPr="00D5368E">
              <w:rPr>
                <w:webHidden/>
              </w:rPr>
              <w:tab/>
            </w:r>
            <w:r w:rsidR="00E724A9" w:rsidRPr="00D5368E">
              <w:rPr>
                <w:webHidden/>
              </w:rPr>
              <w:fldChar w:fldCharType="begin"/>
            </w:r>
            <w:r w:rsidR="005F322D" w:rsidRPr="00D5368E">
              <w:rPr>
                <w:webHidden/>
              </w:rPr>
              <w:instrText xml:space="preserve"> PAGEREF _Toc474334163 \h </w:instrText>
            </w:r>
            <w:r w:rsidR="00E724A9" w:rsidRPr="00D5368E">
              <w:rPr>
                <w:webHidden/>
              </w:rPr>
            </w:r>
            <w:r w:rsidR="00E724A9" w:rsidRPr="00D5368E">
              <w:rPr>
                <w:webHidden/>
              </w:rPr>
              <w:fldChar w:fldCharType="separate"/>
            </w:r>
            <w:r w:rsidR="00AF3B57">
              <w:rPr>
                <w:webHidden/>
              </w:rPr>
              <w:t>99</w:t>
            </w:r>
            <w:r w:rsidR="00E724A9" w:rsidRPr="00D5368E">
              <w:rPr>
                <w:webHidden/>
              </w:rPr>
              <w:fldChar w:fldCharType="end"/>
            </w:r>
          </w:hyperlink>
        </w:p>
        <w:p w14:paraId="3DC54D00" w14:textId="25D7DA30" w:rsidR="005F322D" w:rsidRPr="00D5368E" w:rsidRDefault="00BE0DDB">
          <w:pPr>
            <w:pStyle w:val="TOC1"/>
            <w:rPr>
              <w:rFonts w:asciiTheme="minorHAnsi" w:eastAsiaTheme="minorEastAsia" w:hAnsiTheme="minorHAnsi" w:cstheme="minorBidi"/>
              <w:sz w:val="22"/>
              <w:szCs w:val="22"/>
              <w:lang w:val="en-US"/>
            </w:rPr>
          </w:pPr>
          <w:hyperlink w:anchor="_Toc474334164" w:history="1">
            <w:r w:rsidR="005F322D" w:rsidRPr="00D5368E">
              <w:rPr>
                <w:rStyle w:val="Hyperlink"/>
                <w:smallCaps/>
              </w:rPr>
              <w:t>B.  Commencement, Completion, Modification and Termination of Contract</w:t>
            </w:r>
            <w:r w:rsidR="005F322D" w:rsidRPr="00D5368E">
              <w:rPr>
                <w:webHidden/>
              </w:rPr>
              <w:tab/>
            </w:r>
            <w:r w:rsidR="00E724A9" w:rsidRPr="00D5368E">
              <w:rPr>
                <w:webHidden/>
              </w:rPr>
              <w:fldChar w:fldCharType="begin"/>
            </w:r>
            <w:r w:rsidR="005F322D" w:rsidRPr="00D5368E">
              <w:rPr>
                <w:webHidden/>
              </w:rPr>
              <w:instrText xml:space="preserve"> PAGEREF _Toc474334164 \h </w:instrText>
            </w:r>
            <w:r w:rsidR="00E724A9" w:rsidRPr="00D5368E">
              <w:rPr>
                <w:webHidden/>
              </w:rPr>
            </w:r>
            <w:r w:rsidR="00E724A9" w:rsidRPr="00D5368E">
              <w:rPr>
                <w:webHidden/>
              </w:rPr>
              <w:fldChar w:fldCharType="separate"/>
            </w:r>
            <w:r w:rsidR="00AF3B57">
              <w:rPr>
                <w:webHidden/>
              </w:rPr>
              <w:t>100</w:t>
            </w:r>
            <w:r w:rsidR="00E724A9" w:rsidRPr="00D5368E">
              <w:rPr>
                <w:webHidden/>
              </w:rPr>
              <w:fldChar w:fldCharType="end"/>
            </w:r>
          </w:hyperlink>
        </w:p>
        <w:p w14:paraId="5527BC0F" w14:textId="215CB643" w:rsidR="005F322D" w:rsidRPr="00D5368E" w:rsidRDefault="00BE0DDB">
          <w:pPr>
            <w:pStyle w:val="TOC2"/>
            <w:rPr>
              <w:rFonts w:asciiTheme="minorHAnsi" w:eastAsiaTheme="minorEastAsia" w:hAnsiTheme="minorHAnsi" w:cstheme="minorBidi"/>
              <w:sz w:val="22"/>
              <w:szCs w:val="22"/>
            </w:rPr>
          </w:pPr>
          <w:hyperlink w:anchor="_Toc474334165" w:history="1">
            <w:r w:rsidR="005F322D" w:rsidRPr="00D5368E">
              <w:rPr>
                <w:rStyle w:val="Hyperlink"/>
              </w:rPr>
              <w:t>11.</w:t>
            </w:r>
            <w:r w:rsidR="005F322D" w:rsidRPr="00D5368E">
              <w:rPr>
                <w:rFonts w:asciiTheme="minorHAnsi" w:eastAsiaTheme="minorEastAsia" w:hAnsiTheme="minorHAnsi" w:cstheme="minorBidi"/>
                <w:sz w:val="22"/>
                <w:szCs w:val="22"/>
              </w:rPr>
              <w:tab/>
            </w:r>
            <w:r w:rsidR="005F322D" w:rsidRPr="00D5368E">
              <w:rPr>
                <w:rStyle w:val="Hyperlink"/>
              </w:rPr>
              <w:t>Effectiveness of Contract</w:t>
            </w:r>
            <w:r w:rsidR="005F322D" w:rsidRPr="00D5368E">
              <w:rPr>
                <w:webHidden/>
              </w:rPr>
              <w:tab/>
            </w:r>
            <w:r w:rsidR="00E724A9" w:rsidRPr="00D5368E">
              <w:rPr>
                <w:webHidden/>
              </w:rPr>
              <w:fldChar w:fldCharType="begin"/>
            </w:r>
            <w:r w:rsidR="005F322D" w:rsidRPr="00D5368E">
              <w:rPr>
                <w:webHidden/>
              </w:rPr>
              <w:instrText xml:space="preserve"> PAGEREF _Toc474334165 \h </w:instrText>
            </w:r>
            <w:r w:rsidR="00E724A9" w:rsidRPr="00D5368E">
              <w:rPr>
                <w:webHidden/>
              </w:rPr>
            </w:r>
            <w:r w:rsidR="00E724A9" w:rsidRPr="00D5368E">
              <w:rPr>
                <w:webHidden/>
              </w:rPr>
              <w:fldChar w:fldCharType="separate"/>
            </w:r>
            <w:r w:rsidR="00AF3B57">
              <w:rPr>
                <w:webHidden/>
              </w:rPr>
              <w:t>100</w:t>
            </w:r>
            <w:r w:rsidR="00E724A9" w:rsidRPr="00D5368E">
              <w:rPr>
                <w:webHidden/>
              </w:rPr>
              <w:fldChar w:fldCharType="end"/>
            </w:r>
          </w:hyperlink>
        </w:p>
        <w:p w14:paraId="70667B17" w14:textId="44FB40AE" w:rsidR="005F322D" w:rsidRPr="00D5368E" w:rsidRDefault="00BE0DDB">
          <w:pPr>
            <w:pStyle w:val="TOC2"/>
            <w:rPr>
              <w:rFonts w:asciiTheme="minorHAnsi" w:eastAsiaTheme="minorEastAsia" w:hAnsiTheme="minorHAnsi" w:cstheme="minorBidi"/>
              <w:sz w:val="22"/>
              <w:szCs w:val="22"/>
            </w:rPr>
          </w:pPr>
          <w:hyperlink w:anchor="_Toc474334166" w:history="1">
            <w:r w:rsidR="005F322D" w:rsidRPr="00D5368E">
              <w:rPr>
                <w:rStyle w:val="Hyperlink"/>
              </w:rPr>
              <w:t>12.</w:t>
            </w:r>
            <w:r w:rsidR="005F322D" w:rsidRPr="00D5368E">
              <w:rPr>
                <w:rFonts w:asciiTheme="minorHAnsi" w:eastAsiaTheme="minorEastAsia" w:hAnsiTheme="minorHAnsi" w:cstheme="minorBidi"/>
                <w:sz w:val="22"/>
                <w:szCs w:val="22"/>
              </w:rPr>
              <w:tab/>
            </w:r>
            <w:r w:rsidR="005F322D" w:rsidRPr="00D5368E">
              <w:rPr>
                <w:rStyle w:val="Hyperlink"/>
              </w:rPr>
              <w:t>Termination of Contract for Failure to Become Effective</w:t>
            </w:r>
            <w:r w:rsidR="005F322D" w:rsidRPr="00D5368E">
              <w:rPr>
                <w:webHidden/>
              </w:rPr>
              <w:tab/>
            </w:r>
            <w:r w:rsidR="00E724A9" w:rsidRPr="00D5368E">
              <w:rPr>
                <w:webHidden/>
              </w:rPr>
              <w:fldChar w:fldCharType="begin"/>
            </w:r>
            <w:r w:rsidR="005F322D" w:rsidRPr="00D5368E">
              <w:rPr>
                <w:webHidden/>
              </w:rPr>
              <w:instrText xml:space="preserve"> PAGEREF _Toc474334166 \h </w:instrText>
            </w:r>
            <w:r w:rsidR="00E724A9" w:rsidRPr="00D5368E">
              <w:rPr>
                <w:webHidden/>
              </w:rPr>
            </w:r>
            <w:r w:rsidR="00E724A9" w:rsidRPr="00D5368E">
              <w:rPr>
                <w:webHidden/>
              </w:rPr>
              <w:fldChar w:fldCharType="separate"/>
            </w:r>
            <w:r w:rsidR="00AF3B57">
              <w:rPr>
                <w:webHidden/>
              </w:rPr>
              <w:t>100</w:t>
            </w:r>
            <w:r w:rsidR="00E724A9" w:rsidRPr="00D5368E">
              <w:rPr>
                <w:webHidden/>
              </w:rPr>
              <w:fldChar w:fldCharType="end"/>
            </w:r>
          </w:hyperlink>
        </w:p>
        <w:p w14:paraId="268D13EC" w14:textId="2428BCF4" w:rsidR="005F322D" w:rsidRPr="00D5368E" w:rsidRDefault="00BE0DDB">
          <w:pPr>
            <w:pStyle w:val="TOC2"/>
            <w:rPr>
              <w:rFonts w:asciiTheme="minorHAnsi" w:eastAsiaTheme="minorEastAsia" w:hAnsiTheme="minorHAnsi" w:cstheme="minorBidi"/>
              <w:sz w:val="22"/>
              <w:szCs w:val="22"/>
            </w:rPr>
          </w:pPr>
          <w:hyperlink w:anchor="_Toc474334167" w:history="1">
            <w:r w:rsidR="005F322D" w:rsidRPr="00D5368E">
              <w:rPr>
                <w:rStyle w:val="Hyperlink"/>
              </w:rPr>
              <w:t>13.</w:t>
            </w:r>
            <w:r w:rsidR="005F322D" w:rsidRPr="00D5368E">
              <w:rPr>
                <w:rFonts w:asciiTheme="minorHAnsi" w:eastAsiaTheme="minorEastAsia" w:hAnsiTheme="minorHAnsi" w:cstheme="minorBidi"/>
                <w:sz w:val="22"/>
                <w:szCs w:val="22"/>
              </w:rPr>
              <w:tab/>
            </w:r>
            <w:r w:rsidR="005F322D" w:rsidRPr="00D5368E">
              <w:rPr>
                <w:rStyle w:val="Hyperlink"/>
              </w:rPr>
              <w:t>Commencement of Services</w:t>
            </w:r>
            <w:r w:rsidR="005F322D" w:rsidRPr="00D5368E">
              <w:rPr>
                <w:webHidden/>
              </w:rPr>
              <w:tab/>
            </w:r>
            <w:r w:rsidR="00E724A9" w:rsidRPr="00D5368E">
              <w:rPr>
                <w:webHidden/>
              </w:rPr>
              <w:fldChar w:fldCharType="begin"/>
            </w:r>
            <w:r w:rsidR="005F322D" w:rsidRPr="00D5368E">
              <w:rPr>
                <w:webHidden/>
              </w:rPr>
              <w:instrText xml:space="preserve"> PAGEREF _Toc474334167 \h </w:instrText>
            </w:r>
            <w:r w:rsidR="00E724A9" w:rsidRPr="00D5368E">
              <w:rPr>
                <w:webHidden/>
              </w:rPr>
            </w:r>
            <w:r w:rsidR="00E724A9" w:rsidRPr="00D5368E">
              <w:rPr>
                <w:webHidden/>
              </w:rPr>
              <w:fldChar w:fldCharType="separate"/>
            </w:r>
            <w:r w:rsidR="00AF3B57">
              <w:rPr>
                <w:webHidden/>
              </w:rPr>
              <w:t>100</w:t>
            </w:r>
            <w:r w:rsidR="00E724A9" w:rsidRPr="00D5368E">
              <w:rPr>
                <w:webHidden/>
              </w:rPr>
              <w:fldChar w:fldCharType="end"/>
            </w:r>
          </w:hyperlink>
        </w:p>
        <w:p w14:paraId="0D42143D" w14:textId="08019320" w:rsidR="005F322D" w:rsidRPr="00D5368E" w:rsidRDefault="00BE0DDB">
          <w:pPr>
            <w:pStyle w:val="TOC2"/>
            <w:rPr>
              <w:rFonts w:asciiTheme="minorHAnsi" w:eastAsiaTheme="minorEastAsia" w:hAnsiTheme="minorHAnsi" w:cstheme="minorBidi"/>
              <w:sz w:val="22"/>
              <w:szCs w:val="22"/>
            </w:rPr>
          </w:pPr>
          <w:hyperlink w:anchor="_Toc474334168" w:history="1">
            <w:r w:rsidR="005F322D" w:rsidRPr="00D5368E">
              <w:rPr>
                <w:rStyle w:val="Hyperlink"/>
              </w:rPr>
              <w:t>14.</w:t>
            </w:r>
            <w:r w:rsidR="005F322D" w:rsidRPr="00D5368E">
              <w:rPr>
                <w:rFonts w:asciiTheme="minorHAnsi" w:eastAsiaTheme="minorEastAsia" w:hAnsiTheme="minorHAnsi" w:cstheme="minorBidi"/>
                <w:sz w:val="22"/>
                <w:szCs w:val="22"/>
              </w:rPr>
              <w:tab/>
            </w:r>
            <w:r w:rsidR="005F322D" w:rsidRPr="00D5368E">
              <w:rPr>
                <w:rStyle w:val="Hyperlink"/>
              </w:rPr>
              <w:t>Expiration of Contract</w:t>
            </w:r>
            <w:r w:rsidR="005F322D" w:rsidRPr="00D5368E">
              <w:rPr>
                <w:webHidden/>
              </w:rPr>
              <w:tab/>
            </w:r>
            <w:r w:rsidR="00E724A9" w:rsidRPr="00D5368E">
              <w:rPr>
                <w:webHidden/>
              </w:rPr>
              <w:fldChar w:fldCharType="begin"/>
            </w:r>
            <w:r w:rsidR="005F322D" w:rsidRPr="00D5368E">
              <w:rPr>
                <w:webHidden/>
              </w:rPr>
              <w:instrText xml:space="preserve"> PAGEREF _Toc474334168 \h </w:instrText>
            </w:r>
            <w:r w:rsidR="00E724A9" w:rsidRPr="00D5368E">
              <w:rPr>
                <w:webHidden/>
              </w:rPr>
            </w:r>
            <w:r w:rsidR="00E724A9" w:rsidRPr="00D5368E">
              <w:rPr>
                <w:webHidden/>
              </w:rPr>
              <w:fldChar w:fldCharType="separate"/>
            </w:r>
            <w:r w:rsidR="00AF3B57">
              <w:rPr>
                <w:webHidden/>
              </w:rPr>
              <w:t>100</w:t>
            </w:r>
            <w:r w:rsidR="00E724A9" w:rsidRPr="00D5368E">
              <w:rPr>
                <w:webHidden/>
              </w:rPr>
              <w:fldChar w:fldCharType="end"/>
            </w:r>
          </w:hyperlink>
        </w:p>
        <w:p w14:paraId="3B0F10EC" w14:textId="27FB1147" w:rsidR="005F322D" w:rsidRPr="00D5368E" w:rsidRDefault="00BE0DDB">
          <w:pPr>
            <w:pStyle w:val="TOC2"/>
            <w:rPr>
              <w:rFonts w:asciiTheme="minorHAnsi" w:eastAsiaTheme="minorEastAsia" w:hAnsiTheme="minorHAnsi" w:cstheme="minorBidi"/>
              <w:sz w:val="22"/>
              <w:szCs w:val="22"/>
            </w:rPr>
          </w:pPr>
          <w:hyperlink w:anchor="_Toc474334169" w:history="1">
            <w:r w:rsidR="005F322D" w:rsidRPr="00D5368E">
              <w:rPr>
                <w:rStyle w:val="Hyperlink"/>
              </w:rPr>
              <w:t>15.</w:t>
            </w:r>
            <w:r w:rsidR="005F322D" w:rsidRPr="00D5368E">
              <w:rPr>
                <w:rFonts w:asciiTheme="minorHAnsi" w:eastAsiaTheme="minorEastAsia" w:hAnsiTheme="minorHAnsi" w:cstheme="minorBidi"/>
                <w:sz w:val="22"/>
                <w:szCs w:val="22"/>
              </w:rPr>
              <w:tab/>
            </w:r>
            <w:r w:rsidR="005F322D" w:rsidRPr="00D5368E">
              <w:rPr>
                <w:rStyle w:val="Hyperlink"/>
              </w:rPr>
              <w:t>Entire Agreement</w:t>
            </w:r>
            <w:r w:rsidR="005F322D" w:rsidRPr="00D5368E">
              <w:rPr>
                <w:webHidden/>
              </w:rPr>
              <w:tab/>
            </w:r>
            <w:r w:rsidR="00E724A9" w:rsidRPr="00D5368E">
              <w:rPr>
                <w:webHidden/>
              </w:rPr>
              <w:fldChar w:fldCharType="begin"/>
            </w:r>
            <w:r w:rsidR="005F322D" w:rsidRPr="00D5368E">
              <w:rPr>
                <w:webHidden/>
              </w:rPr>
              <w:instrText xml:space="preserve"> PAGEREF _Toc474334169 \h </w:instrText>
            </w:r>
            <w:r w:rsidR="00E724A9" w:rsidRPr="00D5368E">
              <w:rPr>
                <w:webHidden/>
              </w:rPr>
            </w:r>
            <w:r w:rsidR="00E724A9" w:rsidRPr="00D5368E">
              <w:rPr>
                <w:webHidden/>
              </w:rPr>
              <w:fldChar w:fldCharType="separate"/>
            </w:r>
            <w:r w:rsidR="00AF3B57">
              <w:rPr>
                <w:webHidden/>
              </w:rPr>
              <w:t>100</w:t>
            </w:r>
            <w:r w:rsidR="00E724A9" w:rsidRPr="00D5368E">
              <w:rPr>
                <w:webHidden/>
              </w:rPr>
              <w:fldChar w:fldCharType="end"/>
            </w:r>
          </w:hyperlink>
        </w:p>
        <w:p w14:paraId="4C090061" w14:textId="58A7970C" w:rsidR="005F322D" w:rsidRPr="00D5368E" w:rsidRDefault="00BE0DDB">
          <w:pPr>
            <w:pStyle w:val="TOC2"/>
            <w:rPr>
              <w:rFonts w:asciiTheme="minorHAnsi" w:eastAsiaTheme="minorEastAsia" w:hAnsiTheme="minorHAnsi" w:cstheme="minorBidi"/>
              <w:sz w:val="22"/>
              <w:szCs w:val="22"/>
            </w:rPr>
          </w:pPr>
          <w:hyperlink w:anchor="_Toc474334170" w:history="1">
            <w:r w:rsidR="005F322D" w:rsidRPr="00D5368E">
              <w:rPr>
                <w:rStyle w:val="Hyperlink"/>
              </w:rPr>
              <w:t>16.</w:t>
            </w:r>
            <w:r w:rsidR="005F322D" w:rsidRPr="00D5368E">
              <w:rPr>
                <w:rFonts w:asciiTheme="minorHAnsi" w:eastAsiaTheme="minorEastAsia" w:hAnsiTheme="minorHAnsi" w:cstheme="minorBidi"/>
                <w:sz w:val="22"/>
                <w:szCs w:val="22"/>
              </w:rPr>
              <w:tab/>
            </w:r>
            <w:r w:rsidR="005F322D" w:rsidRPr="00D5368E">
              <w:rPr>
                <w:rStyle w:val="Hyperlink"/>
              </w:rPr>
              <w:t>Modifications or Variations</w:t>
            </w:r>
            <w:r w:rsidR="005F322D" w:rsidRPr="00D5368E">
              <w:rPr>
                <w:webHidden/>
              </w:rPr>
              <w:tab/>
            </w:r>
            <w:r w:rsidR="00E724A9" w:rsidRPr="00D5368E">
              <w:rPr>
                <w:webHidden/>
              </w:rPr>
              <w:fldChar w:fldCharType="begin"/>
            </w:r>
            <w:r w:rsidR="005F322D" w:rsidRPr="00D5368E">
              <w:rPr>
                <w:webHidden/>
              </w:rPr>
              <w:instrText xml:space="preserve"> PAGEREF _Toc474334170 \h </w:instrText>
            </w:r>
            <w:r w:rsidR="00E724A9" w:rsidRPr="00D5368E">
              <w:rPr>
                <w:webHidden/>
              </w:rPr>
            </w:r>
            <w:r w:rsidR="00E724A9" w:rsidRPr="00D5368E">
              <w:rPr>
                <w:webHidden/>
              </w:rPr>
              <w:fldChar w:fldCharType="separate"/>
            </w:r>
            <w:r w:rsidR="00AF3B57">
              <w:rPr>
                <w:webHidden/>
              </w:rPr>
              <w:t>100</w:t>
            </w:r>
            <w:r w:rsidR="00E724A9" w:rsidRPr="00D5368E">
              <w:rPr>
                <w:webHidden/>
              </w:rPr>
              <w:fldChar w:fldCharType="end"/>
            </w:r>
          </w:hyperlink>
        </w:p>
        <w:p w14:paraId="1060707E" w14:textId="1C9C81DF" w:rsidR="005F322D" w:rsidRPr="00D5368E" w:rsidRDefault="00BE0DDB">
          <w:pPr>
            <w:pStyle w:val="TOC2"/>
            <w:rPr>
              <w:rFonts w:asciiTheme="minorHAnsi" w:eastAsiaTheme="minorEastAsia" w:hAnsiTheme="minorHAnsi" w:cstheme="minorBidi"/>
              <w:sz w:val="22"/>
              <w:szCs w:val="22"/>
            </w:rPr>
          </w:pPr>
          <w:hyperlink w:anchor="_Toc474334171" w:history="1">
            <w:r w:rsidR="005F322D" w:rsidRPr="00D5368E">
              <w:rPr>
                <w:rStyle w:val="Hyperlink"/>
              </w:rPr>
              <w:t>17.</w:t>
            </w:r>
            <w:r w:rsidR="005F322D" w:rsidRPr="00D5368E">
              <w:rPr>
                <w:rFonts w:asciiTheme="minorHAnsi" w:eastAsiaTheme="minorEastAsia" w:hAnsiTheme="minorHAnsi" w:cstheme="minorBidi"/>
                <w:sz w:val="22"/>
                <w:szCs w:val="22"/>
              </w:rPr>
              <w:tab/>
            </w:r>
            <w:r w:rsidR="005F322D" w:rsidRPr="00D5368E">
              <w:rPr>
                <w:rStyle w:val="Hyperlink"/>
              </w:rPr>
              <w:t>Force Majeure</w:t>
            </w:r>
            <w:r w:rsidR="005F322D" w:rsidRPr="00D5368E">
              <w:rPr>
                <w:webHidden/>
              </w:rPr>
              <w:tab/>
            </w:r>
            <w:r w:rsidR="00E724A9" w:rsidRPr="00D5368E">
              <w:rPr>
                <w:webHidden/>
              </w:rPr>
              <w:fldChar w:fldCharType="begin"/>
            </w:r>
            <w:r w:rsidR="005F322D" w:rsidRPr="00D5368E">
              <w:rPr>
                <w:webHidden/>
              </w:rPr>
              <w:instrText xml:space="preserve"> PAGEREF _Toc474334171 \h </w:instrText>
            </w:r>
            <w:r w:rsidR="00E724A9" w:rsidRPr="00D5368E">
              <w:rPr>
                <w:webHidden/>
              </w:rPr>
            </w:r>
            <w:r w:rsidR="00E724A9" w:rsidRPr="00D5368E">
              <w:rPr>
                <w:webHidden/>
              </w:rPr>
              <w:fldChar w:fldCharType="separate"/>
            </w:r>
            <w:r w:rsidR="00AF3B57">
              <w:rPr>
                <w:webHidden/>
              </w:rPr>
              <w:t>100</w:t>
            </w:r>
            <w:r w:rsidR="00E724A9" w:rsidRPr="00D5368E">
              <w:rPr>
                <w:webHidden/>
              </w:rPr>
              <w:fldChar w:fldCharType="end"/>
            </w:r>
          </w:hyperlink>
        </w:p>
        <w:p w14:paraId="5EC850C9" w14:textId="17DC94C5" w:rsidR="005F322D" w:rsidRPr="00D5368E" w:rsidRDefault="00BE0DDB">
          <w:pPr>
            <w:pStyle w:val="TOC2"/>
            <w:rPr>
              <w:rFonts w:asciiTheme="minorHAnsi" w:eastAsiaTheme="minorEastAsia" w:hAnsiTheme="minorHAnsi" w:cstheme="minorBidi"/>
              <w:sz w:val="22"/>
              <w:szCs w:val="22"/>
            </w:rPr>
          </w:pPr>
          <w:hyperlink w:anchor="_Toc474334172" w:history="1">
            <w:r w:rsidR="005F322D" w:rsidRPr="00D5368E">
              <w:rPr>
                <w:rStyle w:val="Hyperlink"/>
              </w:rPr>
              <w:t>18.</w:t>
            </w:r>
            <w:r w:rsidR="005F322D" w:rsidRPr="00D5368E">
              <w:rPr>
                <w:rFonts w:asciiTheme="minorHAnsi" w:eastAsiaTheme="minorEastAsia" w:hAnsiTheme="minorHAnsi" w:cstheme="minorBidi"/>
                <w:sz w:val="22"/>
                <w:szCs w:val="22"/>
              </w:rPr>
              <w:tab/>
            </w:r>
            <w:r w:rsidR="005F322D" w:rsidRPr="00D5368E">
              <w:rPr>
                <w:rStyle w:val="Hyperlink"/>
              </w:rPr>
              <w:t>Suspension</w:t>
            </w:r>
            <w:r w:rsidR="005F322D" w:rsidRPr="00D5368E">
              <w:rPr>
                <w:webHidden/>
              </w:rPr>
              <w:tab/>
            </w:r>
            <w:r w:rsidR="00E724A9" w:rsidRPr="00D5368E">
              <w:rPr>
                <w:webHidden/>
              </w:rPr>
              <w:fldChar w:fldCharType="begin"/>
            </w:r>
            <w:r w:rsidR="005F322D" w:rsidRPr="00D5368E">
              <w:rPr>
                <w:webHidden/>
              </w:rPr>
              <w:instrText xml:space="preserve"> PAGEREF _Toc474334172 \h </w:instrText>
            </w:r>
            <w:r w:rsidR="00E724A9" w:rsidRPr="00D5368E">
              <w:rPr>
                <w:webHidden/>
              </w:rPr>
            </w:r>
            <w:r w:rsidR="00E724A9" w:rsidRPr="00D5368E">
              <w:rPr>
                <w:webHidden/>
              </w:rPr>
              <w:fldChar w:fldCharType="separate"/>
            </w:r>
            <w:r w:rsidR="00AF3B57">
              <w:rPr>
                <w:webHidden/>
              </w:rPr>
              <w:t>102</w:t>
            </w:r>
            <w:r w:rsidR="00E724A9" w:rsidRPr="00D5368E">
              <w:rPr>
                <w:webHidden/>
              </w:rPr>
              <w:fldChar w:fldCharType="end"/>
            </w:r>
          </w:hyperlink>
        </w:p>
        <w:p w14:paraId="45D02601" w14:textId="41380AAF" w:rsidR="005F322D" w:rsidRPr="00D5368E" w:rsidRDefault="00BE0DDB">
          <w:pPr>
            <w:pStyle w:val="TOC2"/>
            <w:rPr>
              <w:rFonts w:asciiTheme="minorHAnsi" w:eastAsiaTheme="minorEastAsia" w:hAnsiTheme="minorHAnsi" w:cstheme="minorBidi"/>
              <w:sz w:val="22"/>
              <w:szCs w:val="22"/>
            </w:rPr>
          </w:pPr>
          <w:hyperlink w:anchor="_Toc474334173" w:history="1">
            <w:r w:rsidR="005F322D" w:rsidRPr="00D5368E">
              <w:rPr>
                <w:rStyle w:val="Hyperlink"/>
              </w:rPr>
              <w:t>19.</w:t>
            </w:r>
            <w:r w:rsidR="005F322D" w:rsidRPr="00D5368E">
              <w:rPr>
                <w:rFonts w:asciiTheme="minorHAnsi" w:eastAsiaTheme="minorEastAsia" w:hAnsiTheme="minorHAnsi" w:cstheme="minorBidi"/>
                <w:sz w:val="22"/>
                <w:szCs w:val="22"/>
              </w:rPr>
              <w:tab/>
            </w:r>
            <w:r w:rsidR="005F322D" w:rsidRPr="00D5368E">
              <w:rPr>
                <w:rStyle w:val="Hyperlink"/>
              </w:rPr>
              <w:t>Termination</w:t>
            </w:r>
            <w:r w:rsidR="005F322D" w:rsidRPr="00D5368E">
              <w:rPr>
                <w:webHidden/>
              </w:rPr>
              <w:tab/>
            </w:r>
            <w:r w:rsidR="00E724A9" w:rsidRPr="00D5368E">
              <w:rPr>
                <w:webHidden/>
              </w:rPr>
              <w:fldChar w:fldCharType="begin"/>
            </w:r>
            <w:r w:rsidR="005F322D" w:rsidRPr="00D5368E">
              <w:rPr>
                <w:webHidden/>
              </w:rPr>
              <w:instrText xml:space="preserve"> PAGEREF _Toc474334173 \h </w:instrText>
            </w:r>
            <w:r w:rsidR="00E724A9" w:rsidRPr="00D5368E">
              <w:rPr>
                <w:webHidden/>
              </w:rPr>
            </w:r>
            <w:r w:rsidR="00E724A9" w:rsidRPr="00D5368E">
              <w:rPr>
                <w:webHidden/>
              </w:rPr>
              <w:fldChar w:fldCharType="separate"/>
            </w:r>
            <w:r w:rsidR="00AF3B57">
              <w:rPr>
                <w:webHidden/>
              </w:rPr>
              <w:t>102</w:t>
            </w:r>
            <w:r w:rsidR="00E724A9" w:rsidRPr="00D5368E">
              <w:rPr>
                <w:webHidden/>
              </w:rPr>
              <w:fldChar w:fldCharType="end"/>
            </w:r>
          </w:hyperlink>
        </w:p>
        <w:p w14:paraId="5D4EDF49" w14:textId="4DF00749" w:rsidR="005F322D" w:rsidRPr="00D5368E" w:rsidRDefault="00BE0DDB">
          <w:pPr>
            <w:pStyle w:val="TOC1"/>
            <w:rPr>
              <w:rFonts w:asciiTheme="minorHAnsi" w:eastAsiaTheme="minorEastAsia" w:hAnsiTheme="minorHAnsi" w:cstheme="minorBidi"/>
              <w:sz w:val="22"/>
              <w:szCs w:val="22"/>
              <w:lang w:val="en-US"/>
            </w:rPr>
          </w:pPr>
          <w:hyperlink w:anchor="_Toc474334174" w:history="1">
            <w:r w:rsidR="005F322D" w:rsidRPr="00D5368E">
              <w:rPr>
                <w:rStyle w:val="Hyperlink"/>
                <w:smallCaps/>
              </w:rPr>
              <w:t>C.  Obligations of the Consultant</w:t>
            </w:r>
            <w:r w:rsidR="005F322D" w:rsidRPr="00D5368E">
              <w:rPr>
                <w:webHidden/>
              </w:rPr>
              <w:tab/>
            </w:r>
            <w:r w:rsidR="00E724A9" w:rsidRPr="00D5368E">
              <w:rPr>
                <w:webHidden/>
              </w:rPr>
              <w:fldChar w:fldCharType="begin"/>
            </w:r>
            <w:r w:rsidR="005F322D" w:rsidRPr="00D5368E">
              <w:rPr>
                <w:webHidden/>
              </w:rPr>
              <w:instrText xml:space="preserve"> PAGEREF _Toc474334174 \h </w:instrText>
            </w:r>
            <w:r w:rsidR="00E724A9" w:rsidRPr="00D5368E">
              <w:rPr>
                <w:webHidden/>
              </w:rPr>
            </w:r>
            <w:r w:rsidR="00E724A9" w:rsidRPr="00D5368E">
              <w:rPr>
                <w:webHidden/>
              </w:rPr>
              <w:fldChar w:fldCharType="separate"/>
            </w:r>
            <w:r w:rsidR="00AF3B57">
              <w:rPr>
                <w:webHidden/>
              </w:rPr>
              <w:t>104</w:t>
            </w:r>
            <w:r w:rsidR="00E724A9" w:rsidRPr="00D5368E">
              <w:rPr>
                <w:webHidden/>
              </w:rPr>
              <w:fldChar w:fldCharType="end"/>
            </w:r>
          </w:hyperlink>
        </w:p>
        <w:p w14:paraId="35D8D514" w14:textId="1A83BA49" w:rsidR="005F322D" w:rsidRPr="00D5368E" w:rsidRDefault="00BE0DDB">
          <w:pPr>
            <w:pStyle w:val="TOC2"/>
            <w:rPr>
              <w:rFonts w:asciiTheme="minorHAnsi" w:eastAsiaTheme="minorEastAsia" w:hAnsiTheme="minorHAnsi" w:cstheme="minorBidi"/>
              <w:sz w:val="22"/>
              <w:szCs w:val="22"/>
            </w:rPr>
          </w:pPr>
          <w:hyperlink w:anchor="_Toc474334175" w:history="1">
            <w:r w:rsidR="005F322D" w:rsidRPr="00D5368E">
              <w:rPr>
                <w:rStyle w:val="Hyperlink"/>
              </w:rPr>
              <w:t>20.</w:t>
            </w:r>
            <w:r w:rsidR="005F322D" w:rsidRPr="00D5368E">
              <w:rPr>
                <w:rFonts w:asciiTheme="minorHAnsi" w:eastAsiaTheme="minorEastAsia" w:hAnsiTheme="minorHAnsi" w:cstheme="minorBidi"/>
                <w:sz w:val="22"/>
                <w:szCs w:val="22"/>
              </w:rPr>
              <w:tab/>
            </w:r>
            <w:r w:rsidR="005F322D" w:rsidRPr="00D5368E">
              <w:rPr>
                <w:rStyle w:val="Hyperlink"/>
              </w:rPr>
              <w:t>General</w:t>
            </w:r>
            <w:r w:rsidR="005F322D" w:rsidRPr="00D5368E">
              <w:rPr>
                <w:webHidden/>
              </w:rPr>
              <w:tab/>
            </w:r>
            <w:r w:rsidR="00E724A9" w:rsidRPr="00D5368E">
              <w:rPr>
                <w:webHidden/>
              </w:rPr>
              <w:fldChar w:fldCharType="begin"/>
            </w:r>
            <w:r w:rsidR="005F322D" w:rsidRPr="00D5368E">
              <w:rPr>
                <w:webHidden/>
              </w:rPr>
              <w:instrText xml:space="preserve"> PAGEREF _Toc474334175 \h </w:instrText>
            </w:r>
            <w:r w:rsidR="00E724A9" w:rsidRPr="00D5368E">
              <w:rPr>
                <w:webHidden/>
              </w:rPr>
            </w:r>
            <w:r w:rsidR="00E724A9" w:rsidRPr="00D5368E">
              <w:rPr>
                <w:webHidden/>
              </w:rPr>
              <w:fldChar w:fldCharType="separate"/>
            </w:r>
            <w:r w:rsidR="00AF3B57">
              <w:rPr>
                <w:webHidden/>
              </w:rPr>
              <w:t>104</w:t>
            </w:r>
            <w:r w:rsidR="00E724A9" w:rsidRPr="00D5368E">
              <w:rPr>
                <w:webHidden/>
              </w:rPr>
              <w:fldChar w:fldCharType="end"/>
            </w:r>
          </w:hyperlink>
        </w:p>
        <w:p w14:paraId="5A7326C6" w14:textId="4F83293C" w:rsidR="005F322D" w:rsidRPr="00D5368E" w:rsidRDefault="00BE0DDB">
          <w:pPr>
            <w:pStyle w:val="TOC2"/>
            <w:rPr>
              <w:rFonts w:asciiTheme="minorHAnsi" w:eastAsiaTheme="minorEastAsia" w:hAnsiTheme="minorHAnsi" w:cstheme="minorBidi"/>
              <w:sz w:val="22"/>
              <w:szCs w:val="22"/>
            </w:rPr>
          </w:pPr>
          <w:hyperlink w:anchor="_Toc474334176" w:history="1">
            <w:r w:rsidR="005F322D" w:rsidRPr="00D5368E">
              <w:rPr>
                <w:rStyle w:val="Hyperlink"/>
              </w:rPr>
              <w:t>21.</w:t>
            </w:r>
            <w:r w:rsidR="005F322D" w:rsidRPr="00D5368E">
              <w:rPr>
                <w:rFonts w:asciiTheme="minorHAnsi" w:eastAsiaTheme="minorEastAsia" w:hAnsiTheme="minorHAnsi" w:cstheme="minorBidi"/>
                <w:sz w:val="22"/>
                <w:szCs w:val="22"/>
              </w:rPr>
              <w:tab/>
            </w:r>
            <w:r w:rsidR="005F322D" w:rsidRPr="00D5368E">
              <w:rPr>
                <w:rStyle w:val="Hyperlink"/>
              </w:rPr>
              <w:t>Conflict of Interest</w:t>
            </w:r>
            <w:r w:rsidR="005F322D" w:rsidRPr="00D5368E">
              <w:rPr>
                <w:webHidden/>
              </w:rPr>
              <w:tab/>
            </w:r>
            <w:r w:rsidR="00E724A9" w:rsidRPr="00D5368E">
              <w:rPr>
                <w:webHidden/>
              </w:rPr>
              <w:fldChar w:fldCharType="begin"/>
            </w:r>
            <w:r w:rsidR="005F322D" w:rsidRPr="00D5368E">
              <w:rPr>
                <w:webHidden/>
              </w:rPr>
              <w:instrText xml:space="preserve"> PAGEREF _Toc474334176 \h </w:instrText>
            </w:r>
            <w:r w:rsidR="00E724A9" w:rsidRPr="00D5368E">
              <w:rPr>
                <w:webHidden/>
              </w:rPr>
            </w:r>
            <w:r w:rsidR="00E724A9" w:rsidRPr="00D5368E">
              <w:rPr>
                <w:webHidden/>
              </w:rPr>
              <w:fldChar w:fldCharType="separate"/>
            </w:r>
            <w:r w:rsidR="00AF3B57">
              <w:rPr>
                <w:webHidden/>
              </w:rPr>
              <w:t>105</w:t>
            </w:r>
            <w:r w:rsidR="00E724A9" w:rsidRPr="00D5368E">
              <w:rPr>
                <w:webHidden/>
              </w:rPr>
              <w:fldChar w:fldCharType="end"/>
            </w:r>
          </w:hyperlink>
        </w:p>
        <w:p w14:paraId="0EA350DA" w14:textId="0C3E33DF" w:rsidR="005F322D" w:rsidRPr="00D5368E" w:rsidRDefault="00BE0DDB">
          <w:pPr>
            <w:pStyle w:val="TOC2"/>
            <w:rPr>
              <w:rFonts w:asciiTheme="minorHAnsi" w:eastAsiaTheme="minorEastAsia" w:hAnsiTheme="minorHAnsi" w:cstheme="minorBidi"/>
              <w:sz w:val="22"/>
              <w:szCs w:val="22"/>
            </w:rPr>
          </w:pPr>
          <w:hyperlink w:anchor="_Toc474334177" w:history="1">
            <w:r w:rsidR="005F322D" w:rsidRPr="00D5368E">
              <w:rPr>
                <w:rStyle w:val="Hyperlink"/>
              </w:rPr>
              <w:t>22.</w:t>
            </w:r>
            <w:r w:rsidR="005F322D" w:rsidRPr="00D5368E">
              <w:rPr>
                <w:rFonts w:asciiTheme="minorHAnsi" w:eastAsiaTheme="minorEastAsia" w:hAnsiTheme="minorHAnsi" w:cstheme="minorBidi"/>
                <w:sz w:val="22"/>
                <w:szCs w:val="22"/>
              </w:rPr>
              <w:tab/>
            </w:r>
            <w:r w:rsidR="005F322D" w:rsidRPr="00D5368E">
              <w:rPr>
                <w:rStyle w:val="Hyperlink"/>
              </w:rPr>
              <w:t>Confidentiality</w:t>
            </w:r>
            <w:r w:rsidR="005F322D" w:rsidRPr="00D5368E">
              <w:rPr>
                <w:webHidden/>
              </w:rPr>
              <w:tab/>
            </w:r>
            <w:r w:rsidR="00E724A9" w:rsidRPr="00D5368E">
              <w:rPr>
                <w:webHidden/>
              </w:rPr>
              <w:fldChar w:fldCharType="begin"/>
            </w:r>
            <w:r w:rsidR="005F322D" w:rsidRPr="00D5368E">
              <w:rPr>
                <w:webHidden/>
              </w:rPr>
              <w:instrText xml:space="preserve"> PAGEREF _Toc474334177 \h </w:instrText>
            </w:r>
            <w:r w:rsidR="00E724A9" w:rsidRPr="00D5368E">
              <w:rPr>
                <w:webHidden/>
              </w:rPr>
            </w:r>
            <w:r w:rsidR="00E724A9" w:rsidRPr="00D5368E">
              <w:rPr>
                <w:webHidden/>
              </w:rPr>
              <w:fldChar w:fldCharType="separate"/>
            </w:r>
            <w:r w:rsidR="00AF3B57">
              <w:rPr>
                <w:webHidden/>
              </w:rPr>
              <w:t>106</w:t>
            </w:r>
            <w:r w:rsidR="00E724A9" w:rsidRPr="00D5368E">
              <w:rPr>
                <w:webHidden/>
              </w:rPr>
              <w:fldChar w:fldCharType="end"/>
            </w:r>
          </w:hyperlink>
        </w:p>
        <w:p w14:paraId="2A616349" w14:textId="680E06E0" w:rsidR="005F322D" w:rsidRPr="00D5368E" w:rsidRDefault="00BE0DDB">
          <w:pPr>
            <w:pStyle w:val="TOC2"/>
            <w:rPr>
              <w:rFonts w:asciiTheme="minorHAnsi" w:eastAsiaTheme="minorEastAsia" w:hAnsiTheme="minorHAnsi" w:cstheme="minorBidi"/>
              <w:sz w:val="22"/>
              <w:szCs w:val="22"/>
            </w:rPr>
          </w:pPr>
          <w:hyperlink w:anchor="_Toc474334178" w:history="1">
            <w:r w:rsidR="005F322D" w:rsidRPr="00D5368E">
              <w:rPr>
                <w:rStyle w:val="Hyperlink"/>
              </w:rPr>
              <w:t>23.</w:t>
            </w:r>
            <w:r w:rsidR="005F322D" w:rsidRPr="00D5368E">
              <w:rPr>
                <w:rFonts w:asciiTheme="minorHAnsi" w:eastAsiaTheme="minorEastAsia" w:hAnsiTheme="minorHAnsi" w:cstheme="minorBidi"/>
                <w:sz w:val="22"/>
                <w:szCs w:val="22"/>
              </w:rPr>
              <w:tab/>
            </w:r>
            <w:r w:rsidR="005F322D" w:rsidRPr="00D5368E">
              <w:rPr>
                <w:rStyle w:val="Hyperlink"/>
              </w:rPr>
              <w:t>Liability of the Consultant</w:t>
            </w:r>
            <w:r w:rsidR="005F322D" w:rsidRPr="00D5368E">
              <w:rPr>
                <w:webHidden/>
              </w:rPr>
              <w:tab/>
            </w:r>
            <w:r w:rsidR="00E724A9" w:rsidRPr="00D5368E">
              <w:rPr>
                <w:webHidden/>
              </w:rPr>
              <w:fldChar w:fldCharType="begin"/>
            </w:r>
            <w:r w:rsidR="005F322D" w:rsidRPr="00D5368E">
              <w:rPr>
                <w:webHidden/>
              </w:rPr>
              <w:instrText xml:space="preserve"> PAGEREF _Toc474334178 \h </w:instrText>
            </w:r>
            <w:r w:rsidR="00E724A9" w:rsidRPr="00D5368E">
              <w:rPr>
                <w:webHidden/>
              </w:rPr>
            </w:r>
            <w:r w:rsidR="00E724A9" w:rsidRPr="00D5368E">
              <w:rPr>
                <w:webHidden/>
              </w:rPr>
              <w:fldChar w:fldCharType="separate"/>
            </w:r>
            <w:r w:rsidR="00AF3B57">
              <w:rPr>
                <w:webHidden/>
              </w:rPr>
              <w:t>106</w:t>
            </w:r>
            <w:r w:rsidR="00E724A9" w:rsidRPr="00D5368E">
              <w:rPr>
                <w:webHidden/>
              </w:rPr>
              <w:fldChar w:fldCharType="end"/>
            </w:r>
          </w:hyperlink>
        </w:p>
        <w:p w14:paraId="752AA1D0" w14:textId="67F3D140" w:rsidR="005F322D" w:rsidRPr="00D5368E" w:rsidRDefault="00BE0DDB">
          <w:pPr>
            <w:pStyle w:val="TOC2"/>
            <w:rPr>
              <w:rFonts w:asciiTheme="minorHAnsi" w:eastAsiaTheme="minorEastAsia" w:hAnsiTheme="minorHAnsi" w:cstheme="minorBidi"/>
              <w:sz w:val="22"/>
              <w:szCs w:val="22"/>
            </w:rPr>
          </w:pPr>
          <w:hyperlink w:anchor="_Toc474334179" w:history="1">
            <w:r w:rsidR="005F322D" w:rsidRPr="00D5368E">
              <w:rPr>
                <w:rStyle w:val="Hyperlink"/>
              </w:rPr>
              <w:t>24.</w:t>
            </w:r>
            <w:r w:rsidR="005F322D" w:rsidRPr="00D5368E">
              <w:rPr>
                <w:rFonts w:asciiTheme="minorHAnsi" w:eastAsiaTheme="minorEastAsia" w:hAnsiTheme="minorHAnsi" w:cstheme="minorBidi"/>
                <w:sz w:val="22"/>
                <w:szCs w:val="22"/>
              </w:rPr>
              <w:tab/>
            </w:r>
            <w:r w:rsidR="005F322D" w:rsidRPr="00D5368E">
              <w:rPr>
                <w:rStyle w:val="Hyperlink"/>
              </w:rPr>
              <w:t>Insurance to be taken out by the Consultant</w:t>
            </w:r>
            <w:r w:rsidR="005F322D" w:rsidRPr="00D5368E">
              <w:rPr>
                <w:webHidden/>
              </w:rPr>
              <w:tab/>
            </w:r>
            <w:r w:rsidR="00E724A9" w:rsidRPr="00D5368E">
              <w:rPr>
                <w:webHidden/>
              </w:rPr>
              <w:fldChar w:fldCharType="begin"/>
            </w:r>
            <w:r w:rsidR="005F322D" w:rsidRPr="00D5368E">
              <w:rPr>
                <w:webHidden/>
              </w:rPr>
              <w:instrText xml:space="preserve"> PAGEREF _Toc474334179 \h </w:instrText>
            </w:r>
            <w:r w:rsidR="00E724A9" w:rsidRPr="00D5368E">
              <w:rPr>
                <w:webHidden/>
              </w:rPr>
            </w:r>
            <w:r w:rsidR="00E724A9" w:rsidRPr="00D5368E">
              <w:rPr>
                <w:webHidden/>
              </w:rPr>
              <w:fldChar w:fldCharType="separate"/>
            </w:r>
            <w:r w:rsidR="00AF3B57">
              <w:rPr>
                <w:webHidden/>
              </w:rPr>
              <w:t>106</w:t>
            </w:r>
            <w:r w:rsidR="00E724A9" w:rsidRPr="00D5368E">
              <w:rPr>
                <w:webHidden/>
              </w:rPr>
              <w:fldChar w:fldCharType="end"/>
            </w:r>
          </w:hyperlink>
        </w:p>
        <w:p w14:paraId="7F8E8E89" w14:textId="5AC13017" w:rsidR="005F322D" w:rsidRPr="00D5368E" w:rsidRDefault="00BE0DDB">
          <w:pPr>
            <w:pStyle w:val="TOC2"/>
            <w:rPr>
              <w:rFonts w:asciiTheme="minorHAnsi" w:eastAsiaTheme="minorEastAsia" w:hAnsiTheme="minorHAnsi" w:cstheme="minorBidi"/>
              <w:sz w:val="22"/>
              <w:szCs w:val="22"/>
            </w:rPr>
          </w:pPr>
          <w:hyperlink w:anchor="_Toc474334180" w:history="1">
            <w:r w:rsidR="005F322D" w:rsidRPr="00D5368E">
              <w:rPr>
                <w:rStyle w:val="Hyperlink"/>
              </w:rPr>
              <w:t>25.</w:t>
            </w:r>
            <w:r w:rsidR="005F322D" w:rsidRPr="00D5368E">
              <w:rPr>
                <w:rFonts w:asciiTheme="minorHAnsi" w:eastAsiaTheme="minorEastAsia" w:hAnsiTheme="minorHAnsi" w:cstheme="minorBidi"/>
                <w:sz w:val="22"/>
                <w:szCs w:val="22"/>
              </w:rPr>
              <w:tab/>
            </w:r>
            <w:r w:rsidR="005F322D" w:rsidRPr="00D5368E">
              <w:rPr>
                <w:rStyle w:val="Hyperlink"/>
              </w:rPr>
              <w:t>Accounting, Inspection and Auditing</w:t>
            </w:r>
            <w:r w:rsidR="005F322D" w:rsidRPr="00D5368E">
              <w:rPr>
                <w:webHidden/>
              </w:rPr>
              <w:tab/>
            </w:r>
            <w:r w:rsidR="00E724A9" w:rsidRPr="00D5368E">
              <w:rPr>
                <w:webHidden/>
              </w:rPr>
              <w:fldChar w:fldCharType="begin"/>
            </w:r>
            <w:r w:rsidR="005F322D" w:rsidRPr="00D5368E">
              <w:rPr>
                <w:webHidden/>
              </w:rPr>
              <w:instrText xml:space="preserve"> PAGEREF _Toc474334180 \h </w:instrText>
            </w:r>
            <w:r w:rsidR="00E724A9" w:rsidRPr="00D5368E">
              <w:rPr>
                <w:webHidden/>
              </w:rPr>
            </w:r>
            <w:r w:rsidR="00E724A9" w:rsidRPr="00D5368E">
              <w:rPr>
                <w:webHidden/>
              </w:rPr>
              <w:fldChar w:fldCharType="separate"/>
            </w:r>
            <w:r w:rsidR="00AF3B57">
              <w:rPr>
                <w:webHidden/>
              </w:rPr>
              <w:t>107</w:t>
            </w:r>
            <w:r w:rsidR="00E724A9" w:rsidRPr="00D5368E">
              <w:rPr>
                <w:webHidden/>
              </w:rPr>
              <w:fldChar w:fldCharType="end"/>
            </w:r>
          </w:hyperlink>
        </w:p>
        <w:p w14:paraId="1AFF2637" w14:textId="0C9D64E4" w:rsidR="005F322D" w:rsidRPr="00D5368E" w:rsidRDefault="00BE0DDB">
          <w:pPr>
            <w:pStyle w:val="TOC2"/>
            <w:rPr>
              <w:rFonts w:asciiTheme="minorHAnsi" w:eastAsiaTheme="minorEastAsia" w:hAnsiTheme="minorHAnsi" w:cstheme="minorBidi"/>
              <w:sz w:val="22"/>
              <w:szCs w:val="22"/>
            </w:rPr>
          </w:pPr>
          <w:hyperlink w:anchor="_Toc474334181" w:history="1">
            <w:r w:rsidR="005F322D" w:rsidRPr="00D5368E">
              <w:rPr>
                <w:rStyle w:val="Hyperlink"/>
              </w:rPr>
              <w:t>26.</w:t>
            </w:r>
            <w:r w:rsidR="005F322D" w:rsidRPr="00D5368E">
              <w:rPr>
                <w:rFonts w:asciiTheme="minorHAnsi" w:eastAsiaTheme="minorEastAsia" w:hAnsiTheme="minorHAnsi" w:cstheme="minorBidi"/>
                <w:sz w:val="22"/>
                <w:szCs w:val="22"/>
              </w:rPr>
              <w:tab/>
            </w:r>
            <w:r w:rsidR="005F322D" w:rsidRPr="00D5368E">
              <w:rPr>
                <w:rStyle w:val="Hyperlink"/>
              </w:rPr>
              <w:t>Reporting Obligations</w:t>
            </w:r>
            <w:r w:rsidR="005F322D" w:rsidRPr="00D5368E">
              <w:rPr>
                <w:webHidden/>
              </w:rPr>
              <w:tab/>
            </w:r>
            <w:r w:rsidR="00E724A9" w:rsidRPr="00D5368E">
              <w:rPr>
                <w:webHidden/>
              </w:rPr>
              <w:fldChar w:fldCharType="begin"/>
            </w:r>
            <w:r w:rsidR="005F322D" w:rsidRPr="00D5368E">
              <w:rPr>
                <w:webHidden/>
              </w:rPr>
              <w:instrText xml:space="preserve"> PAGEREF _Toc474334181 \h </w:instrText>
            </w:r>
            <w:r w:rsidR="00E724A9" w:rsidRPr="00D5368E">
              <w:rPr>
                <w:webHidden/>
              </w:rPr>
            </w:r>
            <w:r w:rsidR="00E724A9" w:rsidRPr="00D5368E">
              <w:rPr>
                <w:webHidden/>
              </w:rPr>
              <w:fldChar w:fldCharType="separate"/>
            </w:r>
            <w:r w:rsidR="00AF3B57">
              <w:rPr>
                <w:webHidden/>
              </w:rPr>
              <w:t>107</w:t>
            </w:r>
            <w:r w:rsidR="00E724A9" w:rsidRPr="00D5368E">
              <w:rPr>
                <w:webHidden/>
              </w:rPr>
              <w:fldChar w:fldCharType="end"/>
            </w:r>
          </w:hyperlink>
        </w:p>
        <w:p w14:paraId="4969DCFA" w14:textId="29660A62" w:rsidR="005F322D" w:rsidRPr="00D5368E" w:rsidRDefault="00BE0DDB">
          <w:pPr>
            <w:pStyle w:val="TOC2"/>
            <w:rPr>
              <w:rFonts w:asciiTheme="minorHAnsi" w:eastAsiaTheme="minorEastAsia" w:hAnsiTheme="minorHAnsi" w:cstheme="minorBidi"/>
              <w:sz w:val="22"/>
              <w:szCs w:val="22"/>
            </w:rPr>
          </w:pPr>
          <w:hyperlink w:anchor="_Toc474334182" w:history="1">
            <w:r w:rsidR="005F322D" w:rsidRPr="00D5368E">
              <w:rPr>
                <w:rStyle w:val="Hyperlink"/>
              </w:rPr>
              <w:t>27.</w:t>
            </w:r>
            <w:r w:rsidR="005F322D" w:rsidRPr="00D5368E">
              <w:rPr>
                <w:rFonts w:asciiTheme="minorHAnsi" w:eastAsiaTheme="minorEastAsia" w:hAnsiTheme="minorHAnsi" w:cstheme="minorBidi"/>
                <w:sz w:val="22"/>
                <w:szCs w:val="22"/>
              </w:rPr>
              <w:tab/>
            </w:r>
            <w:r w:rsidR="005F322D" w:rsidRPr="00D5368E">
              <w:rPr>
                <w:rStyle w:val="Hyperlink"/>
              </w:rPr>
              <w:t>Proprietary Rights of the Client in Reports and Records</w:t>
            </w:r>
            <w:r w:rsidR="005F322D" w:rsidRPr="00D5368E">
              <w:rPr>
                <w:webHidden/>
              </w:rPr>
              <w:tab/>
            </w:r>
            <w:r w:rsidR="00E724A9" w:rsidRPr="00D5368E">
              <w:rPr>
                <w:webHidden/>
              </w:rPr>
              <w:fldChar w:fldCharType="begin"/>
            </w:r>
            <w:r w:rsidR="005F322D" w:rsidRPr="00D5368E">
              <w:rPr>
                <w:webHidden/>
              </w:rPr>
              <w:instrText xml:space="preserve"> PAGEREF _Toc474334182 \h </w:instrText>
            </w:r>
            <w:r w:rsidR="00E724A9" w:rsidRPr="00D5368E">
              <w:rPr>
                <w:webHidden/>
              </w:rPr>
            </w:r>
            <w:r w:rsidR="00E724A9" w:rsidRPr="00D5368E">
              <w:rPr>
                <w:webHidden/>
              </w:rPr>
              <w:fldChar w:fldCharType="separate"/>
            </w:r>
            <w:r w:rsidR="00AF3B57">
              <w:rPr>
                <w:webHidden/>
              </w:rPr>
              <w:t>107</w:t>
            </w:r>
            <w:r w:rsidR="00E724A9" w:rsidRPr="00D5368E">
              <w:rPr>
                <w:webHidden/>
              </w:rPr>
              <w:fldChar w:fldCharType="end"/>
            </w:r>
          </w:hyperlink>
        </w:p>
        <w:p w14:paraId="7D4F4A38" w14:textId="574A9BD7" w:rsidR="005F322D" w:rsidRPr="00D5368E" w:rsidRDefault="00BE0DDB">
          <w:pPr>
            <w:pStyle w:val="TOC2"/>
            <w:rPr>
              <w:rFonts w:asciiTheme="minorHAnsi" w:eastAsiaTheme="minorEastAsia" w:hAnsiTheme="minorHAnsi" w:cstheme="minorBidi"/>
              <w:sz w:val="22"/>
              <w:szCs w:val="22"/>
            </w:rPr>
          </w:pPr>
          <w:hyperlink w:anchor="_Toc474334183" w:history="1">
            <w:r w:rsidR="005F322D" w:rsidRPr="00D5368E">
              <w:rPr>
                <w:rStyle w:val="Hyperlink"/>
                <w:spacing w:val="-20"/>
              </w:rPr>
              <w:t>28.</w:t>
            </w:r>
            <w:r w:rsidR="005F322D" w:rsidRPr="00D5368E">
              <w:rPr>
                <w:rFonts w:asciiTheme="minorHAnsi" w:eastAsiaTheme="minorEastAsia" w:hAnsiTheme="minorHAnsi" w:cstheme="minorBidi"/>
                <w:sz w:val="22"/>
                <w:szCs w:val="22"/>
              </w:rPr>
              <w:tab/>
            </w:r>
            <w:r w:rsidR="005F322D" w:rsidRPr="00D5368E">
              <w:rPr>
                <w:rStyle w:val="Hyperlink"/>
              </w:rPr>
              <w:t>Equipment, Vehicles and Materials</w:t>
            </w:r>
            <w:r w:rsidR="005F322D" w:rsidRPr="00D5368E">
              <w:rPr>
                <w:webHidden/>
              </w:rPr>
              <w:tab/>
            </w:r>
            <w:r w:rsidR="00E724A9" w:rsidRPr="00D5368E">
              <w:rPr>
                <w:webHidden/>
              </w:rPr>
              <w:fldChar w:fldCharType="begin"/>
            </w:r>
            <w:r w:rsidR="005F322D" w:rsidRPr="00D5368E">
              <w:rPr>
                <w:webHidden/>
              </w:rPr>
              <w:instrText xml:space="preserve"> PAGEREF _Toc474334183 \h </w:instrText>
            </w:r>
            <w:r w:rsidR="00E724A9" w:rsidRPr="00D5368E">
              <w:rPr>
                <w:webHidden/>
              </w:rPr>
            </w:r>
            <w:r w:rsidR="00E724A9" w:rsidRPr="00D5368E">
              <w:rPr>
                <w:webHidden/>
              </w:rPr>
              <w:fldChar w:fldCharType="separate"/>
            </w:r>
            <w:r w:rsidR="00AF3B57">
              <w:rPr>
                <w:webHidden/>
              </w:rPr>
              <w:t>107</w:t>
            </w:r>
            <w:r w:rsidR="00E724A9" w:rsidRPr="00D5368E">
              <w:rPr>
                <w:webHidden/>
              </w:rPr>
              <w:fldChar w:fldCharType="end"/>
            </w:r>
          </w:hyperlink>
        </w:p>
        <w:p w14:paraId="65DF39A8" w14:textId="727FC2E3" w:rsidR="005F322D" w:rsidRPr="00D5368E" w:rsidRDefault="00BE0DDB">
          <w:pPr>
            <w:pStyle w:val="TOC1"/>
            <w:rPr>
              <w:rFonts w:asciiTheme="minorHAnsi" w:eastAsiaTheme="minorEastAsia" w:hAnsiTheme="minorHAnsi" w:cstheme="minorBidi"/>
              <w:sz w:val="22"/>
              <w:szCs w:val="22"/>
              <w:lang w:val="en-US"/>
            </w:rPr>
          </w:pPr>
          <w:hyperlink w:anchor="_Toc474334184" w:history="1">
            <w:r w:rsidR="005F322D" w:rsidRPr="00D5368E">
              <w:rPr>
                <w:rStyle w:val="Hyperlink"/>
                <w:smallCaps/>
              </w:rPr>
              <w:t>D.  Consultant’s Experts and Sub-Consultants</w:t>
            </w:r>
            <w:r w:rsidR="005F322D" w:rsidRPr="00D5368E">
              <w:rPr>
                <w:webHidden/>
              </w:rPr>
              <w:tab/>
            </w:r>
            <w:r w:rsidR="00E724A9" w:rsidRPr="00D5368E">
              <w:rPr>
                <w:webHidden/>
              </w:rPr>
              <w:fldChar w:fldCharType="begin"/>
            </w:r>
            <w:r w:rsidR="005F322D" w:rsidRPr="00D5368E">
              <w:rPr>
                <w:webHidden/>
              </w:rPr>
              <w:instrText xml:space="preserve"> PAGEREF _Toc474334184 \h </w:instrText>
            </w:r>
            <w:r w:rsidR="00E724A9" w:rsidRPr="00D5368E">
              <w:rPr>
                <w:webHidden/>
              </w:rPr>
            </w:r>
            <w:r w:rsidR="00E724A9" w:rsidRPr="00D5368E">
              <w:rPr>
                <w:webHidden/>
              </w:rPr>
              <w:fldChar w:fldCharType="separate"/>
            </w:r>
            <w:r w:rsidR="00AF3B57">
              <w:rPr>
                <w:webHidden/>
              </w:rPr>
              <w:t>108</w:t>
            </w:r>
            <w:r w:rsidR="00E724A9" w:rsidRPr="00D5368E">
              <w:rPr>
                <w:webHidden/>
              </w:rPr>
              <w:fldChar w:fldCharType="end"/>
            </w:r>
          </w:hyperlink>
        </w:p>
        <w:p w14:paraId="3FB3D0DA" w14:textId="6BA9FFE2" w:rsidR="005F322D" w:rsidRPr="00D5368E" w:rsidRDefault="00BE0DDB">
          <w:pPr>
            <w:pStyle w:val="TOC2"/>
            <w:rPr>
              <w:rFonts w:asciiTheme="minorHAnsi" w:eastAsiaTheme="minorEastAsia" w:hAnsiTheme="minorHAnsi" w:cstheme="minorBidi"/>
              <w:sz w:val="22"/>
              <w:szCs w:val="22"/>
            </w:rPr>
          </w:pPr>
          <w:hyperlink w:anchor="_Toc474334185" w:history="1">
            <w:r w:rsidR="005F322D" w:rsidRPr="00D5368E">
              <w:rPr>
                <w:rStyle w:val="Hyperlink"/>
              </w:rPr>
              <w:t>29.</w:t>
            </w:r>
            <w:r w:rsidR="005F322D" w:rsidRPr="00D5368E">
              <w:rPr>
                <w:rFonts w:asciiTheme="minorHAnsi" w:eastAsiaTheme="minorEastAsia" w:hAnsiTheme="minorHAnsi" w:cstheme="minorBidi"/>
                <w:sz w:val="22"/>
                <w:szCs w:val="22"/>
              </w:rPr>
              <w:tab/>
            </w:r>
            <w:r w:rsidR="005F322D" w:rsidRPr="00D5368E">
              <w:rPr>
                <w:rStyle w:val="Hyperlink"/>
              </w:rPr>
              <w:t>Description of Key Experts</w:t>
            </w:r>
            <w:r w:rsidR="005F322D" w:rsidRPr="00D5368E">
              <w:rPr>
                <w:webHidden/>
              </w:rPr>
              <w:tab/>
            </w:r>
            <w:r w:rsidR="00E724A9" w:rsidRPr="00D5368E">
              <w:rPr>
                <w:webHidden/>
              </w:rPr>
              <w:fldChar w:fldCharType="begin"/>
            </w:r>
            <w:r w:rsidR="005F322D" w:rsidRPr="00D5368E">
              <w:rPr>
                <w:webHidden/>
              </w:rPr>
              <w:instrText xml:space="preserve"> PAGEREF _Toc474334185 \h </w:instrText>
            </w:r>
            <w:r w:rsidR="00E724A9" w:rsidRPr="00D5368E">
              <w:rPr>
                <w:webHidden/>
              </w:rPr>
            </w:r>
            <w:r w:rsidR="00E724A9" w:rsidRPr="00D5368E">
              <w:rPr>
                <w:webHidden/>
              </w:rPr>
              <w:fldChar w:fldCharType="separate"/>
            </w:r>
            <w:r w:rsidR="00AF3B57">
              <w:rPr>
                <w:webHidden/>
              </w:rPr>
              <w:t>108</w:t>
            </w:r>
            <w:r w:rsidR="00E724A9" w:rsidRPr="00D5368E">
              <w:rPr>
                <w:webHidden/>
              </w:rPr>
              <w:fldChar w:fldCharType="end"/>
            </w:r>
          </w:hyperlink>
        </w:p>
        <w:p w14:paraId="70600778" w14:textId="39D54A43" w:rsidR="005F322D" w:rsidRPr="00D5368E" w:rsidRDefault="00BE0DDB">
          <w:pPr>
            <w:pStyle w:val="TOC2"/>
            <w:rPr>
              <w:rFonts w:asciiTheme="minorHAnsi" w:eastAsiaTheme="minorEastAsia" w:hAnsiTheme="minorHAnsi" w:cstheme="minorBidi"/>
              <w:sz w:val="22"/>
              <w:szCs w:val="22"/>
            </w:rPr>
          </w:pPr>
          <w:hyperlink w:anchor="_Toc474334186" w:history="1">
            <w:r w:rsidR="005F322D" w:rsidRPr="00D5368E">
              <w:rPr>
                <w:rStyle w:val="Hyperlink"/>
              </w:rPr>
              <w:t>30.</w:t>
            </w:r>
            <w:r w:rsidR="005F322D" w:rsidRPr="00D5368E">
              <w:rPr>
                <w:rFonts w:asciiTheme="minorHAnsi" w:eastAsiaTheme="minorEastAsia" w:hAnsiTheme="minorHAnsi" w:cstheme="minorBidi"/>
                <w:sz w:val="22"/>
                <w:szCs w:val="22"/>
              </w:rPr>
              <w:tab/>
            </w:r>
            <w:r w:rsidR="005F322D" w:rsidRPr="00D5368E">
              <w:rPr>
                <w:rStyle w:val="Hyperlink"/>
              </w:rPr>
              <w:t>Replacement of Key Experts</w:t>
            </w:r>
            <w:r w:rsidR="005F322D" w:rsidRPr="00D5368E">
              <w:rPr>
                <w:webHidden/>
              </w:rPr>
              <w:tab/>
            </w:r>
            <w:r w:rsidR="00E724A9" w:rsidRPr="00D5368E">
              <w:rPr>
                <w:webHidden/>
              </w:rPr>
              <w:fldChar w:fldCharType="begin"/>
            </w:r>
            <w:r w:rsidR="005F322D" w:rsidRPr="00D5368E">
              <w:rPr>
                <w:webHidden/>
              </w:rPr>
              <w:instrText xml:space="preserve"> PAGEREF _Toc474334186 \h </w:instrText>
            </w:r>
            <w:r w:rsidR="00E724A9" w:rsidRPr="00D5368E">
              <w:rPr>
                <w:webHidden/>
              </w:rPr>
            </w:r>
            <w:r w:rsidR="00E724A9" w:rsidRPr="00D5368E">
              <w:rPr>
                <w:webHidden/>
              </w:rPr>
              <w:fldChar w:fldCharType="separate"/>
            </w:r>
            <w:r w:rsidR="00AF3B57">
              <w:rPr>
                <w:webHidden/>
              </w:rPr>
              <w:t>108</w:t>
            </w:r>
            <w:r w:rsidR="00E724A9" w:rsidRPr="00D5368E">
              <w:rPr>
                <w:webHidden/>
              </w:rPr>
              <w:fldChar w:fldCharType="end"/>
            </w:r>
          </w:hyperlink>
        </w:p>
        <w:p w14:paraId="2F0B835A" w14:textId="6A84505A" w:rsidR="005F322D" w:rsidRPr="00D5368E" w:rsidRDefault="00BE0DDB">
          <w:pPr>
            <w:pStyle w:val="TOC2"/>
            <w:rPr>
              <w:rFonts w:asciiTheme="minorHAnsi" w:eastAsiaTheme="minorEastAsia" w:hAnsiTheme="minorHAnsi" w:cstheme="minorBidi"/>
              <w:sz w:val="22"/>
              <w:szCs w:val="22"/>
            </w:rPr>
          </w:pPr>
          <w:hyperlink w:anchor="_Toc474334187" w:history="1">
            <w:r w:rsidR="005F322D" w:rsidRPr="00D5368E">
              <w:rPr>
                <w:rStyle w:val="Hyperlink"/>
              </w:rPr>
              <w:t>31.</w:t>
            </w:r>
            <w:r w:rsidR="005F322D" w:rsidRPr="00D5368E">
              <w:rPr>
                <w:rFonts w:asciiTheme="minorHAnsi" w:eastAsiaTheme="minorEastAsia" w:hAnsiTheme="minorHAnsi" w:cstheme="minorBidi"/>
                <w:sz w:val="22"/>
                <w:szCs w:val="22"/>
              </w:rPr>
              <w:tab/>
            </w:r>
            <w:r w:rsidR="005F322D" w:rsidRPr="00D5368E">
              <w:rPr>
                <w:rStyle w:val="Hyperlink"/>
              </w:rPr>
              <w:t>Removal of Experts or Sub-consultants</w:t>
            </w:r>
            <w:r w:rsidR="005F322D" w:rsidRPr="00D5368E">
              <w:rPr>
                <w:webHidden/>
              </w:rPr>
              <w:tab/>
            </w:r>
            <w:r w:rsidR="00E724A9" w:rsidRPr="00D5368E">
              <w:rPr>
                <w:webHidden/>
              </w:rPr>
              <w:fldChar w:fldCharType="begin"/>
            </w:r>
            <w:r w:rsidR="005F322D" w:rsidRPr="00D5368E">
              <w:rPr>
                <w:webHidden/>
              </w:rPr>
              <w:instrText xml:space="preserve"> PAGEREF _Toc474334187 \h </w:instrText>
            </w:r>
            <w:r w:rsidR="00E724A9" w:rsidRPr="00D5368E">
              <w:rPr>
                <w:webHidden/>
              </w:rPr>
            </w:r>
            <w:r w:rsidR="00E724A9" w:rsidRPr="00D5368E">
              <w:rPr>
                <w:webHidden/>
              </w:rPr>
              <w:fldChar w:fldCharType="separate"/>
            </w:r>
            <w:r w:rsidR="00AF3B57">
              <w:rPr>
                <w:webHidden/>
              </w:rPr>
              <w:t>108</w:t>
            </w:r>
            <w:r w:rsidR="00E724A9" w:rsidRPr="00D5368E">
              <w:rPr>
                <w:webHidden/>
              </w:rPr>
              <w:fldChar w:fldCharType="end"/>
            </w:r>
          </w:hyperlink>
        </w:p>
        <w:p w14:paraId="67BAD7CE" w14:textId="605A858E" w:rsidR="005F322D" w:rsidRPr="00D5368E" w:rsidRDefault="00BE0DDB">
          <w:pPr>
            <w:pStyle w:val="TOC1"/>
            <w:rPr>
              <w:rFonts w:asciiTheme="minorHAnsi" w:eastAsiaTheme="minorEastAsia" w:hAnsiTheme="minorHAnsi" w:cstheme="minorBidi"/>
              <w:sz w:val="22"/>
              <w:szCs w:val="22"/>
              <w:lang w:val="en-US"/>
            </w:rPr>
          </w:pPr>
          <w:hyperlink w:anchor="_Toc474334188" w:history="1">
            <w:r w:rsidR="005F322D" w:rsidRPr="00D5368E">
              <w:rPr>
                <w:rStyle w:val="Hyperlink"/>
                <w:smallCaps/>
              </w:rPr>
              <w:t>E.  Obligations of the Client</w:t>
            </w:r>
            <w:r w:rsidR="005F322D" w:rsidRPr="00D5368E">
              <w:rPr>
                <w:webHidden/>
              </w:rPr>
              <w:tab/>
            </w:r>
            <w:r w:rsidR="00E724A9" w:rsidRPr="00D5368E">
              <w:rPr>
                <w:webHidden/>
              </w:rPr>
              <w:fldChar w:fldCharType="begin"/>
            </w:r>
            <w:r w:rsidR="005F322D" w:rsidRPr="00D5368E">
              <w:rPr>
                <w:webHidden/>
              </w:rPr>
              <w:instrText xml:space="preserve"> PAGEREF _Toc474334188 \h </w:instrText>
            </w:r>
            <w:r w:rsidR="00E724A9" w:rsidRPr="00D5368E">
              <w:rPr>
                <w:webHidden/>
              </w:rPr>
            </w:r>
            <w:r w:rsidR="00E724A9" w:rsidRPr="00D5368E">
              <w:rPr>
                <w:webHidden/>
              </w:rPr>
              <w:fldChar w:fldCharType="separate"/>
            </w:r>
            <w:r w:rsidR="00AF3B57">
              <w:rPr>
                <w:webHidden/>
              </w:rPr>
              <w:t>109</w:t>
            </w:r>
            <w:r w:rsidR="00E724A9" w:rsidRPr="00D5368E">
              <w:rPr>
                <w:webHidden/>
              </w:rPr>
              <w:fldChar w:fldCharType="end"/>
            </w:r>
          </w:hyperlink>
        </w:p>
        <w:p w14:paraId="05F5D7F3" w14:textId="42865967" w:rsidR="005F322D" w:rsidRPr="00D5368E" w:rsidRDefault="00BE0DDB">
          <w:pPr>
            <w:pStyle w:val="TOC2"/>
            <w:rPr>
              <w:rFonts w:asciiTheme="minorHAnsi" w:eastAsiaTheme="minorEastAsia" w:hAnsiTheme="minorHAnsi" w:cstheme="minorBidi"/>
              <w:sz w:val="22"/>
              <w:szCs w:val="22"/>
            </w:rPr>
          </w:pPr>
          <w:hyperlink w:anchor="_Toc474334189" w:history="1">
            <w:r w:rsidR="005F322D" w:rsidRPr="00D5368E">
              <w:rPr>
                <w:rStyle w:val="Hyperlink"/>
              </w:rPr>
              <w:t>32.</w:t>
            </w:r>
            <w:r w:rsidR="005F322D" w:rsidRPr="00D5368E">
              <w:rPr>
                <w:rFonts w:asciiTheme="minorHAnsi" w:eastAsiaTheme="minorEastAsia" w:hAnsiTheme="minorHAnsi" w:cstheme="minorBidi"/>
                <w:sz w:val="22"/>
                <w:szCs w:val="22"/>
              </w:rPr>
              <w:tab/>
            </w:r>
            <w:r w:rsidR="005F322D" w:rsidRPr="00D5368E">
              <w:rPr>
                <w:rStyle w:val="Hyperlink"/>
              </w:rPr>
              <w:t>Assistance and Exemptions</w:t>
            </w:r>
            <w:r w:rsidR="005F322D" w:rsidRPr="00D5368E">
              <w:rPr>
                <w:webHidden/>
              </w:rPr>
              <w:tab/>
            </w:r>
            <w:r w:rsidR="00E724A9" w:rsidRPr="00D5368E">
              <w:rPr>
                <w:webHidden/>
              </w:rPr>
              <w:fldChar w:fldCharType="begin"/>
            </w:r>
            <w:r w:rsidR="005F322D" w:rsidRPr="00D5368E">
              <w:rPr>
                <w:webHidden/>
              </w:rPr>
              <w:instrText xml:space="preserve"> PAGEREF _Toc474334189 \h </w:instrText>
            </w:r>
            <w:r w:rsidR="00E724A9" w:rsidRPr="00D5368E">
              <w:rPr>
                <w:webHidden/>
              </w:rPr>
            </w:r>
            <w:r w:rsidR="00E724A9" w:rsidRPr="00D5368E">
              <w:rPr>
                <w:webHidden/>
              </w:rPr>
              <w:fldChar w:fldCharType="separate"/>
            </w:r>
            <w:r w:rsidR="00AF3B57">
              <w:rPr>
                <w:webHidden/>
              </w:rPr>
              <w:t>109</w:t>
            </w:r>
            <w:r w:rsidR="00E724A9" w:rsidRPr="00D5368E">
              <w:rPr>
                <w:webHidden/>
              </w:rPr>
              <w:fldChar w:fldCharType="end"/>
            </w:r>
          </w:hyperlink>
        </w:p>
        <w:p w14:paraId="436A3E26" w14:textId="76FCF752" w:rsidR="005F322D" w:rsidRPr="00D5368E" w:rsidRDefault="00BE0DDB">
          <w:pPr>
            <w:pStyle w:val="TOC2"/>
            <w:rPr>
              <w:rFonts w:asciiTheme="minorHAnsi" w:eastAsiaTheme="minorEastAsia" w:hAnsiTheme="minorHAnsi" w:cstheme="minorBidi"/>
              <w:sz w:val="22"/>
              <w:szCs w:val="22"/>
            </w:rPr>
          </w:pPr>
          <w:hyperlink w:anchor="_Toc474334190" w:history="1">
            <w:r w:rsidR="005F322D" w:rsidRPr="00D5368E">
              <w:rPr>
                <w:rStyle w:val="Hyperlink"/>
              </w:rPr>
              <w:t>33.</w:t>
            </w:r>
            <w:r w:rsidR="005F322D" w:rsidRPr="00D5368E">
              <w:rPr>
                <w:rFonts w:asciiTheme="minorHAnsi" w:eastAsiaTheme="minorEastAsia" w:hAnsiTheme="minorHAnsi" w:cstheme="minorBidi"/>
                <w:sz w:val="22"/>
                <w:szCs w:val="22"/>
              </w:rPr>
              <w:tab/>
            </w:r>
            <w:r w:rsidR="005F322D" w:rsidRPr="00D5368E">
              <w:rPr>
                <w:rStyle w:val="Hyperlink"/>
              </w:rPr>
              <w:t>Access to Project Site</w:t>
            </w:r>
            <w:r w:rsidR="005F322D" w:rsidRPr="00D5368E">
              <w:rPr>
                <w:webHidden/>
              </w:rPr>
              <w:tab/>
            </w:r>
            <w:r w:rsidR="00E724A9" w:rsidRPr="00D5368E">
              <w:rPr>
                <w:webHidden/>
              </w:rPr>
              <w:fldChar w:fldCharType="begin"/>
            </w:r>
            <w:r w:rsidR="005F322D" w:rsidRPr="00D5368E">
              <w:rPr>
                <w:webHidden/>
              </w:rPr>
              <w:instrText xml:space="preserve"> PAGEREF _Toc474334190 \h </w:instrText>
            </w:r>
            <w:r w:rsidR="00E724A9" w:rsidRPr="00D5368E">
              <w:rPr>
                <w:webHidden/>
              </w:rPr>
            </w:r>
            <w:r w:rsidR="00E724A9" w:rsidRPr="00D5368E">
              <w:rPr>
                <w:webHidden/>
              </w:rPr>
              <w:fldChar w:fldCharType="separate"/>
            </w:r>
            <w:r w:rsidR="00AF3B57">
              <w:rPr>
                <w:webHidden/>
              </w:rPr>
              <w:t>109</w:t>
            </w:r>
            <w:r w:rsidR="00E724A9" w:rsidRPr="00D5368E">
              <w:rPr>
                <w:webHidden/>
              </w:rPr>
              <w:fldChar w:fldCharType="end"/>
            </w:r>
          </w:hyperlink>
        </w:p>
        <w:p w14:paraId="5DDF0C79" w14:textId="2C0ED793" w:rsidR="005F322D" w:rsidRPr="00D5368E" w:rsidRDefault="00BE0DDB">
          <w:pPr>
            <w:pStyle w:val="TOC2"/>
            <w:rPr>
              <w:rFonts w:asciiTheme="minorHAnsi" w:eastAsiaTheme="minorEastAsia" w:hAnsiTheme="minorHAnsi" w:cstheme="minorBidi"/>
              <w:sz w:val="22"/>
              <w:szCs w:val="22"/>
            </w:rPr>
          </w:pPr>
          <w:hyperlink w:anchor="_Toc474334191" w:history="1">
            <w:r w:rsidR="005F322D" w:rsidRPr="00D5368E">
              <w:rPr>
                <w:rStyle w:val="Hyperlink"/>
                <w:spacing w:val="-3"/>
              </w:rPr>
              <w:t>34.</w:t>
            </w:r>
            <w:r w:rsidR="005F322D" w:rsidRPr="00D5368E">
              <w:rPr>
                <w:rFonts w:asciiTheme="minorHAnsi" w:eastAsiaTheme="minorEastAsia" w:hAnsiTheme="minorHAnsi" w:cstheme="minorBidi"/>
                <w:sz w:val="22"/>
                <w:szCs w:val="22"/>
              </w:rPr>
              <w:tab/>
            </w:r>
            <w:r w:rsidR="005F322D" w:rsidRPr="00D5368E">
              <w:rPr>
                <w:rStyle w:val="Hyperlink"/>
              </w:rPr>
              <w:t xml:space="preserve">Change in the Applicable Law </w:t>
            </w:r>
            <w:r w:rsidR="005F322D" w:rsidRPr="00D5368E">
              <w:rPr>
                <w:rStyle w:val="Hyperlink"/>
                <w:spacing w:val="-3"/>
              </w:rPr>
              <w:t xml:space="preserve">Related to </w:t>
            </w:r>
            <w:r w:rsidR="005F322D" w:rsidRPr="00D5368E">
              <w:rPr>
                <w:rStyle w:val="Hyperlink"/>
              </w:rPr>
              <w:t>Taxes and Duties</w:t>
            </w:r>
            <w:r w:rsidR="005F322D" w:rsidRPr="00D5368E">
              <w:rPr>
                <w:webHidden/>
              </w:rPr>
              <w:tab/>
            </w:r>
            <w:r w:rsidR="00E724A9" w:rsidRPr="00D5368E">
              <w:rPr>
                <w:webHidden/>
              </w:rPr>
              <w:fldChar w:fldCharType="begin"/>
            </w:r>
            <w:r w:rsidR="005F322D" w:rsidRPr="00D5368E">
              <w:rPr>
                <w:webHidden/>
              </w:rPr>
              <w:instrText xml:space="preserve"> PAGEREF _Toc474334191 \h </w:instrText>
            </w:r>
            <w:r w:rsidR="00E724A9" w:rsidRPr="00D5368E">
              <w:rPr>
                <w:webHidden/>
              </w:rPr>
            </w:r>
            <w:r w:rsidR="00E724A9" w:rsidRPr="00D5368E">
              <w:rPr>
                <w:webHidden/>
              </w:rPr>
              <w:fldChar w:fldCharType="separate"/>
            </w:r>
            <w:r w:rsidR="00AF3B57">
              <w:rPr>
                <w:webHidden/>
              </w:rPr>
              <w:t>110</w:t>
            </w:r>
            <w:r w:rsidR="00E724A9" w:rsidRPr="00D5368E">
              <w:rPr>
                <w:webHidden/>
              </w:rPr>
              <w:fldChar w:fldCharType="end"/>
            </w:r>
          </w:hyperlink>
        </w:p>
        <w:p w14:paraId="50EE6189" w14:textId="166D6C05" w:rsidR="005F322D" w:rsidRPr="00D5368E" w:rsidRDefault="00BE0DDB">
          <w:pPr>
            <w:pStyle w:val="TOC2"/>
            <w:rPr>
              <w:rFonts w:asciiTheme="minorHAnsi" w:eastAsiaTheme="minorEastAsia" w:hAnsiTheme="minorHAnsi" w:cstheme="minorBidi"/>
              <w:sz w:val="22"/>
              <w:szCs w:val="22"/>
            </w:rPr>
          </w:pPr>
          <w:hyperlink w:anchor="_Toc474334192" w:history="1">
            <w:r w:rsidR="005F322D" w:rsidRPr="00D5368E">
              <w:rPr>
                <w:rStyle w:val="Hyperlink"/>
              </w:rPr>
              <w:t>35.</w:t>
            </w:r>
            <w:r w:rsidR="005F322D" w:rsidRPr="00D5368E">
              <w:rPr>
                <w:rFonts w:asciiTheme="minorHAnsi" w:eastAsiaTheme="minorEastAsia" w:hAnsiTheme="minorHAnsi" w:cstheme="minorBidi"/>
                <w:sz w:val="22"/>
                <w:szCs w:val="22"/>
              </w:rPr>
              <w:tab/>
            </w:r>
            <w:r w:rsidR="005F322D" w:rsidRPr="00D5368E">
              <w:rPr>
                <w:rStyle w:val="Hyperlink"/>
              </w:rPr>
              <w:t>Services, Facilities and Property of the Client</w:t>
            </w:r>
            <w:r w:rsidR="005F322D" w:rsidRPr="00D5368E">
              <w:rPr>
                <w:webHidden/>
              </w:rPr>
              <w:tab/>
            </w:r>
            <w:r w:rsidR="00E724A9" w:rsidRPr="00D5368E">
              <w:rPr>
                <w:webHidden/>
              </w:rPr>
              <w:fldChar w:fldCharType="begin"/>
            </w:r>
            <w:r w:rsidR="005F322D" w:rsidRPr="00D5368E">
              <w:rPr>
                <w:webHidden/>
              </w:rPr>
              <w:instrText xml:space="preserve"> PAGEREF _Toc474334192 \h </w:instrText>
            </w:r>
            <w:r w:rsidR="00E724A9" w:rsidRPr="00D5368E">
              <w:rPr>
                <w:webHidden/>
              </w:rPr>
            </w:r>
            <w:r w:rsidR="00E724A9" w:rsidRPr="00D5368E">
              <w:rPr>
                <w:webHidden/>
              </w:rPr>
              <w:fldChar w:fldCharType="separate"/>
            </w:r>
            <w:r w:rsidR="00AF3B57">
              <w:rPr>
                <w:webHidden/>
              </w:rPr>
              <w:t>110</w:t>
            </w:r>
            <w:r w:rsidR="00E724A9" w:rsidRPr="00D5368E">
              <w:rPr>
                <w:webHidden/>
              </w:rPr>
              <w:fldChar w:fldCharType="end"/>
            </w:r>
          </w:hyperlink>
        </w:p>
        <w:p w14:paraId="6420ADF8" w14:textId="6AF9D0A4" w:rsidR="005F322D" w:rsidRPr="00D5368E" w:rsidRDefault="00BE0DDB">
          <w:pPr>
            <w:pStyle w:val="TOC2"/>
            <w:rPr>
              <w:rFonts w:asciiTheme="minorHAnsi" w:eastAsiaTheme="minorEastAsia" w:hAnsiTheme="minorHAnsi" w:cstheme="minorBidi"/>
              <w:sz w:val="22"/>
              <w:szCs w:val="22"/>
            </w:rPr>
          </w:pPr>
          <w:hyperlink w:anchor="_Toc474334193" w:history="1">
            <w:r w:rsidR="005F322D" w:rsidRPr="00D5368E">
              <w:rPr>
                <w:rStyle w:val="Hyperlink"/>
              </w:rPr>
              <w:t>36.</w:t>
            </w:r>
            <w:r w:rsidR="005F322D" w:rsidRPr="00D5368E">
              <w:rPr>
                <w:rFonts w:asciiTheme="minorHAnsi" w:eastAsiaTheme="minorEastAsia" w:hAnsiTheme="minorHAnsi" w:cstheme="minorBidi"/>
                <w:sz w:val="22"/>
                <w:szCs w:val="22"/>
              </w:rPr>
              <w:tab/>
            </w:r>
            <w:r w:rsidR="005F322D" w:rsidRPr="00D5368E">
              <w:rPr>
                <w:rStyle w:val="Hyperlink"/>
              </w:rPr>
              <w:t>Counterpart Personnel</w:t>
            </w:r>
            <w:r w:rsidR="005F322D" w:rsidRPr="00D5368E">
              <w:rPr>
                <w:webHidden/>
              </w:rPr>
              <w:tab/>
            </w:r>
            <w:r w:rsidR="00E724A9" w:rsidRPr="00D5368E">
              <w:rPr>
                <w:webHidden/>
              </w:rPr>
              <w:fldChar w:fldCharType="begin"/>
            </w:r>
            <w:r w:rsidR="005F322D" w:rsidRPr="00D5368E">
              <w:rPr>
                <w:webHidden/>
              </w:rPr>
              <w:instrText xml:space="preserve"> PAGEREF _Toc474334193 \h </w:instrText>
            </w:r>
            <w:r w:rsidR="00E724A9" w:rsidRPr="00D5368E">
              <w:rPr>
                <w:webHidden/>
              </w:rPr>
            </w:r>
            <w:r w:rsidR="00E724A9" w:rsidRPr="00D5368E">
              <w:rPr>
                <w:webHidden/>
              </w:rPr>
              <w:fldChar w:fldCharType="separate"/>
            </w:r>
            <w:r w:rsidR="00AF3B57">
              <w:rPr>
                <w:webHidden/>
              </w:rPr>
              <w:t>110</w:t>
            </w:r>
            <w:r w:rsidR="00E724A9" w:rsidRPr="00D5368E">
              <w:rPr>
                <w:webHidden/>
              </w:rPr>
              <w:fldChar w:fldCharType="end"/>
            </w:r>
          </w:hyperlink>
        </w:p>
        <w:p w14:paraId="54BEDDD5" w14:textId="28B37D44" w:rsidR="005F322D" w:rsidRPr="00D5368E" w:rsidRDefault="00BE0DDB">
          <w:pPr>
            <w:pStyle w:val="TOC2"/>
            <w:rPr>
              <w:rFonts w:asciiTheme="minorHAnsi" w:eastAsiaTheme="minorEastAsia" w:hAnsiTheme="minorHAnsi" w:cstheme="minorBidi"/>
              <w:sz w:val="22"/>
              <w:szCs w:val="22"/>
            </w:rPr>
          </w:pPr>
          <w:hyperlink w:anchor="_Toc474334194" w:history="1">
            <w:r w:rsidR="005F322D" w:rsidRPr="00D5368E">
              <w:rPr>
                <w:rStyle w:val="Hyperlink"/>
              </w:rPr>
              <w:t>37.</w:t>
            </w:r>
            <w:r w:rsidR="005F322D" w:rsidRPr="00D5368E">
              <w:rPr>
                <w:rFonts w:asciiTheme="minorHAnsi" w:eastAsiaTheme="minorEastAsia" w:hAnsiTheme="minorHAnsi" w:cstheme="minorBidi"/>
                <w:sz w:val="22"/>
                <w:szCs w:val="22"/>
              </w:rPr>
              <w:tab/>
            </w:r>
            <w:r w:rsidR="005F322D" w:rsidRPr="00D5368E">
              <w:rPr>
                <w:rStyle w:val="Hyperlink"/>
              </w:rPr>
              <w:t>Payment Obligation</w:t>
            </w:r>
            <w:r w:rsidR="005F322D" w:rsidRPr="00D5368E">
              <w:rPr>
                <w:webHidden/>
              </w:rPr>
              <w:tab/>
            </w:r>
            <w:r w:rsidR="00E724A9" w:rsidRPr="00D5368E">
              <w:rPr>
                <w:webHidden/>
              </w:rPr>
              <w:fldChar w:fldCharType="begin"/>
            </w:r>
            <w:r w:rsidR="005F322D" w:rsidRPr="00D5368E">
              <w:rPr>
                <w:webHidden/>
              </w:rPr>
              <w:instrText xml:space="preserve"> PAGEREF _Toc474334194 \h </w:instrText>
            </w:r>
            <w:r w:rsidR="00E724A9" w:rsidRPr="00D5368E">
              <w:rPr>
                <w:webHidden/>
              </w:rPr>
            </w:r>
            <w:r w:rsidR="00E724A9" w:rsidRPr="00D5368E">
              <w:rPr>
                <w:webHidden/>
              </w:rPr>
              <w:fldChar w:fldCharType="separate"/>
            </w:r>
            <w:r w:rsidR="00AF3B57">
              <w:rPr>
                <w:webHidden/>
              </w:rPr>
              <w:t>110</w:t>
            </w:r>
            <w:r w:rsidR="00E724A9" w:rsidRPr="00D5368E">
              <w:rPr>
                <w:webHidden/>
              </w:rPr>
              <w:fldChar w:fldCharType="end"/>
            </w:r>
          </w:hyperlink>
        </w:p>
        <w:p w14:paraId="39510CF2" w14:textId="17A89EE3" w:rsidR="005F322D" w:rsidRPr="00D5368E" w:rsidRDefault="00BE0DDB">
          <w:pPr>
            <w:pStyle w:val="TOC1"/>
            <w:rPr>
              <w:rFonts w:asciiTheme="minorHAnsi" w:eastAsiaTheme="minorEastAsia" w:hAnsiTheme="minorHAnsi" w:cstheme="minorBidi"/>
              <w:sz w:val="22"/>
              <w:szCs w:val="22"/>
              <w:lang w:val="en-US"/>
            </w:rPr>
          </w:pPr>
          <w:hyperlink w:anchor="_Toc474334195" w:history="1">
            <w:r w:rsidR="005F322D" w:rsidRPr="00D5368E">
              <w:rPr>
                <w:rStyle w:val="Hyperlink"/>
                <w:smallCaps/>
              </w:rPr>
              <w:t>F.  Payments to the Consultant</w:t>
            </w:r>
            <w:r w:rsidR="005F322D" w:rsidRPr="00D5368E">
              <w:rPr>
                <w:webHidden/>
              </w:rPr>
              <w:tab/>
            </w:r>
            <w:r w:rsidR="00E724A9" w:rsidRPr="00D5368E">
              <w:rPr>
                <w:webHidden/>
              </w:rPr>
              <w:fldChar w:fldCharType="begin"/>
            </w:r>
            <w:r w:rsidR="005F322D" w:rsidRPr="00D5368E">
              <w:rPr>
                <w:webHidden/>
              </w:rPr>
              <w:instrText xml:space="preserve"> PAGEREF _Toc474334195 \h </w:instrText>
            </w:r>
            <w:r w:rsidR="00E724A9" w:rsidRPr="00D5368E">
              <w:rPr>
                <w:webHidden/>
              </w:rPr>
            </w:r>
            <w:r w:rsidR="00E724A9" w:rsidRPr="00D5368E">
              <w:rPr>
                <w:webHidden/>
              </w:rPr>
              <w:fldChar w:fldCharType="separate"/>
            </w:r>
            <w:r w:rsidR="00AF3B57">
              <w:rPr>
                <w:webHidden/>
              </w:rPr>
              <w:t>110</w:t>
            </w:r>
            <w:r w:rsidR="00E724A9" w:rsidRPr="00D5368E">
              <w:rPr>
                <w:webHidden/>
              </w:rPr>
              <w:fldChar w:fldCharType="end"/>
            </w:r>
          </w:hyperlink>
        </w:p>
        <w:p w14:paraId="756A6E36" w14:textId="606B2989" w:rsidR="005F322D" w:rsidRPr="00D5368E" w:rsidRDefault="00BE0DDB">
          <w:pPr>
            <w:pStyle w:val="TOC2"/>
            <w:rPr>
              <w:rFonts w:asciiTheme="minorHAnsi" w:eastAsiaTheme="minorEastAsia" w:hAnsiTheme="minorHAnsi" w:cstheme="minorBidi"/>
              <w:sz w:val="22"/>
              <w:szCs w:val="22"/>
            </w:rPr>
          </w:pPr>
          <w:hyperlink w:anchor="_Toc474334196" w:history="1">
            <w:r w:rsidR="005F322D" w:rsidRPr="00D5368E">
              <w:rPr>
                <w:rStyle w:val="Hyperlink"/>
              </w:rPr>
              <w:t>38.</w:t>
            </w:r>
            <w:r w:rsidR="005F322D" w:rsidRPr="00D5368E">
              <w:rPr>
                <w:rFonts w:asciiTheme="minorHAnsi" w:eastAsiaTheme="minorEastAsia" w:hAnsiTheme="minorHAnsi" w:cstheme="minorBidi"/>
                <w:sz w:val="22"/>
                <w:szCs w:val="22"/>
              </w:rPr>
              <w:tab/>
            </w:r>
            <w:r w:rsidR="005F322D" w:rsidRPr="00D5368E">
              <w:rPr>
                <w:rStyle w:val="Hyperlink"/>
              </w:rPr>
              <w:t>Contract Price</w:t>
            </w:r>
            <w:r w:rsidR="005F322D" w:rsidRPr="00D5368E">
              <w:rPr>
                <w:webHidden/>
              </w:rPr>
              <w:tab/>
            </w:r>
            <w:r w:rsidR="00E724A9" w:rsidRPr="00D5368E">
              <w:rPr>
                <w:webHidden/>
              </w:rPr>
              <w:fldChar w:fldCharType="begin"/>
            </w:r>
            <w:r w:rsidR="005F322D" w:rsidRPr="00D5368E">
              <w:rPr>
                <w:webHidden/>
              </w:rPr>
              <w:instrText xml:space="preserve"> PAGEREF _Toc474334196 \h </w:instrText>
            </w:r>
            <w:r w:rsidR="00E724A9" w:rsidRPr="00D5368E">
              <w:rPr>
                <w:webHidden/>
              </w:rPr>
            </w:r>
            <w:r w:rsidR="00E724A9" w:rsidRPr="00D5368E">
              <w:rPr>
                <w:webHidden/>
              </w:rPr>
              <w:fldChar w:fldCharType="separate"/>
            </w:r>
            <w:r w:rsidR="00AF3B57">
              <w:rPr>
                <w:webHidden/>
              </w:rPr>
              <w:t>110</w:t>
            </w:r>
            <w:r w:rsidR="00E724A9" w:rsidRPr="00D5368E">
              <w:rPr>
                <w:webHidden/>
              </w:rPr>
              <w:fldChar w:fldCharType="end"/>
            </w:r>
          </w:hyperlink>
        </w:p>
        <w:p w14:paraId="0F1306B4" w14:textId="54463281" w:rsidR="005F322D" w:rsidRPr="00D5368E" w:rsidRDefault="00BE0DDB">
          <w:pPr>
            <w:pStyle w:val="TOC2"/>
            <w:rPr>
              <w:rFonts w:asciiTheme="minorHAnsi" w:eastAsiaTheme="minorEastAsia" w:hAnsiTheme="minorHAnsi" w:cstheme="minorBidi"/>
              <w:sz w:val="22"/>
              <w:szCs w:val="22"/>
            </w:rPr>
          </w:pPr>
          <w:hyperlink w:anchor="_Toc474334197" w:history="1">
            <w:r w:rsidR="005F322D" w:rsidRPr="00D5368E">
              <w:rPr>
                <w:rStyle w:val="Hyperlink"/>
              </w:rPr>
              <w:t>39.</w:t>
            </w:r>
            <w:r w:rsidR="005F322D" w:rsidRPr="00D5368E">
              <w:rPr>
                <w:rFonts w:asciiTheme="minorHAnsi" w:eastAsiaTheme="minorEastAsia" w:hAnsiTheme="minorHAnsi" w:cstheme="minorBidi"/>
                <w:sz w:val="22"/>
                <w:szCs w:val="22"/>
              </w:rPr>
              <w:tab/>
            </w:r>
            <w:r w:rsidR="005F322D" w:rsidRPr="00D5368E">
              <w:rPr>
                <w:rStyle w:val="Hyperlink"/>
              </w:rPr>
              <w:t>Taxes and Duties</w:t>
            </w:r>
            <w:r w:rsidR="005F322D" w:rsidRPr="00D5368E">
              <w:rPr>
                <w:webHidden/>
              </w:rPr>
              <w:tab/>
            </w:r>
            <w:r w:rsidR="00E724A9" w:rsidRPr="00D5368E">
              <w:rPr>
                <w:webHidden/>
              </w:rPr>
              <w:fldChar w:fldCharType="begin"/>
            </w:r>
            <w:r w:rsidR="005F322D" w:rsidRPr="00D5368E">
              <w:rPr>
                <w:webHidden/>
              </w:rPr>
              <w:instrText xml:space="preserve"> PAGEREF _Toc474334197 \h </w:instrText>
            </w:r>
            <w:r w:rsidR="00E724A9" w:rsidRPr="00D5368E">
              <w:rPr>
                <w:webHidden/>
              </w:rPr>
            </w:r>
            <w:r w:rsidR="00E724A9" w:rsidRPr="00D5368E">
              <w:rPr>
                <w:webHidden/>
              </w:rPr>
              <w:fldChar w:fldCharType="separate"/>
            </w:r>
            <w:r w:rsidR="00AF3B57">
              <w:rPr>
                <w:webHidden/>
              </w:rPr>
              <w:t>111</w:t>
            </w:r>
            <w:r w:rsidR="00E724A9" w:rsidRPr="00D5368E">
              <w:rPr>
                <w:webHidden/>
              </w:rPr>
              <w:fldChar w:fldCharType="end"/>
            </w:r>
          </w:hyperlink>
        </w:p>
        <w:p w14:paraId="67F4EF3F" w14:textId="0B8B0259" w:rsidR="005F322D" w:rsidRPr="00D5368E" w:rsidRDefault="00BE0DDB">
          <w:pPr>
            <w:pStyle w:val="TOC2"/>
            <w:rPr>
              <w:rFonts w:asciiTheme="minorHAnsi" w:eastAsiaTheme="minorEastAsia" w:hAnsiTheme="minorHAnsi" w:cstheme="minorBidi"/>
              <w:sz w:val="22"/>
              <w:szCs w:val="22"/>
            </w:rPr>
          </w:pPr>
          <w:hyperlink w:anchor="_Toc474334198" w:history="1">
            <w:r w:rsidR="005F322D" w:rsidRPr="00D5368E">
              <w:rPr>
                <w:rStyle w:val="Hyperlink"/>
              </w:rPr>
              <w:t>40.</w:t>
            </w:r>
            <w:r w:rsidR="005F322D" w:rsidRPr="00D5368E">
              <w:rPr>
                <w:rFonts w:asciiTheme="minorHAnsi" w:eastAsiaTheme="minorEastAsia" w:hAnsiTheme="minorHAnsi" w:cstheme="minorBidi"/>
                <w:sz w:val="22"/>
                <w:szCs w:val="22"/>
              </w:rPr>
              <w:tab/>
            </w:r>
            <w:r w:rsidR="005F322D" w:rsidRPr="00D5368E">
              <w:rPr>
                <w:rStyle w:val="Hyperlink"/>
              </w:rPr>
              <w:t>Currency of Payment</w:t>
            </w:r>
            <w:r w:rsidR="005F322D" w:rsidRPr="00D5368E">
              <w:rPr>
                <w:webHidden/>
              </w:rPr>
              <w:tab/>
            </w:r>
            <w:r w:rsidR="00E724A9" w:rsidRPr="00D5368E">
              <w:rPr>
                <w:webHidden/>
              </w:rPr>
              <w:fldChar w:fldCharType="begin"/>
            </w:r>
            <w:r w:rsidR="005F322D" w:rsidRPr="00D5368E">
              <w:rPr>
                <w:webHidden/>
              </w:rPr>
              <w:instrText xml:space="preserve"> PAGEREF _Toc474334198 \h </w:instrText>
            </w:r>
            <w:r w:rsidR="00E724A9" w:rsidRPr="00D5368E">
              <w:rPr>
                <w:webHidden/>
              </w:rPr>
            </w:r>
            <w:r w:rsidR="00E724A9" w:rsidRPr="00D5368E">
              <w:rPr>
                <w:webHidden/>
              </w:rPr>
              <w:fldChar w:fldCharType="separate"/>
            </w:r>
            <w:r w:rsidR="00AF3B57">
              <w:rPr>
                <w:webHidden/>
              </w:rPr>
              <w:t>111</w:t>
            </w:r>
            <w:r w:rsidR="00E724A9" w:rsidRPr="00D5368E">
              <w:rPr>
                <w:webHidden/>
              </w:rPr>
              <w:fldChar w:fldCharType="end"/>
            </w:r>
          </w:hyperlink>
        </w:p>
        <w:p w14:paraId="3A8B2525" w14:textId="7E7EDA6A" w:rsidR="005F322D" w:rsidRPr="00D5368E" w:rsidRDefault="00BE0DDB">
          <w:pPr>
            <w:pStyle w:val="TOC2"/>
            <w:rPr>
              <w:rFonts w:asciiTheme="minorHAnsi" w:eastAsiaTheme="minorEastAsia" w:hAnsiTheme="minorHAnsi" w:cstheme="minorBidi"/>
              <w:sz w:val="22"/>
              <w:szCs w:val="22"/>
            </w:rPr>
          </w:pPr>
          <w:hyperlink w:anchor="_Toc474334199" w:history="1">
            <w:r w:rsidR="005F322D" w:rsidRPr="00D5368E">
              <w:rPr>
                <w:rStyle w:val="Hyperlink"/>
              </w:rPr>
              <w:t>41.</w:t>
            </w:r>
            <w:r w:rsidR="005F322D" w:rsidRPr="00D5368E">
              <w:rPr>
                <w:rFonts w:asciiTheme="minorHAnsi" w:eastAsiaTheme="minorEastAsia" w:hAnsiTheme="minorHAnsi" w:cstheme="minorBidi"/>
                <w:sz w:val="22"/>
                <w:szCs w:val="22"/>
              </w:rPr>
              <w:tab/>
            </w:r>
            <w:r w:rsidR="005F322D" w:rsidRPr="00D5368E">
              <w:rPr>
                <w:rStyle w:val="Hyperlink"/>
              </w:rPr>
              <w:t>Mode of Billing and Payment</w:t>
            </w:r>
            <w:r w:rsidR="005F322D" w:rsidRPr="00D5368E">
              <w:rPr>
                <w:webHidden/>
              </w:rPr>
              <w:tab/>
            </w:r>
            <w:r w:rsidR="00E724A9" w:rsidRPr="00D5368E">
              <w:rPr>
                <w:webHidden/>
              </w:rPr>
              <w:fldChar w:fldCharType="begin"/>
            </w:r>
            <w:r w:rsidR="005F322D" w:rsidRPr="00D5368E">
              <w:rPr>
                <w:webHidden/>
              </w:rPr>
              <w:instrText xml:space="preserve"> PAGEREF _Toc474334199 \h </w:instrText>
            </w:r>
            <w:r w:rsidR="00E724A9" w:rsidRPr="00D5368E">
              <w:rPr>
                <w:webHidden/>
              </w:rPr>
            </w:r>
            <w:r w:rsidR="00E724A9" w:rsidRPr="00D5368E">
              <w:rPr>
                <w:webHidden/>
              </w:rPr>
              <w:fldChar w:fldCharType="separate"/>
            </w:r>
            <w:r w:rsidR="00AF3B57">
              <w:rPr>
                <w:webHidden/>
              </w:rPr>
              <w:t>111</w:t>
            </w:r>
            <w:r w:rsidR="00E724A9" w:rsidRPr="00D5368E">
              <w:rPr>
                <w:webHidden/>
              </w:rPr>
              <w:fldChar w:fldCharType="end"/>
            </w:r>
          </w:hyperlink>
        </w:p>
        <w:p w14:paraId="071CCD71" w14:textId="595942EB" w:rsidR="005F322D" w:rsidRPr="00D5368E" w:rsidRDefault="00BE0DDB">
          <w:pPr>
            <w:pStyle w:val="TOC2"/>
            <w:rPr>
              <w:rFonts w:asciiTheme="minorHAnsi" w:eastAsiaTheme="minorEastAsia" w:hAnsiTheme="minorHAnsi" w:cstheme="minorBidi"/>
              <w:sz w:val="22"/>
              <w:szCs w:val="22"/>
            </w:rPr>
          </w:pPr>
          <w:hyperlink w:anchor="_Toc474334200" w:history="1">
            <w:r w:rsidR="005F322D" w:rsidRPr="00D5368E">
              <w:rPr>
                <w:rStyle w:val="Hyperlink"/>
              </w:rPr>
              <w:t>42.</w:t>
            </w:r>
            <w:r w:rsidR="005F322D" w:rsidRPr="00D5368E">
              <w:rPr>
                <w:rFonts w:asciiTheme="minorHAnsi" w:eastAsiaTheme="minorEastAsia" w:hAnsiTheme="minorHAnsi" w:cstheme="minorBidi"/>
                <w:sz w:val="22"/>
                <w:szCs w:val="22"/>
              </w:rPr>
              <w:tab/>
            </w:r>
            <w:r w:rsidR="005F322D" w:rsidRPr="00D5368E">
              <w:rPr>
                <w:rStyle w:val="Hyperlink"/>
              </w:rPr>
              <w:t>Interest on Delayed Payments</w:t>
            </w:r>
            <w:r w:rsidR="005F322D" w:rsidRPr="00D5368E">
              <w:rPr>
                <w:webHidden/>
              </w:rPr>
              <w:tab/>
            </w:r>
            <w:r w:rsidR="00E724A9" w:rsidRPr="00D5368E">
              <w:rPr>
                <w:webHidden/>
              </w:rPr>
              <w:fldChar w:fldCharType="begin"/>
            </w:r>
            <w:r w:rsidR="005F322D" w:rsidRPr="00D5368E">
              <w:rPr>
                <w:webHidden/>
              </w:rPr>
              <w:instrText xml:space="preserve"> PAGEREF _Toc474334200 \h </w:instrText>
            </w:r>
            <w:r w:rsidR="00E724A9" w:rsidRPr="00D5368E">
              <w:rPr>
                <w:webHidden/>
              </w:rPr>
            </w:r>
            <w:r w:rsidR="00E724A9" w:rsidRPr="00D5368E">
              <w:rPr>
                <w:webHidden/>
              </w:rPr>
              <w:fldChar w:fldCharType="separate"/>
            </w:r>
            <w:r w:rsidR="00AF3B57">
              <w:rPr>
                <w:webHidden/>
              </w:rPr>
              <w:t>112</w:t>
            </w:r>
            <w:r w:rsidR="00E724A9" w:rsidRPr="00D5368E">
              <w:rPr>
                <w:webHidden/>
              </w:rPr>
              <w:fldChar w:fldCharType="end"/>
            </w:r>
          </w:hyperlink>
        </w:p>
        <w:p w14:paraId="77022916" w14:textId="6C639FCF" w:rsidR="005F322D" w:rsidRPr="00D5368E" w:rsidRDefault="00BE0DDB">
          <w:pPr>
            <w:pStyle w:val="TOC1"/>
            <w:rPr>
              <w:rFonts w:asciiTheme="minorHAnsi" w:eastAsiaTheme="minorEastAsia" w:hAnsiTheme="minorHAnsi" w:cstheme="minorBidi"/>
              <w:sz w:val="22"/>
              <w:szCs w:val="22"/>
              <w:lang w:val="en-US"/>
            </w:rPr>
          </w:pPr>
          <w:hyperlink w:anchor="_Toc474334201" w:history="1">
            <w:r w:rsidR="005F322D" w:rsidRPr="00D5368E">
              <w:rPr>
                <w:rStyle w:val="Hyperlink"/>
                <w:smallCaps/>
              </w:rPr>
              <w:t>G.  Fairness and Good Faith</w:t>
            </w:r>
            <w:r w:rsidR="005F322D" w:rsidRPr="00D5368E">
              <w:rPr>
                <w:webHidden/>
              </w:rPr>
              <w:tab/>
            </w:r>
            <w:r w:rsidR="00E724A9" w:rsidRPr="00D5368E">
              <w:rPr>
                <w:webHidden/>
              </w:rPr>
              <w:fldChar w:fldCharType="begin"/>
            </w:r>
            <w:r w:rsidR="005F322D" w:rsidRPr="00D5368E">
              <w:rPr>
                <w:webHidden/>
              </w:rPr>
              <w:instrText xml:space="preserve"> PAGEREF _Toc474334201 \h </w:instrText>
            </w:r>
            <w:r w:rsidR="00E724A9" w:rsidRPr="00D5368E">
              <w:rPr>
                <w:webHidden/>
              </w:rPr>
            </w:r>
            <w:r w:rsidR="00E724A9" w:rsidRPr="00D5368E">
              <w:rPr>
                <w:webHidden/>
              </w:rPr>
              <w:fldChar w:fldCharType="separate"/>
            </w:r>
            <w:r w:rsidR="00AF3B57">
              <w:rPr>
                <w:webHidden/>
              </w:rPr>
              <w:t>112</w:t>
            </w:r>
            <w:r w:rsidR="00E724A9" w:rsidRPr="00D5368E">
              <w:rPr>
                <w:webHidden/>
              </w:rPr>
              <w:fldChar w:fldCharType="end"/>
            </w:r>
          </w:hyperlink>
        </w:p>
        <w:p w14:paraId="28EF244F" w14:textId="46CCB345" w:rsidR="005F322D" w:rsidRPr="00D5368E" w:rsidRDefault="00BE0DDB">
          <w:pPr>
            <w:pStyle w:val="TOC2"/>
            <w:rPr>
              <w:rFonts w:asciiTheme="minorHAnsi" w:eastAsiaTheme="minorEastAsia" w:hAnsiTheme="minorHAnsi" w:cstheme="minorBidi"/>
              <w:sz w:val="22"/>
              <w:szCs w:val="22"/>
            </w:rPr>
          </w:pPr>
          <w:hyperlink w:anchor="_Toc474334202" w:history="1">
            <w:r w:rsidR="005F322D" w:rsidRPr="00D5368E">
              <w:rPr>
                <w:rStyle w:val="Hyperlink"/>
              </w:rPr>
              <w:t>43.</w:t>
            </w:r>
            <w:r w:rsidR="005F322D" w:rsidRPr="00D5368E">
              <w:rPr>
                <w:rFonts w:asciiTheme="minorHAnsi" w:eastAsiaTheme="minorEastAsia" w:hAnsiTheme="minorHAnsi" w:cstheme="minorBidi"/>
                <w:sz w:val="22"/>
                <w:szCs w:val="22"/>
              </w:rPr>
              <w:tab/>
            </w:r>
            <w:r w:rsidR="005F322D" w:rsidRPr="00D5368E">
              <w:rPr>
                <w:rStyle w:val="Hyperlink"/>
              </w:rPr>
              <w:t>Good Faith</w:t>
            </w:r>
            <w:r w:rsidR="005F322D" w:rsidRPr="00D5368E">
              <w:rPr>
                <w:webHidden/>
              </w:rPr>
              <w:tab/>
            </w:r>
            <w:r w:rsidR="00E724A9" w:rsidRPr="00D5368E">
              <w:rPr>
                <w:webHidden/>
              </w:rPr>
              <w:fldChar w:fldCharType="begin"/>
            </w:r>
            <w:r w:rsidR="005F322D" w:rsidRPr="00D5368E">
              <w:rPr>
                <w:webHidden/>
              </w:rPr>
              <w:instrText xml:space="preserve"> PAGEREF _Toc474334202 \h </w:instrText>
            </w:r>
            <w:r w:rsidR="00E724A9" w:rsidRPr="00D5368E">
              <w:rPr>
                <w:webHidden/>
              </w:rPr>
            </w:r>
            <w:r w:rsidR="00E724A9" w:rsidRPr="00D5368E">
              <w:rPr>
                <w:webHidden/>
              </w:rPr>
              <w:fldChar w:fldCharType="separate"/>
            </w:r>
            <w:r w:rsidR="00AF3B57">
              <w:rPr>
                <w:webHidden/>
              </w:rPr>
              <w:t>112</w:t>
            </w:r>
            <w:r w:rsidR="00E724A9" w:rsidRPr="00D5368E">
              <w:rPr>
                <w:webHidden/>
              </w:rPr>
              <w:fldChar w:fldCharType="end"/>
            </w:r>
          </w:hyperlink>
        </w:p>
        <w:p w14:paraId="7950B327" w14:textId="291F9F7F" w:rsidR="005F322D" w:rsidRPr="00D5368E" w:rsidRDefault="00BE0DDB">
          <w:pPr>
            <w:pStyle w:val="TOC1"/>
            <w:rPr>
              <w:rFonts w:asciiTheme="minorHAnsi" w:eastAsiaTheme="minorEastAsia" w:hAnsiTheme="minorHAnsi" w:cstheme="minorBidi"/>
              <w:sz w:val="22"/>
              <w:szCs w:val="22"/>
              <w:lang w:val="en-US"/>
            </w:rPr>
          </w:pPr>
          <w:hyperlink w:anchor="_Toc474334203" w:history="1">
            <w:r w:rsidR="005F322D" w:rsidRPr="00D5368E">
              <w:rPr>
                <w:rStyle w:val="Hyperlink"/>
                <w:smallCaps/>
              </w:rPr>
              <w:t>H.  Settlement of Disputes</w:t>
            </w:r>
            <w:r w:rsidR="005F322D" w:rsidRPr="00D5368E">
              <w:rPr>
                <w:webHidden/>
              </w:rPr>
              <w:tab/>
            </w:r>
            <w:r w:rsidR="00E724A9" w:rsidRPr="00D5368E">
              <w:rPr>
                <w:webHidden/>
              </w:rPr>
              <w:fldChar w:fldCharType="begin"/>
            </w:r>
            <w:r w:rsidR="005F322D" w:rsidRPr="00D5368E">
              <w:rPr>
                <w:webHidden/>
              </w:rPr>
              <w:instrText xml:space="preserve"> PAGEREF _Toc474334203 \h </w:instrText>
            </w:r>
            <w:r w:rsidR="00E724A9" w:rsidRPr="00D5368E">
              <w:rPr>
                <w:webHidden/>
              </w:rPr>
            </w:r>
            <w:r w:rsidR="00E724A9" w:rsidRPr="00D5368E">
              <w:rPr>
                <w:webHidden/>
              </w:rPr>
              <w:fldChar w:fldCharType="separate"/>
            </w:r>
            <w:r w:rsidR="00AF3B57">
              <w:rPr>
                <w:webHidden/>
              </w:rPr>
              <w:t>112</w:t>
            </w:r>
            <w:r w:rsidR="00E724A9" w:rsidRPr="00D5368E">
              <w:rPr>
                <w:webHidden/>
              </w:rPr>
              <w:fldChar w:fldCharType="end"/>
            </w:r>
          </w:hyperlink>
        </w:p>
        <w:p w14:paraId="27F5D1CF" w14:textId="716FDE81" w:rsidR="005F322D" w:rsidRPr="00D5368E" w:rsidRDefault="00BE0DDB">
          <w:pPr>
            <w:pStyle w:val="TOC2"/>
            <w:rPr>
              <w:rFonts w:asciiTheme="minorHAnsi" w:eastAsiaTheme="minorEastAsia" w:hAnsiTheme="minorHAnsi" w:cstheme="minorBidi"/>
              <w:sz w:val="22"/>
              <w:szCs w:val="22"/>
            </w:rPr>
          </w:pPr>
          <w:hyperlink w:anchor="_Toc474334204" w:history="1">
            <w:r w:rsidR="005F322D" w:rsidRPr="00D5368E">
              <w:rPr>
                <w:rStyle w:val="Hyperlink"/>
                <w:spacing w:val="-3"/>
              </w:rPr>
              <w:t>44.</w:t>
            </w:r>
            <w:r w:rsidR="005F322D" w:rsidRPr="00D5368E">
              <w:rPr>
                <w:rFonts w:asciiTheme="minorHAnsi" w:eastAsiaTheme="minorEastAsia" w:hAnsiTheme="minorHAnsi" w:cstheme="minorBidi"/>
                <w:sz w:val="22"/>
                <w:szCs w:val="22"/>
              </w:rPr>
              <w:tab/>
            </w:r>
            <w:r w:rsidR="005F322D" w:rsidRPr="00D5368E">
              <w:rPr>
                <w:rStyle w:val="Hyperlink"/>
              </w:rPr>
              <w:t>Amicable Settlement</w:t>
            </w:r>
            <w:r w:rsidR="005F322D" w:rsidRPr="00D5368E">
              <w:rPr>
                <w:webHidden/>
              </w:rPr>
              <w:tab/>
            </w:r>
            <w:r w:rsidR="00E724A9" w:rsidRPr="00D5368E">
              <w:rPr>
                <w:webHidden/>
              </w:rPr>
              <w:fldChar w:fldCharType="begin"/>
            </w:r>
            <w:r w:rsidR="005F322D" w:rsidRPr="00D5368E">
              <w:rPr>
                <w:webHidden/>
              </w:rPr>
              <w:instrText xml:space="preserve"> PAGEREF _Toc474334204 \h </w:instrText>
            </w:r>
            <w:r w:rsidR="00E724A9" w:rsidRPr="00D5368E">
              <w:rPr>
                <w:webHidden/>
              </w:rPr>
            </w:r>
            <w:r w:rsidR="00E724A9" w:rsidRPr="00D5368E">
              <w:rPr>
                <w:webHidden/>
              </w:rPr>
              <w:fldChar w:fldCharType="separate"/>
            </w:r>
            <w:r w:rsidR="00AF3B57">
              <w:rPr>
                <w:webHidden/>
              </w:rPr>
              <w:t>112</w:t>
            </w:r>
            <w:r w:rsidR="00E724A9" w:rsidRPr="00D5368E">
              <w:rPr>
                <w:webHidden/>
              </w:rPr>
              <w:fldChar w:fldCharType="end"/>
            </w:r>
          </w:hyperlink>
        </w:p>
        <w:p w14:paraId="1C7EC8BE" w14:textId="07C95F4F" w:rsidR="005F322D" w:rsidRPr="00D5368E" w:rsidRDefault="00BE0DDB">
          <w:pPr>
            <w:pStyle w:val="TOC2"/>
            <w:rPr>
              <w:rFonts w:asciiTheme="minorHAnsi" w:eastAsiaTheme="minorEastAsia" w:hAnsiTheme="minorHAnsi" w:cstheme="minorBidi"/>
              <w:sz w:val="22"/>
              <w:szCs w:val="22"/>
            </w:rPr>
          </w:pPr>
          <w:hyperlink w:anchor="_Toc474334205" w:history="1">
            <w:r w:rsidR="005F322D" w:rsidRPr="00D5368E">
              <w:rPr>
                <w:rStyle w:val="Hyperlink"/>
              </w:rPr>
              <w:t>45.</w:t>
            </w:r>
            <w:r w:rsidR="005F322D" w:rsidRPr="00D5368E">
              <w:rPr>
                <w:rFonts w:asciiTheme="minorHAnsi" w:eastAsiaTheme="minorEastAsia" w:hAnsiTheme="minorHAnsi" w:cstheme="minorBidi"/>
                <w:sz w:val="22"/>
                <w:szCs w:val="22"/>
              </w:rPr>
              <w:tab/>
            </w:r>
            <w:r w:rsidR="005F322D" w:rsidRPr="00D5368E">
              <w:rPr>
                <w:rStyle w:val="Hyperlink"/>
              </w:rPr>
              <w:t>Dispute Resolution</w:t>
            </w:r>
            <w:r w:rsidR="005F322D" w:rsidRPr="00D5368E">
              <w:rPr>
                <w:webHidden/>
              </w:rPr>
              <w:tab/>
            </w:r>
            <w:r w:rsidR="00E724A9" w:rsidRPr="00D5368E">
              <w:rPr>
                <w:webHidden/>
              </w:rPr>
              <w:fldChar w:fldCharType="begin"/>
            </w:r>
            <w:r w:rsidR="005F322D" w:rsidRPr="00D5368E">
              <w:rPr>
                <w:webHidden/>
              </w:rPr>
              <w:instrText xml:space="preserve"> PAGEREF _Toc474334205 \h </w:instrText>
            </w:r>
            <w:r w:rsidR="00E724A9" w:rsidRPr="00D5368E">
              <w:rPr>
                <w:webHidden/>
              </w:rPr>
            </w:r>
            <w:r w:rsidR="00E724A9" w:rsidRPr="00D5368E">
              <w:rPr>
                <w:webHidden/>
              </w:rPr>
              <w:fldChar w:fldCharType="separate"/>
            </w:r>
            <w:r w:rsidR="00AF3B57">
              <w:rPr>
                <w:webHidden/>
              </w:rPr>
              <w:t>112</w:t>
            </w:r>
            <w:r w:rsidR="00E724A9" w:rsidRPr="00D5368E">
              <w:rPr>
                <w:webHidden/>
              </w:rPr>
              <w:fldChar w:fldCharType="end"/>
            </w:r>
          </w:hyperlink>
        </w:p>
        <w:p w14:paraId="46E7F2FF" w14:textId="41873FB5" w:rsidR="005F322D" w:rsidRPr="00D5368E" w:rsidRDefault="00BE0DDB">
          <w:pPr>
            <w:pStyle w:val="TOC1"/>
            <w:tabs>
              <w:tab w:val="left" w:pos="720"/>
            </w:tabs>
            <w:rPr>
              <w:rFonts w:asciiTheme="minorHAnsi" w:eastAsiaTheme="minorEastAsia" w:hAnsiTheme="minorHAnsi" w:cstheme="minorBidi"/>
              <w:sz w:val="22"/>
              <w:szCs w:val="22"/>
              <w:lang w:val="en-US"/>
            </w:rPr>
          </w:pPr>
          <w:hyperlink w:anchor="_Toc474334206" w:history="1">
            <w:r w:rsidR="005F322D" w:rsidRPr="00D5368E">
              <w:rPr>
                <w:rStyle w:val="Hyperlink"/>
              </w:rPr>
              <w:t>III.</w:t>
            </w:r>
            <w:r w:rsidR="005F322D" w:rsidRPr="00D5368E">
              <w:rPr>
                <w:rFonts w:asciiTheme="minorHAnsi" w:eastAsiaTheme="minorEastAsia" w:hAnsiTheme="minorHAnsi" w:cstheme="minorBidi"/>
                <w:sz w:val="22"/>
                <w:szCs w:val="22"/>
                <w:lang w:val="en-US"/>
              </w:rPr>
              <w:tab/>
            </w:r>
            <w:r w:rsidR="005F322D" w:rsidRPr="00D5368E">
              <w:rPr>
                <w:rStyle w:val="Hyperlink"/>
              </w:rPr>
              <w:t>Special Conditions of Contract</w:t>
            </w:r>
            <w:r w:rsidR="005F322D" w:rsidRPr="00D5368E">
              <w:rPr>
                <w:webHidden/>
              </w:rPr>
              <w:tab/>
            </w:r>
            <w:r w:rsidR="00E724A9" w:rsidRPr="00D5368E">
              <w:rPr>
                <w:webHidden/>
              </w:rPr>
              <w:fldChar w:fldCharType="begin"/>
            </w:r>
            <w:r w:rsidR="005F322D" w:rsidRPr="00D5368E">
              <w:rPr>
                <w:webHidden/>
              </w:rPr>
              <w:instrText xml:space="preserve"> PAGEREF _Toc474334206 \h </w:instrText>
            </w:r>
            <w:r w:rsidR="00E724A9" w:rsidRPr="00D5368E">
              <w:rPr>
                <w:webHidden/>
              </w:rPr>
            </w:r>
            <w:r w:rsidR="00E724A9" w:rsidRPr="00D5368E">
              <w:rPr>
                <w:webHidden/>
              </w:rPr>
              <w:fldChar w:fldCharType="separate"/>
            </w:r>
            <w:r w:rsidR="00AF3B57">
              <w:rPr>
                <w:webHidden/>
              </w:rPr>
              <w:t>115</w:t>
            </w:r>
            <w:r w:rsidR="00E724A9" w:rsidRPr="00D5368E">
              <w:rPr>
                <w:webHidden/>
              </w:rPr>
              <w:fldChar w:fldCharType="end"/>
            </w:r>
          </w:hyperlink>
        </w:p>
        <w:p w14:paraId="4B61EF89" w14:textId="36C83414" w:rsidR="005F322D" w:rsidRPr="00D5368E" w:rsidRDefault="00BE0DDB">
          <w:pPr>
            <w:pStyle w:val="TOC1"/>
            <w:tabs>
              <w:tab w:val="left" w:pos="720"/>
            </w:tabs>
            <w:rPr>
              <w:rFonts w:asciiTheme="minorHAnsi" w:eastAsiaTheme="minorEastAsia" w:hAnsiTheme="minorHAnsi" w:cstheme="minorBidi"/>
              <w:sz w:val="22"/>
              <w:szCs w:val="22"/>
              <w:lang w:val="en-US"/>
            </w:rPr>
          </w:pPr>
          <w:hyperlink w:anchor="_Toc474334207" w:history="1">
            <w:r w:rsidR="005F322D" w:rsidRPr="00D5368E">
              <w:rPr>
                <w:rStyle w:val="Hyperlink"/>
              </w:rPr>
              <w:t>IV.</w:t>
            </w:r>
            <w:r w:rsidR="005F322D" w:rsidRPr="00D5368E">
              <w:rPr>
                <w:rFonts w:asciiTheme="minorHAnsi" w:eastAsiaTheme="minorEastAsia" w:hAnsiTheme="minorHAnsi" w:cstheme="minorBidi"/>
                <w:sz w:val="22"/>
                <w:szCs w:val="22"/>
                <w:lang w:val="en-US"/>
              </w:rPr>
              <w:tab/>
            </w:r>
            <w:r w:rsidR="005F322D" w:rsidRPr="00D5368E">
              <w:rPr>
                <w:rStyle w:val="Hyperlink"/>
              </w:rPr>
              <w:t>Appendices</w:t>
            </w:r>
            <w:r w:rsidR="005F322D" w:rsidRPr="00D5368E">
              <w:rPr>
                <w:webHidden/>
              </w:rPr>
              <w:tab/>
            </w:r>
            <w:r w:rsidR="00E724A9" w:rsidRPr="00D5368E">
              <w:rPr>
                <w:webHidden/>
              </w:rPr>
              <w:fldChar w:fldCharType="begin"/>
            </w:r>
            <w:r w:rsidR="005F322D" w:rsidRPr="00D5368E">
              <w:rPr>
                <w:webHidden/>
              </w:rPr>
              <w:instrText xml:space="preserve"> PAGEREF _Toc474334207 \h </w:instrText>
            </w:r>
            <w:r w:rsidR="00E724A9" w:rsidRPr="00D5368E">
              <w:rPr>
                <w:webHidden/>
              </w:rPr>
            </w:r>
            <w:r w:rsidR="00E724A9" w:rsidRPr="00D5368E">
              <w:rPr>
                <w:webHidden/>
              </w:rPr>
              <w:fldChar w:fldCharType="separate"/>
            </w:r>
            <w:r w:rsidR="00AF3B57">
              <w:rPr>
                <w:webHidden/>
              </w:rPr>
              <w:t>123</w:t>
            </w:r>
            <w:r w:rsidR="00E724A9" w:rsidRPr="00D5368E">
              <w:rPr>
                <w:webHidden/>
              </w:rPr>
              <w:fldChar w:fldCharType="end"/>
            </w:r>
          </w:hyperlink>
        </w:p>
        <w:p w14:paraId="072F3EE1" w14:textId="67C004ED" w:rsidR="005F322D" w:rsidRPr="00D5368E" w:rsidRDefault="00BE0DDB">
          <w:pPr>
            <w:pStyle w:val="TOC2"/>
            <w:rPr>
              <w:rFonts w:asciiTheme="minorHAnsi" w:eastAsiaTheme="minorEastAsia" w:hAnsiTheme="minorHAnsi" w:cstheme="minorBidi"/>
              <w:sz w:val="22"/>
              <w:szCs w:val="22"/>
            </w:rPr>
          </w:pPr>
          <w:hyperlink w:anchor="_Toc474334208" w:history="1">
            <w:r w:rsidR="005F322D" w:rsidRPr="00D5368E">
              <w:rPr>
                <w:rStyle w:val="Hyperlink"/>
              </w:rPr>
              <w:t>Appendix A – Terms of Reference</w:t>
            </w:r>
            <w:r w:rsidR="005F322D" w:rsidRPr="00D5368E">
              <w:rPr>
                <w:webHidden/>
              </w:rPr>
              <w:tab/>
            </w:r>
            <w:r w:rsidR="00E724A9" w:rsidRPr="00D5368E">
              <w:rPr>
                <w:webHidden/>
              </w:rPr>
              <w:fldChar w:fldCharType="begin"/>
            </w:r>
            <w:r w:rsidR="005F322D" w:rsidRPr="00D5368E">
              <w:rPr>
                <w:webHidden/>
              </w:rPr>
              <w:instrText xml:space="preserve"> PAGEREF _Toc474334208 \h </w:instrText>
            </w:r>
            <w:r w:rsidR="00E724A9" w:rsidRPr="00D5368E">
              <w:rPr>
                <w:webHidden/>
              </w:rPr>
            </w:r>
            <w:r w:rsidR="00E724A9" w:rsidRPr="00D5368E">
              <w:rPr>
                <w:webHidden/>
              </w:rPr>
              <w:fldChar w:fldCharType="separate"/>
            </w:r>
            <w:r w:rsidR="00AF3B57">
              <w:rPr>
                <w:webHidden/>
              </w:rPr>
              <w:t>123</w:t>
            </w:r>
            <w:r w:rsidR="00E724A9" w:rsidRPr="00D5368E">
              <w:rPr>
                <w:webHidden/>
              </w:rPr>
              <w:fldChar w:fldCharType="end"/>
            </w:r>
          </w:hyperlink>
        </w:p>
        <w:p w14:paraId="3A8BE4A0" w14:textId="624CC78F" w:rsidR="005F322D" w:rsidRPr="00D5368E" w:rsidRDefault="00BE0DDB">
          <w:pPr>
            <w:pStyle w:val="TOC2"/>
            <w:rPr>
              <w:rFonts w:asciiTheme="minorHAnsi" w:eastAsiaTheme="minorEastAsia" w:hAnsiTheme="minorHAnsi" w:cstheme="minorBidi"/>
              <w:sz w:val="22"/>
              <w:szCs w:val="22"/>
            </w:rPr>
          </w:pPr>
          <w:hyperlink w:anchor="_Toc474334209" w:history="1">
            <w:r w:rsidR="005F322D" w:rsidRPr="00D5368E">
              <w:rPr>
                <w:rStyle w:val="Hyperlink"/>
              </w:rPr>
              <w:t>Appendix B - Key Experts</w:t>
            </w:r>
            <w:r w:rsidR="005F322D" w:rsidRPr="00D5368E">
              <w:rPr>
                <w:webHidden/>
              </w:rPr>
              <w:tab/>
            </w:r>
            <w:r w:rsidR="00E724A9" w:rsidRPr="00D5368E">
              <w:rPr>
                <w:webHidden/>
              </w:rPr>
              <w:fldChar w:fldCharType="begin"/>
            </w:r>
            <w:r w:rsidR="005F322D" w:rsidRPr="00D5368E">
              <w:rPr>
                <w:webHidden/>
              </w:rPr>
              <w:instrText xml:space="preserve"> PAGEREF _Toc474334209 \h </w:instrText>
            </w:r>
            <w:r w:rsidR="00E724A9" w:rsidRPr="00D5368E">
              <w:rPr>
                <w:webHidden/>
              </w:rPr>
            </w:r>
            <w:r w:rsidR="00E724A9" w:rsidRPr="00D5368E">
              <w:rPr>
                <w:webHidden/>
              </w:rPr>
              <w:fldChar w:fldCharType="separate"/>
            </w:r>
            <w:r w:rsidR="00AF3B57">
              <w:rPr>
                <w:webHidden/>
              </w:rPr>
              <w:t>123</w:t>
            </w:r>
            <w:r w:rsidR="00E724A9" w:rsidRPr="00D5368E">
              <w:rPr>
                <w:webHidden/>
              </w:rPr>
              <w:fldChar w:fldCharType="end"/>
            </w:r>
          </w:hyperlink>
        </w:p>
        <w:p w14:paraId="23CEB262" w14:textId="6669FDE0" w:rsidR="005F322D" w:rsidRPr="00D5368E" w:rsidRDefault="00BE0DDB">
          <w:pPr>
            <w:pStyle w:val="TOC2"/>
            <w:rPr>
              <w:rFonts w:asciiTheme="minorHAnsi" w:eastAsiaTheme="minorEastAsia" w:hAnsiTheme="minorHAnsi" w:cstheme="minorBidi"/>
              <w:sz w:val="22"/>
              <w:szCs w:val="22"/>
            </w:rPr>
          </w:pPr>
          <w:hyperlink w:anchor="_Toc474334210" w:history="1">
            <w:r w:rsidR="005F322D" w:rsidRPr="00D5368E">
              <w:rPr>
                <w:rStyle w:val="Hyperlink"/>
              </w:rPr>
              <w:t>Appendix C – Breakdown of Contract Price</w:t>
            </w:r>
            <w:r w:rsidR="005F322D" w:rsidRPr="00D5368E">
              <w:rPr>
                <w:webHidden/>
              </w:rPr>
              <w:tab/>
            </w:r>
            <w:r w:rsidR="00E724A9" w:rsidRPr="00D5368E">
              <w:rPr>
                <w:webHidden/>
              </w:rPr>
              <w:fldChar w:fldCharType="begin"/>
            </w:r>
            <w:r w:rsidR="005F322D" w:rsidRPr="00D5368E">
              <w:rPr>
                <w:webHidden/>
              </w:rPr>
              <w:instrText xml:space="preserve"> PAGEREF _Toc474334210 \h </w:instrText>
            </w:r>
            <w:r w:rsidR="00E724A9" w:rsidRPr="00D5368E">
              <w:rPr>
                <w:webHidden/>
              </w:rPr>
            </w:r>
            <w:r w:rsidR="00E724A9" w:rsidRPr="00D5368E">
              <w:rPr>
                <w:webHidden/>
              </w:rPr>
              <w:fldChar w:fldCharType="separate"/>
            </w:r>
            <w:r w:rsidR="00AF3B57">
              <w:rPr>
                <w:webHidden/>
              </w:rPr>
              <w:t>123</w:t>
            </w:r>
            <w:r w:rsidR="00E724A9" w:rsidRPr="00D5368E">
              <w:rPr>
                <w:webHidden/>
              </w:rPr>
              <w:fldChar w:fldCharType="end"/>
            </w:r>
          </w:hyperlink>
        </w:p>
        <w:p w14:paraId="4B9E0E6D" w14:textId="4F4120B3" w:rsidR="005F322D" w:rsidRPr="00D5368E" w:rsidRDefault="00BE0DDB">
          <w:pPr>
            <w:pStyle w:val="TOC2"/>
            <w:rPr>
              <w:rFonts w:asciiTheme="minorHAnsi" w:eastAsiaTheme="minorEastAsia" w:hAnsiTheme="minorHAnsi" w:cstheme="minorBidi"/>
              <w:sz w:val="22"/>
              <w:szCs w:val="22"/>
            </w:rPr>
          </w:pPr>
          <w:hyperlink w:anchor="_Toc474334211" w:history="1">
            <w:r w:rsidR="005F322D" w:rsidRPr="00D5368E">
              <w:rPr>
                <w:rStyle w:val="Hyperlink"/>
              </w:rPr>
              <w:t>Appendix D - Form of Advance Payments Guarantee</w:t>
            </w:r>
            <w:r w:rsidR="005F322D" w:rsidRPr="00D5368E">
              <w:rPr>
                <w:webHidden/>
              </w:rPr>
              <w:tab/>
            </w:r>
            <w:r w:rsidR="00E724A9" w:rsidRPr="00D5368E">
              <w:rPr>
                <w:webHidden/>
              </w:rPr>
              <w:fldChar w:fldCharType="begin"/>
            </w:r>
            <w:r w:rsidR="005F322D" w:rsidRPr="00D5368E">
              <w:rPr>
                <w:webHidden/>
              </w:rPr>
              <w:instrText xml:space="preserve"> PAGEREF _Toc474334211 \h </w:instrText>
            </w:r>
            <w:r w:rsidR="00E724A9" w:rsidRPr="00D5368E">
              <w:rPr>
                <w:webHidden/>
              </w:rPr>
            </w:r>
            <w:r w:rsidR="00E724A9" w:rsidRPr="00D5368E">
              <w:rPr>
                <w:webHidden/>
              </w:rPr>
              <w:fldChar w:fldCharType="separate"/>
            </w:r>
            <w:r w:rsidR="00AF3B57">
              <w:rPr>
                <w:webHidden/>
              </w:rPr>
              <w:t>126</w:t>
            </w:r>
            <w:r w:rsidR="00E724A9" w:rsidRPr="00D5368E">
              <w:rPr>
                <w:webHidden/>
              </w:rPr>
              <w:fldChar w:fldCharType="end"/>
            </w:r>
          </w:hyperlink>
        </w:p>
        <w:p w14:paraId="099C479D" w14:textId="77777777" w:rsidR="00C0684F" w:rsidRPr="00D5368E" w:rsidRDefault="00E724A9" w:rsidP="00C0684F">
          <w:r w:rsidRPr="00D5368E">
            <w:fldChar w:fldCharType="end"/>
          </w:r>
        </w:p>
      </w:sdtContent>
    </w:sdt>
    <w:p w14:paraId="4B74079C" w14:textId="77777777" w:rsidR="00C0684F" w:rsidRPr="00D5368E" w:rsidRDefault="00E724A9" w:rsidP="00C0684F">
      <w:pPr>
        <w:pStyle w:val="TOC1"/>
        <w:rPr>
          <w:rFonts w:asciiTheme="minorHAnsi" w:eastAsiaTheme="minorEastAsia" w:hAnsiTheme="minorHAnsi" w:cstheme="minorBidi"/>
          <w:sz w:val="22"/>
          <w:szCs w:val="22"/>
          <w:lang w:val="en-US"/>
        </w:rPr>
      </w:pPr>
      <w:r w:rsidRPr="00D5368E">
        <w:rPr>
          <w:lang w:val="en-US"/>
        </w:rPr>
        <w:fldChar w:fldCharType="begin"/>
      </w:r>
      <w:r w:rsidR="00C0684F" w:rsidRPr="00D5368E">
        <w:rPr>
          <w:lang w:val="en-US"/>
        </w:rPr>
        <w:instrText xml:space="preserve"> TOC \h \z \t "A1-Heading1,1,A1-Heading2,2,A1-Heading 3,3" </w:instrText>
      </w:r>
      <w:r w:rsidRPr="00D5368E">
        <w:rPr>
          <w:lang w:val="en-US"/>
        </w:rPr>
        <w:fldChar w:fldCharType="separate"/>
      </w:r>
    </w:p>
    <w:p w14:paraId="3D54C0A4" w14:textId="77777777" w:rsidR="00C0684F" w:rsidRPr="00D5368E" w:rsidRDefault="00E724A9" w:rsidP="00C0684F">
      <w:pPr>
        <w:tabs>
          <w:tab w:val="right" w:pos="9000"/>
        </w:tabs>
      </w:pPr>
      <w:r w:rsidRPr="00D5368E">
        <w:fldChar w:fldCharType="end"/>
      </w:r>
      <w:r w:rsidR="00C0684F" w:rsidRPr="00D5368E">
        <w:tab/>
      </w:r>
    </w:p>
    <w:p w14:paraId="776F2CAA" w14:textId="77777777" w:rsidR="00C0684F" w:rsidRPr="00D5368E" w:rsidRDefault="00C0684F" w:rsidP="00C0684F">
      <w:pPr>
        <w:pStyle w:val="BankNormal"/>
        <w:tabs>
          <w:tab w:val="right" w:leader="dot" w:pos="8910"/>
        </w:tabs>
        <w:spacing w:after="0"/>
        <w:rPr>
          <w:szCs w:val="24"/>
        </w:rPr>
      </w:pPr>
    </w:p>
    <w:p w14:paraId="7F1174D5" w14:textId="77777777" w:rsidR="00C0684F" w:rsidRPr="00D5368E" w:rsidRDefault="00C0684F" w:rsidP="00C0684F">
      <w:pPr>
        <w:tabs>
          <w:tab w:val="right" w:leader="dot" w:pos="8910"/>
        </w:tabs>
        <w:sectPr w:rsidR="00C0684F" w:rsidRPr="00D5368E">
          <w:headerReference w:type="even" r:id="rId86"/>
          <w:headerReference w:type="default" r:id="rId87"/>
          <w:footerReference w:type="default" r:id="rId88"/>
          <w:headerReference w:type="first" r:id="rId89"/>
          <w:footerReference w:type="first" r:id="rId90"/>
          <w:footnotePr>
            <w:numRestart w:val="eachSect"/>
          </w:footnotePr>
          <w:type w:val="oddPage"/>
          <w:pgSz w:w="12242" w:h="15842" w:code="1"/>
          <w:pgMar w:top="1440" w:right="1440" w:bottom="1728" w:left="1728" w:header="720" w:footer="720" w:gutter="0"/>
          <w:paperSrc w:first="15" w:other="15"/>
          <w:cols w:space="720"/>
          <w:noEndnote/>
          <w:titlePg/>
        </w:sectPr>
      </w:pPr>
    </w:p>
    <w:p w14:paraId="5BBC11FA" w14:textId="77777777" w:rsidR="00C0684F" w:rsidRPr="00D5368E" w:rsidRDefault="00C0684F" w:rsidP="00C0684F">
      <w:pPr>
        <w:pStyle w:val="Heading1"/>
      </w:pPr>
      <w:bookmarkStart w:id="322" w:name="_Toc299534124"/>
      <w:bookmarkStart w:id="323" w:name="_Toc474333982"/>
      <w:bookmarkStart w:id="324" w:name="_Toc474334151"/>
      <w:bookmarkStart w:id="325" w:name="_Toc131600311"/>
      <w:r w:rsidRPr="00D5368E">
        <w:lastRenderedPageBreak/>
        <w:t>Preface</w:t>
      </w:r>
      <w:bookmarkEnd w:id="322"/>
      <w:bookmarkEnd w:id="323"/>
      <w:bookmarkEnd w:id="324"/>
      <w:bookmarkEnd w:id="325"/>
    </w:p>
    <w:p w14:paraId="590A94BC" w14:textId="77777777" w:rsidR="00C0684F" w:rsidRPr="00D5368E" w:rsidRDefault="00C0684F" w:rsidP="00C0684F">
      <w:pPr>
        <w:jc w:val="both"/>
        <w:rPr>
          <w:spacing w:val="-3"/>
        </w:rPr>
      </w:pPr>
    </w:p>
    <w:p w14:paraId="05F8E63D" w14:textId="77777777" w:rsidR="00C0684F" w:rsidRPr="00D5368E" w:rsidRDefault="00C0684F" w:rsidP="00C0684F">
      <w:pPr>
        <w:jc w:val="both"/>
        <w:rPr>
          <w:spacing w:val="-3"/>
        </w:rPr>
      </w:pPr>
    </w:p>
    <w:p w14:paraId="38A561E4" w14:textId="77777777" w:rsidR="00C0684F" w:rsidRPr="00D5368E" w:rsidRDefault="00C0684F" w:rsidP="003146ED">
      <w:pPr>
        <w:pStyle w:val="ListParagraph"/>
        <w:numPr>
          <w:ilvl w:val="0"/>
          <w:numId w:val="30"/>
        </w:numPr>
        <w:ind w:left="360" w:hanging="360"/>
        <w:jc w:val="both"/>
        <w:rPr>
          <w:spacing w:val="-3"/>
        </w:rPr>
      </w:pPr>
      <w:r w:rsidRPr="00D5368E">
        <w:rPr>
          <w:spacing w:val="-3"/>
        </w:rPr>
        <w:t xml:space="preserve">The standard Contract form consists of four parts: the Form of Contract to be signed by the Client and the </w:t>
      </w:r>
      <w:r w:rsidRPr="00D5368E">
        <w:t>Consultant</w:t>
      </w:r>
      <w:r w:rsidRPr="00D5368E">
        <w:rPr>
          <w:spacing w:val="-3"/>
        </w:rPr>
        <w:t xml:space="preserve">, the General Conditions of Contract (GCC), including Attachment 1 </w:t>
      </w:r>
      <w:r w:rsidR="00D55CD8" w:rsidRPr="00D5368E">
        <w:rPr>
          <w:spacing w:val="-3"/>
        </w:rPr>
        <w:t>- Fraud and Corruption</w:t>
      </w:r>
      <w:r w:rsidRPr="00D5368E">
        <w:rPr>
          <w:spacing w:val="-3"/>
        </w:rPr>
        <w:t xml:space="preserve">; the Special Conditions of Contract (SCC); and the Appendices. </w:t>
      </w:r>
    </w:p>
    <w:p w14:paraId="3BA9365B" w14:textId="77777777" w:rsidR="00C0684F" w:rsidRPr="00D5368E" w:rsidRDefault="00C0684F" w:rsidP="00C0684F">
      <w:pPr>
        <w:ind w:left="360" w:hanging="360"/>
        <w:jc w:val="both"/>
        <w:rPr>
          <w:spacing w:val="-3"/>
        </w:rPr>
      </w:pPr>
    </w:p>
    <w:p w14:paraId="65970252" w14:textId="77777777" w:rsidR="00C0684F" w:rsidRPr="00D5368E" w:rsidRDefault="00C0684F" w:rsidP="003146ED">
      <w:pPr>
        <w:pStyle w:val="ListParagraph"/>
        <w:numPr>
          <w:ilvl w:val="0"/>
          <w:numId w:val="30"/>
        </w:numPr>
        <w:ind w:left="360" w:hanging="360"/>
        <w:jc w:val="both"/>
        <w:rPr>
          <w:spacing w:val="-3"/>
        </w:rPr>
      </w:pPr>
      <w:r w:rsidRPr="00D5368E">
        <w:rPr>
          <w:spacing w:val="-3"/>
        </w:rPr>
        <w:t>The General Conditions of Contract</w:t>
      </w:r>
      <w:r w:rsidR="005C2381" w:rsidRPr="00D5368E">
        <w:rPr>
          <w:spacing w:val="-3"/>
        </w:rPr>
        <w:t>, including Attachment 1,</w:t>
      </w:r>
      <w:r w:rsidRPr="00D5368E">
        <w:rPr>
          <w:spacing w:val="-3"/>
        </w:rPr>
        <w:t xml:space="preserve"> shall not be modified.  The Special Conditions of Contract that contain clauses specific to each Contract intend to supplement, but not over-write or otherwise contradict, the General Conditions. </w:t>
      </w:r>
    </w:p>
    <w:p w14:paraId="6D40E5A5" w14:textId="77777777" w:rsidR="00C0684F" w:rsidRPr="00D5368E" w:rsidRDefault="00C0684F" w:rsidP="00C0684F">
      <w:pPr>
        <w:jc w:val="both"/>
        <w:rPr>
          <w:spacing w:val="-3"/>
        </w:rPr>
      </w:pPr>
    </w:p>
    <w:p w14:paraId="6DB6CD52" w14:textId="77777777" w:rsidR="00C0684F" w:rsidRPr="00D5368E" w:rsidRDefault="00C0684F" w:rsidP="00C0684F">
      <w:pPr>
        <w:rPr>
          <w:lang w:eastAsia="it-IT"/>
        </w:rPr>
      </w:pPr>
      <w:r w:rsidRPr="00D5368E">
        <w:rPr>
          <w:lang w:eastAsia="it-IT"/>
        </w:rPr>
        <w:br w:type="page"/>
      </w:r>
    </w:p>
    <w:p w14:paraId="18EFAFAA" w14:textId="77777777" w:rsidR="00C0684F" w:rsidRPr="00D5368E" w:rsidRDefault="00C0684F" w:rsidP="00C0684F">
      <w:pPr>
        <w:jc w:val="center"/>
        <w:rPr>
          <w:b/>
          <w:sz w:val="32"/>
        </w:rPr>
      </w:pPr>
      <w:r w:rsidRPr="00D5368E">
        <w:rPr>
          <w:rFonts w:ascii="Times New Roman Bold" w:hAnsi="Times New Roman Bold"/>
          <w:b/>
          <w:smallCaps/>
          <w:sz w:val="32"/>
        </w:rPr>
        <w:lastRenderedPageBreak/>
        <w:t>Contract for Consultant’s Services</w:t>
      </w:r>
    </w:p>
    <w:p w14:paraId="3E32BD63" w14:textId="77777777" w:rsidR="00C0684F" w:rsidRPr="00D5368E" w:rsidRDefault="00C0684F" w:rsidP="00C0684F">
      <w:pPr>
        <w:jc w:val="center"/>
        <w:rPr>
          <w:b/>
          <w:sz w:val="28"/>
        </w:rPr>
      </w:pPr>
    </w:p>
    <w:p w14:paraId="3B985462" w14:textId="77777777" w:rsidR="00C0684F" w:rsidRPr="00D5368E" w:rsidRDefault="00C0684F" w:rsidP="00C0684F">
      <w:pPr>
        <w:jc w:val="center"/>
        <w:rPr>
          <w:b/>
          <w:sz w:val="28"/>
        </w:rPr>
      </w:pPr>
      <w:r w:rsidRPr="00D5368E">
        <w:rPr>
          <w:b/>
          <w:sz w:val="28"/>
        </w:rPr>
        <w:t>Lump-Sum</w:t>
      </w:r>
    </w:p>
    <w:p w14:paraId="5DEA1023" w14:textId="77777777" w:rsidR="00C0684F" w:rsidRPr="00D5368E" w:rsidRDefault="00C0684F" w:rsidP="00C0684F">
      <w:pPr>
        <w:jc w:val="center"/>
      </w:pPr>
    </w:p>
    <w:p w14:paraId="7779F510" w14:textId="77777777" w:rsidR="00C0684F" w:rsidRPr="00D5368E" w:rsidRDefault="00C0684F" w:rsidP="00C0684F">
      <w:pPr>
        <w:jc w:val="center"/>
      </w:pPr>
    </w:p>
    <w:p w14:paraId="1CBB6BAA" w14:textId="77777777" w:rsidR="00C0684F" w:rsidRPr="00D5368E" w:rsidRDefault="00C0684F" w:rsidP="00C0684F">
      <w:pPr>
        <w:jc w:val="center"/>
        <w:rPr>
          <w:b/>
        </w:rPr>
      </w:pPr>
    </w:p>
    <w:p w14:paraId="5D1E0E2E" w14:textId="77777777" w:rsidR="00C0684F" w:rsidRPr="00D5368E" w:rsidRDefault="00C0684F" w:rsidP="00C0684F">
      <w:pPr>
        <w:jc w:val="center"/>
        <w:rPr>
          <w:b/>
        </w:rPr>
      </w:pPr>
    </w:p>
    <w:p w14:paraId="6512E81B" w14:textId="77777777" w:rsidR="00C0684F" w:rsidRPr="00D5368E" w:rsidRDefault="00C0684F" w:rsidP="00C0684F">
      <w:pPr>
        <w:jc w:val="center"/>
        <w:rPr>
          <w:b/>
        </w:rPr>
      </w:pPr>
    </w:p>
    <w:p w14:paraId="215F3525" w14:textId="77777777" w:rsidR="00C0684F" w:rsidRPr="00D5368E" w:rsidRDefault="00C0684F" w:rsidP="00C0684F">
      <w:pPr>
        <w:jc w:val="center"/>
      </w:pPr>
      <w:r w:rsidRPr="00D5368E">
        <w:rPr>
          <w:b/>
        </w:rPr>
        <w:t>Project Name</w:t>
      </w:r>
      <w:r w:rsidRPr="00D5368E">
        <w:t xml:space="preserve"> </w:t>
      </w:r>
      <w:r w:rsidR="00EE5C15" w:rsidRPr="00D5368E">
        <w:t>Tamil Nadu Housing and  Habitat Development Project.</w:t>
      </w:r>
    </w:p>
    <w:p w14:paraId="5C867E0B" w14:textId="77777777" w:rsidR="00EE5C15" w:rsidRPr="00D5368E" w:rsidRDefault="00EE5C15" w:rsidP="00C0684F">
      <w:pPr>
        <w:jc w:val="center"/>
      </w:pPr>
    </w:p>
    <w:p w14:paraId="2E9E4F47" w14:textId="77777777" w:rsidR="00C0684F" w:rsidRPr="00D5368E" w:rsidRDefault="00C0684F" w:rsidP="00C0684F">
      <w:pPr>
        <w:jc w:val="center"/>
      </w:pPr>
      <w:r w:rsidRPr="00D5368E">
        <w:rPr>
          <w:b/>
          <w:i/>
        </w:rPr>
        <w:t>Loan</w:t>
      </w:r>
      <w:r w:rsidR="00EE5C15" w:rsidRPr="00D5368E">
        <w:rPr>
          <w:b/>
        </w:rPr>
        <w:t xml:space="preserve"> </w:t>
      </w:r>
      <w:r w:rsidRPr="00D5368E">
        <w:rPr>
          <w:b/>
        </w:rPr>
        <w:t>No</w:t>
      </w:r>
      <w:r w:rsidR="00EE5C15" w:rsidRPr="00D5368E">
        <w:rPr>
          <w:b/>
        </w:rPr>
        <w:t xml:space="preserve"> </w:t>
      </w:r>
      <w:r w:rsidR="00EE5C15" w:rsidRPr="00D5368E">
        <w:t>IBRD 90940-IN</w:t>
      </w:r>
    </w:p>
    <w:p w14:paraId="0A54241F" w14:textId="77777777" w:rsidR="00C0684F" w:rsidRPr="00D5368E" w:rsidRDefault="00C0684F" w:rsidP="00C0684F">
      <w:pPr>
        <w:jc w:val="center"/>
      </w:pPr>
    </w:p>
    <w:p w14:paraId="1CC54255" w14:textId="1C39E5C8" w:rsidR="006132E6" w:rsidRPr="00D5368E" w:rsidRDefault="00C0684F" w:rsidP="00C0684F">
      <w:pPr>
        <w:jc w:val="center"/>
      </w:pPr>
      <w:r w:rsidRPr="00D5368E">
        <w:rPr>
          <w:b/>
        </w:rPr>
        <w:t>Contract No.</w:t>
      </w:r>
      <w:r w:rsidR="00671EE8" w:rsidRPr="00671EE8">
        <w:t xml:space="preserve"> </w:t>
      </w:r>
      <w:r w:rsidR="00671EE8" w:rsidRPr="00671EE8">
        <w:rPr>
          <w:sz w:val="22"/>
        </w:rPr>
        <w:t>IN-CMDA-338112-CS-QCBS</w:t>
      </w:r>
    </w:p>
    <w:p w14:paraId="568E6CE7" w14:textId="36E700DC" w:rsidR="00C0684F" w:rsidRPr="00CD7B35" w:rsidRDefault="008D0FF4" w:rsidP="006132E6">
      <w:pPr>
        <w:jc w:val="center"/>
        <w:rPr>
          <w:color w:val="FF0000"/>
        </w:rPr>
      </w:pPr>
      <w:r w:rsidRPr="00263639">
        <w:rPr>
          <w:b/>
        </w:rPr>
        <w:t>Assignment Title</w:t>
      </w:r>
      <w:r w:rsidR="00EE5C15" w:rsidRPr="00CD7B35">
        <w:rPr>
          <w:color w:val="FF0000"/>
        </w:rPr>
        <w:t xml:space="preserve">: </w:t>
      </w:r>
      <w:r w:rsidR="00EE5C15" w:rsidRPr="00CD7B35">
        <w:rPr>
          <w:color w:val="FF0000"/>
          <w:sz w:val="28"/>
        </w:rPr>
        <w:t xml:space="preserve"> </w:t>
      </w:r>
      <w:r w:rsidR="00671EE8" w:rsidRPr="008E1AD9">
        <w:rPr>
          <w:sz w:val="22"/>
          <w:szCs w:val="22"/>
        </w:rPr>
        <w:t>A Study on the Demand and Supply Pattern of Housing (DSPH) in CMA for Chennai Third Master plan 2046</w:t>
      </w:r>
    </w:p>
    <w:p w14:paraId="30F4B256" w14:textId="77777777" w:rsidR="006132E6" w:rsidRPr="00D5368E" w:rsidRDefault="006132E6" w:rsidP="006132E6">
      <w:pPr>
        <w:jc w:val="center"/>
      </w:pPr>
    </w:p>
    <w:p w14:paraId="366A4D9B" w14:textId="77777777" w:rsidR="00C0684F" w:rsidRPr="00D5368E" w:rsidRDefault="00C0684F" w:rsidP="00C0684F">
      <w:pPr>
        <w:jc w:val="center"/>
        <w:rPr>
          <w:b/>
        </w:rPr>
      </w:pPr>
      <w:r w:rsidRPr="00D5368E">
        <w:rPr>
          <w:b/>
        </w:rPr>
        <w:t>between</w:t>
      </w:r>
    </w:p>
    <w:p w14:paraId="27300E46" w14:textId="77777777" w:rsidR="00C0684F" w:rsidRPr="00D5368E" w:rsidRDefault="00C0684F" w:rsidP="00C0684F">
      <w:pPr>
        <w:pStyle w:val="BankNormal"/>
        <w:spacing w:after="0"/>
        <w:rPr>
          <w:szCs w:val="24"/>
          <w:lang w:eastAsia="it-IT"/>
        </w:rPr>
      </w:pPr>
    </w:p>
    <w:p w14:paraId="79A05A89" w14:textId="77777777" w:rsidR="00C0684F" w:rsidRPr="00D5368E" w:rsidRDefault="00C0684F" w:rsidP="00C0684F"/>
    <w:p w14:paraId="17BE2213" w14:textId="77777777" w:rsidR="00C0684F" w:rsidRPr="00D5368E" w:rsidRDefault="00C0684F" w:rsidP="00C0684F"/>
    <w:p w14:paraId="742DE062" w14:textId="77777777" w:rsidR="00C0684F" w:rsidRPr="00D5368E" w:rsidRDefault="00C0684F" w:rsidP="00C0684F"/>
    <w:p w14:paraId="1F05F342" w14:textId="77777777" w:rsidR="00C0684F" w:rsidRPr="00D5368E" w:rsidRDefault="00C0684F" w:rsidP="00C0684F"/>
    <w:p w14:paraId="4251F4EE" w14:textId="77777777" w:rsidR="006132E6" w:rsidRDefault="00EE5C15" w:rsidP="00EE5C15">
      <w:pPr>
        <w:jc w:val="center"/>
        <w:rPr>
          <w:sz w:val="28"/>
        </w:rPr>
      </w:pPr>
      <w:r w:rsidRPr="00D5368E">
        <w:rPr>
          <w:sz w:val="28"/>
        </w:rPr>
        <w:t xml:space="preserve">The Member Secretary, Chennai Metropolitan Development Authority, </w:t>
      </w:r>
    </w:p>
    <w:p w14:paraId="5D2E3303" w14:textId="77777777" w:rsidR="00C0684F" w:rsidRPr="00D5368E" w:rsidRDefault="00EE5C15" w:rsidP="00EE5C15">
      <w:pPr>
        <w:jc w:val="center"/>
      </w:pPr>
      <w:r w:rsidRPr="00D5368E">
        <w:rPr>
          <w:sz w:val="28"/>
        </w:rPr>
        <w:t>Chennai, India</w:t>
      </w:r>
    </w:p>
    <w:p w14:paraId="5067F126" w14:textId="77777777" w:rsidR="00C0684F" w:rsidRPr="00D5368E" w:rsidRDefault="00C0684F" w:rsidP="00C0684F"/>
    <w:p w14:paraId="3E9B30B2" w14:textId="77777777" w:rsidR="00C0684F" w:rsidRPr="00D5368E" w:rsidRDefault="00C0684F" w:rsidP="00C0684F"/>
    <w:p w14:paraId="62A7FA19" w14:textId="77777777" w:rsidR="00C0684F" w:rsidRPr="00D5368E" w:rsidRDefault="00C0684F" w:rsidP="00C0684F"/>
    <w:p w14:paraId="61327E53" w14:textId="77777777" w:rsidR="00C0684F" w:rsidRPr="00D5368E" w:rsidRDefault="00C0684F" w:rsidP="00C0684F"/>
    <w:p w14:paraId="69252FE9" w14:textId="77777777" w:rsidR="00C0684F" w:rsidRPr="00D5368E" w:rsidRDefault="00C0684F" w:rsidP="00C0684F"/>
    <w:p w14:paraId="52ABDDDA" w14:textId="77777777" w:rsidR="00C0684F" w:rsidRPr="00D5368E" w:rsidRDefault="00C0684F" w:rsidP="00C0684F">
      <w:pPr>
        <w:jc w:val="center"/>
        <w:rPr>
          <w:b/>
        </w:rPr>
      </w:pPr>
      <w:r w:rsidRPr="00D5368E">
        <w:rPr>
          <w:b/>
        </w:rPr>
        <w:t>and</w:t>
      </w:r>
    </w:p>
    <w:p w14:paraId="266AD6BA" w14:textId="77777777" w:rsidR="00C0684F" w:rsidRPr="00D5368E" w:rsidRDefault="00C0684F" w:rsidP="00C0684F"/>
    <w:p w14:paraId="6BBC71F0" w14:textId="77777777" w:rsidR="00C0684F" w:rsidRPr="00D5368E" w:rsidRDefault="00C0684F" w:rsidP="00C0684F"/>
    <w:p w14:paraId="376BF242" w14:textId="77777777" w:rsidR="00C0684F" w:rsidRPr="00D5368E" w:rsidRDefault="00C0684F" w:rsidP="00C0684F"/>
    <w:p w14:paraId="4339A15F" w14:textId="77777777" w:rsidR="00C0684F" w:rsidRPr="00D5368E" w:rsidRDefault="00C0684F" w:rsidP="00C0684F"/>
    <w:p w14:paraId="14F099B9" w14:textId="77777777" w:rsidR="00C0684F" w:rsidRPr="00D5368E" w:rsidRDefault="00C0684F" w:rsidP="00C0684F"/>
    <w:p w14:paraId="6D460A5F" w14:textId="77777777" w:rsidR="00C0684F" w:rsidRPr="00D5368E" w:rsidRDefault="00C0684F" w:rsidP="00C0684F"/>
    <w:p w14:paraId="3308D93F" w14:textId="77777777" w:rsidR="00C0684F" w:rsidRPr="00D5368E" w:rsidRDefault="00C0684F" w:rsidP="00C0684F">
      <w:pPr>
        <w:tabs>
          <w:tab w:val="left" w:pos="4320"/>
        </w:tabs>
        <w:jc w:val="center"/>
      </w:pPr>
      <w:r w:rsidRPr="00D5368E">
        <w:rPr>
          <w:u w:val="single"/>
        </w:rPr>
        <w:tab/>
      </w:r>
    </w:p>
    <w:p w14:paraId="75830DBD" w14:textId="77777777" w:rsidR="00C0684F" w:rsidRPr="00D5368E" w:rsidRDefault="00C0684F" w:rsidP="00C0684F">
      <w:pPr>
        <w:jc w:val="center"/>
        <w:rPr>
          <w:i/>
          <w:color w:val="1F497D" w:themeColor="text2"/>
        </w:rPr>
      </w:pPr>
      <w:r w:rsidRPr="00D5368E">
        <w:rPr>
          <w:i/>
          <w:color w:val="1F497D" w:themeColor="text2"/>
        </w:rPr>
        <w:t>[</w:t>
      </w:r>
      <w:r w:rsidRPr="00D5368E">
        <w:rPr>
          <w:b/>
          <w:i/>
          <w:color w:val="1F497D" w:themeColor="text2"/>
        </w:rPr>
        <w:t>Name of the Consultant</w:t>
      </w:r>
      <w:r w:rsidRPr="00D5368E">
        <w:rPr>
          <w:i/>
          <w:color w:val="1F497D" w:themeColor="text2"/>
        </w:rPr>
        <w:t>]</w:t>
      </w:r>
    </w:p>
    <w:p w14:paraId="3FB31348" w14:textId="77777777" w:rsidR="00C0684F" w:rsidRPr="00D5368E" w:rsidRDefault="00C0684F" w:rsidP="00C0684F"/>
    <w:p w14:paraId="53F7824D" w14:textId="77777777" w:rsidR="00C0684F" w:rsidRPr="00D5368E" w:rsidRDefault="00C0684F" w:rsidP="00C0684F"/>
    <w:p w14:paraId="594EB94F" w14:textId="77777777" w:rsidR="00C0684F" w:rsidRPr="00D5368E" w:rsidRDefault="00C0684F" w:rsidP="00C0684F"/>
    <w:p w14:paraId="3C27F6C6" w14:textId="77777777" w:rsidR="00C0684F" w:rsidRPr="00D5368E" w:rsidRDefault="00C0684F" w:rsidP="00C0684F"/>
    <w:p w14:paraId="6432D30F" w14:textId="77777777" w:rsidR="00C0684F" w:rsidRPr="00D5368E" w:rsidRDefault="00C0684F" w:rsidP="00C0684F">
      <w:pPr>
        <w:tabs>
          <w:tab w:val="left" w:pos="3600"/>
        </w:tabs>
        <w:jc w:val="center"/>
        <w:rPr>
          <w:b/>
        </w:rPr>
      </w:pPr>
      <w:r w:rsidRPr="00D5368E">
        <w:rPr>
          <w:b/>
        </w:rPr>
        <w:t xml:space="preserve">Dated:  </w:t>
      </w:r>
      <w:r w:rsidRPr="00D5368E">
        <w:rPr>
          <w:b/>
          <w:u w:val="single"/>
        </w:rPr>
        <w:tab/>
      </w:r>
    </w:p>
    <w:p w14:paraId="0CD7CB15" w14:textId="77777777" w:rsidR="00C0684F" w:rsidRPr="00D5368E" w:rsidRDefault="00C0684F" w:rsidP="00C0684F">
      <w:pPr>
        <w:sectPr w:rsidR="00C0684F" w:rsidRPr="00D5368E">
          <w:headerReference w:type="even" r:id="rId91"/>
          <w:headerReference w:type="default" r:id="rId92"/>
          <w:footerReference w:type="default" r:id="rId93"/>
          <w:footnotePr>
            <w:numRestart w:val="eachSect"/>
          </w:footnotePr>
          <w:pgSz w:w="12242" w:h="15842" w:code="1"/>
          <w:pgMar w:top="1440" w:right="1440" w:bottom="1729" w:left="1729" w:header="720" w:footer="720" w:gutter="0"/>
          <w:paperSrc w:first="105" w:other="105"/>
          <w:cols w:space="720"/>
          <w:noEndnote/>
        </w:sectPr>
      </w:pPr>
    </w:p>
    <w:p w14:paraId="4D9695EE" w14:textId="77777777" w:rsidR="00C0684F" w:rsidRPr="00D5368E" w:rsidRDefault="00C0684F" w:rsidP="003146ED">
      <w:pPr>
        <w:pStyle w:val="Heading1"/>
        <w:numPr>
          <w:ilvl w:val="0"/>
          <w:numId w:val="26"/>
        </w:numPr>
      </w:pPr>
      <w:bookmarkStart w:id="326" w:name="_Toc299534125"/>
      <w:bookmarkStart w:id="327" w:name="_Toc474333983"/>
      <w:bookmarkStart w:id="328" w:name="_Toc474334152"/>
      <w:bookmarkStart w:id="329" w:name="_Toc131600312"/>
      <w:r w:rsidRPr="00D5368E">
        <w:lastRenderedPageBreak/>
        <w:t>Form of Contract</w:t>
      </w:r>
      <w:bookmarkEnd w:id="326"/>
      <w:bookmarkEnd w:id="327"/>
      <w:bookmarkEnd w:id="328"/>
      <w:bookmarkEnd w:id="329"/>
    </w:p>
    <w:p w14:paraId="2502B93C" w14:textId="77777777" w:rsidR="00C0684F" w:rsidRPr="00D5368E" w:rsidRDefault="00C0684F" w:rsidP="00C0684F">
      <w:pPr>
        <w:jc w:val="center"/>
        <w:rPr>
          <w:rFonts w:ascii="Times New Roman Bold" w:hAnsi="Times New Roman Bold"/>
          <w:b/>
          <w:smallCaps/>
          <w:sz w:val="28"/>
        </w:rPr>
      </w:pPr>
      <w:r w:rsidRPr="00D5368E">
        <w:rPr>
          <w:rFonts w:ascii="Times New Roman Bold" w:hAnsi="Times New Roman Bold"/>
          <w:b/>
          <w:smallCaps/>
          <w:sz w:val="28"/>
        </w:rPr>
        <w:t>Lump-Sum</w:t>
      </w:r>
    </w:p>
    <w:p w14:paraId="7488EA3E" w14:textId="77777777" w:rsidR="00C0684F" w:rsidRPr="00D5368E" w:rsidRDefault="00C0684F" w:rsidP="00C0684F"/>
    <w:p w14:paraId="438F363F" w14:textId="77777777" w:rsidR="00C0684F" w:rsidRPr="00D5368E" w:rsidRDefault="00C0684F" w:rsidP="00C0684F">
      <w:pPr>
        <w:jc w:val="center"/>
      </w:pPr>
      <w:r w:rsidRPr="00D5368E">
        <w:t>(Text in brackets [ ] is optional; all notes should be deleted in the final text)</w:t>
      </w:r>
    </w:p>
    <w:p w14:paraId="6820F41D" w14:textId="77777777" w:rsidR="00C0684F" w:rsidRPr="00D5368E" w:rsidRDefault="00C0684F" w:rsidP="00C0684F"/>
    <w:p w14:paraId="5341E595" w14:textId="77777777" w:rsidR="00C0684F" w:rsidRPr="00D5368E" w:rsidRDefault="00C0684F" w:rsidP="00C0684F"/>
    <w:p w14:paraId="2211784C" w14:textId="77777777" w:rsidR="00C0684F" w:rsidRPr="00D5368E" w:rsidRDefault="00C0684F" w:rsidP="00C0684F">
      <w:pPr>
        <w:jc w:val="both"/>
      </w:pPr>
      <w:r w:rsidRPr="00D5368E">
        <w:t xml:space="preserve">This CONTRACT (hereinafter called the “Contract”) is made the </w:t>
      </w:r>
      <w:r w:rsidRPr="00D5368E">
        <w:rPr>
          <w:i/>
        </w:rPr>
        <w:t>[number]</w:t>
      </w:r>
      <w:r w:rsidRPr="00D5368E">
        <w:t xml:space="preserve"> day of the month of </w:t>
      </w:r>
      <w:r w:rsidRPr="00D5368E">
        <w:rPr>
          <w:i/>
        </w:rPr>
        <w:t>[month]</w:t>
      </w:r>
      <w:r w:rsidRPr="00D5368E">
        <w:t xml:space="preserve">, </w:t>
      </w:r>
      <w:r w:rsidRPr="00D5368E">
        <w:rPr>
          <w:i/>
        </w:rPr>
        <w:t>[year]</w:t>
      </w:r>
      <w:r w:rsidRPr="00D5368E">
        <w:t xml:space="preserve">, between, on the one hand, </w:t>
      </w:r>
      <w:r w:rsidRPr="00D5368E">
        <w:rPr>
          <w:i/>
        </w:rPr>
        <w:t>[name of Client or Recipient]</w:t>
      </w:r>
      <w:r w:rsidRPr="00D5368E">
        <w:t xml:space="preserve"> (hereinafter called the “Client”) and, on the other hand, </w:t>
      </w:r>
      <w:r w:rsidRPr="00D5368E">
        <w:rPr>
          <w:i/>
        </w:rPr>
        <w:t xml:space="preserve">[name of </w:t>
      </w:r>
      <w:r w:rsidRPr="00D5368E">
        <w:rPr>
          <w:i/>
          <w:iCs/>
        </w:rPr>
        <w:t>Consultant</w:t>
      </w:r>
      <w:r w:rsidRPr="00D5368E">
        <w:rPr>
          <w:i/>
        </w:rPr>
        <w:t>]</w:t>
      </w:r>
      <w:r w:rsidRPr="00D5368E">
        <w:t xml:space="preserve"> (hereinafter called the “Consultant”).</w:t>
      </w:r>
    </w:p>
    <w:p w14:paraId="1340B60E" w14:textId="77777777" w:rsidR="00C0684F" w:rsidRPr="00D5368E" w:rsidRDefault="00C0684F" w:rsidP="00C0684F">
      <w:pPr>
        <w:jc w:val="both"/>
      </w:pPr>
    </w:p>
    <w:p w14:paraId="349504A3" w14:textId="77777777" w:rsidR="00C0684F" w:rsidRPr="00D5368E" w:rsidRDefault="00C0684F" w:rsidP="00C0684F">
      <w:pPr>
        <w:jc w:val="both"/>
      </w:pPr>
      <w:r w:rsidRPr="00D5368E">
        <w:rPr>
          <w:i/>
        </w:rPr>
        <w:t>[</w:t>
      </w:r>
      <w:r w:rsidRPr="00D5368E">
        <w:rPr>
          <w:i/>
          <w:color w:val="1F497D" w:themeColor="text2"/>
        </w:rPr>
        <w:t xml:space="preserve">If the </w:t>
      </w:r>
      <w:r w:rsidRPr="00D5368E">
        <w:rPr>
          <w:i/>
          <w:iCs/>
          <w:color w:val="1F497D" w:themeColor="text2"/>
        </w:rPr>
        <w:t>Consultant</w:t>
      </w:r>
      <w:r w:rsidRPr="00D5368E">
        <w:rPr>
          <w:i/>
          <w:color w:val="1F497D" w:themeColor="text2"/>
        </w:rPr>
        <w:t xml:space="preserve"> consist of more than one entity, the above should be partially amended to read as follows:</w:t>
      </w:r>
      <w:r w:rsidRPr="00D5368E">
        <w:t xml:space="preserve"> “…(hereinafter called the “Client”) and, on the other hand, a Joint Venture</w:t>
      </w:r>
      <w:r w:rsidRPr="00D5368E">
        <w:rPr>
          <w:bCs/>
          <w:spacing w:val="-2"/>
        </w:rPr>
        <w:t xml:space="preserve"> (name of the JV)</w:t>
      </w:r>
      <w:r w:rsidRPr="00D5368E">
        <w:t xml:space="preserve"> consisting of the following entities, each member of which will be jointly and severally liable to the Client for all the Consultant’s obligations under this Contract, namely, </w:t>
      </w:r>
      <w:r w:rsidRPr="00D5368E">
        <w:rPr>
          <w:i/>
        </w:rPr>
        <w:t xml:space="preserve">[name of </w:t>
      </w:r>
      <w:r w:rsidRPr="00D5368E">
        <w:rPr>
          <w:i/>
          <w:iCs/>
        </w:rPr>
        <w:t>member</w:t>
      </w:r>
      <w:r w:rsidRPr="00D5368E">
        <w:rPr>
          <w:i/>
        </w:rPr>
        <w:t>]</w:t>
      </w:r>
      <w:r w:rsidRPr="00D5368E">
        <w:t xml:space="preserve"> and </w:t>
      </w:r>
      <w:r w:rsidRPr="00D5368E">
        <w:rPr>
          <w:i/>
        </w:rPr>
        <w:t xml:space="preserve">[name of </w:t>
      </w:r>
      <w:r w:rsidRPr="00D5368E">
        <w:rPr>
          <w:i/>
          <w:iCs/>
        </w:rPr>
        <w:t>member</w:t>
      </w:r>
      <w:r w:rsidRPr="00D5368E">
        <w:rPr>
          <w:i/>
        </w:rPr>
        <w:t>]</w:t>
      </w:r>
      <w:r w:rsidRPr="00D5368E">
        <w:t xml:space="preserve"> (hereinafter called the “Consultant”).]</w:t>
      </w:r>
    </w:p>
    <w:p w14:paraId="53DFBAFA" w14:textId="77777777" w:rsidR="00C0684F" w:rsidRPr="00D5368E" w:rsidRDefault="00C0684F" w:rsidP="00C0684F">
      <w:pPr>
        <w:jc w:val="both"/>
      </w:pPr>
    </w:p>
    <w:p w14:paraId="4914F9E3" w14:textId="77777777" w:rsidR="00C0684F" w:rsidRPr="00D5368E" w:rsidRDefault="00C0684F" w:rsidP="00C0684F">
      <w:pPr>
        <w:jc w:val="both"/>
      </w:pPr>
      <w:r w:rsidRPr="00D5368E">
        <w:t>WHEREAS</w:t>
      </w:r>
    </w:p>
    <w:p w14:paraId="44C356FA" w14:textId="77777777" w:rsidR="00C0684F" w:rsidRPr="00D5368E" w:rsidRDefault="00C0684F" w:rsidP="00C0684F">
      <w:pPr>
        <w:ind w:left="1440" w:hanging="720"/>
        <w:jc w:val="both"/>
      </w:pPr>
    </w:p>
    <w:p w14:paraId="14EC82AC" w14:textId="77777777" w:rsidR="00C0684F" w:rsidRPr="00D5368E" w:rsidRDefault="00C0684F" w:rsidP="00C0684F">
      <w:pPr>
        <w:ind w:left="900" w:hanging="540"/>
        <w:jc w:val="both"/>
      </w:pPr>
      <w:r w:rsidRPr="00D5368E">
        <w:t>(a)</w:t>
      </w:r>
      <w:r w:rsidRPr="00D5368E">
        <w:tab/>
        <w:t>the Client has requested the Consultant to provide certain consulting services as defined in this Contract (hereinafter called the “Services”);</w:t>
      </w:r>
    </w:p>
    <w:p w14:paraId="505DCFC2" w14:textId="77777777" w:rsidR="00C0684F" w:rsidRPr="00D5368E" w:rsidRDefault="00C0684F" w:rsidP="00C0684F">
      <w:pPr>
        <w:ind w:left="900" w:hanging="720"/>
        <w:jc w:val="both"/>
      </w:pPr>
    </w:p>
    <w:p w14:paraId="39F8260F" w14:textId="77777777" w:rsidR="00C0684F" w:rsidRPr="00D5368E" w:rsidRDefault="00C0684F" w:rsidP="00C0684F">
      <w:pPr>
        <w:ind w:left="900" w:hanging="540"/>
        <w:jc w:val="both"/>
      </w:pPr>
      <w:r w:rsidRPr="00D5368E">
        <w:t>(b)</w:t>
      </w:r>
      <w:r w:rsidRPr="00D5368E">
        <w:tab/>
        <w:t>the Consultant, having represented to the Client that it has the required professional skills, expertise and technical resources, has agreed to provide the Services on the terms and conditions set forth in this Contract;</w:t>
      </w:r>
    </w:p>
    <w:p w14:paraId="7FD8EC74" w14:textId="77777777" w:rsidR="00C0684F" w:rsidRPr="00D5368E" w:rsidRDefault="00C0684F" w:rsidP="00C0684F">
      <w:pPr>
        <w:ind w:left="900" w:hanging="720"/>
        <w:jc w:val="both"/>
      </w:pPr>
    </w:p>
    <w:p w14:paraId="3FF42AA2" w14:textId="77777777" w:rsidR="00C0684F" w:rsidRPr="00D5368E" w:rsidRDefault="00C0684F" w:rsidP="00C0684F">
      <w:pPr>
        <w:ind w:left="900" w:hanging="540"/>
        <w:jc w:val="both"/>
      </w:pPr>
      <w:r w:rsidRPr="00D5368E">
        <w:t>(c)</w:t>
      </w:r>
      <w:r w:rsidRPr="00D5368E">
        <w:tab/>
        <w:t>the Client has received [</w:t>
      </w:r>
      <w:r w:rsidRPr="00D5368E">
        <w:rPr>
          <w:i/>
        </w:rPr>
        <w:t>or</w:t>
      </w:r>
      <w:r w:rsidRPr="00D5368E">
        <w:t xml:space="preserve"> has applied for] a loan [</w:t>
      </w:r>
      <w:r w:rsidRPr="00D5368E">
        <w:rPr>
          <w:i/>
        </w:rPr>
        <w:t>or</w:t>
      </w:r>
      <w:r w:rsidRPr="00D5368E">
        <w:t xml:space="preserve"> credit </w:t>
      </w:r>
      <w:r w:rsidRPr="00D5368E">
        <w:rPr>
          <w:i/>
        </w:rPr>
        <w:t>or</w:t>
      </w:r>
      <w:r w:rsidRPr="00D5368E">
        <w:t xml:space="preserve"> grant] from the [</w:t>
      </w:r>
      <w:r w:rsidRPr="00D5368E">
        <w:rPr>
          <w:i/>
        </w:rPr>
        <w:t xml:space="preserve">insert </w:t>
      </w:r>
      <w:r w:rsidR="00E66809" w:rsidRPr="00D5368E">
        <w:rPr>
          <w:i/>
        </w:rPr>
        <w:t>as</w:t>
      </w:r>
      <w:r w:rsidRPr="00D5368E">
        <w:rPr>
          <w:i/>
        </w:rPr>
        <w:t xml:space="preserve"> relevant</w:t>
      </w:r>
      <w:r w:rsidR="00E66809" w:rsidRPr="00D5368E">
        <w:rPr>
          <w:i/>
        </w:rPr>
        <w:t>, International Bank for Reconstruction and Development (IBRD) or International Development Association (IDA)</w:t>
      </w:r>
      <w:r w:rsidRPr="00D5368E">
        <w:rPr>
          <w:i/>
        </w:rPr>
        <w:t xml:space="preserve">]: </w:t>
      </w:r>
      <w:r w:rsidRPr="00D5368E">
        <w:t>toward the cost of the Services and intends to apply a portion of the proceeds of this [loan/credit/grant] to eligible payments under this Contract, it being understood that (i) payments by the Bank will be made only at the request of the Client and upon approval by the Bank; (ii) such payments will be subject, in all respects, to the terms an</w:t>
      </w:r>
      <w:r w:rsidR="00E66809" w:rsidRPr="00D5368E">
        <w:t>d conditions of the [loan/financing</w:t>
      </w:r>
      <w:r w:rsidRPr="00D5368E">
        <w:t xml:space="preserve">/grant] agreement, including prohibitions of withdrawal from the [loan/credit/grant] account for the purpose of any payment to persons or entities, or for any import of goods, if such payment or import, to the knowledge of the Bank, is prohibited by the decision of the United Nations Security council taken under Chapter VII of the Charter of the United Nations; and (iii) no party other than the Client shall derive </w:t>
      </w:r>
      <w:r w:rsidR="00E66809" w:rsidRPr="00D5368E">
        <w:t>any rights from the [loan/financing</w:t>
      </w:r>
      <w:r w:rsidRPr="00D5368E">
        <w:t>/grant] agreement or have any claim to the [loan/credit/grant] proceeds;</w:t>
      </w:r>
    </w:p>
    <w:p w14:paraId="15145282" w14:textId="77777777" w:rsidR="00C0684F" w:rsidRPr="00D5368E" w:rsidRDefault="00C0684F" w:rsidP="00C0684F">
      <w:pPr>
        <w:ind w:left="1440" w:hanging="720"/>
        <w:jc w:val="both"/>
      </w:pPr>
    </w:p>
    <w:p w14:paraId="47AE0DE8" w14:textId="77777777" w:rsidR="00C0684F" w:rsidRPr="00D5368E" w:rsidRDefault="00C0684F" w:rsidP="00C0684F">
      <w:pPr>
        <w:pStyle w:val="BodyText"/>
        <w:keepNext/>
        <w:suppressAutoHyphens w:val="0"/>
        <w:spacing w:after="0"/>
        <w:rPr>
          <w:szCs w:val="24"/>
          <w:lang w:eastAsia="it-IT"/>
        </w:rPr>
      </w:pPr>
      <w:r w:rsidRPr="00D5368E">
        <w:rPr>
          <w:szCs w:val="24"/>
          <w:lang w:eastAsia="it-IT"/>
        </w:rPr>
        <w:lastRenderedPageBreak/>
        <w:t>NOW THEREFORE the parties hereto hereby agree as follows:</w:t>
      </w:r>
    </w:p>
    <w:p w14:paraId="7B585E76" w14:textId="77777777" w:rsidR="00C0684F" w:rsidRPr="00D5368E" w:rsidRDefault="00C0684F" w:rsidP="00C0684F">
      <w:pPr>
        <w:keepNext/>
        <w:jc w:val="both"/>
      </w:pPr>
    </w:p>
    <w:p w14:paraId="082CC543" w14:textId="77777777" w:rsidR="00C0684F" w:rsidRPr="00D5368E" w:rsidRDefault="00C0684F" w:rsidP="00C0684F">
      <w:pPr>
        <w:keepNext/>
        <w:ind w:left="720" w:hanging="720"/>
        <w:jc w:val="both"/>
      </w:pPr>
      <w:r w:rsidRPr="00D5368E">
        <w:t>1.</w:t>
      </w:r>
      <w:r w:rsidRPr="00D5368E">
        <w:tab/>
        <w:t>The following documents attached hereto shall be deemed to form an integral part of this Contract:</w:t>
      </w:r>
    </w:p>
    <w:p w14:paraId="38986080" w14:textId="77777777" w:rsidR="00C0684F" w:rsidRPr="00D5368E" w:rsidRDefault="00C0684F" w:rsidP="00C0684F">
      <w:pPr>
        <w:keepNext/>
        <w:ind w:left="720" w:hanging="720"/>
        <w:jc w:val="both"/>
      </w:pPr>
    </w:p>
    <w:p w14:paraId="48BADB14" w14:textId="77777777" w:rsidR="00C0684F" w:rsidRPr="00D5368E" w:rsidRDefault="00C0684F" w:rsidP="00C0684F">
      <w:pPr>
        <w:ind w:left="1260" w:hanging="540"/>
        <w:jc w:val="both"/>
      </w:pPr>
      <w:r w:rsidRPr="00D5368E">
        <w:t>(a)</w:t>
      </w:r>
      <w:r w:rsidRPr="00D5368E">
        <w:tab/>
        <w:t>The General Conditions of Contract</w:t>
      </w:r>
      <w:r w:rsidR="00955D53">
        <w:t xml:space="preserve"> </w:t>
      </w:r>
      <w:r w:rsidRPr="00D5368E">
        <w:t>(including Attachment 1 “</w:t>
      </w:r>
      <w:r w:rsidR="00D55CD8" w:rsidRPr="00D5368E">
        <w:t>Fraud and Corruption</w:t>
      </w:r>
      <w:r w:rsidR="00D73531" w:rsidRPr="00D5368E">
        <w:t>”</w:t>
      </w:r>
      <w:r w:rsidRPr="00D5368E">
        <w:t>);</w:t>
      </w:r>
    </w:p>
    <w:p w14:paraId="43735A2B" w14:textId="77777777" w:rsidR="00C0684F" w:rsidRPr="00D5368E" w:rsidRDefault="00C0684F" w:rsidP="00C0684F">
      <w:pPr>
        <w:ind w:left="1260" w:hanging="540"/>
        <w:jc w:val="both"/>
      </w:pPr>
      <w:r w:rsidRPr="00D5368E">
        <w:t>(b)</w:t>
      </w:r>
      <w:r w:rsidRPr="00D5368E">
        <w:tab/>
        <w:t>The Special Conditions of Contract;</w:t>
      </w:r>
    </w:p>
    <w:p w14:paraId="3B56FD89" w14:textId="77777777" w:rsidR="00C0684F" w:rsidRPr="00D5368E" w:rsidRDefault="00C0684F" w:rsidP="00C0684F">
      <w:pPr>
        <w:keepNext/>
        <w:ind w:left="1260" w:hanging="540"/>
        <w:jc w:val="both"/>
      </w:pPr>
      <w:r w:rsidRPr="00D5368E">
        <w:t>(c)</w:t>
      </w:r>
      <w:r w:rsidRPr="00D5368E">
        <w:tab/>
        <w:t xml:space="preserve">Appendices:  </w:t>
      </w:r>
    </w:p>
    <w:p w14:paraId="1349496A" w14:textId="77777777" w:rsidR="00C0684F" w:rsidRPr="00D5368E" w:rsidRDefault="00C0684F" w:rsidP="00C0684F">
      <w:pPr>
        <w:keepNext/>
        <w:tabs>
          <w:tab w:val="left" w:pos="7650"/>
          <w:tab w:val="left" w:pos="8010"/>
        </w:tabs>
        <w:ind w:left="1440"/>
        <w:jc w:val="both"/>
      </w:pPr>
    </w:p>
    <w:p w14:paraId="7D921669" w14:textId="77777777" w:rsidR="00C0684F" w:rsidRPr="00D5368E" w:rsidRDefault="00C0684F" w:rsidP="00C0684F">
      <w:pPr>
        <w:tabs>
          <w:tab w:val="left" w:pos="2700"/>
          <w:tab w:val="left" w:pos="7650"/>
          <w:tab w:val="left" w:pos="8010"/>
        </w:tabs>
        <w:ind w:left="1260"/>
        <w:jc w:val="both"/>
      </w:pPr>
      <w:r w:rsidRPr="00D5368E">
        <w:t>Appendix A:</w:t>
      </w:r>
      <w:r w:rsidRPr="00D5368E">
        <w:tab/>
        <w:t>Terms of Reference</w:t>
      </w:r>
      <w:r w:rsidRPr="00D5368E">
        <w:tab/>
      </w:r>
    </w:p>
    <w:p w14:paraId="6872AF1B" w14:textId="77777777" w:rsidR="00C0684F" w:rsidRPr="00D5368E" w:rsidRDefault="00C0684F" w:rsidP="00C0684F">
      <w:pPr>
        <w:tabs>
          <w:tab w:val="left" w:pos="2700"/>
          <w:tab w:val="left" w:pos="7650"/>
          <w:tab w:val="left" w:pos="8010"/>
        </w:tabs>
        <w:ind w:left="1260"/>
        <w:jc w:val="both"/>
      </w:pPr>
      <w:r w:rsidRPr="00D5368E">
        <w:t>Appendix B:</w:t>
      </w:r>
      <w:r w:rsidRPr="00D5368E">
        <w:tab/>
        <w:t>Key Experts</w:t>
      </w:r>
      <w:r w:rsidRPr="00D5368E">
        <w:tab/>
      </w:r>
    </w:p>
    <w:p w14:paraId="12B48D7B" w14:textId="77777777" w:rsidR="00C0684F" w:rsidRPr="00D5368E" w:rsidRDefault="00C0684F" w:rsidP="00C0684F">
      <w:pPr>
        <w:tabs>
          <w:tab w:val="left" w:pos="2700"/>
          <w:tab w:val="left" w:pos="7650"/>
          <w:tab w:val="left" w:pos="8010"/>
        </w:tabs>
        <w:ind w:left="1260"/>
        <w:jc w:val="both"/>
      </w:pPr>
      <w:r w:rsidRPr="00D5368E">
        <w:t>Appendix C:</w:t>
      </w:r>
      <w:r w:rsidRPr="00D5368E">
        <w:tab/>
        <w:t>Breakdown of Contract Price</w:t>
      </w:r>
      <w:r w:rsidRPr="00D5368E">
        <w:tab/>
      </w:r>
    </w:p>
    <w:p w14:paraId="33A46606" w14:textId="77777777" w:rsidR="00C0684F" w:rsidRPr="00D5368E" w:rsidRDefault="00C0684F" w:rsidP="00C0684F">
      <w:pPr>
        <w:tabs>
          <w:tab w:val="left" w:pos="2700"/>
          <w:tab w:val="left" w:pos="7650"/>
          <w:tab w:val="left" w:pos="8010"/>
        </w:tabs>
        <w:ind w:left="1260"/>
        <w:jc w:val="both"/>
      </w:pPr>
      <w:r w:rsidRPr="00D5368E">
        <w:t>Appendix D:</w:t>
      </w:r>
      <w:r w:rsidRPr="00D5368E">
        <w:tab/>
        <w:t>Form of Advance Payments Guarantee</w:t>
      </w:r>
    </w:p>
    <w:p w14:paraId="44EAD2D0" w14:textId="77777777" w:rsidR="00C0684F" w:rsidRPr="00D5368E" w:rsidRDefault="00C0684F" w:rsidP="00C0684F">
      <w:pPr>
        <w:tabs>
          <w:tab w:val="left" w:pos="2700"/>
          <w:tab w:val="left" w:pos="7650"/>
          <w:tab w:val="left" w:pos="8010"/>
        </w:tabs>
        <w:ind w:left="1260"/>
        <w:jc w:val="both"/>
        <w:rPr>
          <w:i/>
        </w:rPr>
      </w:pPr>
    </w:p>
    <w:p w14:paraId="7FA65F35" w14:textId="77777777" w:rsidR="00C0684F" w:rsidRPr="00D5368E" w:rsidRDefault="00C0684F" w:rsidP="00C0684F">
      <w:pPr>
        <w:ind w:left="720"/>
        <w:jc w:val="both"/>
      </w:pPr>
      <w:r w:rsidRPr="00D5368E">
        <w:t>In the event of any inconsistency between the documents, the following order of precedence shall prevail: the Special Conditions of Contract; the General Conditions of Contract, including Attachment 1; Appendix A; Appendix B; Appendix C; Appendix D. Any reference to this Contract shall include, where the context permits, a reference to its Appendices.</w:t>
      </w:r>
    </w:p>
    <w:p w14:paraId="2C9F78CE" w14:textId="77777777" w:rsidR="00C0684F" w:rsidRPr="00D5368E" w:rsidRDefault="00C0684F" w:rsidP="00C0684F">
      <w:pPr>
        <w:jc w:val="both"/>
      </w:pPr>
    </w:p>
    <w:p w14:paraId="7CEA36BF" w14:textId="77777777" w:rsidR="00C0684F" w:rsidRPr="00D5368E" w:rsidRDefault="00C0684F" w:rsidP="00C0684F">
      <w:pPr>
        <w:ind w:left="720" w:hanging="720"/>
        <w:jc w:val="both"/>
      </w:pPr>
      <w:r w:rsidRPr="00D5368E">
        <w:t>2.</w:t>
      </w:r>
      <w:r w:rsidRPr="00D5368E">
        <w:tab/>
        <w:t>The mutual rights and obligations of the Client and the Consultant shall be as set forth in the Contract, in particular:</w:t>
      </w:r>
    </w:p>
    <w:p w14:paraId="40433B44" w14:textId="77777777" w:rsidR="00C0684F" w:rsidRPr="00D5368E" w:rsidRDefault="00C0684F" w:rsidP="00C0684F">
      <w:pPr>
        <w:jc w:val="both"/>
      </w:pPr>
    </w:p>
    <w:p w14:paraId="6E457F89" w14:textId="77777777" w:rsidR="00C0684F" w:rsidRPr="00D5368E" w:rsidRDefault="00C0684F" w:rsidP="00C0684F">
      <w:pPr>
        <w:ind w:left="1440" w:hanging="720"/>
        <w:jc w:val="both"/>
      </w:pPr>
      <w:r w:rsidRPr="00D5368E">
        <w:t>(a)</w:t>
      </w:r>
      <w:r w:rsidRPr="00D5368E">
        <w:tab/>
        <w:t>the Consultant shall carry out the Services in accordance with the provisions of the Contract; and</w:t>
      </w:r>
    </w:p>
    <w:p w14:paraId="7B3A90D2" w14:textId="77777777" w:rsidR="00C0684F" w:rsidRPr="00D5368E" w:rsidRDefault="00C0684F" w:rsidP="00C0684F">
      <w:pPr>
        <w:ind w:left="1440" w:hanging="720"/>
        <w:jc w:val="both"/>
      </w:pPr>
      <w:r w:rsidRPr="00D5368E">
        <w:t>(b)</w:t>
      </w:r>
      <w:r w:rsidRPr="00D5368E">
        <w:tab/>
        <w:t>the Client shall make payments to the Consultant in accordance with the provisions of the Contract.</w:t>
      </w:r>
    </w:p>
    <w:p w14:paraId="10D2B16B" w14:textId="77777777" w:rsidR="00C0684F" w:rsidRPr="00D5368E" w:rsidRDefault="00C0684F" w:rsidP="00C0684F">
      <w:pPr>
        <w:jc w:val="both"/>
      </w:pPr>
    </w:p>
    <w:p w14:paraId="7DED0359" w14:textId="77777777" w:rsidR="00C0684F" w:rsidRPr="00D5368E" w:rsidRDefault="00C0684F" w:rsidP="00C0684F">
      <w:pPr>
        <w:jc w:val="both"/>
      </w:pPr>
    </w:p>
    <w:p w14:paraId="08A6775B" w14:textId="77777777" w:rsidR="00C0684F" w:rsidRPr="00D5368E" w:rsidRDefault="00C0684F" w:rsidP="00C0684F">
      <w:pPr>
        <w:jc w:val="both"/>
      </w:pPr>
      <w:r w:rsidRPr="00D5368E">
        <w:t>IN WITNESS WHEREOF, the Parties hereto have caused this Contract to be signed in their respective names as of the day and year first above written.</w:t>
      </w:r>
    </w:p>
    <w:p w14:paraId="753D81A6" w14:textId="77777777" w:rsidR="00C0684F" w:rsidRPr="00D5368E" w:rsidRDefault="00C0684F" w:rsidP="00C0684F"/>
    <w:p w14:paraId="53A3A1DC" w14:textId="77777777" w:rsidR="00C0684F" w:rsidRPr="00D5368E" w:rsidRDefault="00C0684F" w:rsidP="00C0684F">
      <w:r w:rsidRPr="00D5368E">
        <w:t xml:space="preserve">For and on behalf of </w:t>
      </w:r>
      <w:r w:rsidRPr="00D5368E">
        <w:rPr>
          <w:i/>
        </w:rPr>
        <w:t>[Name of Client]</w:t>
      </w:r>
    </w:p>
    <w:p w14:paraId="478545C5" w14:textId="77777777" w:rsidR="00C0684F" w:rsidRPr="00D5368E" w:rsidRDefault="00C0684F" w:rsidP="00C0684F"/>
    <w:p w14:paraId="5ED27007" w14:textId="77777777" w:rsidR="00C0684F" w:rsidRPr="00D5368E" w:rsidRDefault="00C0684F" w:rsidP="00C0684F">
      <w:pPr>
        <w:tabs>
          <w:tab w:val="left" w:pos="5760"/>
        </w:tabs>
      </w:pPr>
      <w:r w:rsidRPr="00D5368E">
        <w:rPr>
          <w:u w:val="single"/>
        </w:rPr>
        <w:tab/>
      </w:r>
    </w:p>
    <w:p w14:paraId="4A20B819" w14:textId="77777777" w:rsidR="00C0684F" w:rsidRPr="00D5368E" w:rsidRDefault="00C0684F" w:rsidP="00C0684F">
      <w:r w:rsidRPr="00D5368E">
        <w:rPr>
          <w:i/>
        </w:rPr>
        <w:t>[Authorized Representative of the Client – name, title and signature]</w:t>
      </w:r>
    </w:p>
    <w:p w14:paraId="64438513" w14:textId="77777777" w:rsidR="00C0684F" w:rsidRPr="00D5368E" w:rsidRDefault="00C0684F" w:rsidP="00C0684F">
      <w:pPr>
        <w:pStyle w:val="BankNormal"/>
        <w:spacing w:after="0"/>
        <w:rPr>
          <w:szCs w:val="24"/>
          <w:lang w:eastAsia="it-IT"/>
        </w:rPr>
      </w:pPr>
    </w:p>
    <w:p w14:paraId="0D551C9F" w14:textId="77777777" w:rsidR="00C0684F" w:rsidRPr="00D5368E" w:rsidRDefault="00C0684F" w:rsidP="00C0684F">
      <w:pPr>
        <w:rPr>
          <w:color w:val="1F497D" w:themeColor="text2"/>
        </w:rPr>
      </w:pPr>
      <w:r w:rsidRPr="00D5368E">
        <w:t xml:space="preserve">For and on behalf of </w:t>
      </w:r>
      <w:r w:rsidRPr="00D5368E">
        <w:rPr>
          <w:i/>
          <w:color w:val="1F497D" w:themeColor="text2"/>
        </w:rPr>
        <w:t xml:space="preserve">[Name of </w:t>
      </w:r>
      <w:r w:rsidRPr="00D5368E">
        <w:rPr>
          <w:i/>
          <w:iCs/>
          <w:color w:val="1F497D" w:themeColor="text2"/>
        </w:rPr>
        <w:t>Consultant or Name of a Joint Venture</w:t>
      </w:r>
      <w:r w:rsidRPr="00D5368E">
        <w:rPr>
          <w:i/>
          <w:color w:val="1F497D" w:themeColor="text2"/>
        </w:rPr>
        <w:t>]</w:t>
      </w:r>
    </w:p>
    <w:p w14:paraId="1537B6C3" w14:textId="77777777" w:rsidR="00C0684F" w:rsidRPr="00D5368E" w:rsidRDefault="00C0684F" w:rsidP="00C0684F"/>
    <w:p w14:paraId="156B16C2" w14:textId="77777777" w:rsidR="00C0684F" w:rsidRPr="00D5368E" w:rsidRDefault="00C0684F" w:rsidP="00C0684F">
      <w:pPr>
        <w:tabs>
          <w:tab w:val="left" w:pos="5760"/>
        </w:tabs>
      </w:pPr>
      <w:r w:rsidRPr="00D5368E">
        <w:rPr>
          <w:u w:val="single"/>
        </w:rPr>
        <w:tab/>
      </w:r>
    </w:p>
    <w:p w14:paraId="4854C1A1" w14:textId="77777777" w:rsidR="00C0684F" w:rsidRPr="00D5368E" w:rsidRDefault="00C0684F" w:rsidP="00C0684F">
      <w:pPr>
        <w:rPr>
          <w:color w:val="1F497D" w:themeColor="text2"/>
        </w:rPr>
      </w:pPr>
      <w:r w:rsidRPr="00D5368E">
        <w:rPr>
          <w:i/>
          <w:color w:val="1F497D" w:themeColor="text2"/>
        </w:rPr>
        <w:t>[Authorized Representative of the Consultant – name and signature]</w:t>
      </w:r>
    </w:p>
    <w:p w14:paraId="76951D52" w14:textId="77777777" w:rsidR="00C0684F" w:rsidRPr="00D5368E" w:rsidRDefault="00C0684F" w:rsidP="00C0684F"/>
    <w:p w14:paraId="5192B8D7" w14:textId="77777777" w:rsidR="00C0684F" w:rsidRPr="00D5368E" w:rsidRDefault="00C0684F" w:rsidP="00C0684F">
      <w:pPr>
        <w:rPr>
          <w:color w:val="1F497D" w:themeColor="text2"/>
        </w:rPr>
      </w:pPr>
      <w:r w:rsidRPr="00D5368E">
        <w:rPr>
          <w:i/>
          <w:color w:val="1F497D" w:themeColor="text2"/>
        </w:rPr>
        <w:t xml:space="preserve">[For a joint venture, either all members shall sign or only the lead member, in which case the power of attorney to sign on behalf of all members shall be attached. </w:t>
      </w:r>
    </w:p>
    <w:p w14:paraId="04C9F93C" w14:textId="77777777" w:rsidR="00C0684F" w:rsidRPr="00D5368E" w:rsidRDefault="00C0684F" w:rsidP="00C0684F"/>
    <w:p w14:paraId="536B2034" w14:textId="77777777" w:rsidR="00C0684F" w:rsidRPr="00D5368E" w:rsidRDefault="00C0684F" w:rsidP="00C0684F">
      <w:pPr>
        <w:rPr>
          <w:i/>
          <w:color w:val="1F497D" w:themeColor="text2"/>
        </w:rPr>
      </w:pPr>
      <w:r w:rsidRPr="00D5368E">
        <w:lastRenderedPageBreak/>
        <w:t xml:space="preserve">For and on behalf of each of the members of the Consultant </w:t>
      </w:r>
      <w:r w:rsidRPr="00D5368E">
        <w:rPr>
          <w:i/>
          <w:color w:val="1F497D" w:themeColor="text2"/>
        </w:rPr>
        <w:t>[insert the Name of the Joint Venture]</w:t>
      </w:r>
    </w:p>
    <w:p w14:paraId="4FBF4794" w14:textId="77777777" w:rsidR="00C0684F" w:rsidRPr="00D5368E" w:rsidRDefault="00C0684F" w:rsidP="00C0684F"/>
    <w:p w14:paraId="7829C6B0" w14:textId="77777777" w:rsidR="00C0684F" w:rsidRPr="00D5368E" w:rsidRDefault="00C0684F" w:rsidP="00C0684F">
      <w:pPr>
        <w:rPr>
          <w:color w:val="1F497D" w:themeColor="text2"/>
        </w:rPr>
      </w:pPr>
      <w:r w:rsidRPr="00D5368E">
        <w:rPr>
          <w:i/>
          <w:color w:val="1F497D" w:themeColor="text2"/>
        </w:rPr>
        <w:t>[Name of the lead member]</w:t>
      </w:r>
    </w:p>
    <w:p w14:paraId="75B84A8A" w14:textId="77777777" w:rsidR="00C0684F" w:rsidRPr="00D5368E" w:rsidRDefault="00C0684F" w:rsidP="00C0684F"/>
    <w:p w14:paraId="3A109309" w14:textId="77777777" w:rsidR="00C0684F" w:rsidRPr="00D5368E" w:rsidRDefault="00C0684F" w:rsidP="00C0684F">
      <w:pPr>
        <w:tabs>
          <w:tab w:val="left" w:pos="5760"/>
        </w:tabs>
      </w:pPr>
      <w:r w:rsidRPr="00D5368E">
        <w:rPr>
          <w:u w:val="single"/>
        </w:rPr>
        <w:tab/>
      </w:r>
    </w:p>
    <w:p w14:paraId="28E58056" w14:textId="77777777" w:rsidR="00C0684F" w:rsidRPr="00D5368E" w:rsidRDefault="00C0684F" w:rsidP="00C0684F">
      <w:pPr>
        <w:rPr>
          <w:color w:val="1F497D" w:themeColor="text2"/>
        </w:rPr>
      </w:pPr>
      <w:r w:rsidRPr="00D5368E">
        <w:rPr>
          <w:i/>
          <w:color w:val="1F497D" w:themeColor="text2"/>
        </w:rPr>
        <w:t>[Authorized Representative on behalf of a Joint Venture]</w:t>
      </w:r>
    </w:p>
    <w:p w14:paraId="07792256" w14:textId="77777777" w:rsidR="00C0684F" w:rsidRPr="00D5368E" w:rsidRDefault="00C0684F" w:rsidP="00C0684F"/>
    <w:p w14:paraId="4D26EE78" w14:textId="77777777" w:rsidR="00C0684F" w:rsidRPr="00D5368E" w:rsidRDefault="00C0684F" w:rsidP="00C0684F">
      <w:pPr>
        <w:rPr>
          <w:color w:val="1F497D" w:themeColor="text2"/>
        </w:rPr>
      </w:pPr>
      <w:r w:rsidRPr="00D5368E">
        <w:rPr>
          <w:i/>
          <w:color w:val="1F497D" w:themeColor="text2"/>
        </w:rPr>
        <w:t>[add signature blocks for each member if all are signing]</w:t>
      </w:r>
    </w:p>
    <w:p w14:paraId="69975865" w14:textId="77777777" w:rsidR="00C0684F" w:rsidRPr="00D5368E" w:rsidRDefault="00C0684F" w:rsidP="00C0684F"/>
    <w:p w14:paraId="6E26FC9F" w14:textId="77777777" w:rsidR="00C0684F" w:rsidRPr="00D5368E" w:rsidRDefault="00C0684F" w:rsidP="00C0684F">
      <w:pPr>
        <w:pStyle w:val="BankNormal"/>
        <w:spacing w:after="0"/>
        <w:rPr>
          <w:szCs w:val="24"/>
        </w:rPr>
      </w:pPr>
    </w:p>
    <w:p w14:paraId="68B6491C" w14:textId="77777777" w:rsidR="00C0684F" w:rsidRPr="00D5368E" w:rsidRDefault="00C0684F" w:rsidP="00C0684F">
      <w:pPr>
        <w:sectPr w:rsidR="00C0684F" w:rsidRPr="00D5368E">
          <w:headerReference w:type="even" r:id="rId94"/>
          <w:headerReference w:type="default" r:id="rId95"/>
          <w:headerReference w:type="first" r:id="rId96"/>
          <w:footnotePr>
            <w:numRestart w:val="eachSect"/>
          </w:footnotePr>
          <w:type w:val="oddPage"/>
          <w:pgSz w:w="12242" w:h="15842" w:code="1"/>
          <w:pgMar w:top="1440" w:right="1440" w:bottom="1440" w:left="1800" w:header="720" w:footer="720" w:gutter="0"/>
          <w:paperSrc w:first="15" w:other="15"/>
          <w:cols w:space="720"/>
          <w:noEndnote/>
          <w:titlePg/>
        </w:sectPr>
      </w:pPr>
    </w:p>
    <w:p w14:paraId="341F9FFF" w14:textId="77777777" w:rsidR="00C0684F" w:rsidRPr="00D5368E" w:rsidRDefault="00C0684F" w:rsidP="003146ED">
      <w:pPr>
        <w:pStyle w:val="Heading1"/>
        <w:numPr>
          <w:ilvl w:val="0"/>
          <w:numId w:val="26"/>
        </w:numPr>
      </w:pPr>
      <w:bookmarkStart w:id="330" w:name="_Toc299534126"/>
      <w:bookmarkStart w:id="331" w:name="_Toc474333984"/>
      <w:bookmarkStart w:id="332" w:name="_Toc474334153"/>
      <w:bookmarkStart w:id="333" w:name="_Toc131600313"/>
      <w:r w:rsidRPr="00D5368E">
        <w:lastRenderedPageBreak/>
        <w:t>General Conditions of Contract</w:t>
      </w:r>
      <w:bookmarkEnd w:id="330"/>
      <w:bookmarkEnd w:id="331"/>
      <w:bookmarkEnd w:id="332"/>
      <w:bookmarkEnd w:id="333"/>
    </w:p>
    <w:p w14:paraId="3C49D7E6" w14:textId="77777777" w:rsidR="00C0684F" w:rsidRPr="00D5368E" w:rsidRDefault="00C0684F" w:rsidP="00C0684F">
      <w:pPr>
        <w:pStyle w:val="Heading1"/>
        <w:rPr>
          <w:smallCaps/>
          <w:sz w:val="28"/>
          <w:szCs w:val="28"/>
        </w:rPr>
      </w:pPr>
      <w:bookmarkStart w:id="334" w:name="_Toc299534127"/>
      <w:bookmarkStart w:id="335" w:name="_Toc474333985"/>
      <w:bookmarkStart w:id="336" w:name="_Toc474334154"/>
      <w:bookmarkStart w:id="337" w:name="_Toc131600314"/>
      <w:r w:rsidRPr="00D5368E">
        <w:rPr>
          <w:smallCaps/>
          <w:sz w:val="28"/>
          <w:szCs w:val="28"/>
        </w:rPr>
        <w:t>A.  General Provisions</w:t>
      </w:r>
      <w:bookmarkEnd w:id="334"/>
      <w:bookmarkEnd w:id="335"/>
      <w:bookmarkEnd w:id="336"/>
      <w:bookmarkEnd w:id="337"/>
    </w:p>
    <w:tbl>
      <w:tblPr>
        <w:tblW w:w="9446" w:type="dxa"/>
        <w:jc w:val="center"/>
        <w:tblLayout w:type="fixed"/>
        <w:tblLook w:val="0000" w:firstRow="0" w:lastRow="0" w:firstColumn="0" w:lastColumn="0" w:noHBand="0" w:noVBand="0"/>
      </w:tblPr>
      <w:tblGrid>
        <w:gridCol w:w="2526"/>
        <w:gridCol w:w="6920"/>
      </w:tblGrid>
      <w:tr w:rsidR="00C0684F" w:rsidRPr="00D5368E" w14:paraId="34A3FF8F" w14:textId="77777777" w:rsidTr="00C0684F">
        <w:trPr>
          <w:jc w:val="center"/>
        </w:trPr>
        <w:tc>
          <w:tcPr>
            <w:tcW w:w="2526" w:type="dxa"/>
          </w:tcPr>
          <w:p w14:paraId="77EC595C" w14:textId="77777777" w:rsidR="00C0684F" w:rsidRPr="00D5368E" w:rsidRDefault="00C0684F" w:rsidP="003146ED">
            <w:pPr>
              <w:pStyle w:val="Section8Heading2"/>
              <w:numPr>
                <w:ilvl w:val="0"/>
                <w:numId w:val="27"/>
              </w:numPr>
            </w:pPr>
            <w:bookmarkStart w:id="338" w:name="_Toc299534128"/>
            <w:r w:rsidRPr="00D5368E">
              <w:t>Definitions</w:t>
            </w:r>
            <w:bookmarkEnd w:id="338"/>
          </w:p>
        </w:tc>
        <w:tc>
          <w:tcPr>
            <w:tcW w:w="6920" w:type="dxa"/>
          </w:tcPr>
          <w:p w14:paraId="412D1136" w14:textId="77777777" w:rsidR="00C0684F" w:rsidRPr="00D5368E" w:rsidRDefault="009523CD" w:rsidP="007C7EBA">
            <w:pPr>
              <w:pStyle w:val="BodyText2"/>
              <w:tabs>
                <w:tab w:val="left" w:pos="576"/>
              </w:tabs>
              <w:suppressAutoHyphens/>
              <w:spacing w:after="200" w:line="240" w:lineRule="auto"/>
              <w:jc w:val="both"/>
            </w:pPr>
            <w:r w:rsidRPr="00D5368E">
              <w:t xml:space="preserve">1.1 </w:t>
            </w:r>
            <w:r w:rsidR="00C0684F" w:rsidRPr="00D5368E">
              <w:t>Unless the context otherwise requires, the following terms whenever used in this Contract have the following meanings:</w:t>
            </w:r>
          </w:p>
          <w:p w14:paraId="78FA28F1" w14:textId="77777777" w:rsidR="00C0684F" w:rsidRPr="00D5368E" w:rsidRDefault="00C0684F" w:rsidP="003146ED">
            <w:pPr>
              <w:pStyle w:val="ListParagraph"/>
              <w:numPr>
                <w:ilvl w:val="0"/>
                <w:numId w:val="31"/>
              </w:numPr>
              <w:tabs>
                <w:tab w:val="left" w:pos="540"/>
              </w:tabs>
              <w:spacing w:after="200"/>
              <w:ind w:right="-72"/>
              <w:contextualSpacing w:val="0"/>
              <w:jc w:val="both"/>
            </w:pPr>
            <w:r w:rsidRPr="00D5368E">
              <w:t>“Applicable Law” means the laws and any other instruments having the force of law in the Client’s country, or in such other country as may be specified in the</w:t>
            </w:r>
            <w:r w:rsidRPr="00D5368E">
              <w:rPr>
                <w:b/>
              </w:rPr>
              <w:t xml:space="preserve"> Special Conditions of Contract (SCC)</w:t>
            </w:r>
            <w:r w:rsidRPr="00D5368E">
              <w:t>, as they may be issued and in force from time to time.</w:t>
            </w:r>
          </w:p>
          <w:p w14:paraId="3001AE12" w14:textId="77777777" w:rsidR="008B5BD5" w:rsidRPr="00D5368E" w:rsidRDefault="008B5BD5" w:rsidP="007C7EBA">
            <w:pPr>
              <w:pStyle w:val="ListParagraph"/>
              <w:tabs>
                <w:tab w:val="left" w:pos="540"/>
              </w:tabs>
              <w:spacing w:after="200"/>
              <w:ind w:left="456" w:right="-72"/>
              <w:jc w:val="both"/>
            </w:pPr>
          </w:p>
          <w:p w14:paraId="4B7FC094" w14:textId="77777777" w:rsidR="00C0684F" w:rsidRPr="00D5368E" w:rsidRDefault="00C0684F" w:rsidP="003146ED">
            <w:pPr>
              <w:pStyle w:val="ListParagraph"/>
              <w:numPr>
                <w:ilvl w:val="0"/>
                <w:numId w:val="31"/>
              </w:numPr>
              <w:tabs>
                <w:tab w:val="left" w:pos="540"/>
              </w:tabs>
              <w:spacing w:after="200"/>
              <w:ind w:right="-72"/>
              <w:contextualSpacing w:val="0"/>
              <w:jc w:val="both"/>
            </w:pPr>
            <w:r w:rsidRPr="00D5368E">
              <w:t xml:space="preserve">“Bank” means the </w:t>
            </w:r>
            <w:r w:rsidR="00E66809" w:rsidRPr="00D5368E">
              <w:t>International Bank for Reconstruction and Development (IBRD) or the International Development Association (IDA)</w:t>
            </w:r>
            <w:r w:rsidRPr="00D5368E">
              <w:t>.</w:t>
            </w:r>
          </w:p>
          <w:p w14:paraId="7F0BD803" w14:textId="77777777" w:rsidR="00C0684F" w:rsidRPr="00D5368E" w:rsidRDefault="00C0684F" w:rsidP="003146ED">
            <w:pPr>
              <w:pStyle w:val="ListParagraph"/>
              <w:numPr>
                <w:ilvl w:val="0"/>
                <w:numId w:val="31"/>
              </w:numPr>
              <w:tabs>
                <w:tab w:val="left" w:pos="540"/>
              </w:tabs>
              <w:spacing w:after="200"/>
              <w:ind w:right="-72"/>
              <w:contextualSpacing w:val="0"/>
              <w:jc w:val="both"/>
            </w:pPr>
            <w:r w:rsidRPr="00D5368E">
              <w:t>“Borrower” means the Government, Government agency or other entity that signs the financing agreement</w:t>
            </w:r>
            <w:r w:rsidR="006132E6">
              <w:t xml:space="preserve"> </w:t>
            </w:r>
            <w:r w:rsidRPr="00D5368E">
              <w:t>with the Bank.</w:t>
            </w:r>
          </w:p>
          <w:p w14:paraId="046ADAA9" w14:textId="77777777" w:rsidR="00C0684F" w:rsidRPr="00D5368E" w:rsidRDefault="00C0684F" w:rsidP="003146ED">
            <w:pPr>
              <w:pStyle w:val="ListParagraph"/>
              <w:numPr>
                <w:ilvl w:val="0"/>
                <w:numId w:val="31"/>
              </w:numPr>
              <w:tabs>
                <w:tab w:val="left" w:pos="540"/>
              </w:tabs>
              <w:spacing w:after="200"/>
              <w:ind w:right="-72"/>
              <w:contextualSpacing w:val="0"/>
              <w:jc w:val="both"/>
            </w:pPr>
            <w:r w:rsidRPr="00D5368E">
              <w:t>“Client” means the implementing agency that signs the Contract for the Services with the Selected Consultant.</w:t>
            </w:r>
          </w:p>
          <w:p w14:paraId="12534AB5" w14:textId="77777777" w:rsidR="00C0684F" w:rsidRPr="00D5368E" w:rsidRDefault="00C0684F" w:rsidP="003146ED">
            <w:pPr>
              <w:pStyle w:val="ListParagraph"/>
              <w:numPr>
                <w:ilvl w:val="0"/>
                <w:numId w:val="31"/>
              </w:numPr>
              <w:tabs>
                <w:tab w:val="left" w:pos="540"/>
              </w:tabs>
              <w:spacing w:after="200"/>
              <w:ind w:right="-72"/>
              <w:contextualSpacing w:val="0"/>
              <w:jc w:val="both"/>
            </w:pPr>
            <w:r w:rsidRPr="00D5368E">
              <w:t>“Consultant” means a legally-established professional consulting firm or entity selected by the Client to provide the Services under the signed Contract.</w:t>
            </w:r>
          </w:p>
          <w:p w14:paraId="2065B5E8" w14:textId="77777777" w:rsidR="00C0684F" w:rsidRPr="00D5368E" w:rsidRDefault="00C0684F" w:rsidP="003146ED">
            <w:pPr>
              <w:pStyle w:val="ListParagraph"/>
              <w:numPr>
                <w:ilvl w:val="0"/>
                <w:numId w:val="31"/>
              </w:numPr>
              <w:tabs>
                <w:tab w:val="left" w:pos="540"/>
              </w:tabs>
              <w:spacing w:after="200"/>
              <w:ind w:right="-72"/>
              <w:contextualSpacing w:val="0"/>
              <w:jc w:val="both"/>
            </w:pPr>
            <w:r w:rsidRPr="00D5368E">
              <w:t>“Contract” means the legally binding written agreement signed between the Client and the Consultant and which includes all the attached documents listed in its paragraph 1 of the Form of Contract (the General Conditions (GCC), the Special Conditions (SCC), and the Appendices).</w:t>
            </w:r>
          </w:p>
          <w:p w14:paraId="790048F0" w14:textId="77777777" w:rsidR="00C0684F" w:rsidRPr="00D5368E" w:rsidRDefault="00C0684F" w:rsidP="003146ED">
            <w:pPr>
              <w:pStyle w:val="ListParagraph"/>
              <w:numPr>
                <w:ilvl w:val="0"/>
                <w:numId w:val="31"/>
              </w:numPr>
              <w:tabs>
                <w:tab w:val="left" w:pos="540"/>
              </w:tabs>
              <w:spacing w:after="200"/>
              <w:ind w:right="-72"/>
              <w:contextualSpacing w:val="0"/>
              <w:jc w:val="both"/>
            </w:pPr>
            <w:r w:rsidRPr="00D5368E">
              <w:t>“Day” means a working day unless indicated otherwise.</w:t>
            </w:r>
          </w:p>
          <w:p w14:paraId="1AFB2037" w14:textId="77777777" w:rsidR="00C0684F" w:rsidRPr="00D5368E" w:rsidRDefault="00C0684F" w:rsidP="003146ED">
            <w:pPr>
              <w:pStyle w:val="ListParagraph"/>
              <w:numPr>
                <w:ilvl w:val="0"/>
                <w:numId w:val="31"/>
              </w:numPr>
              <w:tabs>
                <w:tab w:val="left" w:pos="540"/>
              </w:tabs>
              <w:spacing w:after="200"/>
              <w:ind w:right="-72"/>
              <w:contextualSpacing w:val="0"/>
              <w:jc w:val="both"/>
            </w:pPr>
            <w:r w:rsidRPr="00D5368E">
              <w:t>“Effective Date” means the date on which this Contract comes into force and effect pursuant to Clause GCC 11.</w:t>
            </w:r>
          </w:p>
          <w:p w14:paraId="2F0FAFBB" w14:textId="77777777" w:rsidR="00C0684F" w:rsidRPr="00D5368E" w:rsidRDefault="00C0684F" w:rsidP="003146ED">
            <w:pPr>
              <w:pStyle w:val="ListParagraph"/>
              <w:numPr>
                <w:ilvl w:val="0"/>
                <w:numId w:val="31"/>
              </w:numPr>
              <w:tabs>
                <w:tab w:val="left" w:pos="540"/>
              </w:tabs>
              <w:spacing w:after="200"/>
              <w:ind w:right="-72"/>
              <w:contextualSpacing w:val="0"/>
              <w:jc w:val="both"/>
            </w:pPr>
            <w:r w:rsidRPr="00D5368E">
              <w:rPr>
                <w:rFonts w:cs="Helv"/>
              </w:rPr>
              <w:t xml:space="preserve">“Experts” </w:t>
            </w:r>
            <w:r w:rsidRPr="00D5368E">
              <w:t>means, collectively, Key Experts, Non-Key Experts, or any other personnel of the Consultant, Sub-consultant or JV member(s) assigned by the Consultant to perform the Services or any part thereof under the Contract.</w:t>
            </w:r>
          </w:p>
          <w:p w14:paraId="07D552EF" w14:textId="77777777" w:rsidR="00C0684F" w:rsidRPr="00D5368E" w:rsidRDefault="00C0684F" w:rsidP="003146ED">
            <w:pPr>
              <w:pStyle w:val="ListParagraph"/>
              <w:numPr>
                <w:ilvl w:val="0"/>
                <w:numId w:val="31"/>
              </w:numPr>
              <w:tabs>
                <w:tab w:val="left" w:pos="540"/>
              </w:tabs>
              <w:spacing w:after="200"/>
              <w:ind w:right="-72"/>
              <w:contextualSpacing w:val="0"/>
              <w:jc w:val="both"/>
            </w:pPr>
            <w:r w:rsidRPr="00D5368E">
              <w:t>“Foreign Currency” means any currency other than the currency of the Client’s country.</w:t>
            </w:r>
          </w:p>
          <w:p w14:paraId="1DDB3E91" w14:textId="77777777" w:rsidR="00C0684F" w:rsidRPr="00D5368E" w:rsidRDefault="00C0684F" w:rsidP="003146ED">
            <w:pPr>
              <w:pStyle w:val="ListParagraph"/>
              <w:numPr>
                <w:ilvl w:val="0"/>
                <w:numId w:val="31"/>
              </w:numPr>
              <w:tabs>
                <w:tab w:val="left" w:pos="540"/>
              </w:tabs>
              <w:spacing w:after="200"/>
              <w:ind w:right="-72"/>
              <w:contextualSpacing w:val="0"/>
              <w:jc w:val="both"/>
            </w:pPr>
            <w:r w:rsidRPr="00D5368E">
              <w:t>“GCC” means these General Conditions of Contract.</w:t>
            </w:r>
          </w:p>
          <w:p w14:paraId="7EFC0CCD" w14:textId="77777777" w:rsidR="00C0684F" w:rsidRPr="00D5368E" w:rsidRDefault="00C0684F" w:rsidP="003146ED">
            <w:pPr>
              <w:pStyle w:val="ListParagraph"/>
              <w:numPr>
                <w:ilvl w:val="0"/>
                <w:numId w:val="31"/>
              </w:numPr>
              <w:tabs>
                <w:tab w:val="left" w:pos="540"/>
              </w:tabs>
              <w:spacing w:after="200"/>
              <w:ind w:right="-72"/>
              <w:contextualSpacing w:val="0"/>
              <w:jc w:val="both"/>
            </w:pPr>
            <w:r w:rsidRPr="00D5368E">
              <w:lastRenderedPageBreak/>
              <w:t>“Government” means the government of the Client’s country.</w:t>
            </w:r>
          </w:p>
          <w:p w14:paraId="2684034B" w14:textId="77777777" w:rsidR="00C0684F" w:rsidRPr="00D5368E" w:rsidRDefault="00C0684F" w:rsidP="003146ED">
            <w:pPr>
              <w:pStyle w:val="ListParagraph"/>
              <w:numPr>
                <w:ilvl w:val="0"/>
                <w:numId w:val="31"/>
              </w:numPr>
              <w:tabs>
                <w:tab w:val="left" w:pos="540"/>
              </w:tabs>
              <w:spacing w:after="200"/>
              <w:ind w:right="-72"/>
              <w:contextualSpacing w:val="0"/>
              <w:jc w:val="both"/>
            </w:pPr>
            <w:r w:rsidRPr="00D5368E">
              <w:t>“Joint Venture (JV)” means an association with or without a legal personality distinct from that of its members, of more than one entity where one member has the authority to conduct all businesses for and on behalf of any and all the members of the JV, and where the members of the JV are jointly and severally liable to the Client for the performance of the Contract.</w:t>
            </w:r>
          </w:p>
          <w:p w14:paraId="317F2099" w14:textId="77777777" w:rsidR="00C0684F" w:rsidRPr="00D5368E" w:rsidRDefault="00C0684F" w:rsidP="003146ED">
            <w:pPr>
              <w:pStyle w:val="ListParagraph"/>
              <w:numPr>
                <w:ilvl w:val="0"/>
                <w:numId w:val="31"/>
              </w:numPr>
              <w:tabs>
                <w:tab w:val="left" w:pos="540"/>
              </w:tabs>
              <w:spacing w:after="200"/>
              <w:ind w:right="-72"/>
              <w:contextualSpacing w:val="0"/>
              <w:jc w:val="both"/>
            </w:pPr>
            <w:r w:rsidRPr="00D5368E">
              <w:t>“Key Expert(s)” means an individual professional whose skills, qualifications, knowledge and experience are critical to the performance of the Services under the Contract and whose Curricula Vitae (CV) was taken into</w:t>
            </w:r>
            <w:r w:rsidR="006132E6">
              <w:t xml:space="preserve"> </w:t>
            </w:r>
            <w:r w:rsidRPr="00D5368E">
              <w:t xml:space="preserve">account in the technical evaluation of the Consultant’s proposal. </w:t>
            </w:r>
          </w:p>
          <w:p w14:paraId="75126AF1" w14:textId="77777777" w:rsidR="00C0684F" w:rsidRPr="00D5368E" w:rsidRDefault="00C0684F" w:rsidP="003146ED">
            <w:pPr>
              <w:pStyle w:val="ListParagraph"/>
              <w:numPr>
                <w:ilvl w:val="0"/>
                <w:numId w:val="31"/>
              </w:numPr>
              <w:tabs>
                <w:tab w:val="left" w:pos="540"/>
              </w:tabs>
              <w:spacing w:after="200"/>
              <w:ind w:right="-72"/>
              <w:contextualSpacing w:val="0"/>
              <w:jc w:val="both"/>
            </w:pPr>
            <w:r w:rsidRPr="00D5368E">
              <w:t>“Local Currency” means the currency of the Client’s country.</w:t>
            </w:r>
          </w:p>
          <w:p w14:paraId="5E9D85D4" w14:textId="77777777" w:rsidR="00C0684F" w:rsidRPr="00D5368E" w:rsidRDefault="00C0684F" w:rsidP="003146ED">
            <w:pPr>
              <w:pStyle w:val="ListParagraph"/>
              <w:numPr>
                <w:ilvl w:val="0"/>
                <w:numId w:val="31"/>
              </w:numPr>
              <w:tabs>
                <w:tab w:val="left" w:pos="540"/>
              </w:tabs>
              <w:spacing w:after="200"/>
              <w:ind w:right="-72"/>
              <w:contextualSpacing w:val="0"/>
              <w:jc w:val="both"/>
            </w:pPr>
            <w:r w:rsidRPr="00D5368E">
              <w:t>“Non-Key Expert(s)” means an individual professional provided by the Consultant or its Sub-consultant to perform the Services or any part thereof under the Contract.</w:t>
            </w:r>
          </w:p>
          <w:p w14:paraId="5C23ED9B" w14:textId="77777777" w:rsidR="00C0684F" w:rsidRPr="00D5368E" w:rsidRDefault="00C0684F" w:rsidP="003146ED">
            <w:pPr>
              <w:pStyle w:val="ListParagraph"/>
              <w:numPr>
                <w:ilvl w:val="0"/>
                <w:numId w:val="31"/>
              </w:numPr>
              <w:tabs>
                <w:tab w:val="left" w:pos="540"/>
              </w:tabs>
              <w:spacing w:after="200"/>
              <w:ind w:right="-72"/>
              <w:contextualSpacing w:val="0"/>
              <w:jc w:val="both"/>
            </w:pPr>
            <w:r w:rsidRPr="00D5368E">
              <w:t>“Party” means the Client or the Consultant, as the case may be, and “Parties” means both of them.</w:t>
            </w:r>
          </w:p>
          <w:p w14:paraId="695F3A1C" w14:textId="77777777" w:rsidR="00C0684F" w:rsidRPr="00D5368E" w:rsidRDefault="00C0684F" w:rsidP="003146ED">
            <w:pPr>
              <w:pStyle w:val="ListParagraph"/>
              <w:numPr>
                <w:ilvl w:val="0"/>
                <w:numId w:val="31"/>
              </w:numPr>
              <w:tabs>
                <w:tab w:val="left" w:pos="540"/>
              </w:tabs>
              <w:spacing w:after="200"/>
              <w:ind w:right="-72"/>
              <w:contextualSpacing w:val="0"/>
              <w:jc w:val="both"/>
            </w:pPr>
            <w:r w:rsidRPr="00D5368E">
              <w:t>“SCC” means the Special Conditions of Contract by which the GCC may be amended or supplemented but not over-written.</w:t>
            </w:r>
          </w:p>
          <w:p w14:paraId="0545261B" w14:textId="77777777" w:rsidR="00C0684F" w:rsidRPr="00D5368E" w:rsidRDefault="00C0684F" w:rsidP="003146ED">
            <w:pPr>
              <w:pStyle w:val="ListParagraph"/>
              <w:numPr>
                <w:ilvl w:val="0"/>
                <w:numId w:val="31"/>
              </w:numPr>
              <w:tabs>
                <w:tab w:val="left" w:pos="540"/>
              </w:tabs>
              <w:spacing w:after="200"/>
              <w:ind w:right="-72"/>
              <w:contextualSpacing w:val="0"/>
              <w:jc w:val="both"/>
            </w:pPr>
            <w:r w:rsidRPr="00D5368E">
              <w:t>“Services” means the work to be performed by the Consultant pursuant to this Contract, as described in Appendix A hereto.</w:t>
            </w:r>
          </w:p>
          <w:p w14:paraId="48D39CCB" w14:textId="77777777" w:rsidR="00C0684F" w:rsidRPr="00D5368E" w:rsidRDefault="00C0684F" w:rsidP="003146ED">
            <w:pPr>
              <w:pStyle w:val="ListParagraph"/>
              <w:numPr>
                <w:ilvl w:val="0"/>
                <w:numId w:val="31"/>
              </w:numPr>
              <w:tabs>
                <w:tab w:val="left" w:pos="540"/>
              </w:tabs>
              <w:spacing w:after="200"/>
              <w:ind w:right="-72"/>
              <w:contextualSpacing w:val="0"/>
              <w:jc w:val="both"/>
            </w:pPr>
            <w:r w:rsidRPr="00D5368E">
              <w:t>“Sub-consultants” means an entity to whom/which the Consultant subcontracts any part of the Services while remaining solely liable for the execution of the Contract.</w:t>
            </w:r>
          </w:p>
          <w:p w14:paraId="7933006B" w14:textId="77777777" w:rsidR="00C0684F" w:rsidRPr="00D5368E" w:rsidRDefault="00C0684F" w:rsidP="003146ED">
            <w:pPr>
              <w:pStyle w:val="ListParagraph"/>
              <w:numPr>
                <w:ilvl w:val="0"/>
                <w:numId w:val="31"/>
              </w:numPr>
              <w:tabs>
                <w:tab w:val="left" w:pos="540"/>
              </w:tabs>
              <w:spacing w:after="200"/>
              <w:ind w:right="-72"/>
              <w:contextualSpacing w:val="0"/>
              <w:jc w:val="both"/>
            </w:pPr>
            <w:r w:rsidRPr="00D5368E">
              <w:t>“Third Party” means any person or entity other than the Government, the Client, the Consultant or a Sub-consultant.</w:t>
            </w:r>
          </w:p>
        </w:tc>
      </w:tr>
      <w:tr w:rsidR="00C0684F" w:rsidRPr="00D5368E" w14:paraId="43FB8459" w14:textId="77777777" w:rsidTr="00C0684F">
        <w:trPr>
          <w:jc w:val="center"/>
        </w:trPr>
        <w:tc>
          <w:tcPr>
            <w:tcW w:w="2526" w:type="dxa"/>
          </w:tcPr>
          <w:p w14:paraId="128FE000" w14:textId="77777777" w:rsidR="00C0684F" w:rsidRPr="00D5368E" w:rsidRDefault="00C0684F" w:rsidP="003146ED">
            <w:pPr>
              <w:pStyle w:val="Heading2"/>
              <w:numPr>
                <w:ilvl w:val="0"/>
                <w:numId w:val="23"/>
              </w:numPr>
              <w:tabs>
                <w:tab w:val="clear" w:pos="360"/>
              </w:tabs>
              <w:spacing w:after="200"/>
              <w:ind w:left="360"/>
              <w:contextualSpacing w:val="0"/>
              <w:rPr>
                <w:lang w:val="en-US"/>
              </w:rPr>
            </w:pPr>
            <w:bookmarkStart w:id="339" w:name="_Toc299534129"/>
            <w:bookmarkStart w:id="340" w:name="_Toc474333986"/>
            <w:bookmarkStart w:id="341" w:name="_Toc474334155"/>
            <w:bookmarkStart w:id="342" w:name="_Toc131600315"/>
            <w:r w:rsidRPr="00D5368E">
              <w:rPr>
                <w:lang w:val="en-US"/>
              </w:rPr>
              <w:lastRenderedPageBreak/>
              <w:t xml:space="preserve">Relationship </w:t>
            </w:r>
            <w:r w:rsidR="00890371" w:rsidRPr="00D5368E">
              <w:rPr>
                <w:lang w:val="en-US"/>
              </w:rPr>
              <w:t>between</w:t>
            </w:r>
            <w:r w:rsidRPr="00D5368E">
              <w:rPr>
                <w:lang w:val="en-US"/>
              </w:rPr>
              <w:t xml:space="preserve"> the Parties</w:t>
            </w:r>
            <w:bookmarkEnd w:id="339"/>
            <w:bookmarkEnd w:id="340"/>
            <w:bookmarkEnd w:id="341"/>
            <w:bookmarkEnd w:id="342"/>
          </w:p>
          <w:p w14:paraId="34912BAE" w14:textId="77777777" w:rsidR="00C0684F" w:rsidRPr="00D5368E" w:rsidRDefault="00C0684F" w:rsidP="00C0684F">
            <w:pPr>
              <w:pStyle w:val="BankNormal"/>
              <w:spacing w:after="0"/>
              <w:rPr>
                <w:b/>
                <w:bCs/>
              </w:rPr>
            </w:pPr>
          </w:p>
        </w:tc>
        <w:tc>
          <w:tcPr>
            <w:tcW w:w="6920" w:type="dxa"/>
          </w:tcPr>
          <w:p w14:paraId="40457738" w14:textId="77777777" w:rsidR="00C0684F" w:rsidRPr="00D5368E" w:rsidRDefault="00C0684F" w:rsidP="003146ED">
            <w:pPr>
              <w:pStyle w:val="ListParagraph"/>
              <w:numPr>
                <w:ilvl w:val="1"/>
                <w:numId w:val="32"/>
              </w:numPr>
              <w:spacing w:after="200"/>
              <w:ind w:left="72" w:right="-72" w:firstLine="0"/>
              <w:jc w:val="both"/>
            </w:pPr>
            <w:r w:rsidRPr="00D5368E">
              <w:t>Nothing contained herein shall be construed as establishing a relationship of master and servant or of principal and agent as between the Client and the Consultant.  The Consultant, subject to this Contract, has complete charge of the Experts and Sub-consultants, if any, performing the Services and shall be fully responsible for the Services performed by them or on their behalf hereunder.</w:t>
            </w:r>
          </w:p>
        </w:tc>
      </w:tr>
      <w:tr w:rsidR="00C0684F" w:rsidRPr="00D5368E" w14:paraId="21EAFFBC" w14:textId="77777777" w:rsidTr="00C0684F">
        <w:trPr>
          <w:jc w:val="center"/>
        </w:trPr>
        <w:tc>
          <w:tcPr>
            <w:tcW w:w="2526" w:type="dxa"/>
          </w:tcPr>
          <w:p w14:paraId="23111E7B" w14:textId="77777777" w:rsidR="00C0684F" w:rsidRPr="00D5368E" w:rsidRDefault="00C0684F" w:rsidP="003146ED">
            <w:pPr>
              <w:pStyle w:val="Heading2"/>
              <w:numPr>
                <w:ilvl w:val="0"/>
                <w:numId w:val="23"/>
              </w:numPr>
              <w:tabs>
                <w:tab w:val="clear" w:pos="360"/>
              </w:tabs>
              <w:spacing w:after="200"/>
              <w:ind w:left="360"/>
              <w:contextualSpacing w:val="0"/>
              <w:rPr>
                <w:lang w:val="en-US"/>
              </w:rPr>
            </w:pPr>
            <w:bookmarkStart w:id="343" w:name="_Toc299534130"/>
            <w:bookmarkStart w:id="344" w:name="_Toc474333987"/>
            <w:bookmarkStart w:id="345" w:name="_Toc474334156"/>
            <w:bookmarkStart w:id="346" w:name="_Toc131600316"/>
            <w:r w:rsidRPr="00D5368E">
              <w:rPr>
                <w:lang w:val="en-US"/>
              </w:rPr>
              <w:t>Law Governing Contract</w:t>
            </w:r>
            <w:bookmarkEnd w:id="343"/>
            <w:bookmarkEnd w:id="344"/>
            <w:bookmarkEnd w:id="345"/>
            <w:bookmarkEnd w:id="346"/>
          </w:p>
        </w:tc>
        <w:tc>
          <w:tcPr>
            <w:tcW w:w="6920" w:type="dxa"/>
          </w:tcPr>
          <w:p w14:paraId="62CB077C" w14:textId="77777777" w:rsidR="00C0684F" w:rsidRPr="00D5368E" w:rsidRDefault="00C0684F" w:rsidP="003146ED">
            <w:pPr>
              <w:pStyle w:val="ListParagraph"/>
              <w:numPr>
                <w:ilvl w:val="1"/>
                <w:numId w:val="33"/>
              </w:numPr>
              <w:spacing w:after="200"/>
              <w:ind w:left="72" w:right="-72" w:firstLine="0"/>
              <w:jc w:val="both"/>
            </w:pPr>
            <w:r w:rsidRPr="00D5368E">
              <w:t>This Contract, its meaning and interpretation, and the relation between the Parties shall be governed by the Applicable Law.</w:t>
            </w:r>
          </w:p>
        </w:tc>
      </w:tr>
      <w:tr w:rsidR="00C0684F" w:rsidRPr="00D5368E" w14:paraId="2E56E4DA" w14:textId="77777777" w:rsidTr="00C0684F">
        <w:trPr>
          <w:jc w:val="center"/>
        </w:trPr>
        <w:tc>
          <w:tcPr>
            <w:tcW w:w="2526" w:type="dxa"/>
          </w:tcPr>
          <w:p w14:paraId="4F61810C" w14:textId="77777777" w:rsidR="00C0684F" w:rsidRPr="00D5368E" w:rsidRDefault="00C0684F" w:rsidP="003146ED">
            <w:pPr>
              <w:pStyle w:val="Heading2"/>
              <w:numPr>
                <w:ilvl w:val="0"/>
                <w:numId w:val="23"/>
              </w:numPr>
              <w:tabs>
                <w:tab w:val="clear" w:pos="360"/>
              </w:tabs>
              <w:spacing w:after="200"/>
              <w:ind w:left="360"/>
              <w:contextualSpacing w:val="0"/>
              <w:rPr>
                <w:lang w:val="en-US"/>
              </w:rPr>
            </w:pPr>
            <w:bookmarkStart w:id="347" w:name="_Toc299534131"/>
            <w:bookmarkStart w:id="348" w:name="_Toc474333988"/>
            <w:bookmarkStart w:id="349" w:name="_Toc474334157"/>
            <w:bookmarkStart w:id="350" w:name="_Toc131600317"/>
            <w:r w:rsidRPr="00D5368E">
              <w:rPr>
                <w:lang w:val="en-US"/>
              </w:rPr>
              <w:lastRenderedPageBreak/>
              <w:t>Language</w:t>
            </w:r>
            <w:bookmarkEnd w:id="347"/>
            <w:bookmarkEnd w:id="348"/>
            <w:bookmarkEnd w:id="349"/>
            <w:bookmarkEnd w:id="350"/>
          </w:p>
        </w:tc>
        <w:tc>
          <w:tcPr>
            <w:tcW w:w="6920" w:type="dxa"/>
          </w:tcPr>
          <w:p w14:paraId="6AA09A93" w14:textId="77777777" w:rsidR="00C0684F" w:rsidRPr="00D5368E" w:rsidRDefault="00C0684F" w:rsidP="003146ED">
            <w:pPr>
              <w:pStyle w:val="ListParagraph"/>
              <w:numPr>
                <w:ilvl w:val="1"/>
                <w:numId w:val="34"/>
              </w:numPr>
              <w:spacing w:after="200"/>
              <w:ind w:left="72" w:right="-72" w:firstLine="0"/>
              <w:jc w:val="both"/>
            </w:pPr>
            <w:r w:rsidRPr="00D5368E">
              <w:t xml:space="preserve">This Contract has been executed in the language specified in the </w:t>
            </w:r>
            <w:r w:rsidRPr="00D5368E">
              <w:rPr>
                <w:b/>
              </w:rPr>
              <w:t>SCC</w:t>
            </w:r>
            <w:r w:rsidRPr="00D5368E">
              <w:t>, which shall be the binding and controlling language for all matters relating to the meaning or interpretation of this Contract.</w:t>
            </w:r>
          </w:p>
        </w:tc>
      </w:tr>
      <w:tr w:rsidR="00C0684F" w:rsidRPr="00D5368E" w14:paraId="1E0F6B77" w14:textId="77777777" w:rsidTr="00C0684F">
        <w:trPr>
          <w:jc w:val="center"/>
        </w:trPr>
        <w:tc>
          <w:tcPr>
            <w:tcW w:w="2526" w:type="dxa"/>
          </w:tcPr>
          <w:p w14:paraId="569644CD" w14:textId="77777777" w:rsidR="00C0684F" w:rsidRPr="00D5368E" w:rsidRDefault="00C0684F" w:rsidP="003146ED">
            <w:pPr>
              <w:pStyle w:val="Heading2"/>
              <w:numPr>
                <w:ilvl w:val="0"/>
                <w:numId w:val="23"/>
              </w:numPr>
              <w:tabs>
                <w:tab w:val="clear" w:pos="360"/>
              </w:tabs>
              <w:spacing w:after="200"/>
              <w:ind w:left="360"/>
              <w:contextualSpacing w:val="0"/>
              <w:rPr>
                <w:lang w:val="en-US"/>
              </w:rPr>
            </w:pPr>
            <w:bookmarkStart w:id="351" w:name="_Toc299534132"/>
            <w:bookmarkStart w:id="352" w:name="_Toc474333989"/>
            <w:bookmarkStart w:id="353" w:name="_Toc474334158"/>
            <w:bookmarkStart w:id="354" w:name="_Toc131600318"/>
            <w:r w:rsidRPr="00D5368E">
              <w:rPr>
                <w:lang w:val="en-US"/>
              </w:rPr>
              <w:t>Headings</w:t>
            </w:r>
            <w:bookmarkEnd w:id="351"/>
            <w:bookmarkEnd w:id="352"/>
            <w:bookmarkEnd w:id="353"/>
            <w:bookmarkEnd w:id="354"/>
          </w:p>
        </w:tc>
        <w:tc>
          <w:tcPr>
            <w:tcW w:w="6920" w:type="dxa"/>
          </w:tcPr>
          <w:p w14:paraId="5DDA62DC" w14:textId="77777777" w:rsidR="00C0684F" w:rsidRPr="00D5368E" w:rsidRDefault="00C0684F" w:rsidP="003146ED">
            <w:pPr>
              <w:pStyle w:val="ListParagraph"/>
              <w:numPr>
                <w:ilvl w:val="1"/>
                <w:numId w:val="35"/>
              </w:numPr>
              <w:spacing w:after="200"/>
              <w:ind w:left="72" w:right="-72" w:firstLine="0"/>
              <w:jc w:val="both"/>
            </w:pPr>
            <w:r w:rsidRPr="00D5368E">
              <w:t>The headings shall not limit, alter or affect the meaning of this Contract.</w:t>
            </w:r>
          </w:p>
        </w:tc>
      </w:tr>
      <w:tr w:rsidR="00C0684F" w:rsidRPr="00D5368E" w14:paraId="24B6E0E9" w14:textId="77777777" w:rsidTr="00C0684F">
        <w:trPr>
          <w:jc w:val="center"/>
        </w:trPr>
        <w:tc>
          <w:tcPr>
            <w:tcW w:w="2526" w:type="dxa"/>
          </w:tcPr>
          <w:p w14:paraId="509A6A07" w14:textId="77777777" w:rsidR="00C0684F" w:rsidRPr="00D5368E" w:rsidRDefault="00C0684F" w:rsidP="003146ED">
            <w:pPr>
              <w:pStyle w:val="Heading2"/>
              <w:numPr>
                <w:ilvl w:val="0"/>
                <w:numId w:val="23"/>
              </w:numPr>
              <w:tabs>
                <w:tab w:val="clear" w:pos="360"/>
              </w:tabs>
              <w:spacing w:after="200"/>
              <w:ind w:left="360"/>
              <w:contextualSpacing w:val="0"/>
              <w:rPr>
                <w:lang w:val="en-US"/>
              </w:rPr>
            </w:pPr>
            <w:bookmarkStart w:id="355" w:name="_Toc299534133"/>
            <w:bookmarkStart w:id="356" w:name="_Toc474333990"/>
            <w:bookmarkStart w:id="357" w:name="_Toc474334159"/>
            <w:bookmarkStart w:id="358" w:name="_Toc131600319"/>
            <w:r w:rsidRPr="00D5368E">
              <w:rPr>
                <w:lang w:val="en-US"/>
              </w:rPr>
              <w:t>Communications</w:t>
            </w:r>
            <w:bookmarkEnd w:id="355"/>
            <w:bookmarkEnd w:id="356"/>
            <w:bookmarkEnd w:id="357"/>
            <w:bookmarkEnd w:id="358"/>
          </w:p>
        </w:tc>
        <w:tc>
          <w:tcPr>
            <w:tcW w:w="6920" w:type="dxa"/>
          </w:tcPr>
          <w:p w14:paraId="4EE2786B" w14:textId="77777777" w:rsidR="00C0684F" w:rsidRPr="00D5368E" w:rsidRDefault="00C0684F" w:rsidP="003146ED">
            <w:pPr>
              <w:pStyle w:val="ListParagraph"/>
              <w:numPr>
                <w:ilvl w:val="1"/>
                <w:numId w:val="36"/>
              </w:numPr>
              <w:ind w:left="72" w:right="-72" w:firstLine="0"/>
              <w:jc w:val="both"/>
            </w:pPr>
            <w:r w:rsidRPr="00D5368E">
              <w:t xml:space="preserve">Any communication required or permitted to be given or made pursuant to this Contract shall be in writing in the language specified in Clause GCC 4. Any such notice, request or consent shall be deemed to have been given or made when delivered in person to an authorized representative of the Party to whom the communication is addressed, or when sent to such Party at the address specified in the </w:t>
            </w:r>
            <w:r w:rsidRPr="00D5368E">
              <w:rPr>
                <w:b/>
              </w:rPr>
              <w:t>SCC</w:t>
            </w:r>
            <w:r w:rsidRPr="00D5368E">
              <w:t xml:space="preserve">. </w:t>
            </w:r>
          </w:p>
          <w:p w14:paraId="61326D99" w14:textId="77777777" w:rsidR="00C0684F" w:rsidRPr="00D5368E" w:rsidRDefault="00C0684F" w:rsidP="00C0684F">
            <w:pPr>
              <w:ind w:right="-72"/>
              <w:jc w:val="both"/>
            </w:pPr>
          </w:p>
          <w:p w14:paraId="66A3606B" w14:textId="77777777" w:rsidR="00C0684F" w:rsidRPr="00D5368E" w:rsidRDefault="00C0684F" w:rsidP="003146ED">
            <w:pPr>
              <w:pStyle w:val="ListParagraph"/>
              <w:numPr>
                <w:ilvl w:val="1"/>
                <w:numId w:val="36"/>
              </w:numPr>
              <w:spacing w:after="200"/>
              <w:ind w:left="72" w:right="-72" w:firstLine="0"/>
              <w:jc w:val="both"/>
            </w:pPr>
            <w:r w:rsidRPr="00D5368E">
              <w:t xml:space="preserve">A Party may change its address for notice hereunder by giving the other Party any communication of such change to the address specified in the </w:t>
            </w:r>
            <w:r w:rsidRPr="00D5368E">
              <w:rPr>
                <w:b/>
              </w:rPr>
              <w:t>SCC</w:t>
            </w:r>
            <w:r w:rsidRPr="00D5368E">
              <w:t>.</w:t>
            </w:r>
          </w:p>
        </w:tc>
      </w:tr>
      <w:tr w:rsidR="00C0684F" w:rsidRPr="00D5368E" w14:paraId="0B017AE0" w14:textId="77777777" w:rsidTr="00C0684F">
        <w:trPr>
          <w:jc w:val="center"/>
        </w:trPr>
        <w:tc>
          <w:tcPr>
            <w:tcW w:w="2526" w:type="dxa"/>
          </w:tcPr>
          <w:p w14:paraId="16DEFDAC" w14:textId="77777777" w:rsidR="00C0684F" w:rsidRPr="00D5368E" w:rsidRDefault="00C0684F" w:rsidP="003146ED">
            <w:pPr>
              <w:pStyle w:val="Heading2"/>
              <w:numPr>
                <w:ilvl w:val="0"/>
                <w:numId w:val="23"/>
              </w:numPr>
              <w:tabs>
                <w:tab w:val="clear" w:pos="360"/>
              </w:tabs>
              <w:spacing w:after="200"/>
              <w:ind w:left="360"/>
              <w:contextualSpacing w:val="0"/>
              <w:rPr>
                <w:lang w:val="en-US"/>
              </w:rPr>
            </w:pPr>
            <w:bookmarkStart w:id="359" w:name="_Toc299534134"/>
            <w:bookmarkStart w:id="360" w:name="_Toc474333991"/>
            <w:bookmarkStart w:id="361" w:name="_Toc474334160"/>
            <w:bookmarkStart w:id="362" w:name="_Toc131600320"/>
            <w:r w:rsidRPr="00D5368E">
              <w:rPr>
                <w:lang w:val="en-US"/>
              </w:rPr>
              <w:t>Location</w:t>
            </w:r>
            <w:bookmarkEnd w:id="359"/>
            <w:bookmarkEnd w:id="360"/>
            <w:bookmarkEnd w:id="361"/>
            <w:bookmarkEnd w:id="362"/>
          </w:p>
        </w:tc>
        <w:tc>
          <w:tcPr>
            <w:tcW w:w="6920" w:type="dxa"/>
          </w:tcPr>
          <w:p w14:paraId="03B67DB7" w14:textId="77777777" w:rsidR="00C0684F" w:rsidRPr="00D5368E" w:rsidRDefault="00C0684F" w:rsidP="003146ED">
            <w:pPr>
              <w:pStyle w:val="ListParagraph"/>
              <w:numPr>
                <w:ilvl w:val="1"/>
                <w:numId w:val="37"/>
              </w:numPr>
              <w:spacing w:after="240"/>
              <w:ind w:left="72" w:right="-72" w:firstLine="0"/>
              <w:jc w:val="both"/>
            </w:pPr>
            <w:r w:rsidRPr="00D5368E">
              <w:t xml:space="preserve">The Services shall be performed at such locations as are specified in </w:t>
            </w:r>
            <w:r w:rsidRPr="00D5368E">
              <w:rPr>
                <w:b/>
              </w:rPr>
              <w:t>Appendix A</w:t>
            </w:r>
            <w:r w:rsidRPr="00D5368E">
              <w:t xml:space="preserve"> hereto and, where the location of a particular task is not so specified, at such locations, whether in the Government’s country or elsewhere, as the Client may approve.</w:t>
            </w:r>
          </w:p>
        </w:tc>
      </w:tr>
      <w:tr w:rsidR="00C0684F" w:rsidRPr="00D5368E" w14:paraId="32186A44" w14:textId="77777777" w:rsidTr="00C0684F">
        <w:trPr>
          <w:jc w:val="center"/>
        </w:trPr>
        <w:tc>
          <w:tcPr>
            <w:tcW w:w="2526" w:type="dxa"/>
          </w:tcPr>
          <w:p w14:paraId="52D388FD" w14:textId="77777777" w:rsidR="00C0684F" w:rsidRPr="00D5368E" w:rsidRDefault="00C0684F" w:rsidP="003146ED">
            <w:pPr>
              <w:pStyle w:val="Heading2"/>
              <w:numPr>
                <w:ilvl w:val="0"/>
                <w:numId w:val="23"/>
              </w:numPr>
              <w:tabs>
                <w:tab w:val="clear" w:pos="360"/>
              </w:tabs>
              <w:spacing w:after="200"/>
              <w:ind w:left="360"/>
              <w:contextualSpacing w:val="0"/>
              <w:rPr>
                <w:lang w:val="en-US"/>
              </w:rPr>
            </w:pPr>
            <w:bookmarkStart w:id="363" w:name="_Toc299534135"/>
            <w:bookmarkStart w:id="364" w:name="_Toc474333992"/>
            <w:bookmarkStart w:id="365" w:name="_Toc474334161"/>
            <w:bookmarkStart w:id="366" w:name="_Toc131600321"/>
            <w:r w:rsidRPr="00D5368E">
              <w:rPr>
                <w:lang w:val="en-US"/>
              </w:rPr>
              <w:t>Authority of Member in Charge</w:t>
            </w:r>
            <w:bookmarkEnd w:id="363"/>
            <w:bookmarkEnd w:id="364"/>
            <w:bookmarkEnd w:id="365"/>
            <w:bookmarkEnd w:id="366"/>
          </w:p>
        </w:tc>
        <w:tc>
          <w:tcPr>
            <w:tcW w:w="6920" w:type="dxa"/>
          </w:tcPr>
          <w:p w14:paraId="183B32CC" w14:textId="77777777" w:rsidR="00C0684F" w:rsidRPr="00D5368E" w:rsidRDefault="00C0684F" w:rsidP="003146ED">
            <w:pPr>
              <w:pStyle w:val="ListParagraph"/>
              <w:numPr>
                <w:ilvl w:val="1"/>
                <w:numId w:val="38"/>
              </w:numPr>
              <w:spacing w:after="240"/>
              <w:ind w:left="72" w:firstLine="0"/>
              <w:jc w:val="both"/>
            </w:pPr>
            <w:r w:rsidRPr="00D5368E">
              <w:t xml:space="preserve">In case the Consultant is a Joint Venture, the members hereby authorize the member specified in the </w:t>
            </w:r>
            <w:r w:rsidRPr="00D5368E">
              <w:rPr>
                <w:b/>
              </w:rPr>
              <w:t xml:space="preserve">SCC </w:t>
            </w:r>
            <w:r w:rsidRPr="00D5368E">
              <w:t>to act on their behalf in exercising all the Consultant’s rights and obligations towards the Client under this Contract, including without limitation the receiving of instructions and payments from the Client.</w:t>
            </w:r>
          </w:p>
        </w:tc>
      </w:tr>
      <w:tr w:rsidR="00C0684F" w:rsidRPr="00D5368E" w14:paraId="7E4C5B48" w14:textId="77777777" w:rsidTr="00C0684F">
        <w:trPr>
          <w:jc w:val="center"/>
        </w:trPr>
        <w:tc>
          <w:tcPr>
            <w:tcW w:w="2526" w:type="dxa"/>
          </w:tcPr>
          <w:p w14:paraId="6DB18858" w14:textId="77777777" w:rsidR="00C0684F" w:rsidRPr="00D5368E" w:rsidRDefault="00C0684F" w:rsidP="003146ED">
            <w:pPr>
              <w:pStyle w:val="Heading2"/>
              <w:numPr>
                <w:ilvl w:val="0"/>
                <w:numId w:val="23"/>
              </w:numPr>
              <w:tabs>
                <w:tab w:val="clear" w:pos="360"/>
              </w:tabs>
              <w:spacing w:after="200"/>
              <w:ind w:left="360"/>
              <w:contextualSpacing w:val="0"/>
              <w:rPr>
                <w:lang w:val="en-US"/>
              </w:rPr>
            </w:pPr>
            <w:bookmarkStart w:id="367" w:name="_Toc299534136"/>
            <w:bookmarkStart w:id="368" w:name="_Toc474333993"/>
            <w:bookmarkStart w:id="369" w:name="_Toc474334162"/>
            <w:bookmarkStart w:id="370" w:name="_Toc131600322"/>
            <w:r w:rsidRPr="00D5368E">
              <w:rPr>
                <w:lang w:val="en-US"/>
              </w:rPr>
              <w:t>Authorized Representatives</w:t>
            </w:r>
            <w:bookmarkEnd w:id="367"/>
            <w:bookmarkEnd w:id="368"/>
            <w:bookmarkEnd w:id="369"/>
            <w:bookmarkEnd w:id="370"/>
          </w:p>
        </w:tc>
        <w:tc>
          <w:tcPr>
            <w:tcW w:w="6920" w:type="dxa"/>
          </w:tcPr>
          <w:p w14:paraId="4EC88969" w14:textId="77777777" w:rsidR="00C0684F" w:rsidRPr="00D5368E" w:rsidRDefault="00C0684F" w:rsidP="003146ED">
            <w:pPr>
              <w:pStyle w:val="ListParagraph"/>
              <w:numPr>
                <w:ilvl w:val="1"/>
                <w:numId w:val="39"/>
              </w:numPr>
              <w:spacing w:after="240"/>
              <w:ind w:left="72" w:right="-72" w:firstLine="0"/>
              <w:jc w:val="both"/>
            </w:pPr>
            <w:r w:rsidRPr="00D5368E">
              <w:t xml:space="preserve">Any action required or permitted to be taken, and any document required or permitted to be executed under this Contract by the Client or the Consultant may be taken or executed by the officials specified in the </w:t>
            </w:r>
            <w:r w:rsidRPr="00D5368E">
              <w:rPr>
                <w:b/>
              </w:rPr>
              <w:t>SCC.</w:t>
            </w:r>
          </w:p>
        </w:tc>
      </w:tr>
      <w:tr w:rsidR="00C0684F" w:rsidRPr="00D5368E" w14:paraId="4FAAE313" w14:textId="77777777" w:rsidTr="00C0684F">
        <w:trPr>
          <w:jc w:val="center"/>
        </w:trPr>
        <w:tc>
          <w:tcPr>
            <w:tcW w:w="2526" w:type="dxa"/>
          </w:tcPr>
          <w:p w14:paraId="5256C6B3" w14:textId="77777777" w:rsidR="00C0684F" w:rsidRPr="00D5368E" w:rsidRDefault="00E646EB" w:rsidP="003146ED">
            <w:pPr>
              <w:pStyle w:val="Heading2"/>
              <w:numPr>
                <w:ilvl w:val="0"/>
                <w:numId w:val="23"/>
              </w:numPr>
              <w:tabs>
                <w:tab w:val="clear" w:pos="360"/>
              </w:tabs>
              <w:spacing w:after="200"/>
              <w:ind w:left="360"/>
              <w:contextualSpacing w:val="0"/>
              <w:rPr>
                <w:lang w:val="en-US"/>
              </w:rPr>
            </w:pPr>
            <w:bookmarkStart w:id="371" w:name="_Toc474333994"/>
            <w:bookmarkStart w:id="372" w:name="_Toc474334163"/>
            <w:bookmarkStart w:id="373" w:name="_Toc131600323"/>
            <w:r w:rsidRPr="00D5368E">
              <w:rPr>
                <w:lang w:val="en-US"/>
              </w:rPr>
              <w:t>Fraud and Corruption</w:t>
            </w:r>
            <w:bookmarkEnd w:id="371"/>
            <w:bookmarkEnd w:id="372"/>
            <w:bookmarkEnd w:id="373"/>
          </w:p>
        </w:tc>
        <w:tc>
          <w:tcPr>
            <w:tcW w:w="6920" w:type="dxa"/>
          </w:tcPr>
          <w:p w14:paraId="6611B072" w14:textId="77777777" w:rsidR="00C0684F" w:rsidRPr="00D5368E" w:rsidRDefault="00246B74" w:rsidP="00850210">
            <w:pPr>
              <w:pStyle w:val="ListParagraph"/>
              <w:spacing w:after="240"/>
              <w:ind w:left="72" w:right="-72"/>
              <w:jc w:val="both"/>
            </w:pPr>
            <w:r w:rsidRPr="00D5368E">
              <w:t xml:space="preserve">10.1 </w:t>
            </w:r>
            <w:r w:rsidR="00DE1C23" w:rsidRPr="00D5368E">
              <w:t xml:space="preserve">The </w:t>
            </w:r>
            <w:r w:rsidR="00361C91" w:rsidRPr="00D5368E">
              <w:t>Bank requires compliance with the Bank’s Anti-Corruption Guidelines and its prevailing sanctions policies and procedures as set forth in the WBG’s Sanctions Framework, as set forth in Attachment 1 to the GCC.</w:t>
            </w:r>
          </w:p>
        </w:tc>
      </w:tr>
      <w:tr w:rsidR="00C0684F" w:rsidRPr="00D5368E" w14:paraId="19B55A37" w14:textId="77777777" w:rsidTr="00C0684F">
        <w:trPr>
          <w:jc w:val="center"/>
        </w:trPr>
        <w:tc>
          <w:tcPr>
            <w:tcW w:w="2526" w:type="dxa"/>
          </w:tcPr>
          <w:p w14:paraId="69D62BB0" w14:textId="77777777" w:rsidR="00C0684F" w:rsidRPr="00D5368E" w:rsidRDefault="00C0684F" w:rsidP="00C0684F">
            <w:pPr>
              <w:pStyle w:val="Section8Heading3"/>
              <w:ind w:left="888" w:hanging="540"/>
            </w:pPr>
            <w:r w:rsidRPr="00D5368E">
              <w:t>a.</w:t>
            </w:r>
            <w:r w:rsidRPr="00D5368E">
              <w:tab/>
              <w:t>Commissions and Fees</w:t>
            </w:r>
          </w:p>
        </w:tc>
        <w:tc>
          <w:tcPr>
            <w:tcW w:w="6920" w:type="dxa"/>
          </w:tcPr>
          <w:p w14:paraId="5856EC55" w14:textId="77777777" w:rsidR="00C0684F" w:rsidRPr="00D5368E" w:rsidRDefault="00065566" w:rsidP="00850210">
            <w:pPr>
              <w:pStyle w:val="BodyText"/>
              <w:tabs>
                <w:tab w:val="left" w:pos="0"/>
                <w:tab w:val="left" w:pos="745"/>
              </w:tabs>
              <w:suppressAutoHyphens w:val="0"/>
              <w:spacing w:after="240"/>
              <w:ind w:left="72"/>
            </w:pPr>
            <w:r w:rsidRPr="00D5368E">
              <w:t>10.2 The</w:t>
            </w:r>
            <w:r w:rsidR="00C0684F" w:rsidRPr="00D5368E" w:rsidDel="00D563C9">
              <w:t xml:space="preserve"> Client </w:t>
            </w:r>
            <w:r w:rsidR="00C0684F" w:rsidRPr="00D5368E">
              <w:t xml:space="preserve">requires the </w:t>
            </w:r>
            <w:r w:rsidR="00C0684F" w:rsidRPr="00D5368E">
              <w:rPr>
                <w:bCs/>
              </w:rPr>
              <w:t>Consultant to</w:t>
            </w:r>
            <w:r w:rsidR="00C0684F" w:rsidRPr="00D5368E">
              <w:t xml:space="preserve"> disclose any commissions</w:t>
            </w:r>
            <w:r w:rsidR="00E35E82" w:rsidRPr="00D5368E">
              <w:t>, gratuities</w:t>
            </w:r>
            <w:r w:rsidR="00C0684F" w:rsidRPr="00D5368E">
              <w:t xml:space="preserve"> or fees that may have been paid or are to be paid to agents or any other party with respect to the selection process or execution of the Contract.  The information disclosed must include at least the name and address of the agent or </w:t>
            </w:r>
            <w:r w:rsidR="00E35E82" w:rsidRPr="00D5368E">
              <w:t>other party</w:t>
            </w:r>
            <w:r w:rsidR="00C0684F" w:rsidRPr="00D5368E">
              <w:t>, the amount and currency, and the purpose of the commission</w:t>
            </w:r>
            <w:r w:rsidR="00E35E82" w:rsidRPr="00D5368E">
              <w:t>, gratuity</w:t>
            </w:r>
            <w:r w:rsidR="00C0684F" w:rsidRPr="00D5368E">
              <w:t xml:space="preserve"> or fee. Failure to disclose such commissions</w:t>
            </w:r>
            <w:r w:rsidR="00E35E82" w:rsidRPr="00D5368E">
              <w:t>,</w:t>
            </w:r>
            <w:r w:rsidR="00C0684F" w:rsidRPr="00D5368E">
              <w:t xml:space="preserve"> gratuities </w:t>
            </w:r>
            <w:r w:rsidR="00E35E82" w:rsidRPr="00D5368E">
              <w:t xml:space="preserve">or fees </w:t>
            </w:r>
            <w:r w:rsidR="00C0684F" w:rsidRPr="00D5368E">
              <w:t>may result in termination of the Contract</w:t>
            </w:r>
            <w:r w:rsidR="00E35E82" w:rsidRPr="00D5368E">
              <w:t xml:space="preserve"> and/or sanctions by the Bank</w:t>
            </w:r>
            <w:r w:rsidR="00C0684F" w:rsidRPr="00D5368E">
              <w:t>.</w:t>
            </w:r>
          </w:p>
        </w:tc>
      </w:tr>
    </w:tbl>
    <w:p w14:paraId="5D52A195" w14:textId="77777777" w:rsidR="00C0684F" w:rsidRPr="00D5368E" w:rsidRDefault="00C0684F" w:rsidP="00C0684F">
      <w:pPr>
        <w:pStyle w:val="Heading1"/>
        <w:rPr>
          <w:smallCaps/>
          <w:sz w:val="28"/>
          <w:szCs w:val="28"/>
        </w:rPr>
      </w:pPr>
      <w:bookmarkStart w:id="374" w:name="_Toc299534138"/>
      <w:bookmarkStart w:id="375" w:name="_Toc474333995"/>
      <w:bookmarkStart w:id="376" w:name="_Toc474334164"/>
      <w:bookmarkStart w:id="377" w:name="_Toc131600324"/>
      <w:r w:rsidRPr="00D5368E">
        <w:rPr>
          <w:smallCaps/>
          <w:sz w:val="28"/>
          <w:szCs w:val="28"/>
        </w:rPr>
        <w:lastRenderedPageBreak/>
        <w:t>B.  Commencement, Completion, Modification and Termination of Contract</w:t>
      </w:r>
      <w:bookmarkEnd w:id="374"/>
      <w:bookmarkEnd w:id="375"/>
      <w:bookmarkEnd w:id="376"/>
      <w:bookmarkEnd w:id="377"/>
    </w:p>
    <w:tbl>
      <w:tblPr>
        <w:tblW w:w="9367" w:type="dxa"/>
        <w:jc w:val="center"/>
        <w:tblLayout w:type="fixed"/>
        <w:tblLook w:val="0000" w:firstRow="0" w:lastRow="0" w:firstColumn="0" w:lastColumn="0" w:noHBand="0" w:noVBand="0"/>
      </w:tblPr>
      <w:tblGrid>
        <w:gridCol w:w="2487"/>
        <w:gridCol w:w="6880"/>
      </w:tblGrid>
      <w:tr w:rsidR="00C0684F" w:rsidRPr="00D5368E" w14:paraId="1B78FFD2" w14:textId="77777777" w:rsidTr="00C0684F">
        <w:trPr>
          <w:jc w:val="center"/>
        </w:trPr>
        <w:tc>
          <w:tcPr>
            <w:tcW w:w="2487" w:type="dxa"/>
          </w:tcPr>
          <w:p w14:paraId="460DB469" w14:textId="77777777" w:rsidR="00C0684F" w:rsidRPr="00D5368E" w:rsidRDefault="00C0684F" w:rsidP="003146ED">
            <w:pPr>
              <w:pStyle w:val="Heading2"/>
              <w:numPr>
                <w:ilvl w:val="0"/>
                <w:numId w:val="23"/>
              </w:numPr>
              <w:tabs>
                <w:tab w:val="clear" w:pos="360"/>
              </w:tabs>
              <w:spacing w:after="200"/>
              <w:ind w:left="360"/>
              <w:contextualSpacing w:val="0"/>
              <w:rPr>
                <w:lang w:val="en-US"/>
              </w:rPr>
            </w:pPr>
            <w:bookmarkStart w:id="378" w:name="_Toc299534139"/>
            <w:bookmarkStart w:id="379" w:name="_Toc474333996"/>
            <w:bookmarkStart w:id="380" w:name="_Toc474334165"/>
            <w:bookmarkStart w:id="381" w:name="_Toc131600325"/>
            <w:r w:rsidRPr="00D5368E">
              <w:rPr>
                <w:lang w:val="en-US"/>
              </w:rPr>
              <w:t>Effectiveness of Contract</w:t>
            </w:r>
            <w:bookmarkEnd w:id="378"/>
            <w:bookmarkEnd w:id="379"/>
            <w:bookmarkEnd w:id="380"/>
            <w:bookmarkEnd w:id="381"/>
          </w:p>
        </w:tc>
        <w:tc>
          <w:tcPr>
            <w:tcW w:w="6880" w:type="dxa"/>
          </w:tcPr>
          <w:p w14:paraId="16CEED79" w14:textId="77777777" w:rsidR="00C0684F" w:rsidRPr="00D5368E" w:rsidRDefault="00C0684F" w:rsidP="003146ED">
            <w:pPr>
              <w:pStyle w:val="ListParagraph"/>
              <w:numPr>
                <w:ilvl w:val="1"/>
                <w:numId w:val="40"/>
              </w:numPr>
              <w:spacing w:after="200"/>
              <w:ind w:left="72" w:right="-72" w:firstLine="0"/>
              <w:jc w:val="both"/>
            </w:pPr>
            <w:r w:rsidRPr="00D5368E">
              <w:t xml:space="preserve">This Contract shall come into force and effect on the date (the “Effective Date”) of the Client’s notice to the Consultant instructing the Consultant to begin carrying out the Services.  This notice shall confirm that the effectiveness conditions, if any, listed in the </w:t>
            </w:r>
            <w:r w:rsidRPr="00D5368E">
              <w:rPr>
                <w:b/>
              </w:rPr>
              <w:t>SCC</w:t>
            </w:r>
            <w:r w:rsidRPr="00D5368E">
              <w:t xml:space="preserve"> have been met.</w:t>
            </w:r>
          </w:p>
        </w:tc>
      </w:tr>
      <w:tr w:rsidR="00C0684F" w:rsidRPr="00D5368E" w14:paraId="10764AD0" w14:textId="77777777" w:rsidTr="00C0684F">
        <w:trPr>
          <w:jc w:val="center"/>
        </w:trPr>
        <w:tc>
          <w:tcPr>
            <w:tcW w:w="2487" w:type="dxa"/>
          </w:tcPr>
          <w:p w14:paraId="0BFACBFF" w14:textId="77777777" w:rsidR="00C0684F" w:rsidRPr="00D5368E" w:rsidRDefault="00C0684F" w:rsidP="003146ED">
            <w:pPr>
              <w:pStyle w:val="Heading2"/>
              <w:numPr>
                <w:ilvl w:val="0"/>
                <w:numId w:val="23"/>
              </w:numPr>
              <w:tabs>
                <w:tab w:val="clear" w:pos="360"/>
              </w:tabs>
              <w:spacing w:after="200"/>
              <w:ind w:left="360"/>
              <w:contextualSpacing w:val="0"/>
              <w:rPr>
                <w:lang w:val="en-US"/>
              </w:rPr>
            </w:pPr>
            <w:bookmarkStart w:id="382" w:name="_Toc299534140"/>
            <w:bookmarkStart w:id="383" w:name="_Toc474333997"/>
            <w:bookmarkStart w:id="384" w:name="_Toc474334166"/>
            <w:bookmarkStart w:id="385" w:name="_Toc131600326"/>
            <w:r w:rsidRPr="00D5368E">
              <w:rPr>
                <w:lang w:val="en-US"/>
              </w:rPr>
              <w:t>Termination of Contract for Failure to Become Effective</w:t>
            </w:r>
            <w:bookmarkEnd w:id="382"/>
            <w:bookmarkEnd w:id="383"/>
            <w:bookmarkEnd w:id="384"/>
            <w:bookmarkEnd w:id="385"/>
          </w:p>
        </w:tc>
        <w:tc>
          <w:tcPr>
            <w:tcW w:w="6880" w:type="dxa"/>
          </w:tcPr>
          <w:p w14:paraId="2F70ABA9" w14:textId="77777777" w:rsidR="00C0684F" w:rsidRPr="00D5368E" w:rsidRDefault="00C0684F" w:rsidP="003146ED">
            <w:pPr>
              <w:pStyle w:val="ListParagraph"/>
              <w:numPr>
                <w:ilvl w:val="1"/>
                <w:numId w:val="41"/>
              </w:numPr>
              <w:spacing w:after="200"/>
              <w:ind w:left="72" w:right="-72" w:firstLine="0"/>
              <w:jc w:val="both"/>
            </w:pPr>
            <w:r w:rsidRPr="00D5368E">
              <w:t xml:space="preserve">If this Contract has not become effective within such time period after the date of Contract signature as specified in the </w:t>
            </w:r>
            <w:r w:rsidRPr="00D5368E">
              <w:rPr>
                <w:b/>
              </w:rPr>
              <w:t>SCC</w:t>
            </w:r>
            <w:r w:rsidRPr="00D5368E">
              <w:t>, either Party may, by not less than twenty two (22) days written notice to the other Party, declare this Contract to be null and void, and in the event of such a declaration by either Party, neither Party shall have any claim against the other Party with respect hereto.</w:t>
            </w:r>
          </w:p>
        </w:tc>
      </w:tr>
      <w:tr w:rsidR="00C0684F" w:rsidRPr="00D5368E" w14:paraId="7AD5A4EB" w14:textId="77777777" w:rsidTr="00C0684F">
        <w:trPr>
          <w:jc w:val="center"/>
        </w:trPr>
        <w:tc>
          <w:tcPr>
            <w:tcW w:w="2487" w:type="dxa"/>
          </w:tcPr>
          <w:p w14:paraId="2520CDEE" w14:textId="77777777" w:rsidR="00C0684F" w:rsidRPr="00D5368E" w:rsidRDefault="00C0684F" w:rsidP="003146ED">
            <w:pPr>
              <w:pStyle w:val="Heading2"/>
              <w:numPr>
                <w:ilvl w:val="0"/>
                <w:numId w:val="23"/>
              </w:numPr>
              <w:tabs>
                <w:tab w:val="clear" w:pos="360"/>
              </w:tabs>
              <w:spacing w:after="200"/>
              <w:ind w:left="360"/>
              <w:contextualSpacing w:val="0"/>
              <w:rPr>
                <w:lang w:val="en-US"/>
              </w:rPr>
            </w:pPr>
            <w:bookmarkStart w:id="386" w:name="_Toc299534141"/>
            <w:bookmarkStart w:id="387" w:name="_Toc474333998"/>
            <w:bookmarkStart w:id="388" w:name="_Toc474334167"/>
            <w:bookmarkStart w:id="389" w:name="_Toc131600327"/>
            <w:r w:rsidRPr="00D5368E">
              <w:rPr>
                <w:lang w:val="en-US"/>
              </w:rPr>
              <w:t>Commencement of Services</w:t>
            </w:r>
            <w:bookmarkEnd w:id="386"/>
            <w:bookmarkEnd w:id="387"/>
            <w:bookmarkEnd w:id="388"/>
            <w:bookmarkEnd w:id="389"/>
          </w:p>
        </w:tc>
        <w:tc>
          <w:tcPr>
            <w:tcW w:w="6880" w:type="dxa"/>
          </w:tcPr>
          <w:p w14:paraId="7688D80F" w14:textId="77777777" w:rsidR="00C0684F" w:rsidRPr="00D5368E" w:rsidRDefault="00C0684F" w:rsidP="003146ED">
            <w:pPr>
              <w:pStyle w:val="ListParagraph"/>
              <w:numPr>
                <w:ilvl w:val="1"/>
                <w:numId w:val="42"/>
              </w:numPr>
              <w:spacing w:after="200"/>
              <w:ind w:left="72" w:right="-72" w:firstLine="0"/>
              <w:jc w:val="both"/>
            </w:pPr>
            <w:r w:rsidRPr="00D5368E">
              <w:t xml:space="preserve">The Consultant shall confirm availability of Key Experts and begin carrying out the Services not later than the number of days after the Effective Date specified in the </w:t>
            </w:r>
            <w:r w:rsidRPr="00D5368E">
              <w:rPr>
                <w:b/>
              </w:rPr>
              <w:t>SCC</w:t>
            </w:r>
            <w:r w:rsidRPr="00D5368E">
              <w:t>.</w:t>
            </w:r>
          </w:p>
        </w:tc>
      </w:tr>
      <w:tr w:rsidR="00C0684F" w:rsidRPr="00D5368E" w14:paraId="1C3C4102" w14:textId="77777777" w:rsidTr="00C0684F">
        <w:trPr>
          <w:jc w:val="center"/>
        </w:trPr>
        <w:tc>
          <w:tcPr>
            <w:tcW w:w="2487" w:type="dxa"/>
          </w:tcPr>
          <w:p w14:paraId="7124B3BE" w14:textId="77777777" w:rsidR="00C0684F" w:rsidRPr="00D5368E" w:rsidRDefault="00C0684F" w:rsidP="003146ED">
            <w:pPr>
              <w:pStyle w:val="Heading2"/>
              <w:numPr>
                <w:ilvl w:val="0"/>
                <w:numId w:val="23"/>
              </w:numPr>
              <w:tabs>
                <w:tab w:val="clear" w:pos="360"/>
              </w:tabs>
              <w:spacing w:after="200"/>
              <w:ind w:left="360"/>
              <w:contextualSpacing w:val="0"/>
              <w:rPr>
                <w:lang w:val="en-US"/>
              </w:rPr>
            </w:pPr>
            <w:bookmarkStart w:id="390" w:name="_Toc299534142"/>
            <w:bookmarkStart w:id="391" w:name="_Toc474333999"/>
            <w:bookmarkStart w:id="392" w:name="_Toc474334168"/>
            <w:bookmarkStart w:id="393" w:name="_Toc131600328"/>
            <w:r w:rsidRPr="00D5368E">
              <w:rPr>
                <w:lang w:val="en-US"/>
              </w:rPr>
              <w:t>Expiration of Contract</w:t>
            </w:r>
            <w:bookmarkEnd w:id="390"/>
            <w:bookmarkEnd w:id="391"/>
            <w:bookmarkEnd w:id="392"/>
            <w:bookmarkEnd w:id="393"/>
          </w:p>
        </w:tc>
        <w:tc>
          <w:tcPr>
            <w:tcW w:w="6880" w:type="dxa"/>
          </w:tcPr>
          <w:p w14:paraId="28108147" w14:textId="77777777" w:rsidR="00C0684F" w:rsidRPr="00D5368E" w:rsidRDefault="00C0684F" w:rsidP="003146ED">
            <w:pPr>
              <w:pStyle w:val="ListParagraph"/>
              <w:numPr>
                <w:ilvl w:val="1"/>
                <w:numId w:val="43"/>
              </w:numPr>
              <w:spacing w:after="200"/>
              <w:ind w:left="72" w:right="-72" w:firstLine="0"/>
              <w:jc w:val="both"/>
            </w:pPr>
            <w:r w:rsidRPr="00D5368E">
              <w:t xml:space="preserve">Unless terminated earlier pursuant to Clause GCC 19 hereof, this Contract shall expire at the end of such time period after the Effective Date as specified in the </w:t>
            </w:r>
            <w:r w:rsidRPr="00D5368E">
              <w:rPr>
                <w:b/>
              </w:rPr>
              <w:t>SCC</w:t>
            </w:r>
            <w:r w:rsidRPr="00D5368E">
              <w:t>.</w:t>
            </w:r>
          </w:p>
        </w:tc>
      </w:tr>
      <w:tr w:rsidR="00C0684F" w:rsidRPr="00D5368E" w14:paraId="6DBC6B6A" w14:textId="77777777" w:rsidTr="00C0684F">
        <w:trPr>
          <w:jc w:val="center"/>
        </w:trPr>
        <w:tc>
          <w:tcPr>
            <w:tcW w:w="2487" w:type="dxa"/>
          </w:tcPr>
          <w:p w14:paraId="4E96B6C1" w14:textId="77777777" w:rsidR="00C0684F" w:rsidRPr="00D5368E" w:rsidRDefault="00C0684F" w:rsidP="003146ED">
            <w:pPr>
              <w:pStyle w:val="Heading2"/>
              <w:numPr>
                <w:ilvl w:val="0"/>
                <w:numId w:val="23"/>
              </w:numPr>
              <w:tabs>
                <w:tab w:val="clear" w:pos="360"/>
              </w:tabs>
              <w:spacing w:after="200"/>
              <w:ind w:left="360"/>
              <w:contextualSpacing w:val="0"/>
              <w:rPr>
                <w:lang w:val="en-US"/>
              </w:rPr>
            </w:pPr>
            <w:bookmarkStart w:id="394" w:name="_Toc299534143"/>
            <w:bookmarkStart w:id="395" w:name="_Toc474334000"/>
            <w:bookmarkStart w:id="396" w:name="_Toc474334169"/>
            <w:bookmarkStart w:id="397" w:name="_Toc131600329"/>
            <w:r w:rsidRPr="00D5368E">
              <w:rPr>
                <w:lang w:val="en-US"/>
              </w:rPr>
              <w:t>Entire Agreement</w:t>
            </w:r>
            <w:bookmarkEnd w:id="394"/>
            <w:bookmarkEnd w:id="395"/>
            <w:bookmarkEnd w:id="396"/>
            <w:bookmarkEnd w:id="397"/>
          </w:p>
        </w:tc>
        <w:tc>
          <w:tcPr>
            <w:tcW w:w="6880" w:type="dxa"/>
          </w:tcPr>
          <w:p w14:paraId="06EDD977" w14:textId="77777777" w:rsidR="00C0684F" w:rsidRPr="00D5368E" w:rsidRDefault="00C0684F" w:rsidP="003146ED">
            <w:pPr>
              <w:pStyle w:val="ListParagraph"/>
              <w:numPr>
                <w:ilvl w:val="1"/>
                <w:numId w:val="44"/>
              </w:numPr>
              <w:spacing w:after="200"/>
              <w:ind w:left="72" w:right="-72" w:firstLine="0"/>
              <w:jc w:val="both"/>
            </w:pPr>
            <w:r w:rsidRPr="00D5368E">
              <w:t>This Contract contains all covenants, stipulations and provisions agreed by the Parties.  No agent or representative of either Party has authority to make, and the Parties shall not be bound by or be liable for, any statement, representation, promise or agreement not set forth herein.</w:t>
            </w:r>
          </w:p>
        </w:tc>
      </w:tr>
      <w:tr w:rsidR="00C0684F" w:rsidRPr="00D5368E" w14:paraId="22422F8C" w14:textId="77777777" w:rsidTr="00C0684F">
        <w:trPr>
          <w:jc w:val="center"/>
        </w:trPr>
        <w:tc>
          <w:tcPr>
            <w:tcW w:w="2487" w:type="dxa"/>
          </w:tcPr>
          <w:p w14:paraId="7071C2C2" w14:textId="77777777" w:rsidR="00C0684F" w:rsidRPr="00D5368E" w:rsidRDefault="00C0684F" w:rsidP="003146ED">
            <w:pPr>
              <w:pStyle w:val="Heading2"/>
              <w:numPr>
                <w:ilvl w:val="0"/>
                <w:numId w:val="23"/>
              </w:numPr>
              <w:tabs>
                <w:tab w:val="clear" w:pos="360"/>
              </w:tabs>
              <w:spacing w:after="200"/>
              <w:ind w:left="360"/>
              <w:contextualSpacing w:val="0"/>
              <w:rPr>
                <w:lang w:val="en-US"/>
              </w:rPr>
            </w:pPr>
            <w:bookmarkStart w:id="398" w:name="_Toc299534144"/>
            <w:bookmarkStart w:id="399" w:name="_Toc474334001"/>
            <w:bookmarkStart w:id="400" w:name="_Toc474334170"/>
            <w:bookmarkStart w:id="401" w:name="_Toc131600330"/>
            <w:r w:rsidRPr="00D5368E">
              <w:rPr>
                <w:lang w:val="en-US"/>
              </w:rPr>
              <w:t>Modifications or Variations</w:t>
            </w:r>
            <w:bookmarkEnd w:id="398"/>
            <w:bookmarkEnd w:id="399"/>
            <w:bookmarkEnd w:id="400"/>
            <w:bookmarkEnd w:id="401"/>
          </w:p>
        </w:tc>
        <w:tc>
          <w:tcPr>
            <w:tcW w:w="6880" w:type="dxa"/>
          </w:tcPr>
          <w:p w14:paraId="5749730D" w14:textId="77777777" w:rsidR="00C0684F" w:rsidRPr="00D5368E" w:rsidRDefault="00C0684F" w:rsidP="003146ED">
            <w:pPr>
              <w:pStyle w:val="ListParagraph"/>
              <w:numPr>
                <w:ilvl w:val="1"/>
                <w:numId w:val="45"/>
              </w:numPr>
              <w:suppressAutoHyphens/>
              <w:ind w:left="72" w:firstLine="0"/>
              <w:jc w:val="both"/>
            </w:pPr>
            <w:r w:rsidRPr="00D5368E">
              <w:t>Any modification or variation of the terms and conditions of this Contract, including any modification or variation of the scope of the Services, may only be made by written agreement between the Parties. However, each Party shall give due consideration to any proposals for modification or variation made by the other Party.</w:t>
            </w:r>
          </w:p>
          <w:p w14:paraId="37CFAD30" w14:textId="77777777" w:rsidR="00C0684F" w:rsidRPr="00D5368E" w:rsidRDefault="00C0684F" w:rsidP="00C0684F">
            <w:pPr>
              <w:suppressAutoHyphens/>
              <w:jc w:val="both"/>
            </w:pPr>
          </w:p>
          <w:p w14:paraId="3533E0C2" w14:textId="77777777" w:rsidR="00C0684F" w:rsidRPr="00D5368E" w:rsidRDefault="00C0684F" w:rsidP="003146ED">
            <w:pPr>
              <w:pStyle w:val="ListParagraph"/>
              <w:numPr>
                <w:ilvl w:val="1"/>
                <w:numId w:val="45"/>
              </w:numPr>
              <w:suppressAutoHyphens/>
              <w:ind w:left="72" w:firstLine="0"/>
              <w:jc w:val="both"/>
            </w:pPr>
            <w:r w:rsidRPr="00D5368E">
              <w:t>In cases of substantial modifications or variations, the prior written consent of the Bank is required.</w:t>
            </w:r>
          </w:p>
        </w:tc>
      </w:tr>
      <w:tr w:rsidR="00C0684F" w:rsidRPr="00D5368E" w14:paraId="0D62B353" w14:textId="77777777" w:rsidTr="00C0684F">
        <w:trPr>
          <w:jc w:val="center"/>
        </w:trPr>
        <w:tc>
          <w:tcPr>
            <w:tcW w:w="2487" w:type="dxa"/>
          </w:tcPr>
          <w:p w14:paraId="6026C2C2" w14:textId="77777777" w:rsidR="00C0684F" w:rsidRPr="00D5368E" w:rsidRDefault="00C0684F" w:rsidP="003146ED">
            <w:pPr>
              <w:pStyle w:val="Heading2"/>
              <w:numPr>
                <w:ilvl w:val="0"/>
                <w:numId w:val="23"/>
              </w:numPr>
              <w:tabs>
                <w:tab w:val="clear" w:pos="360"/>
              </w:tabs>
              <w:spacing w:after="200"/>
              <w:ind w:left="360"/>
              <w:contextualSpacing w:val="0"/>
              <w:rPr>
                <w:lang w:val="en-US"/>
              </w:rPr>
            </w:pPr>
            <w:bookmarkStart w:id="402" w:name="_Toc299534145"/>
            <w:bookmarkStart w:id="403" w:name="_Toc474334002"/>
            <w:bookmarkStart w:id="404" w:name="_Toc474334171"/>
            <w:bookmarkStart w:id="405" w:name="_Toc131600331"/>
            <w:r w:rsidRPr="00D5368E">
              <w:rPr>
                <w:lang w:val="en-US"/>
              </w:rPr>
              <w:t>Force Majeure</w:t>
            </w:r>
            <w:bookmarkEnd w:id="402"/>
            <w:bookmarkEnd w:id="403"/>
            <w:bookmarkEnd w:id="404"/>
            <w:bookmarkEnd w:id="405"/>
          </w:p>
        </w:tc>
        <w:tc>
          <w:tcPr>
            <w:tcW w:w="6880" w:type="dxa"/>
          </w:tcPr>
          <w:p w14:paraId="4A0A6F75" w14:textId="77777777" w:rsidR="00C0684F" w:rsidRPr="00D5368E" w:rsidRDefault="00C0684F" w:rsidP="00C0684F">
            <w:pPr>
              <w:spacing w:after="200"/>
              <w:ind w:right="-72"/>
              <w:jc w:val="both"/>
            </w:pPr>
          </w:p>
        </w:tc>
      </w:tr>
      <w:tr w:rsidR="00C0684F" w:rsidRPr="00D5368E" w14:paraId="43ECD43A" w14:textId="77777777" w:rsidTr="00C0684F">
        <w:trPr>
          <w:jc w:val="center"/>
        </w:trPr>
        <w:tc>
          <w:tcPr>
            <w:tcW w:w="2487" w:type="dxa"/>
          </w:tcPr>
          <w:p w14:paraId="1E862622" w14:textId="77777777" w:rsidR="00C0684F" w:rsidRPr="00D5368E" w:rsidRDefault="00C0684F" w:rsidP="00C0684F">
            <w:pPr>
              <w:pStyle w:val="Section8Heading3"/>
              <w:ind w:left="888" w:hanging="540"/>
            </w:pPr>
            <w:r w:rsidRPr="00D5368E">
              <w:t>a.</w:t>
            </w:r>
            <w:r w:rsidRPr="00D5368E">
              <w:tab/>
              <w:t>Definition</w:t>
            </w:r>
          </w:p>
        </w:tc>
        <w:tc>
          <w:tcPr>
            <w:tcW w:w="6880" w:type="dxa"/>
          </w:tcPr>
          <w:p w14:paraId="1B71BBEC" w14:textId="77777777" w:rsidR="00C0684F" w:rsidRPr="00D5368E" w:rsidRDefault="00C0684F" w:rsidP="003146ED">
            <w:pPr>
              <w:pStyle w:val="ListParagraph"/>
              <w:numPr>
                <w:ilvl w:val="1"/>
                <w:numId w:val="28"/>
              </w:numPr>
              <w:tabs>
                <w:tab w:val="left" w:pos="540"/>
              </w:tabs>
              <w:suppressAutoHyphens/>
              <w:ind w:left="72" w:firstLine="0"/>
              <w:jc w:val="both"/>
            </w:pPr>
            <w:r w:rsidRPr="00D5368E">
              <w:t xml:space="preserve">For the purposes of this Contract, “Force Majeure” means an event which is beyond the reasonable control of a Party, is not foreseeable, is unavoidable, and makes a Party’s performance of its obligations hereunder impossible or so impractical as reasonably to be considered impossible under the circumstances, and subject to those requirements, includes, but is not limited to, war, riots, civil disorder, earthquake, fire, explosion, storm, flood or other adverse </w:t>
            </w:r>
            <w:r w:rsidRPr="00D5368E">
              <w:lastRenderedPageBreak/>
              <w:t>weather conditions, strikes, lockouts or other industrial action confiscation or any other action by Government agencies.</w:t>
            </w:r>
          </w:p>
          <w:p w14:paraId="754310D7" w14:textId="77777777" w:rsidR="00C0684F" w:rsidRPr="00D5368E" w:rsidRDefault="00C0684F" w:rsidP="00C0684F">
            <w:pPr>
              <w:tabs>
                <w:tab w:val="left" w:pos="540"/>
              </w:tabs>
              <w:suppressAutoHyphens/>
              <w:ind w:left="72"/>
              <w:jc w:val="both"/>
            </w:pPr>
          </w:p>
          <w:p w14:paraId="28EA0C95" w14:textId="77777777" w:rsidR="00C0684F" w:rsidRPr="00D5368E" w:rsidRDefault="00C0684F" w:rsidP="003146ED">
            <w:pPr>
              <w:pStyle w:val="ListParagraph"/>
              <w:numPr>
                <w:ilvl w:val="1"/>
                <w:numId w:val="28"/>
              </w:numPr>
              <w:tabs>
                <w:tab w:val="left" w:pos="540"/>
              </w:tabs>
              <w:suppressAutoHyphens/>
              <w:ind w:left="72" w:firstLine="0"/>
              <w:jc w:val="both"/>
            </w:pPr>
            <w:r w:rsidRPr="00D5368E">
              <w:t>Force Majeure shall not include (i) any event which is caused by the negligence or intentional action of a Party or such Party’s Experts, Sub-consultants or agents or employees, nor (ii) any event which a diligent Party could reasonably have been expected to both take into account at the time of the conclusion of this Contract, and avoid or overcome in the carrying out of its obligations hereunder.</w:t>
            </w:r>
          </w:p>
          <w:p w14:paraId="35F16900" w14:textId="77777777" w:rsidR="00C0684F" w:rsidRPr="00D5368E" w:rsidRDefault="00C0684F" w:rsidP="00C0684F">
            <w:pPr>
              <w:tabs>
                <w:tab w:val="left" w:pos="540"/>
              </w:tabs>
              <w:suppressAutoHyphens/>
              <w:ind w:left="72"/>
              <w:jc w:val="both"/>
            </w:pPr>
          </w:p>
          <w:p w14:paraId="0955F9AC" w14:textId="77777777" w:rsidR="00C0684F" w:rsidRPr="00D5368E" w:rsidRDefault="00C0684F" w:rsidP="003146ED">
            <w:pPr>
              <w:pStyle w:val="ListParagraph"/>
              <w:numPr>
                <w:ilvl w:val="1"/>
                <w:numId w:val="28"/>
              </w:numPr>
              <w:tabs>
                <w:tab w:val="left" w:pos="540"/>
              </w:tabs>
              <w:suppressAutoHyphens/>
              <w:ind w:left="72" w:firstLine="0"/>
              <w:jc w:val="both"/>
            </w:pPr>
            <w:r w:rsidRPr="00D5368E">
              <w:t>Force Majeure shall not include insufficiency of funds or failure to make any payment required hereunder.</w:t>
            </w:r>
          </w:p>
          <w:p w14:paraId="4257F8B3" w14:textId="77777777" w:rsidR="00C0684F" w:rsidRPr="00D5368E" w:rsidRDefault="00C0684F" w:rsidP="00C0684F">
            <w:pPr>
              <w:tabs>
                <w:tab w:val="left" w:pos="540"/>
              </w:tabs>
              <w:suppressAutoHyphens/>
              <w:ind w:left="72"/>
              <w:jc w:val="both"/>
            </w:pPr>
          </w:p>
        </w:tc>
      </w:tr>
      <w:tr w:rsidR="00C0684F" w:rsidRPr="00D5368E" w14:paraId="01689068" w14:textId="77777777" w:rsidTr="00C0684F">
        <w:trPr>
          <w:jc w:val="center"/>
        </w:trPr>
        <w:tc>
          <w:tcPr>
            <w:tcW w:w="2487" w:type="dxa"/>
          </w:tcPr>
          <w:p w14:paraId="6F968FCE" w14:textId="77777777" w:rsidR="00C0684F" w:rsidRPr="00D5368E" w:rsidRDefault="00C0684F" w:rsidP="00C0684F">
            <w:pPr>
              <w:pStyle w:val="Section8Heading3"/>
              <w:ind w:left="888" w:hanging="540"/>
              <w:rPr>
                <w:b w:val="0"/>
              </w:rPr>
            </w:pPr>
            <w:r w:rsidRPr="00D5368E">
              <w:lastRenderedPageBreak/>
              <w:t>b.</w:t>
            </w:r>
            <w:r w:rsidRPr="00D5368E">
              <w:tab/>
              <w:t>No Breach of Contract</w:t>
            </w:r>
          </w:p>
        </w:tc>
        <w:tc>
          <w:tcPr>
            <w:tcW w:w="6880" w:type="dxa"/>
          </w:tcPr>
          <w:p w14:paraId="7E17D0C3" w14:textId="77777777" w:rsidR="00C0684F" w:rsidRPr="00D5368E" w:rsidRDefault="00C0684F" w:rsidP="003146ED">
            <w:pPr>
              <w:pStyle w:val="ListParagraph"/>
              <w:numPr>
                <w:ilvl w:val="1"/>
                <w:numId w:val="28"/>
              </w:numPr>
              <w:tabs>
                <w:tab w:val="left" w:pos="540"/>
              </w:tabs>
              <w:suppressAutoHyphens/>
              <w:ind w:left="72" w:firstLine="0"/>
              <w:jc w:val="both"/>
            </w:pPr>
            <w:r w:rsidRPr="00D5368E">
              <w:t xml:space="preserve">The failure of a Party to fulfill any of its obligations hereunder shall not be considered to be a breach of, or default under, this Contract insofar as such inability arises from an event of Force Majeure, provided that the Party affected by such an event has taken all reasonable precautions, due care and reasonable alternative measures, all with the objective of carrying out the terms and conditions of this Contract. </w:t>
            </w:r>
          </w:p>
          <w:p w14:paraId="72B0BDA6" w14:textId="77777777" w:rsidR="00C0684F" w:rsidRPr="00D5368E" w:rsidRDefault="00C0684F" w:rsidP="00C0684F">
            <w:pPr>
              <w:tabs>
                <w:tab w:val="left" w:pos="540"/>
              </w:tabs>
              <w:suppressAutoHyphens/>
              <w:ind w:left="72"/>
              <w:jc w:val="both"/>
            </w:pPr>
          </w:p>
        </w:tc>
      </w:tr>
      <w:tr w:rsidR="00C0684F" w:rsidRPr="00D5368E" w14:paraId="73681F00" w14:textId="77777777" w:rsidTr="00C0684F">
        <w:trPr>
          <w:jc w:val="center"/>
        </w:trPr>
        <w:tc>
          <w:tcPr>
            <w:tcW w:w="2487" w:type="dxa"/>
          </w:tcPr>
          <w:p w14:paraId="23788614" w14:textId="77777777" w:rsidR="00C0684F" w:rsidRPr="00D5368E" w:rsidRDefault="00C0684F" w:rsidP="00C0684F">
            <w:pPr>
              <w:pStyle w:val="Section8Heading3"/>
              <w:ind w:left="888" w:hanging="540"/>
            </w:pPr>
            <w:r w:rsidRPr="00D5368E">
              <w:rPr>
                <w:spacing w:val="-3"/>
              </w:rPr>
              <w:t>c.</w:t>
            </w:r>
            <w:r w:rsidRPr="00D5368E">
              <w:rPr>
                <w:spacing w:val="-3"/>
              </w:rPr>
              <w:tab/>
              <w:t>Measures to be Taken</w:t>
            </w:r>
          </w:p>
        </w:tc>
        <w:tc>
          <w:tcPr>
            <w:tcW w:w="6880" w:type="dxa"/>
          </w:tcPr>
          <w:p w14:paraId="61BC6BC1" w14:textId="77777777" w:rsidR="00C0684F" w:rsidRPr="00D5368E" w:rsidRDefault="00C0684F" w:rsidP="003146ED">
            <w:pPr>
              <w:pStyle w:val="ListParagraph"/>
              <w:numPr>
                <w:ilvl w:val="1"/>
                <w:numId w:val="28"/>
              </w:numPr>
              <w:tabs>
                <w:tab w:val="left" w:pos="72"/>
              </w:tabs>
              <w:suppressAutoHyphens/>
              <w:ind w:left="72" w:firstLine="0"/>
              <w:jc w:val="both"/>
            </w:pPr>
            <w:r w:rsidRPr="00D5368E">
              <w:t>A Party affected by an event of Force Majeure shall continue to perform its obligations under the Contract as far as is reasonably practical, and shall take all reasonable measures to minimize the consequences of any event of Force Majeure.</w:t>
            </w:r>
          </w:p>
          <w:p w14:paraId="147EC330" w14:textId="77777777" w:rsidR="00C0684F" w:rsidRPr="00D5368E" w:rsidRDefault="00C0684F" w:rsidP="00C0684F">
            <w:pPr>
              <w:tabs>
                <w:tab w:val="left" w:pos="540"/>
              </w:tabs>
              <w:suppressAutoHyphens/>
              <w:ind w:left="72"/>
              <w:jc w:val="both"/>
            </w:pPr>
          </w:p>
          <w:p w14:paraId="5E12D22A" w14:textId="77777777" w:rsidR="00C0684F" w:rsidRPr="00D5368E" w:rsidRDefault="00C0684F" w:rsidP="003146ED">
            <w:pPr>
              <w:pStyle w:val="ListParagraph"/>
              <w:numPr>
                <w:ilvl w:val="1"/>
                <w:numId w:val="28"/>
              </w:numPr>
              <w:tabs>
                <w:tab w:val="left" w:pos="540"/>
              </w:tabs>
              <w:suppressAutoHyphens/>
              <w:ind w:left="72" w:firstLine="0"/>
              <w:jc w:val="both"/>
            </w:pPr>
            <w:r w:rsidRPr="00D5368E">
              <w:t>A Party affected by an event of Force Majeure shall notify the other Party of such event as soon as possible, and in any case not later than fourteen (14) calendar days following the occurrence of such event, providing evidence of the nature and cause of such event, and shall similarly give written notice of the restoration of normal conditions as soon as possible.</w:t>
            </w:r>
          </w:p>
          <w:p w14:paraId="13158B46" w14:textId="77777777" w:rsidR="00C0684F" w:rsidRPr="00D5368E" w:rsidRDefault="00C0684F" w:rsidP="00C0684F">
            <w:pPr>
              <w:tabs>
                <w:tab w:val="left" w:pos="540"/>
              </w:tabs>
              <w:suppressAutoHyphens/>
              <w:ind w:left="72"/>
              <w:jc w:val="both"/>
            </w:pPr>
          </w:p>
          <w:p w14:paraId="3C8CB321" w14:textId="77777777" w:rsidR="00C0684F" w:rsidRPr="00D5368E" w:rsidRDefault="00C0684F" w:rsidP="003146ED">
            <w:pPr>
              <w:pStyle w:val="ListParagraph"/>
              <w:numPr>
                <w:ilvl w:val="1"/>
                <w:numId w:val="28"/>
              </w:numPr>
              <w:tabs>
                <w:tab w:val="left" w:pos="540"/>
              </w:tabs>
              <w:suppressAutoHyphens/>
              <w:ind w:left="72" w:firstLine="0"/>
              <w:jc w:val="both"/>
            </w:pPr>
            <w:r w:rsidRPr="00D5368E">
              <w:t>Any period within which a Party shall, pursuant to this Contract, complete any action or task, shall be extended for a period equal to the time during which such Party was unable to perform such action as a result of Force Majeure.</w:t>
            </w:r>
          </w:p>
          <w:p w14:paraId="7CC0C364" w14:textId="77777777" w:rsidR="00C0684F" w:rsidRPr="00D5368E" w:rsidRDefault="00C0684F" w:rsidP="00C0684F">
            <w:pPr>
              <w:tabs>
                <w:tab w:val="left" w:pos="540"/>
              </w:tabs>
              <w:suppressAutoHyphens/>
              <w:ind w:left="72"/>
              <w:jc w:val="both"/>
            </w:pPr>
          </w:p>
          <w:p w14:paraId="0A14BB55" w14:textId="77777777" w:rsidR="00C0684F" w:rsidRPr="00D5368E" w:rsidRDefault="00C0684F" w:rsidP="003146ED">
            <w:pPr>
              <w:pStyle w:val="ListParagraph"/>
              <w:numPr>
                <w:ilvl w:val="1"/>
                <w:numId w:val="28"/>
              </w:numPr>
              <w:tabs>
                <w:tab w:val="left" w:pos="540"/>
              </w:tabs>
              <w:suppressAutoHyphens/>
              <w:spacing w:after="160"/>
              <w:ind w:left="72" w:firstLine="0"/>
              <w:jc w:val="both"/>
            </w:pPr>
            <w:r w:rsidRPr="00D5368E">
              <w:t>During the period of their inability to perform the Services as a result of an event of Force Majeure, the Consultant, upon instructions by the Client, shall either:</w:t>
            </w:r>
          </w:p>
          <w:p w14:paraId="586363D9" w14:textId="77777777" w:rsidR="00C0684F" w:rsidRPr="00D5368E" w:rsidRDefault="00C0684F" w:rsidP="00C0684F">
            <w:pPr>
              <w:spacing w:after="160"/>
              <w:ind w:left="1062" w:right="-74" w:hanging="523"/>
              <w:jc w:val="both"/>
            </w:pPr>
            <w:r w:rsidRPr="00D5368E">
              <w:t>(a)</w:t>
            </w:r>
            <w:r w:rsidRPr="00D5368E">
              <w:tab/>
              <w:t>demobilize, in which case the Consultant shall be reimbursed for additional costs they reasonably and necessarily incurred, and, if required by the Client, in reactivating the Services; or</w:t>
            </w:r>
          </w:p>
          <w:p w14:paraId="77FA6FF8" w14:textId="77777777" w:rsidR="00C0684F" w:rsidRPr="00D5368E" w:rsidRDefault="00C0684F" w:rsidP="00C0684F">
            <w:pPr>
              <w:spacing w:after="160"/>
              <w:ind w:left="1062" w:right="-74" w:hanging="523"/>
              <w:jc w:val="both"/>
            </w:pPr>
            <w:r w:rsidRPr="00D5368E">
              <w:lastRenderedPageBreak/>
              <w:t>(b)</w:t>
            </w:r>
            <w:r w:rsidRPr="00D5368E">
              <w:tab/>
              <w:t xml:space="preserve">continue with the Services to the extent reasonably possible, in which case the Consultant shall continue to be paid under the terms of this Contract </w:t>
            </w:r>
            <w:r w:rsidR="00136804" w:rsidRPr="00D5368E">
              <w:t>and be</w:t>
            </w:r>
            <w:r w:rsidRPr="00D5368E">
              <w:t xml:space="preserve"> reimbursed for additional costs reasonably and necessarily incurred.</w:t>
            </w:r>
          </w:p>
          <w:p w14:paraId="5DA66BC3" w14:textId="77777777" w:rsidR="00C0684F" w:rsidRPr="00D5368E" w:rsidRDefault="00C0684F" w:rsidP="003146ED">
            <w:pPr>
              <w:pStyle w:val="ListParagraph"/>
              <w:numPr>
                <w:ilvl w:val="1"/>
                <w:numId w:val="28"/>
              </w:numPr>
              <w:tabs>
                <w:tab w:val="left" w:pos="540"/>
              </w:tabs>
              <w:suppressAutoHyphens/>
              <w:ind w:left="72" w:firstLine="0"/>
              <w:jc w:val="both"/>
            </w:pPr>
            <w:r w:rsidRPr="00D5368E">
              <w:t>In the case of disagreement between the Parties as to the existence or extent of Force Majeure, the matter shall be settled according to Clauses GCC 44 &amp; 45.</w:t>
            </w:r>
          </w:p>
          <w:p w14:paraId="5480FC9E" w14:textId="77777777" w:rsidR="00C0684F" w:rsidRPr="00D5368E" w:rsidRDefault="00C0684F" w:rsidP="00C0684F">
            <w:pPr>
              <w:tabs>
                <w:tab w:val="left" w:pos="540"/>
              </w:tabs>
              <w:suppressAutoHyphens/>
              <w:ind w:left="72"/>
              <w:jc w:val="both"/>
            </w:pPr>
          </w:p>
        </w:tc>
      </w:tr>
      <w:tr w:rsidR="00C0684F" w:rsidRPr="00D5368E" w14:paraId="23545393" w14:textId="77777777" w:rsidTr="00C0684F">
        <w:trPr>
          <w:jc w:val="center"/>
        </w:trPr>
        <w:tc>
          <w:tcPr>
            <w:tcW w:w="2487" w:type="dxa"/>
          </w:tcPr>
          <w:p w14:paraId="7C7A2886" w14:textId="77777777" w:rsidR="00C0684F" w:rsidRPr="00D5368E" w:rsidRDefault="00C0684F" w:rsidP="003146ED">
            <w:pPr>
              <w:pStyle w:val="Heading2"/>
              <w:numPr>
                <w:ilvl w:val="0"/>
                <w:numId w:val="23"/>
              </w:numPr>
              <w:tabs>
                <w:tab w:val="clear" w:pos="360"/>
              </w:tabs>
              <w:spacing w:after="200"/>
              <w:ind w:left="360"/>
              <w:contextualSpacing w:val="0"/>
              <w:rPr>
                <w:lang w:val="en-US"/>
              </w:rPr>
            </w:pPr>
            <w:bookmarkStart w:id="406" w:name="_Toc299534146"/>
            <w:bookmarkStart w:id="407" w:name="_Toc474334003"/>
            <w:bookmarkStart w:id="408" w:name="_Toc474334172"/>
            <w:bookmarkStart w:id="409" w:name="_Toc131600332"/>
            <w:r w:rsidRPr="00D5368E">
              <w:rPr>
                <w:lang w:val="en-US"/>
              </w:rPr>
              <w:lastRenderedPageBreak/>
              <w:t>Suspension</w:t>
            </w:r>
            <w:bookmarkEnd w:id="406"/>
            <w:bookmarkEnd w:id="407"/>
            <w:bookmarkEnd w:id="408"/>
            <w:bookmarkEnd w:id="409"/>
          </w:p>
        </w:tc>
        <w:tc>
          <w:tcPr>
            <w:tcW w:w="6880" w:type="dxa"/>
          </w:tcPr>
          <w:p w14:paraId="7571A1AD" w14:textId="77777777" w:rsidR="00C0684F" w:rsidRPr="00D5368E" w:rsidRDefault="00C0684F" w:rsidP="003146ED">
            <w:pPr>
              <w:pStyle w:val="BodyText"/>
              <w:numPr>
                <w:ilvl w:val="1"/>
                <w:numId w:val="25"/>
              </w:numPr>
              <w:suppressAutoHyphens w:val="0"/>
              <w:spacing w:after="200"/>
              <w:ind w:left="0" w:firstLine="0"/>
            </w:pPr>
            <w:r w:rsidRPr="00D5368E">
              <w:t>The Client may, by written notice of suspension to the Consultant, suspend</w:t>
            </w:r>
            <w:r w:rsidR="008D0FF4" w:rsidRPr="00D5368E">
              <w:t xml:space="preserve"> part or</w:t>
            </w:r>
            <w:r w:rsidRPr="00D5368E">
              <w:t xml:space="preserve"> all payments to the Consultant hereunder if the Consultant fails to perform any of its obligations under this Contract, including the carrying out of the Services, provided that such notice of suspension (i) shall specify the nature of the failure, and (ii) shall request the Consultant to remedy such failure within a period not exceeding thirty (30) calendar days after receipt by the Consultant of such notice of suspension.</w:t>
            </w:r>
          </w:p>
        </w:tc>
      </w:tr>
      <w:tr w:rsidR="00C0684F" w:rsidRPr="00D5368E" w14:paraId="0F3CE311" w14:textId="77777777" w:rsidTr="00C0684F">
        <w:trPr>
          <w:jc w:val="center"/>
        </w:trPr>
        <w:tc>
          <w:tcPr>
            <w:tcW w:w="2487" w:type="dxa"/>
          </w:tcPr>
          <w:p w14:paraId="7516ED44" w14:textId="77777777" w:rsidR="00C0684F" w:rsidRPr="00D5368E" w:rsidRDefault="00C0684F" w:rsidP="003146ED">
            <w:pPr>
              <w:pStyle w:val="Heading2"/>
              <w:numPr>
                <w:ilvl w:val="0"/>
                <w:numId w:val="23"/>
              </w:numPr>
              <w:tabs>
                <w:tab w:val="clear" w:pos="360"/>
              </w:tabs>
              <w:spacing w:after="200"/>
              <w:ind w:left="360"/>
              <w:contextualSpacing w:val="0"/>
              <w:rPr>
                <w:lang w:val="en-US"/>
              </w:rPr>
            </w:pPr>
            <w:bookmarkStart w:id="410" w:name="_Toc299534147"/>
            <w:bookmarkStart w:id="411" w:name="_Toc474334004"/>
            <w:bookmarkStart w:id="412" w:name="_Toc474334173"/>
            <w:bookmarkStart w:id="413" w:name="_Toc131600333"/>
            <w:r w:rsidRPr="00D5368E">
              <w:rPr>
                <w:lang w:val="en-US"/>
              </w:rPr>
              <w:t>Termination</w:t>
            </w:r>
            <w:bookmarkEnd w:id="410"/>
            <w:bookmarkEnd w:id="411"/>
            <w:bookmarkEnd w:id="412"/>
            <w:bookmarkEnd w:id="413"/>
          </w:p>
        </w:tc>
        <w:tc>
          <w:tcPr>
            <w:tcW w:w="6880" w:type="dxa"/>
          </w:tcPr>
          <w:p w14:paraId="0B9932C2" w14:textId="77777777" w:rsidR="00C0684F" w:rsidRPr="00D5368E" w:rsidRDefault="00C0684F" w:rsidP="00C0684F">
            <w:pPr>
              <w:spacing w:after="200"/>
              <w:rPr>
                <w:b/>
              </w:rPr>
            </w:pPr>
            <w:r w:rsidRPr="00D5368E">
              <w:t>19.1.</w:t>
            </w:r>
            <w:r w:rsidRPr="00D5368E">
              <w:tab/>
              <w:t xml:space="preserve">This Contract may be terminated by either Party as per provisions set up below:     </w:t>
            </w:r>
          </w:p>
        </w:tc>
      </w:tr>
      <w:tr w:rsidR="00C0684F" w:rsidRPr="00D5368E" w14:paraId="10083399" w14:textId="77777777" w:rsidTr="00C0684F">
        <w:trPr>
          <w:jc w:val="center"/>
        </w:trPr>
        <w:tc>
          <w:tcPr>
            <w:tcW w:w="2487" w:type="dxa"/>
          </w:tcPr>
          <w:p w14:paraId="2DDFCB8F" w14:textId="77777777" w:rsidR="00C0684F" w:rsidRPr="00D5368E" w:rsidRDefault="00C0684F" w:rsidP="00C0684F">
            <w:pPr>
              <w:pStyle w:val="Section8Heading3"/>
              <w:ind w:left="888" w:hanging="540"/>
            </w:pPr>
            <w:r w:rsidRPr="00D5368E">
              <w:rPr>
                <w:iCs/>
              </w:rPr>
              <w:t>a.</w:t>
            </w:r>
            <w:r w:rsidRPr="00D5368E">
              <w:rPr>
                <w:iCs/>
              </w:rPr>
              <w:tab/>
              <w:t xml:space="preserve">By the </w:t>
            </w:r>
            <w:r w:rsidRPr="00D5368E">
              <w:rPr>
                <w:sz w:val="22"/>
              </w:rPr>
              <w:t>Client</w:t>
            </w:r>
          </w:p>
        </w:tc>
        <w:tc>
          <w:tcPr>
            <w:tcW w:w="6880" w:type="dxa"/>
          </w:tcPr>
          <w:p w14:paraId="7D90F241" w14:textId="77777777" w:rsidR="00C0684F" w:rsidRPr="00D5368E" w:rsidRDefault="00C0684F" w:rsidP="00C0684F">
            <w:pPr>
              <w:spacing w:after="200"/>
              <w:ind w:left="522"/>
              <w:rPr>
                <w:b/>
              </w:rPr>
            </w:pPr>
            <w:r w:rsidRPr="00D5368E">
              <w:t>19.1.1.</w:t>
            </w:r>
            <w:r w:rsidRPr="00D5368E">
              <w:tab/>
              <w:t>The Client may terminate this Contract in case of the occurrence of any of the events specified in paragraphs (a) through (f) of this Clause. In such an occurrence the Client shall give at least thirty (30) calendar days’ written notice of termination to the Consultant in case of the events referred to in (a) through (d); at least sixty (60) calendar days’ written notice in case of the event referred to in (e); and at least five (5) calendar days’ written notice in case of the event referred to in (f):</w:t>
            </w:r>
          </w:p>
          <w:p w14:paraId="3CAAA87E" w14:textId="77777777" w:rsidR="00C0684F" w:rsidRPr="00D5368E" w:rsidRDefault="00C0684F" w:rsidP="00C0684F">
            <w:pPr>
              <w:spacing w:after="200"/>
              <w:ind w:left="1152" w:right="-72" w:hanging="612"/>
              <w:jc w:val="both"/>
            </w:pPr>
            <w:r w:rsidRPr="00D5368E">
              <w:t>(a)</w:t>
            </w:r>
            <w:r w:rsidRPr="00D5368E">
              <w:tab/>
              <w:t xml:space="preserve">If the Consultant fails to remedy a failure in the performance of its obligations hereunder, as specified in a notice of suspension pursuant to Clause GCC 18; </w:t>
            </w:r>
          </w:p>
          <w:p w14:paraId="7A0EAD6E" w14:textId="77777777" w:rsidR="00C0684F" w:rsidRPr="00D5368E" w:rsidRDefault="00C0684F" w:rsidP="00C0684F">
            <w:pPr>
              <w:spacing w:after="200"/>
              <w:ind w:left="1152" w:right="-72" w:hanging="612"/>
              <w:jc w:val="both"/>
            </w:pPr>
            <w:r w:rsidRPr="00D5368E">
              <w:t>(b)</w:t>
            </w:r>
            <w:r w:rsidRPr="00D5368E">
              <w:tab/>
              <w:t>If the Consultant becomes (or, if the Consultant consists of more than one entity, if any of its members becomes) insolvent or bankrupt or enter into any agreements with their creditors for relief of debt or take advantage of any law for the benefit of debtors or go into liquidation or receivership whether compulsory or voluntary;</w:t>
            </w:r>
          </w:p>
          <w:p w14:paraId="202055FD" w14:textId="77777777" w:rsidR="00C0684F" w:rsidRPr="00D5368E" w:rsidRDefault="00C0684F" w:rsidP="00C0684F">
            <w:pPr>
              <w:spacing w:after="200"/>
              <w:ind w:left="1152" w:right="-72" w:hanging="612"/>
              <w:jc w:val="both"/>
            </w:pPr>
            <w:r w:rsidRPr="00D5368E">
              <w:t>(c)</w:t>
            </w:r>
            <w:r w:rsidRPr="00D5368E">
              <w:tab/>
              <w:t>If the Consultant fails to comply with any final decision reached as a result of arbitration proceedings pursuant to Clause GCC 45.1;</w:t>
            </w:r>
          </w:p>
          <w:p w14:paraId="138F9CA9" w14:textId="77777777" w:rsidR="00C0684F" w:rsidRPr="00D5368E" w:rsidRDefault="00C0684F" w:rsidP="00C0684F">
            <w:pPr>
              <w:spacing w:after="200"/>
              <w:ind w:left="1152" w:right="-72" w:hanging="612"/>
              <w:jc w:val="both"/>
            </w:pPr>
            <w:r w:rsidRPr="00D5368E">
              <w:lastRenderedPageBreak/>
              <w:t>(d)</w:t>
            </w:r>
            <w:r w:rsidRPr="00D5368E">
              <w:tab/>
              <w:t>If, as the result of Force Majeure, the Consultant is unable to perform a material portion of the Services for a period of not less than sixty (60) calendar days;</w:t>
            </w:r>
          </w:p>
          <w:p w14:paraId="0779B965" w14:textId="77777777" w:rsidR="00C0684F" w:rsidRPr="00D5368E" w:rsidRDefault="00C0684F" w:rsidP="00C0684F">
            <w:pPr>
              <w:spacing w:after="200"/>
              <w:ind w:left="1152" w:right="-72" w:hanging="612"/>
              <w:jc w:val="both"/>
            </w:pPr>
            <w:r w:rsidRPr="00D5368E">
              <w:t>(e)</w:t>
            </w:r>
            <w:r w:rsidRPr="00D5368E">
              <w:tab/>
              <w:t>If the Client, in its sole discretion and for any reason whatsoever, decides to terminate this Contract;</w:t>
            </w:r>
          </w:p>
          <w:p w14:paraId="63C9FB6E" w14:textId="77777777" w:rsidR="00C0684F" w:rsidRPr="00D5368E" w:rsidRDefault="00C0684F" w:rsidP="00C0684F">
            <w:pPr>
              <w:spacing w:after="200"/>
              <w:ind w:left="1152" w:right="-72" w:hanging="612"/>
              <w:jc w:val="both"/>
            </w:pPr>
            <w:r w:rsidRPr="00D5368E">
              <w:t>(f)</w:t>
            </w:r>
            <w:r w:rsidRPr="00D5368E">
              <w:tab/>
              <w:t>If the Consultant fails to confirm availability of Key Experts as required in Clause GCC 13.</w:t>
            </w:r>
          </w:p>
          <w:p w14:paraId="56BF9D73" w14:textId="77777777" w:rsidR="00C0684F" w:rsidRPr="00D5368E" w:rsidRDefault="00C0684F" w:rsidP="00850210">
            <w:pPr>
              <w:spacing w:after="200"/>
              <w:ind w:left="522" w:right="-72"/>
              <w:jc w:val="both"/>
            </w:pPr>
            <w:r w:rsidRPr="00D5368E">
              <w:t>19.1.2.</w:t>
            </w:r>
            <w:r w:rsidRPr="00D5368E">
              <w:tab/>
              <w:t xml:space="preserve">Furthermore, if the Client determines that the Consultant has engaged in </w:t>
            </w:r>
            <w:r w:rsidR="00246B74" w:rsidRPr="00D5368E">
              <w:t>Fraud and Corruption</w:t>
            </w:r>
            <w:r w:rsidRPr="00D5368E">
              <w:t xml:space="preserve"> in competing for or in executing the Contract, then the Client may, after giving fourteen (14) calendar days written notice to the Consultant, terminate the Consultant's employment under the Contract. </w:t>
            </w:r>
          </w:p>
        </w:tc>
      </w:tr>
      <w:tr w:rsidR="00C0684F" w:rsidRPr="00D5368E" w14:paraId="623294D5" w14:textId="77777777" w:rsidTr="00C0684F">
        <w:trPr>
          <w:jc w:val="center"/>
        </w:trPr>
        <w:tc>
          <w:tcPr>
            <w:tcW w:w="2487" w:type="dxa"/>
          </w:tcPr>
          <w:p w14:paraId="25B040DC" w14:textId="77777777" w:rsidR="00C0684F" w:rsidRPr="00D5368E" w:rsidRDefault="00C0684F" w:rsidP="00C0684F">
            <w:pPr>
              <w:pStyle w:val="Section8Heading3"/>
              <w:ind w:left="888" w:hanging="540"/>
            </w:pPr>
            <w:r w:rsidRPr="00D5368E">
              <w:lastRenderedPageBreak/>
              <w:t>b.</w:t>
            </w:r>
            <w:r w:rsidRPr="00D5368E">
              <w:tab/>
              <w:t>By the Consultant</w:t>
            </w:r>
          </w:p>
        </w:tc>
        <w:tc>
          <w:tcPr>
            <w:tcW w:w="6880" w:type="dxa"/>
          </w:tcPr>
          <w:p w14:paraId="75B50E50" w14:textId="77777777" w:rsidR="00C0684F" w:rsidRPr="00D5368E" w:rsidRDefault="00C0684F" w:rsidP="00C0684F">
            <w:pPr>
              <w:spacing w:after="200"/>
              <w:ind w:left="515"/>
              <w:jc w:val="both"/>
            </w:pPr>
            <w:r w:rsidRPr="00D5368E">
              <w:t>19.1.3.</w:t>
            </w:r>
            <w:r w:rsidRPr="00D5368E">
              <w:tab/>
              <w:t>The Consultant may terminate this Contract, by not less than thirty (30) calendar days’ written notice to the Client, in case of the occurrence of any of the events specified in paragraphs (a) through (d) of this Clause.</w:t>
            </w:r>
          </w:p>
          <w:p w14:paraId="3DF2FD76" w14:textId="77777777" w:rsidR="00C0684F" w:rsidRPr="00D5368E" w:rsidRDefault="00C0684F" w:rsidP="00C0684F">
            <w:pPr>
              <w:spacing w:after="200"/>
              <w:ind w:left="1062" w:right="-72" w:hanging="547"/>
              <w:jc w:val="both"/>
            </w:pPr>
            <w:r w:rsidRPr="00D5368E">
              <w:t>(a)</w:t>
            </w:r>
            <w:r w:rsidRPr="00D5368E">
              <w:tab/>
              <w:t>If the Client fails to pay any money due to the Consultant pursuant to this Contract and not subject to dispute pursuant to Clause GCC 45.1 within forty-five (45) calendar days after receiving written notice from the Consultant that such payment is overdue.</w:t>
            </w:r>
          </w:p>
          <w:p w14:paraId="2DF26F03" w14:textId="77777777" w:rsidR="00C0684F" w:rsidRPr="00D5368E" w:rsidRDefault="00C0684F" w:rsidP="00C0684F">
            <w:pPr>
              <w:spacing w:after="200"/>
              <w:ind w:left="1062" w:right="-72" w:hanging="547"/>
              <w:jc w:val="both"/>
            </w:pPr>
            <w:r w:rsidRPr="00D5368E">
              <w:t>(b)</w:t>
            </w:r>
            <w:r w:rsidRPr="00D5368E">
              <w:tab/>
              <w:t>If, as the result of Force Majeure, the Consultant is unable to perform a material portion of the Services for a period of not less than sixty (60) calendar days.</w:t>
            </w:r>
          </w:p>
          <w:p w14:paraId="48998315" w14:textId="77777777" w:rsidR="00C0684F" w:rsidRPr="00D5368E" w:rsidRDefault="00C0684F" w:rsidP="00C0684F">
            <w:pPr>
              <w:spacing w:after="200"/>
              <w:ind w:left="1062" w:right="-72" w:hanging="547"/>
              <w:jc w:val="both"/>
            </w:pPr>
            <w:r w:rsidRPr="00D5368E">
              <w:t>(c)</w:t>
            </w:r>
            <w:r w:rsidRPr="00D5368E">
              <w:tab/>
              <w:t>If the Client fails to comply with any final decision reached as a result of arbitration pursuant to Clause GCC 45.1.</w:t>
            </w:r>
          </w:p>
          <w:p w14:paraId="444690EC" w14:textId="77777777" w:rsidR="00C0684F" w:rsidRPr="00D5368E" w:rsidRDefault="00C0684F" w:rsidP="00C0684F">
            <w:pPr>
              <w:spacing w:after="200"/>
              <w:ind w:left="1062" w:right="-72" w:hanging="547"/>
              <w:jc w:val="both"/>
            </w:pPr>
            <w:r w:rsidRPr="00D5368E">
              <w:t>(d)</w:t>
            </w:r>
            <w:r w:rsidRPr="00D5368E">
              <w:tab/>
              <w:t>If the Client is in material breach of its obligations pursuant to this Contract and has not remedied the same within forty-five (45) days (or such longer period as the Consultant may have subsequently approved in writing) following the receipt by the Client of the Consultant’s notice specifying such breach.</w:t>
            </w:r>
          </w:p>
        </w:tc>
      </w:tr>
      <w:tr w:rsidR="00C0684F" w:rsidRPr="00D5368E" w14:paraId="25012D5D" w14:textId="77777777" w:rsidTr="00C0684F">
        <w:trPr>
          <w:jc w:val="center"/>
        </w:trPr>
        <w:tc>
          <w:tcPr>
            <w:tcW w:w="2487" w:type="dxa"/>
          </w:tcPr>
          <w:p w14:paraId="4984AD2F" w14:textId="77777777" w:rsidR="00C0684F" w:rsidRPr="00D5368E" w:rsidRDefault="00C0684F" w:rsidP="00C0684F">
            <w:pPr>
              <w:pStyle w:val="Section8Heading3"/>
              <w:ind w:left="888" w:hanging="540"/>
            </w:pPr>
            <w:r w:rsidRPr="00D5368E">
              <w:t>c.</w:t>
            </w:r>
            <w:r w:rsidRPr="00D5368E">
              <w:tab/>
              <w:t>Cessation of Rights and Obligations</w:t>
            </w:r>
          </w:p>
        </w:tc>
        <w:tc>
          <w:tcPr>
            <w:tcW w:w="6880" w:type="dxa"/>
          </w:tcPr>
          <w:p w14:paraId="01F4BCF1" w14:textId="77777777" w:rsidR="00C0684F" w:rsidRPr="00D5368E" w:rsidRDefault="00C0684F" w:rsidP="00C0684F">
            <w:pPr>
              <w:spacing w:after="200"/>
              <w:ind w:left="522"/>
              <w:jc w:val="both"/>
            </w:pPr>
            <w:r w:rsidRPr="00D5368E">
              <w:t>19.1.4.</w:t>
            </w:r>
            <w:r w:rsidRPr="00D5368E">
              <w:tab/>
              <w:t xml:space="preserve">Upon termination of this Contract pursuant to Clauses GCC 12 or GCC 19 hereof, or upon expiration of this Contract pursuant to Clause GCC 14, all rights and obligations of the Parties hereunder shall cease, except (i) such rights and obligations as may have accrued on the date of termination or expiration, (ii) the obligation of confidentiality set forth in Clause GCC 22, (iii) the Consultant’s obligation to permit inspection, copying and auditing of their accounts and records </w:t>
            </w:r>
            <w:r w:rsidRPr="00D5368E">
              <w:lastRenderedPageBreak/>
              <w:t>set forth in Clause GCC 25</w:t>
            </w:r>
            <w:r w:rsidR="008D0FF4" w:rsidRPr="00D5368E">
              <w:t xml:space="preserve"> and to cooperate and assist in any inspection or investigation</w:t>
            </w:r>
            <w:r w:rsidRPr="00D5368E">
              <w:t>, and (iv) any right which a Party may have under the Applicable Law.</w:t>
            </w:r>
          </w:p>
        </w:tc>
      </w:tr>
      <w:tr w:rsidR="00C0684F" w:rsidRPr="00D5368E" w14:paraId="0114093E" w14:textId="77777777" w:rsidTr="00C0684F">
        <w:trPr>
          <w:jc w:val="center"/>
        </w:trPr>
        <w:tc>
          <w:tcPr>
            <w:tcW w:w="2487" w:type="dxa"/>
          </w:tcPr>
          <w:p w14:paraId="39360B06" w14:textId="77777777" w:rsidR="00C0684F" w:rsidRPr="00D5368E" w:rsidRDefault="00C0684F" w:rsidP="00C0684F">
            <w:pPr>
              <w:pStyle w:val="Section8Heading3"/>
              <w:ind w:left="888" w:hanging="540"/>
            </w:pPr>
            <w:r w:rsidRPr="00D5368E">
              <w:lastRenderedPageBreak/>
              <w:t>d.</w:t>
            </w:r>
            <w:r w:rsidRPr="00D5368E">
              <w:tab/>
              <w:t>Cessation of Services</w:t>
            </w:r>
          </w:p>
        </w:tc>
        <w:tc>
          <w:tcPr>
            <w:tcW w:w="6880" w:type="dxa"/>
          </w:tcPr>
          <w:p w14:paraId="6951C589" w14:textId="77777777" w:rsidR="00C0684F" w:rsidRPr="00D5368E" w:rsidRDefault="00C0684F" w:rsidP="00C0684F">
            <w:pPr>
              <w:spacing w:after="200"/>
              <w:ind w:left="522"/>
              <w:jc w:val="both"/>
            </w:pPr>
            <w:r w:rsidRPr="00D5368E">
              <w:t>19.1.5.</w:t>
            </w:r>
            <w:r w:rsidRPr="00D5368E">
              <w:tab/>
              <w:t>Upon termination of this Contract by notice of either Party to the other pursuant to Clauses GCC 19a or GCC 19b, the Consultant shall, immediately upon dispatch or receipt of such notice, take all necessary steps to bring the Services to a close in a prompt and orderly manner and shall make every reasonable effort to keep expenditures for this purpose to a minimum. With respect to documents prepared by the Consultant and equipment and materials furnished by the Client, the Consultant shall proceed as provided, respectively, by Clauses GCC 27 or GCC 28.</w:t>
            </w:r>
          </w:p>
        </w:tc>
      </w:tr>
      <w:tr w:rsidR="00C0684F" w:rsidRPr="00D5368E" w14:paraId="324B2A3A" w14:textId="77777777" w:rsidTr="00C0684F">
        <w:trPr>
          <w:jc w:val="center"/>
        </w:trPr>
        <w:tc>
          <w:tcPr>
            <w:tcW w:w="2487" w:type="dxa"/>
          </w:tcPr>
          <w:p w14:paraId="78B33549" w14:textId="77777777" w:rsidR="00C0684F" w:rsidRPr="00D5368E" w:rsidRDefault="00C0684F" w:rsidP="00C0684F">
            <w:pPr>
              <w:pStyle w:val="Section8Heading3"/>
              <w:ind w:left="888" w:hanging="540"/>
            </w:pPr>
            <w:r w:rsidRPr="00D5368E">
              <w:t>e.</w:t>
            </w:r>
            <w:r w:rsidRPr="00D5368E">
              <w:tab/>
              <w:t>Payment upon Termination</w:t>
            </w:r>
          </w:p>
        </w:tc>
        <w:tc>
          <w:tcPr>
            <w:tcW w:w="6880" w:type="dxa"/>
          </w:tcPr>
          <w:p w14:paraId="0E102058" w14:textId="77777777" w:rsidR="00C0684F" w:rsidRPr="00D5368E" w:rsidRDefault="00C0684F" w:rsidP="00C0684F">
            <w:pPr>
              <w:spacing w:after="200"/>
              <w:ind w:left="540"/>
              <w:jc w:val="both"/>
            </w:pPr>
            <w:r w:rsidRPr="00D5368E">
              <w:t>19.1.6.</w:t>
            </w:r>
            <w:r w:rsidRPr="00D5368E">
              <w:tab/>
              <w:t>Upon termination of this Contract, the Client shall make the following payments to the Consultant:</w:t>
            </w:r>
          </w:p>
          <w:p w14:paraId="1BB58180" w14:textId="77777777" w:rsidR="00C0684F" w:rsidRPr="00D5368E" w:rsidRDefault="00C0684F" w:rsidP="00C0684F">
            <w:pPr>
              <w:spacing w:after="200"/>
              <w:ind w:left="1062" w:right="-72" w:hanging="522"/>
              <w:jc w:val="both"/>
            </w:pPr>
            <w:r w:rsidRPr="00D5368E">
              <w:t>(a)</w:t>
            </w:r>
            <w:r w:rsidRPr="00D5368E">
              <w:tab/>
              <w:t>payment for Services satisfactorily performed prior to the effective date of termination; and</w:t>
            </w:r>
          </w:p>
          <w:p w14:paraId="1D35C173" w14:textId="77777777" w:rsidR="00C0684F" w:rsidRPr="00D5368E" w:rsidRDefault="00C0684F" w:rsidP="00C0684F">
            <w:pPr>
              <w:spacing w:after="200"/>
              <w:ind w:left="1062" w:right="-72" w:hanging="522"/>
              <w:jc w:val="both"/>
            </w:pPr>
            <w:r w:rsidRPr="00D5368E">
              <w:t>(b)</w:t>
            </w:r>
            <w:r w:rsidRPr="00D5368E">
              <w:tab/>
              <w:t>in the case of termination pursuant to paragraphs (d) and (e) of Clause GCC 19.1.1, reimbursement of any reasonable cost incidental to the prompt and orderly termination of this Contract, including the cost of the return travel of the Experts.</w:t>
            </w:r>
          </w:p>
        </w:tc>
      </w:tr>
    </w:tbl>
    <w:p w14:paraId="089FB78F" w14:textId="77777777" w:rsidR="00C0684F" w:rsidRPr="00D5368E" w:rsidRDefault="00C0684F" w:rsidP="00C0684F">
      <w:pPr>
        <w:pStyle w:val="Heading1"/>
        <w:rPr>
          <w:smallCaps/>
          <w:sz w:val="28"/>
          <w:szCs w:val="28"/>
        </w:rPr>
      </w:pPr>
      <w:bookmarkStart w:id="414" w:name="_Toc299534148"/>
      <w:bookmarkStart w:id="415" w:name="_Toc474334005"/>
      <w:bookmarkStart w:id="416" w:name="_Toc474334174"/>
      <w:bookmarkStart w:id="417" w:name="_Toc131600334"/>
      <w:r w:rsidRPr="00D5368E">
        <w:rPr>
          <w:smallCaps/>
          <w:sz w:val="28"/>
          <w:szCs w:val="28"/>
        </w:rPr>
        <w:t>C.  Obligations of the Consultant</w:t>
      </w:r>
      <w:bookmarkEnd w:id="414"/>
      <w:bookmarkEnd w:id="415"/>
      <w:bookmarkEnd w:id="416"/>
      <w:bookmarkEnd w:id="417"/>
    </w:p>
    <w:tbl>
      <w:tblPr>
        <w:tblW w:w="9491" w:type="dxa"/>
        <w:jc w:val="center"/>
        <w:tblLayout w:type="fixed"/>
        <w:tblLook w:val="0000" w:firstRow="0" w:lastRow="0" w:firstColumn="0" w:lastColumn="0" w:noHBand="0" w:noVBand="0"/>
      </w:tblPr>
      <w:tblGrid>
        <w:gridCol w:w="2601"/>
        <w:gridCol w:w="6890"/>
      </w:tblGrid>
      <w:tr w:rsidR="00C0684F" w:rsidRPr="00D5368E" w14:paraId="7D77FA5C" w14:textId="77777777" w:rsidTr="00C0684F">
        <w:trPr>
          <w:jc w:val="center"/>
        </w:trPr>
        <w:tc>
          <w:tcPr>
            <w:tcW w:w="2601" w:type="dxa"/>
          </w:tcPr>
          <w:p w14:paraId="72519D2C" w14:textId="77777777" w:rsidR="00C0684F" w:rsidRPr="00D5368E" w:rsidRDefault="00C0684F" w:rsidP="003146ED">
            <w:pPr>
              <w:pStyle w:val="Heading2"/>
              <w:numPr>
                <w:ilvl w:val="0"/>
                <w:numId w:val="23"/>
              </w:numPr>
              <w:tabs>
                <w:tab w:val="clear" w:pos="360"/>
              </w:tabs>
              <w:spacing w:after="200"/>
              <w:ind w:left="360"/>
              <w:contextualSpacing w:val="0"/>
              <w:rPr>
                <w:lang w:val="en-US"/>
              </w:rPr>
            </w:pPr>
            <w:bookmarkStart w:id="418" w:name="_Toc299534149"/>
            <w:bookmarkStart w:id="419" w:name="_Toc474334006"/>
            <w:bookmarkStart w:id="420" w:name="_Toc474334175"/>
            <w:bookmarkStart w:id="421" w:name="_Toc131600335"/>
            <w:r w:rsidRPr="00D5368E">
              <w:rPr>
                <w:lang w:val="en-US"/>
              </w:rPr>
              <w:t>General</w:t>
            </w:r>
            <w:bookmarkEnd w:id="418"/>
            <w:bookmarkEnd w:id="419"/>
            <w:bookmarkEnd w:id="420"/>
            <w:bookmarkEnd w:id="421"/>
          </w:p>
        </w:tc>
        <w:tc>
          <w:tcPr>
            <w:tcW w:w="6890" w:type="dxa"/>
          </w:tcPr>
          <w:p w14:paraId="400791FA" w14:textId="77777777" w:rsidR="00C0684F" w:rsidRPr="00D5368E" w:rsidRDefault="00C0684F" w:rsidP="00C0684F">
            <w:pPr>
              <w:spacing w:after="200"/>
              <w:ind w:right="-72"/>
              <w:jc w:val="both"/>
            </w:pPr>
          </w:p>
        </w:tc>
      </w:tr>
      <w:tr w:rsidR="00C0684F" w:rsidRPr="00D5368E" w14:paraId="78E37105" w14:textId="77777777" w:rsidTr="00C0684F">
        <w:trPr>
          <w:jc w:val="center"/>
        </w:trPr>
        <w:tc>
          <w:tcPr>
            <w:tcW w:w="2601" w:type="dxa"/>
          </w:tcPr>
          <w:p w14:paraId="7ECC93C1" w14:textId="77777777" w:rsidR="00C0684F" w:rsidRPr="00D5368E" w:rsidRDefault="00C0684F" w:rsidP="00C0684F">
            <w:pPr>
              <w:pStyle w:val="Section8Heading3"/>
              <w:ind w:left="888" w:hanging="540"/>
            </w:pPr>
            <w:r w:rsidRPr="00D5368E">
              <w:t>a.</w:t>
            </w:r>
            <w:r w:rsidRPr="00D5368E">
              <w:tab/>
              <w:t>Standard of Performance</w:t>
            </w:r>
          </w:p>
        </w:tc>
        <w:tc>
          <w:tcPr>
            <w:tcW w:w="6890" w:type="dxa"/>
          </w:tcPr>
          <w:p w14:paraId="094D4888" w14:textId="77777777" w:rsidR="00C0684F" w:rsidRPr="00D5368E" w:rsidRDefault="00C0684F" w:rsidP="00C0684F">
            <w:pPr>
              <w:spacing w:after="200"/>
              <w:ind w:left="20" w:right="-72"/>
              <w:jc w:val="both"/>
            </w:pPr>
            <w:r w:rsidRPr="00D5368E">
              <w:t>20.1</w:t>
            </w:r>
            <w:r w:rsidRPr="00D5368E">
              <w:tab/>
              <w:t>The Consultant shall perform the Services and carry out the Services with all due diligence, efficiency and economy, in accordance with generally accepted professional standards and practices, and shall observe sound management practices, and employ appropriate technology and safe and effective equipment, machinery, materials and methods. The Consultant shall always act, in respect of any matter relating to this Contract or to the Services, as a faithful adviser to the Client, and shall at all times support and safeguard the Client’s legitimate interests in any dealings with the third parties.</w:t>
            </w:r>
          </w:p>
          <w:p w14:paraId="74E42ECB" w14:textId="77777777" w:rsidR="00C0684F" w:rsidRPr="00D5368E" w:rsidRDefault="00C0684F" w:rsidP="00C0684F">
            <w:pPr>
              <w:spacing w:after="200"/>
              <w:ind w:left="20" w:right="-72"/>
              <w:jc w:val="both"/>
            </w:pPr>
            <w:r w:rsidRPr="00D5368E">
              <w:t>20.2.</w:t>
            </w:r>
            <w:r w:rsidRPr="00D5368E">
              <w:tab/>
              <w:t>The Consultant shall employ and provide such qualified and experienced Experts and Sub-consultants as are required to carry out the Services.</w:t>
            </w:r>
          </w:p>
          <w:p w14:paraId="70E41416" w14:textId="77777777" w:rsidR="00C0684F" w:rsidRPr="00D5368E" w:rsidRDefault="00C0684F" w:rsidP="00C0684F">
            <w:pPr>
              <w:spacing w:after="200"/>
              <w:ind w:left="20" w:right="-72"/>
              <w:jc w:val="both"/>
            </w:pPr>
            <w:r w:rsidRPr="00D5368E">
              <w:t>20.3.</w:t>
            </w:r>
            <w:r w:rsidRPr="00D5368E">
              <w:tab/>
              <w:t xml:space="preserve">The Consultant may subcontract part of the Services to an extent and with such Key Experts and Sub-consultants as may be </w:t>
            </w:r>
            <w:r w:rsidRPr="00D5368E">
              <w:lastRenderedPageBreak/>
              <w:t xml:space="preserve">approved in advance by the Client. Notwithstanding such approval, the Consultant shall retain full responsibility for the Services. </w:t>
            </w:r>
          </w:p>
        </w:tc>
      </w:tr>
      <w:tr w:rsidR="00C0684F" w:rsidRPr="00D5368E" w14:paraId="556684FF" w14:textId="77777777" w:rsidTr="00C0684F">
        <w:trPr>
          <w:jc w:val="center"/>
        </w:trPr>
        <w:tc>
          <w:tcPr>
            <w:tcW w:w="2601" w:type="dxa"/>
          </w:tcPr>
          <w:p w14:paraId="4873D5B6" w14:textId="77777777" w:rsidR="00C0684F" w:rsidRPr="00D5368E" w:rsidRDefault="00C0684F" w:rsidP="00C0684F">
            <w:pPr>
              <w:pStyle w:val="Section8Heading3"/>
              <w:ind w:left="888" w:hanging="540"/>
            </w:pPr>
            <w:r w:rsidRPr="00D5368E">
              <w:rPr>
                <w:spacing w:val="-3"/>
              </w:rPr>
              <w:lastRenderedPageBreak/>
              <w:t>b.</w:t>
            </w:r>
            <w:r w:rsidRPr="00D5368E">
              <w:rPr>
                <w:spacing w:val="-3"/>
              </w:rPr>
              <w:tab/>
              <w:t xml:space="preserve">Law </w:t>
            </w:r>
            <w:r w:rsidRPr="00D5368E">
              <w:t>Applicable to Services</w:t>
            </w:r>
          </w:p>
          <w:p w14:paraId="1EDA7B90" w14:textId="77777777" w:rsidR="00C0684F" w:rsidRPr="00D5368E" w:rsidRDefault="00C0684F" w:rsidP="00C0684F">
            <w:pPr>
              <w:pStyle w:val="BankNormal"/>
              <w:rPr>
                <w:b/>
                <w:bCs/>
              </w:rPr>
            </w:pPr>
          </w:p>
        </w:tc>
        <w:tc>
          <w:tcPr>
            <w:tcW w:w="6890" w:type="dxa"/>
          </w:tcPr>
          <w:p w14:paraId="3EC311FD" w14:textId="77777777" w:rsidR="00C0684F" w:rsidRPr="00D5368E" w:rsidRDefault="00C0684F" w:rsidP="00C0684F">
            <w:pPr>
              <w:spacing w:after="200"/>
              <w:ind w:right="-72"/>
              <w:jc w:val="both"/>
            </w:pPr>
            <w:r w:rsidRPr="00D5368E">
              <w:t>20.4.</w:t>
            </w:r>
            <w:r w:rsidRPr="00D5368E">
              <w:tab/>
              <w:t xml:space="preserve">The Consultant shall perform the Services in accordance with the Contract and the Applicable Law and shall take all practicable steps to ensure that any of its Experts and Sub-consultants, comply with the Applicable Law.  </w:t>
            </w:r>
          </w:p>
          <w:p w14:paraId="5C95E61C" w14:textId="77777777" w:rsidR="00C0684F" w:rsidRPr="00D5368E" w:rsidRDefault="00C0684F" w:rsidP="00C0684F">
            <w:pPr>
              <w:spacing w:after="200"/>
              <w:jc w:val="both"/>
            </w:pPr>
            <w:r w:rsidRPr="00D5368E">
              <w:t>20.5.</w:t>
            </w:r>
            <w:r w:rsidRPr="00D5368E">
              <w:tab/>
              <w:t xml:space="preserve">Throughout the execution of the Contract, the Consultant shall comply with the import of goods and services prohibitions in the Client’s country when </w:t>
            </w:r>
          </w:p>
          <w:p w14:paraId="7DA999C8" w14:textId="77777777" w:rsidR="00C0684F" w:rsidRPr="00D5368E" w:rsidRDefault="00C0684F" w:rsidP="00C0684F">
            <w:pPr>
              <w:spacing w:after="200"/>
              <w:ind w:left="1100" w:hanging="540"/>
              <w:jc w:val="both"/>
              <w:rPr>
                <w:bCs/>
              </w:rPr>
            </w:pPr>
            <w:r w:rsidRPr="00D5368E">
              <w:rPr>
                <w:bCs/>
              </w:rPr>
              <w:t xml:space="preserve">(a) </w:t>
            </w:r>
            <w:r w:rsidRPr="00D5368E">
              <w:rPr>
                <w:bCs/>
              </w:rPr>
              <w:tab/>
              <w:t xml:space="preserve">as a matter of law or official regulations, the Borrower’s country prohibits commercial relations with that country; or </w:t>
            </w:r>
          </w:p>
          <w:p w14:paraId="6E7D9726" w14:textId="77777777" w:rsidR="00C0684F" w:rsidRPr="00D5368E" w:rsidRDefault="00C0684F" w:rsidP="00C0684F">
            <w:pPr>
              <w:spacing w:after="200"/>
              <w:ind w:left="1100" w:right="-72" w:hanging="540"/>
              <w:jc w:val="both"/>
              <w:rPr>
                <w:bCs/>
              </w:rPr>
            </w:pPr>
            <w:r w:rsidRPr="00D5368E">
              <w:rPr>
                <w:bCs/>
              </w:rPr>
              <w:t xml:space="preserve">(b) </w:t>
            </w:r>
            <w:r w:rsidRPr="00D5368E">
              <w:rPr>
                <w:bCs/>
              </w:rPr>
              <w:tab/>
            </w:r>
            <w:r w:rsidRPr="00D5368E">
              <w:t xml:space="preserve">by an act of compliance with a decision of the United Nations Security Council taken under Chapter VII of the Charter of the United Nations, the Borrower’s Country prohibits </w:t>
            </w:r>
            <w:r w:rsidRPr="00D5368E">
              <w:rPr>
                <w:bCs/>
              </w:rPr>
              <w:t>any import of goods from that country or any payments to any country, person, or entity in that country.</w:t>
            </w:r>
          </w:p>
          <w:p w14:paraId="631C72A1" w14:textId="77777777" w:rsidR="00C0684F" w:rsidRPr="00D5368E" w:rsidRDefault="00C0684F" w:rsidP="00C0684F">
            <w:pPr>
              <w:spacing w:after="200"/>
              <w:ind w:right="-72"/>
              <w:jc w:val="both"/>
            </w:pPr>
            <w:r w:rsidRPr="00D5368E">
              <w:t>20.6.</w:t>
            </w:r>
            <w:r w:rsidRPr="00D5368E">
              <w:tab/>
              <w:t>The Client shall notify the Consultant in writing of relevant local customs, and the Consultant shall, after such notification, respect such customs.</w:t>
            </w:r>
          </w:p>
        </w:tc>
      </w:tr>
      <w:tr w:rsidR="00C0684F" w:rsidRPr="00D5368E" w14:paraId="3EC369A6" w14:textId="77777777" w:rsidTr="00C0684F">
        <w:trPr>
          <w:jc w:val="center"/>
        </w:trPr>
        <w:tc>
          <w:tcPr>
            <w:tcW w:w="2601" w:type="dxa"/>
          </w:tcPr>
          <w:p w14:paraId="590903CD" w14:textId="77777777" w:rsidR="00C0684F" w:rsidRPr="00D5368E" w:rsidRDefault="00C0684F" w:rsidP="003146ED">
            <w:pPr>
              <w:pStyle w:val="Heading2"/>
              <w:numPr>
                <w:ilvl w:val="0"/>
                <w:numId w:val="23"/>
              </w:numPr>
              <w:tabs>
                <w:tab w:val="clear" w:pos="360"/>
              </w:tabs>
              <w:spacing w:after="200"/>
              <w:ind w:left="360"/>
              <w:contextualSpacing w:val="0"/>
              <w:rPr>
                <w:lang w:val="en-US"/>
              </w:rPr>
            </w:pPr>
            <w:bookmarkStart w:id="422" w:name="_Toc299534150"/>
            <w:bookmarkStart w:id="423" w:name="_Toc474334007"/>
            <w:bookmarkStart w:id="424" w:name="_Toc474334176"/>
            <w:bookmarkStart w:id="425" w:name="_Toc131600336"/>
            <w:r w:rsidRPr="00D5368E">
              <w:rPr>
                <w:lang w:val="en-US"/>
              </w:rPr>
              <w:t>Conflict of Interest</w:t>
            </w:r>
            <w:bookmarkEnd w:id="422"/>
            <w:bookmarkEnd w:id="423"/>
            <w:bookmarkEnd w:id="424"/>
            <w:bookmarkEnd w:id="425"/>
          </w:p>
        </w:tc>
        <w:tc>
          <w:tcPr>
            <w:tcW w:w="6890" w:type="dxa"/>
          </w:tcPr>
          <w:p w14:paraId="49E3AF28" w14:textId="77777777" w:rsidR="00C0684F" w:rsidRPr="00D5368E" w:rsidRDefault="00C0684F" w:rsidP="00C0684F">
            <w:pPr>
              <w:spacing w:after="200"/>
              <w:ind w:right="-72"/>
              <w:jc w:val="both"/>
            </w:pPr>
            <w:r w:rsidRPr="00D5368E">
              <w:t>21.1.</w:t>
            </w:r>
            <w:r w:rsidRPr="00D5368E">
              <w:tab/>
              <w:t>The Consultant shall hold the Client’s interests paramount, without any consideration for future work, and strictly avoid conflict with other assignments or their own corporate interests.</w:t>
            </w:r>
          </w:p>
        </w:tc>
      </w:tr>
      <w:tr w:rsidR="00C0684F" w:rsidRPr="00D5368E" w14:paraId="68FED6D8" w14:textId="77777777" w:rsidTr="00C0684F">
        <w:trPr>
          <w:jc w:val="center"/>
        </w:trPr>
        <w:tc>
          <w:tcPr>
            <w:tcW w:w="2601" w:type="dxa"/>
          </w:tcPr>
          <w:p w14:paraId="69B8D028" w14:textId="77777777" w:rsidR="00C0684F" w:rsidRPr="00D5368E" w:rsidRDefault="00C0684F" w:rsidP="00C0684F">
            <w:pPr>
              <w:pStyle w:val="Section8Heading3"/>
              <w:ind w:left="888" w:hanging="540"/>
            </w:pPr>
            <w:r w:rsidRPr="00D5368E">
              <w:t>a.</w:t>
            </w:r>
            <w:r w:rsidRPr="00D5368E">
              <w:tab/>
              <w:t xml:space="preserve">Consultant Not to Benefit from </w:t>
            </w:r>
            <w:r w:rsidRPr="00D5368E">
              <w:rPr>
                <w:spacing w:val="-4"/>
              </w:rPr>
              <w:t>Commissions,</w:t>
            </w:r>
            <w:r w:rsidRPr="00D5368E">
              <w:rPr>
                <w:spacing w:val="-8"/>
              </w:rPr>
              <w:t>Discounts, etc.</w:t>
            </w:r>
          </w:p>
        </w:tc>
        <w:tc>
          <w:tcPr>
            <w:tcW w:w="6890" w:type="dxa"/>
          </w:tcPr>
          <w:p w14:paraId="721679FA" w14:textId="77777777" w:rsidR="00C0684F" w:rsidRPr="00D5368E" w:rsidRDefault="00C0684F" w:rsidP="00C0684F">
            <w:pPr>
              <w:tabs>
                <w:tab w:val="left" w:pos="540"/>
              </w:tabs>
              <w:spacing w:after="200"/>
              <w:ind w:left="540" w:right="-72"/>
              <w:jc w:val="both"/>
            </w:pPr>
            <w:r w:rsidRPr="00D5368E">
              <w:t>21.1.1</w:t>
            </w:r>
            <w:r w:rsidRPr="00D5368E">
              <w:tab/>
              <w:t>The payment of the Consultant pursuant to GCC F (Clauses GCC 38 through 42) shall constitute the Consultant’s only payment in connection with this Contract and, subject to Clause GCC 21.1.3, the Consultant shall not accept for its own benefit any trade commission, discount or similar payment in connection with activities pursuant to this Contract or in the discharge of its obligations hereunder, and the Consultant shall use its best efforts to ensure that any Sub-consultants, as well as the Experts and agents of either of them, similarly shall not receive any such additional payment.</w:t>
            </w:r>
          </w:p>
          <w:p w14:paraId="635257CA" w14:textId="77777777" w:rsidR="00C0684F" w:rsidRPr="00D5368E" w:rsidRDefault="00C0684F" w:rsidP="009523CD">
            <w:pPr>
              <w:tabs>
                <w:tab w:val="left" w:pos="540"/>
              </w:tabs>
              <w:spacing w:after="200"/>
              <w:ind w:left="540" w:right="-72"/>
              <w:jc w:val="both"/>
            </w:pPr>
            <w:r w:rsidRPr="00D5368E">
              <w:t>21.1.2</w:t>
            </w:r>
            <w:r w:rsidRPr="00D5368E">
              <w:tab/>
              <w:t xml:space="preserve">Furthermore, if the Consultant, as part of the Services, has the responsibility of advising the Client on the procurement of goods, works or services, the Consultant shall comply with the Bank’s </w:t>
            </w:r>
            <w:r w:rsidR="009523CD" w:rsidRPr="00D5368E">
              <w:t xml:space="preserve">Applicable </w:t>
            </w:r>
            <w:r w:rsidR="005940A6" w:rsidRPr="00D5368E">
              <w:t>Regulations</w:t>
            </w:r>
            <w:r w:rsidRPr="00D5368E">
              <w:t xml:space="preserve">, and shall at all times exercise such responsibility in the best interest of the Client. Any discounts or commissions obtained by the Consultant in the </w:t>
            </w:r>
            <w:r w:rsidRPr="00D5368E">
              <w:lastRenderedPageBreak/>
              <w:t>exercise of such procurement responsibility shall be for the account of the Client.</w:t>
            </w:r>
          </w:p>
        </w:tc>
      </w:tr>
      <w:tr w:rsidR="00C0684F" w:rsidRPr="00D5368E" w14:paraId="797E142B" w14:textId="77777777" w:rsidTr="00C0684F">
        <w:trPr>
          <w:jc w:val="center"/>
        </w:trPr>
        <w:tc>
          <w:tcPr>
            <w:tcW w:w="2601" w:type="dxa"/>
          </w:tcPr>
          <w:p w14:paraId="1384FCFB" w14:textId="77777777" w:rsidR="00C0684F" w:rsidRPr="00D5368E" w:rsidRDefault="00C0684F" w:rsidP="00C0684F">
            <w:pPr>
              <w:pStyle w:val="Section8Heading3"/>
              <w:ind w:left="888" w:hanging="540"/>
              <w:rPr>
                <w:spacing w:val="-4"/>
              </w:rPr>
            </w:pPr>
            <w:r w:rsidRPr="00D5368E">
              <w:rPr>
                <w:spacing w:val="-4"/>
              </w:rPr>
              <w:lastRenderedPageBreak/>
              <w:t>b.</w:t>
            </w:r>
            <w:r w:rsidRPr="00D5368E">
              <w:rPr>
                <w:spacing w:val="-4"/>
              </w:rPr>
              <w:tab/>
              <w:t>Consultant and Affiliates Not to Engage in Certain Activities</w:t>
            </w:r>
          </w:p>
        </w:tc>
        <w:tc>
          <w:tcPr>
            <w:tcW w:w="6890" w:type="dxa"/>
          </w:tcPr>
          <w:p w14:paraId="6FE9DADC" w14:textId="77777777" w:rsidR="00C0684F" w:rsidRPr="00D5368E" w:rsidRDefault="00C0684F" w:rsidP="00A06D03">
            <w:pPr>
              <w:spacing w:after="200"/>
              <w:ind w:left="560" w:right="-72"/>
              <w:jc w:val="both"/>
            </w:pPr>
            <w:r w:rsidRPr="00D5368E">
              <w:t>21.1.3</w:t>
            </w:r>
            <w:r w:rsidRPr="00D5368E">
              <w:tab/>
              <w:t>The Consultant agrees that, during the term of this Contract and after its termination, the Consultant and any entity affiliated with the Consultant, as well as any Sub-consultants and any entity affiliated with such Sub-consultants, shall be disqualified from providing goods, works or non-consulting services resulting from or directly related to the Consultant’s Services for the preparation or implementation of the project</w:t>
            </w:r>
            <w:r w:rsidR="00A06D03" w:rsidRPr="00D5368E">
              <w:t>.</w:t>
            </w:r>
          </w:p>
        </w:tc>
      </w:tr>
      <w:tr w:rsidR="00C0684F" w:rsidRPr="00D5368E" w14:paraId="1524F68B" w14:textId="77777777" w:rsidTr="00C0684F">
        <w:trPr>
          <w:jc w:val="center"/>
        </w:trPr>
        <w:tc>
          <w:tcPr>
            <w:tcW w:w="2601" w:type="dxa"/>
          </w:tcPr>
          <w:p w14:paraId="74D8A556" w14:textId="77777777" w:rsidR="00C0684F" w:rsidRPr="00D5368E" w:rsidRDefault="00C0684F" w:rsidP="00C0684F">
            <w:pPr>
              <w:pStyle w:val="Section8Heading3"/>
              <w:ind w:left="888" w:hanging="540"/>
              <w:rPr>
                <w:spacing w:val="-4"/>
              </w:rPr>
            </w:pPr>
            <w:r w:rsidRPr="00D5368E">
              <w:rPr>
                <w:spacing w:val="-4"/>
              </w:rPr>
              <w:t>c.</w:t>
            </w:r>
            <w:r w:rsidRPr="00D5368E">
              <w:rPr>
                <w:spacing w:val="-4"/>
              </w:rPr>
              <w:tab/>
              <w:t>Prohibition of Conflicting Activities</w:t>
            </w:r>
          </w:p>
        </w:tc>
        <w:tc>
          <w:tcPr>
            <w:tcW w:w="6890" w:type="dxa"/>
          </w:tcPr>
          <w:p w14:paraId="364BCDDA" w14:textId="77777777" w:rsidR="00C0684F" w:rsidRPr="00D5368E" w:rsidRDefault="00C0684F" w:rsidP="009F6828">
            <w:pPr>
              <w:pStyle w:val="BodyText2"/>
              <w:spacing w:after="200" w:line="240" w:lineRule="auto"/>
              <w:ind w:left="560"/>
            </w:pPr>
            <w:r w:rsidRPr="00D5368E">
              <w:t>21.1.4</w:t>
            </w:r>
            <w:r w:rsidRPr="00D5368E">
              <w:tab/>
              <w:t>The Consultant shall not engage, and shall cause its Experts as well as its Sub-consultants not to engage, either directly or indirectly, in any business or professional activities that would conflict with the activities assigned to them under this Contract.</w:t>
            </w:r>
          </w:p>
        </w:tc>
      </w:tr>
      <w:tr w:rsidR="00C0684F" w:rsidRPr="00D5368E" w14:paraId="29F8E580" w14:textId="77777777" w:rsidTr="00C0684F">
        <w:trPr>
          <w:jc w:val="center"/>
        </w:trPr>
        <w:tc>
          <w:tcPr>
            <w:tcW w:w="2601" w:type="dxa"/>
          </w:tcPr>
          <w:p w14:paraId="4612FDE0" w14:textId="77777777" w:rsidR="00C0684F" w:rsidRPr="00D5368E" w:rsidRDefault="00C0684F" w:rsidP="00C0684F">
            <w:pPr>
              <w:pStyle w:val="Section8Heading3"/>
              <w:ind w:left="888" w:hanging="540"/>
              <w:rPr>
                <w:spacing w:val="-4"/>
              </w:rPr>
            </w:pPr>
            <w:r w:rsidRPr="00D5368E">
              <w:rPr>
                <w:spacing w:val="-4"/>
              </w:rPr>
              <w:t>d.</w:t>
            </w:r>
            <w:r w:rsidRPr="00D5368E">
              <w:rPr>
                <w:spacing w:val="-4"/>
              </w:rPr>
              <w:tab/>
              <w:t>Strict Duty to Disclose Conflicting Activities</w:t>
            </w:r>
          </w:p>
        </w:tc>
        <w:tc>
          <w:tcPr>
            <w:tcW w:w="6890" w:type="dxa"/>
          </w:tcPr>
          <w:p w14:paraId="61A249DF" w14:textId="77777777" w:rsidR="00C0684F" w:rsidRPr="00D5368E" w:rsidRDefault="00C0684F" w:rsidP="009F6828">
            <w:pPr>
              <w:pStyle w:val="BodyText2"/>
              <w:spacing w:after="200" w:line="240" w:lineRule="auto"/>
              <w:ind w:left="560"/>
            </w:pPr>
            <w:r w:rsidRPr="00D5368E">
              <w:t>21.1.5</w:t>
            </w:r>
            <w:r w:rsidRPr="00D5368E">
              <w:tab/>
              <w:t>The Consultant has an obligation and shall ensure that its Experts and Sub-consultants shall have an obligation to disclose any situation of actual or potential conflict that impacts their capacity to serve the best interest of their Client, or that may reasonably be perceived as having this effect. Failure to disclose said situations may lead to the disqualification of the Consultant or the termination of its Contract.</w:t>
            </w:r>
          </w:p>
        </w:tc>
      </w:tr>
      <w:tr w:rsidR="00C0684F" w:rsidRPr="00D5368E" w14:paraId="5D6917AD" w14:textId="77777777" w:rsidTr="00C0684F">
        <w:trPr>
          <w:jc w:val="center"/>
        </w:trPr>
        <w:tc>
          <w:tcPr>
            <w:tcW w:w="2601" w:type="dxa"/>
          </w:tcPr>
          <w:p w14:paraId="4C893225" w14:textId="77777777" w:rsidR="00C0684F" w:rsidRPr="00D5368E" w:rsidRDefault="00C0684F" w:rsidP="003146ED">
            <w:pPr>
              <w:pStyle w:val="Heading2"/>
              <w:numPr>
                <w:ilvl w:val="0"/>
                <w:numId w:val="23"/>
              </w:numPr>
              <w:tabs>
                <w:tab w:val="clear" w:pos="360"/>
              </w:tabs>
              <w:spacing w:after="200"/>
              <w:ind w:left="360"/>
              <w:contextualSpacing w:val="0"/>
              <w:rPr>
                <w:lang w:val="en-US"/>
              </w:rPr>
            </w:pPr>
            <w:bookmarkStart w:id="426" w:name="_Toc299534151"/>
            <w:bookmarkStart w:id="427" w:name="_Toc474334008"/>
            <w:bookmarkStart w:id="428" w:name="_Toc474334177"/>
            <w:bookmarkStart w:id="429" w:name="_Toc131600337"/>
            <w:r w:rsidRPr="00D5368E">
              <w:rPr>
                <w:lang w:val="en-US"/>
              </w:rPr>
              <w:t>Confidentiality</w:t>
            </w:r>
            <w:bookmarkEnd w:id="426"/>
            <w:bookmarkEnd w:id="427"/>
            <w:bookmarkEnd w:id="428"/>
            <w:bookmarkEnd w:id="429"/>
          </w:p>
        </w:tc>
        <w:tc>
          <w:tcPr>
            <w:tcW w:w="6890" w:type="dxa"/>
          </w:tcPr>
          <w:p w14:paraId="46559CB1" w14:textId="77777777" w:rsidR="00C0684F" w:rsidRPr="00D5368E" w:rsidRDefault="00C0684F" w:rsidP="009F6828">
            <w:pPr>
              <w:pStyle w:val="BodyText2"/>
              <w:spacing w:after="200" w:line="240" w:lineRule="auto"/>
            </w:pPr>
            <w:r w:rsidRPr="00D5368E">
              <w:t>22.1</w:t>
            </w:r>
            <w:r w:rsidRPr="00D5368E">
              <w:tab/>
              <w:t>Except with the prior written consent of the Client, the Consultant and the Experts shall not at any time communicate to any person or entity any confidential information acquired in the course of the Services, nor shall the Consultant and the Experts make public the recommendations formulated in the course of, or as a result of, the Services.</w:t>
            </w:r>
          </w:p>
        </w:tc>
      </w:tr>
      <w:tr w:rsidR="00C0684F" w:rsidRPr="00D5368E" w14:paraId="684AD787" w14:textId="77777777" w:rsidTr="00C0684F">
        <w:trPr>
          <w:jc w:val="center"/>
        </w:trPr>
        <w:tc>
          <w:tcPr>
            <w:tcW w:w="2601" w:type="dxa"/>
          </w:tcPr>
          <w:p w14:paraId="23BE3ED6" w14:textId="77777777" w:rsidR="00C0684F" w:rsidRPr="00D5368E" w:rsidRDefault="00C0684F" w:rsidP="003146ED">
            <w:pPr>
              <w:pStyle w:val="Heading2"/>
              <w:numPr>
                <w:ilvl w:val="0"/>
                <w:numId w:val="23"/>
              </w:numPr>
              <w:tabs>
                <w:tab w:val="clear" w:pos="360"/>
              </w:tabs>
              <w:spacing w:after="200"/>
              <w:ind w:left="360"/>
              <w:contextualSpacing w:val="0"/>
              <w:rPr>
                <w:lang w:val="en-US"/>
              </w:rPr>
            </w:pPr>
            <w:bookmarkStart w:id="430" w:name="_Toc299534152"/>
            <w:bookmarkStart w:id="431" w:name="_Toc474334009"/>
            <w:bookmarkStart w:id="432" w:name="_Toc474334178"/>
            <w:bookmarkStart w:id="433" w:name="_Toc131600338"/>
            <w:r w:rsidRPr="00D5368E">
              <w:rPr>
                <w:lang w:val="en-US"/>
              </w:rPr>
              <w:t>Liability of the Consultant</w:t>
            </w:r>
            <w:bookmarkEnd w:id="430"/>
            <w:bookmarkEnd w:id="431"/>
            <w:bookmarkEnd w:id="432"/>
            <w:bookmarkEnd w:id="433"/>
          </w:p>
        </w:tc>
        <w:tc>
          <w:tcPr>
            <w:tcW w:w="6890" w:type="dxa"/>
          </w:tcPr>
          <w:p w14:paraId="547D5C4D" w14:textId="77777777" w:rsidR="00C0684F" w:rsidRPr="00D5368E" w:rsidRDefault="00C0684F" w:rsidP="00C0684F">
            <w:pPr>
              <w:tabs>
                <w:tab w:val="left" w:pos="-6"/>
              </w:tabs>
              <w:spacing w:after="200"/>
              <w:ind w:right="-74"/>
              <w:jc w:val="both"/>
              <w:rPr>
                <w:spacing w:val="-2"/>
              </w:rPr>
            </w:pPr>
            <w:r w:rsidRPr="00D5368E">
              <w:rPr>
                <w:spacing w:val="-2"/>
              </w:rPr>
              <w:t>23.1</w:t>
            </w:r>
            <w:r w:rsidRPr="00D5368E">
              <w:rPr>
                <w:spacing w:val="-2"/>
              </w:rPr>
              <w:tab/>
              <w:t xml:space="preserve">Subject to additional provisions, if any, set forth in the </w:t>
            </w:r>
            <w:r w:rsidRPr="00D5368E">
              <w:rPr>
                <w:b/>
                <w:spacing w:val="-2"/>
              </w:rPr>
              <w:t>SCC</w:t>
            </w:r>
            <w:r w:rsidRPr="00D5368E">
              <w:rPr>
                <w:spacing w:val="-2"/>
              </w:rPr>
              <w:t>, the Consultant’s liability under this Contract shall be provided by the Applicable Law.</w:t>
            </w:r>
          </w:p>
        </w:tc>
      </w:tr>
      <w:tr w:rsidR="00C0684F" w:rsidRPr="00D5368E" w14:paraId="2E220F8D" w14:textId="77777777" w:rsidTr="00C0684F">
        <w:trPr>
          <w:jc w:val="center"/>
        </w:trPr>
        <w:tc>
          <w:tcPr>
            <w:tcW w:w="2601" w:type="dxa"/>
          </w:tcPr>
          <w:p w14:paraId="1A3B42EB" w14:textId="77777777" w:rsidR="00C0684F" w:rsidRPr="00D5368E" w:rsidRDefault="00065566" w:rsidP="003146ED">
            <w:pPr>
              <w:pStyle w:val="Heading2"/>
              <w:numPr>
                <w:ilvl w:val="0"/>
                <w:numId w:val="23"/>
              </w:numPr>
              <w:tabs>
                <w:tab w:val="clear" w:pos="360"/>
              </w:tabs>
              <w:spacing w:after="200"/>
              <w:ind w:left="360"/>
              <w:contextualSpacing w:val="0"/>
              <w:rPr>
                <w:lang w:val="en-US"/>
              </w:rPr>
            </w:pPr>
            <w:bookmarkStart w:id="434" w:name="_Toc299534153"/>
            <w:bookmarkStart w:id="435" w:name="_Toc474334010"/>
            <w:bookmarkStart w:id="436" w:name="_Toc474334179"/>
            <w:bookmarkStart w:id="437" w:name="_Toc131600339"/>
            <w:r w:rsidRPr="00D5368E">
              <w:rPr>
                <w:lang w:val="en-US"/>
              </w:rPr>
              <w:t>Insurance to be t</w:t>
            </w:r>
            <w:r w:rsidR="00C0684F" w:rsidRPr="00D5368E">
              <w:rPr>
                <w:lang w:val="en-US"/>
              </w:rPr>
              <w:t>aken out by the Consultant</w:t>
            </w:r>
            <w:bookmarkEnd w:id="434"/>
            <w:bookmarkEnd w:id="435"/>
            <w:bookmarkEnd w:id="436"/>
            <w:bookmarkEnd w:id="437"/>
          </w:p>
        </w:tc>
        <w:tc>
          <w:tcPr>
            <w:tcW w:w="6890" w:type="dxa"/>
          </w:tcPr>
          <w:p w14:paraId="6E82E1EC" w14:textId="77777777" w:rsidR="00C0684F" w:rsidRPr="00D5368E" w:rsidRDefault="00C0684F" w:rsidP="00C0684F">
            <w:pPr>
              <w:spacing w:after="200"/>
              <w:ind w:right="-72"/>
              <w:jc w:val="both"/>
            </w:pPr>
            <w:r w:rsidRPr="00D5368E">
              <w:t>24.1</w:t>
            </w:r>
            <w:r w:rsidRPr="00D5368E">
              <w:tab/>
              <w:t xml:space="preserve">The Consultant (i) shall take out and maintain, and shall cause any Sub-consultants to take out and maintain, at its (or the Sub-consultants’, as the case may be) own cost but on terms and conditions approved by the Client, insurance against the risks, and for the coverage specified in the </w:t>
            </w:r>
            <w:r w:rsidRPr="00D5368E">
              <w:rPr>
                <w:b/>
              </w:rPr>
              <w:t>SCC,</w:t>
            </w:r>
            <w:r w:rsidRPr="00D5368E">
              <w:t xml:space="preserve"> and (ii) at the Client’s request, shall provide evidence to the Client showing that such insurance has been taken out and maintained and that the current premiums therefore have been paid. The Consultant shall ensure that such insurance is in place prior to commencing the Services as stated in Clause GCC 13.</w:t>
            </w:r>
          </w:p>
        </w:tc>
      </w:tr>
      <w:tr w:rsidR="00C0684F" w:rsidRPr="00D5368E" w14:paraId="6CD50C7D" w14:textId="77777777" w:rsidTr="00C0684F">
        <w:trPr>
          <w:jc w:val="center"/>
        </w:trPr>
        <w:tc>
          <w:tcPr>
            <w:tcW w:w="2601" w:type="dxa"/>
          </w:tcPr>
          <w:p w14:paraId="6BBB4E97" w14:textId="77777777" w:rsidR="00C0684F" w:rsidRPr="00D5368E" w:rsidRDefault="00C0684F" w:rsidP="003146ED">
            <w:pPr>
              <w:pStyle w:val="Heading2"/>
              <w:numPr>
                <w:ilvl w:val="0"/>
                <w:numId w:val="23"/>
              </w:numPr>
              <w:tabs>
                <w:tab w:val="clear" w:pos="360"/>
              </w:tabs>
              <w:spacing w:after="200"/>
              <w:ind w:left="360"/>
              <w:contextualSpacing w:val="0"/>
              <w:rPr>
                <w:lang w:val="en-US"/>
              </w:rPr>
            </w:pPr>
            <w:bookmarkStart w:id="438" w:name="_Toc299534154"/>
            <w:bookmarkStart w:id="439" w:name="_Toc474334011"/>
            <w:bookmarkStart w:id="440" w:name="_Toc474334180"/>
            <w:bookmarkStart w:id="441" w:name="_Toc131600340"/>
            <w:r w:rsidRPr="00D5368E">
              <w:rPr>
                <w:lang w:val="en-US"/>
              </w:rPr>
              <w:lastRenderedPageBreak/>
              <w:t>Accounting, Inspection and Auditing</w:t>
            </w:r>
            <w:bookmarkEnd w:id="438"/>
            <w:bookmarkEnd w:id="439"/>
            <w:bookmarkEnd w:id="440"/>
            <w:bookmarkEnd w:id="441"/>
          </w:p>
        </w:tc>
        <w:tc>
          <w:tcPr>
            <w:tcW w:w="6890" w:type="dxa"/>
          </w:tcPr>
          <w:p w14:paraId="0BC2E3CE" w14:textId="77777777" w:rsidR="00C0684F" w:rsidRPr="00D5368E" w:rsidRDefault="00C0684F" w:rsidP="00C0684F">
            <w:pPr>
              <w:spacing w:after="200"/>
              <w:jc w:val="both"/>
            </w:pPr>
            <w:r w:rsidRPr="00D5368E">
              <w:t>25.1</w:t>
            </w:r>
            <w:r w:rsidRPr="00D5368E">
              <w:tab/>
              <w:t xml:space="preserve">The Consultant shall keep, and </w:t>
            </w:r>
            <w:r w:rsidR="00136804" w:rsidRPr="00D5368E">
              <w:t xml:space="preserve">shall make all reasonable efforts to </w:t>
            </w:r>
            <w:r w:rsidRPr="00D5368E">
              <w:t>cause its Sub-consultants to keep, accurate and systematic accounts and records in respect of the Services and in such form and detail as will clearly identify relevant time changes and costs.</w:t>
            </w:r>
          </w:p>
          <w:p w14:paraId="4EAA0D82" w14:textId="77777777" w:rsidR="00C0684F" w:rsidRPr="00D5368E" w:rsidRDefault="00C0684F" w:rsidP="004453A6">
            <w:pPr>
              <w:spacing w:after="200"/>
              <w:jc w:val="both"/>
            </w:pPr>
            <w:r w:rsidRPr="00D5368E">
              <w:t>25.2</w:t>
            </w:r>
            <w:r w:rsidRPr="00D5368E">
              <w:tab/>
            </w:r>
            <w:r w:rsidR="00246B74" w:rsidRPr="00D5368E">
              <w:rPr>
                <w:noProof/>
              </w:rPr>
              <w:t>Pursuant</w:t>
            </w:r>
            <w:r w:rsidR="00246B74" w:rsidRPr="00D5368E">
              <w:t xml:space="preserve"> to paragraph 2.2 e. of Appendix to the General Conditions the Consultant shall permit and shall cause its subcontractors and subconsultants to permit, the Bank and/or persons appointed by the Bank to inspect the Site and/or the accounts and records relating to the performance of the Contract and the submission of the bid, and to have such accounts and records audited by auditors appointed by the Bank if requested by the Bank. The Consultant’s and its Subcontractors’ and subconsultants’ attention is drawn to Sub-Clause </w:t>
            </w:r>
            <w:r w:rsidR="004453A6" w:rsidRPr="00D5368E">
              <w:t>10</w:t>
            </w:r>
            <w:r w:rsidR="00246B74" w:rsidRPr="00D5368E">
              <w:t xml:space="preserve">.1 which provides, inter alia, that </w:t>
            </w:r>
            <w:r w:rsidR="00246B74" w:rsidRPr="00D5368E">
              <w:rPr>
                <w:bCs/>
                <w:color w:val="000000"/>
              </w:rPr>
              <w:t xml:space="preserve">acts intended to materially impede the exercise of the Bank’s inspection and audit rights constitute a prohibited practice subject to contract termination (as well as to a determination of ineligibility </w:t>
            </w:r>
            <w:r w:rsidR="00246B74" w:rsidRPr="00D5368E">
              <w:t>pursuant to the Bank’s prevailing sanctions procedures</w:t>
            </w:r>
            <w:r w:rsidR="00246B74" w:rsidRPr="00D5368E">
              <w:rPr>
                <w:bCs/>
                <w:color w:val="000000"/>
              </w:rPr>
              <w:t>)</w:t>
            </w:r>
            <w:r w:rsidR="00246B74" w:rsidRPr="00D5368E">
              <w:t>.</w:t>
            </w:r>
          </w:p>
        </w:tc>
      </w:tr>
      <w:tr w:rsidR="00C0684F" w:rsidRPr="00D5368E" w14:paraId="0817158C" w14:textId="77777777" w:rsidTr="00C0684F">
        <w:trPr>
          <w:jc w:val="center"/>
        </w:trPr>
        <w:tc>
          <w:tcPr>
            <w:tcW w:w="2601" w:type="dxa"/>
          </w:tcPr>
          <w:p w14:paraId="444D1690" w14:textId="77777777" w:rsidR="00C0684F" w:rsidRPr="00D5368E" w:rsidRDefault="00C0684F" w:rsidP="003146ED">
            <w:pPr>
              <w:pStyle w:val="Heading2"/>
              <w:numPr>
                <w:ilvl w:val="0"/>
                <w:numId w:val="23"/>
              </w:numPr>
              <w:tabs>
                <w:tab w:val="clear" w:pos="360"/>
              </w:tabs>
              <w:spacing w:after="200"/>
              <w:ind w:left="360"/>
              <w:contextualSpacing w:val="0"/>
              <w:rPr>
                <w:lang w:val="en-US"/>
              </w:rPr>
            </w:pPr>
            <w:bookmarkStart w:id="442" w:name="_Toc299534155"/>
            <w:bookmarkStart w:id="443" w:name="_Toc474334012"/>
            <w:bookmarkStart w:id="444" w:name="_Toc474334181"/>
            <w:bookmarkStart w:id="445" w:name="_Toc131600341"/>
            <w:r w:rsidRPr="00D5368E">
              <w:rPr>
                <w:lang w:val="en-US"/>
              </w:rPr>
              <w:t>Reporting Obligations</w:t>
            </w:r>
            <w:bookmarkEnd w:id="442"/>
            <w:bookmarkEnd w:id="443"/>
            <w:bookmarkEnd w:id="444"/>
            <w:bookmarkEnd w:id="445"/>
          </w:p>
        </w:tc>
        <w:tc>
          <w:tcPr>
            <w:tcW w:w="6890" w:type="dxa"/>
          </w:tcPr>
          <w:p w14:paraId="5C677597" w14:textId="77777777" w:rsidR="00C0684F" w:rsidRPr="00D5368E" w:rsidRDefault="00C0684F" w:rsidP="00C0684F">
            <w:pPr>
              <w:spacing w:after="200"/>
              <w:ind w:right="-72"/>
              <w:jc w:val="both"/>
            </w:pPr>
            <w:r w:rsidRPr="00D5368E">
              <w:t>26.1</w:t>
            </w:r>
            <w:r w:rsidRPr="00D5368E">
              <w:tab/>
              <w:t xml:space="preserve">The Consultant shall submit to the Client the reports and documents specified in </w:t>
            </w:r>
            <w:r w:rsidRPr="00D5368E">
              <w:rPr>
                <w:b/>
              </w:rPr>
              <w:t>Appendix A</w:t>
            </w:r>
            <w:r w:rsidRPr="00D5368E">
              <w:t xml:space="preserve">, in the form, in the numbers and within the time periods set forth in the said Appendix.  </w:t>
            </w:r>
          </w:p>
        </w:tc>
      </w:tr>
      <w:tr w:rsidR="00C0684F" w:rsidRPr="00D5368E" w14:paraId="68646710" w14:textId="77777777" w:rsidTr="00C0684F">
        <w:trPr>
          <w:jc w:val="center"/>
        </w:trPr>
        <w:tc>
          <w:tcPr>
            <w:tcW w:w="2601" w:type="dxa"/>
          </w:tcPr>
          <w:p w14:paraId="78A260B7" w14:textId="77777777" w:rsidR="00C0684F" w:rsidRPr="00D5368E" w:rsidRDefault="00C0684F" w:rsidP="003146ED">
            <w:pPr>
              <w:pStyle w:val="Heading2"/>
              <w:numPr>
                <w:ilvl w:val="0"/>
                <w:numId w:val="23"/>
              </w:numPr>
              <w:tabs>
                <w:tab w:val="clear" w:pos="360"/>
              </w:tabs>
              <w:spacing w:after="200"/>
              <w:ind w:left="360"/>
              <w:contextualSpacing w:val="0"/>
              <w:rPr>
                <w:lang w:val="en-US"/>
              </w:rPr>
            </w:pPr>
            <w:bookmarkStart w:id="446" w:name="_Toc299534156"/>
            <w:bookmarkStart w:id="447" w:name="_Toc474334013"/>
            <w:bookmarkStart w:id="448" w:name="_Toc474334182"/>
            <w:bookmarkStart w:id="449" w:name="_Toc131600342"/>
            <w:r w:rsidRPr="00D5368E">
              <w:rPr>
                <w:lang w:val="en-US"/>
              </w:rPr>
              <w:t>Proprietary Rights of the Client in Reports and Records</w:t>
            </w:r>
            <w:bookmarkEnd w:id="446"/>
            <w:bookmarkEnd w:id="447"/>
            <w:bookmarkEnd w:id="448"/>
            <w:bookmarkEnd w:id="449"/>
          </w:p>
        </w:tc>
        <w:tc>
          <w:tcPr>
            <w:tcW w:w="6890" w:type="dxa"/>
          </w:tcPr>
          <w:p w14:paraId="086549EA" w14:textId="77777777" w:rsidR="00C0684F" w:rsidRPr="00D5368E" w:rsidRDefault="00C0684F" w:rsidP="00C0684F">
            <w:pPr>
              <w:spacing w:after="200"/>
              <w:ind w:right="-72"/>
              <w:jc w:val="both"/>
            </w:pPr>
            <w:r w:rsidRPr="00D5368E">
              <w:t>27.1</w:t>
            </w:r>
            <w:r w:rsidRPr="00D5368E">
              <w:tab/>
              <w:t xml:space="preserve">Unless otherwise indicated in the </w:t>
            </w:r>
            <w:r w:rsidRPr="00D5368E">
              <w:rPr>
                <w:b/>
              </w:rPr>
              <w:t>SCC</w:t>
            </w:r>
            <w:r w:rsidRPr="00D5368E">
              <w:t xml:space="preserve">, all reports and relevant data and information such as maps, diagrams, plans, databases, other documents and software, supporting records or material compiled or prepared by the Consultant for the Client in the course of the Services shall be confidential and become and remain the absolute property of the Client. The Consultant shall, not later than upon termination or expiration of this Contract, deliver all such documents to the Client, together with a detailed inventory thereof. The Consultant may retain a copy of such documents, data and/or software but shall not use the same for purposes unrelated to this Contract without prior written approval of the Client.  </w:t>
            </w:r>
          </w:p>
          <w:p w14:paraId="30D14C2F" w14:textId="77777777" w:rsidR="00C0684F" w:rsidRPr="00D5368E" w:rsidRDefault="00C0684F" w:rsidP="00C0684F">
            <w:pPr>
              <w:spacing w:after="200"/>
              <w:ind w:right="-72"/>
              <w:jc w:val="both"/>
            </w:pPr>
            <w:r w:rsidRPr="00D5368E">
              <w:rPr>
                <w:spacing w:val="-2"/>
              </w:rPr>
              <w:t>27.2</w:t>
            </w:r>
            <w:r w:rsidRPr="00D5368E">
              <w:rPr>
                <w:spacing w:val="-2"/>
              </w:rPr>
              <w:tab/>
              <w:t xml:space="preserve">If license agreements are necessary or appropriate between the </w:t>
            </w:r>
            <w:r w:rsidRPr="00D5368E">
              <w:t xml:space="preserve">Consultant </w:t>
            </w:r>
            <w:r w:rsidRPr="00D5368E">
              <w:rPr>
                <w:spacing w:val="-2"/>
              </w:rPr>
              <w:t xml:space="preserve">and third parties for purposes of development of the plans, drawings, specifications, designs, databases, other documents and software, the </w:t>
            </w:r>
            <w:r w:rsidRPr="00D5368E">
              <w:t xml:space="preserve">Consultant </w:t>
            </w:r>
            <w:r w:rsidRPr="00D5368E">
              <w:rPr>
                <w:spacing w:val="-2"/>
              </w:rPr>
              <w:t xml:space="preserve">shall obtain the Client’s prior written approval to such agreements, and the Client shall be entitled at its discretion to require recovering the expenses related to the development of the program(s) concerned.  Other </w:t>
            </w:r>
            <w:r w:rsidRPr="00D5368E">
              <w:t xml:space="preserve">restrictions about the future use of these documents and software, if any, shall be specified in the </w:t>
            </w:r>
            <w:r w:rsidRPr="00D5368E">
              <w:rPr>
                <w:b/>
              </w:rPr>
              <w:t>SCC</w:t>
            </w:r>
            <w:r w:rsidRPr="00D5368E">
              <w:t>.</w:t>
            </w:r>
          </w:p>
        </w:tc>
      </w:tr>
      <w:tr w:rsidR="00C0684F" w:rsidRPr="00D5368E" w14:paraId="5DBD756F" w14:textId="77777777" w:rsidTr="00C0684F">
        <w:trPr>
          <w:jc w:val="center"/>
        </w:trPr>
        <w:tc>
          <w:tcPr>
            <w:tcW w:w="2601" w:type="dxa"/>
          </w:tcPr>
          <w:p w14:paraId="6ED2AF4B" w14:textId="77777777" w:rsidR="00C0684F" w:rsidRPr="00D5368E" w:rsidRDefault="00C0684F" w:rsidP="003146ED">
            <w:pPr>
              <w:pStyle w:val="Heading2"/>
              <w:numPr>
                <w:ilvl w:val="0"/>
                <w:numId w:val="23"/>
              </w:numPr>
              <w:tabs>
                <w:tab w:val="clear" w:pos="360"/>
              </w:tabs>
              <w:spacing w:after="200"/>
              <w:ind w:left="360"/>
              <w:contextualSpacing w:val="0"/>
              <w:rPr>
                <w:spacing w:val="-20"/>
                <w:lang w:val="en-US"/>
              </w:rPr>
            </w:pPr>
            <w:bookmarkStart w:id="450" w:name="_Toc299534157"/>
            <w:bookmarkStart w:id="451" w:name="_Toc474334014"/>
            <w:bookmarkStart w:id="452" w:name="_Toc474334183"/>
            <w:bookmarkStart w:id="453" w:name="_Toc131600343"/>
            <w:r w:rsidRPr="00D5368E">
              <w:rPr>
                <w:lang w:val="en-US"/>
              </w:rPr>
              <w:t>Equipment, Vehicles and Materials</w:t>
            </w:r>
            <w:bookmarkEnd w:id="450"/>
            <w:bookmarkEnd w:id="451"/>
            <w:bookmarkEnd w:id="452"/>
            <w:bookmarkEnd w:id="453"/>
          </w:p>
        </w:tc>
        <w:tc>
          <w:tcPr>
            <w:tcW w:w="6890" w:type="dxa"/>
          </w:tcPr>
          <w:p w14:paraId="239BD253" w14:textId="77777777" w:rsidR="00C0684F" w:rsidRPr="00D5368E" w:rsidRDefault="00C0684F" w:rsidP="00C0684F">
            <w:pPr>
              <w:spacing w:after="200"/>
              <w:ind w:right="-72"/>
              <w:jc w:val="both"/>
            </w:pPr>
            <w:r w:rsidRPr="00D5368E">
              <w:t>28.1</w:t>
            </w:r>
            <w:r w:rsidRPr="00D5368E">
              <w:tab/>
              <w:t xml:space="preserve">Equipment, vehicles and materials made available to the Consultant by the Client, or purchased by the Consultant wholly or partly with funds provided by the Client, shall be the property of the Client and shall be marked accordingly.  Upon termination or </w:t>
            </w:r>
            <w:r w:rsidRPr="00D5368E">
              <w:lastRenderedPageBreak/>
              <w:t>expiration of this Contract, the Consultant shall make available to the Client an inventory of such equipment, vehicles and materials and shall dispose of such equipment, vehicles and materials in accordance with the Client’s instructions. While in possession of such equipment, vehicles and materials, the Consultant, unless otherwise instructed by the Client in writing, shall insure them at the expense of the Client in an amount equal to their full replacement value.</w:t>
            </w:r>
          </w:p>
          <w:p w14:paraId="2BE07A38" w14:textId="77777777" w:rsidR="00C0684F" w:rsidRPr="00D5368E" w:rsidRDefault="00C0684F" w:rsidP="00C0684F">
            <w:pPr>
              <w:spacing w:after="200"/>
              <w:ind w:right="-72"/>
              <w:jc w:val="both"/>
            </w:pPr>
            <w:r w:rsidRPr="00D5368E">
              <w:rPr>
                <w:spacing w:val="-2"/>
              </w:rPr>
              <w:t>28.2</w:t>
            </w:r>
            <w:r w:rsidRPr="00D5368E">
              <w:rPr>
                <w:spacing w:val="-2"/>
              </w:rPr>
              <w:tab/>
              <w:t>Any equipment or materials brought by the Consultant or its Experts into the Client’s country for the use either for the project or personal use shall remain the property of the Consultant or the Experts concerned, as applicable.</w:t>
            </w:r>
          </w:p>
        </w:tc>
      </w:tr>
    </w:tbl>
    <w:p w14:paraId="484EFAEA" w14:textId="77777777" w:rsidR="00C0684F" w:rsidRPr="00D5368E" w:rsidRDefault="00C0684F" w:rsidP="00C0684F">
      <w:pPr>
        <w:pStyle w:val="Heading1"/>
        <w:rPr>
          <w:smallCaps/>
          <w:sz w:val="28"/>
          <w:szCs w:val="28"/>
        </w:rPr>
      </w:pPr>
      <w:bookmarkStart w:id="454" w:name="_Toc299534158"/>
      <w:bookmarkStart w:id="455" w:name="_Toc474334015"/>
      <w:bookmarkStart w:id="456" w:name="_Toc474334184"/>
      <w:bookmarkStart w:id="457" w:name="_Toc131600344"/>
      <w:r w:rsidRPr="00D5368E">
        <w:rPr>
          <w:smallCaps/>
          <w:sz w:val="28"/>
          <w:szCs w:val="28"/>
        </w:rPr>
        <w:lastRenderedPageBreak/>
        <w:t>D.  Consultant’s Experts and Sub-Consultants</w:t>
      </w:r>
      <w:bookmarkEnd w:id="454"/>
      <w:bookmarkEnd w:id="455"/>
      <w:bookmarkEnd w:id="456"/>
      <w:bookmarkEnd w:id="457"/>
    </w:p>
    <w:tbl>
      <w:tblPr>
        <w:tblW w:w="9466" w:type="dxa"/>
        <w:jc w:val="center"/>
        <w:tblLayout w:type="fixed"/>
        <w:tblLook w:val="0000" w:firstRow="0" w:lastRow="0" w:firstColumn="0" w:lastColumn="0" w:noHBand="0" w:noVBand="0"/>
      </w:tblPr>
      <w:tblGrid>
        <w:gridCol w:w="2650"/>
        <w:gridCol w:w="6816"/>
      </w:tblGrid>
      <w:tr w:rsidR="00C0684F" w:rsidRPr="00D5368E" w14:paraId="342D9757" w14:textId="77777777" w:rsidTr="00C0684F">
        <w:trPr>
          <w:jc w:val="center"/>
        </w:trPr>
        <w:tc>
          <w:tcPr>
            <w:tcW w:w="2650" w:type="dxa"/>
          </w:tcPr>
          <w:p w14:paraId="18FCC9D0" w14:textId="77777777" w:rsidR="00C0684F" w:rsidRPr="00D5368E" w:rsidRDefault="00C0684F" w:rsidP="003146ED">
            <w:pPr>
              <w:pStyle w:val="Heading2"/>
              <w:numPr>
                <w:ilvl w:val="0"/>
                <w:numId w:val="23"/>
              </w:numPr>
              <w:tabs>
                <w:tab w:val="clear" w:pos="360"/>
              </w:tabs>
              <w:spacing w:after="200"/>
              <w:ind w:left="360"/>
              <w:contextualSpacing w:val="0"/>
              <w:rPr>
                <w:lang w:val="en-US"/>
              </w:rPr>
            </w:pPr>
            <w:bookmarkStart w:id="458" w:name="_Toc299534159"/>
            <w:bookmarkStart w:id="459" w:name="_Toc474334016"/>
            <w:bookmarkStart w:id="460" w:name="_Toc474334185"/>
            <w:bookmarkStart w:id="461" w:name="_Toc131600345"/>
            <w:r w:rsidRPr="00D5368E">
              <w:rPr>
                <w:lang w:val="en-US"/>
              </w:rPr>
              <w:t>Description of Key Experts</w:t>
            </w:r>
            <w:bookmarkEnd w:id="458"/>
            <w:bookmarkEnd w:id="459"/>
            <w:bookmarkEnd w:id="460"/>
            <w:bookmarkEnd w:id="461"/>
          </w:p>
        </w:tc>
        <w:tc>
          <w:tcPr>
            <w:tcW w:w="6816" w:type="dxa"/>
          </w:tcPr>
          <w:p w14:paraId="34D6EC22" w14:textId="77777777" w:rsidR="00C0684F" w:rsidRPr="00D5368E" w:rsidRDefault="00C0684F" w:rsidP="00C0684F">
            <w:pPr>
              <w:spacing w:after="200"/>
              <w:ind w:right="-72"/>
              <w:jc w:val="both"/>
            </w:pPr>
            <w:r w:rsidRPr="00D5368E">
              <w:t>29.1</w:t>
            </w:r>
            <w:r w:rsidRPr="00D5368E">
              <w:tab/>
              <w:t xml:space="preserve">The title, agreed job description, minimum qualification and estimated period of engagement to carry out the Services of each of the Consultant’s Key Experts are described in </w:t>
            </w:r>
            <w:r w:rsidRPr="00D5368E">
              <w:rPr>
                <w:b/>
              </w:rPr>
              <w:t xml:space="preserve">Appendix B.  </w:t>
            </w:r>
          </w:p>
        </w:tc>
      </w:tr>
      <w:tr w:rsidR="00C0684F" w:rsidRPr="00D5368E" w14:paraId="2BB4A429" w14:textId="77777777" w:rsidTr="00C0684F">
        <w:trPr>
          <w:jc w:val="center"/>
        </w:trPr>
        <w:tc>
          <w:tcPr>
            <w:tcW w:w="2650" w:type="dxa"/>
          </w:tcPr>
          <w:p w14:paraId="5413A6EB" w14:textId="77777777" w:rsidR="00C0684F" w:rsidRPr="00D5368E" w:rsidRDefault="00C0684F" w:rsidP="003146ED">
            <w:pPr>
              <w:pStyle w:val="Heading2"/>
              <w:numPr>
                <w:ilvl w:val="0"/>
                <w:numId w:val="23"/>
              </w:numPr>
              <w:tabs>
                <w:tab w:val="clear" w:pos="360"/>
              </w:tabs>
              <w:spacing w:after="200"/>
              <w:ind w:left="360"/>
              <w:contextualSpacing w:val="0"/>
              <w:rPr>
                <w:lang w:val="en-US"/>
              </w:rPr>
            </w:pPr>
            <w:bookmarkStart w:id="462" w:name="_Toc299534160"/>
            <w:bookmarkStart w:id="463" w:name="_Toc474334017"/>
            <w:bookmarkStart w:id="464" w:name="_Toc474334186"/>
            <w:bookmarkStart w:id="465" w:name="_Toc131600346"/>
            <w:r w:rsidRPr="00D5368E">
              <w:rPr>
                <w:lang w:val="en-US"/>
              </w:rPr>
              <w:t>Replacement of Key Experts</w:t>
            </w:r>
            <w:bookmarkEnd w:id="462"/>
            <w:bookmarkEnd w:id="463"/>
            <w:bookmarkEnd w:id="464"/>
            <w:bookmarkEnd w:id="465"/>
          </w:p>
        </w:tc>
        <w:tc>
          <w:tcPr>
            <w:tcW w:w="6816" w:type="dxa"/>
          </w:tcPr>
          <w:p w14:paraId="10F755B3" w14:textId="77777777" w:rsidR="00C0684F" w:rsidRPr="00D5368E" w:rsidRDefault="00C0684F" w:rsidP="00C0684F">
            <w:pPr>
              <w:spacing w:after="200"/>
              <w:ind w:right="-72"/>
              <w:jc w:val="both"/>
            </w:pPr>
            <w:r w:rsidRPr="00D5368E">
              <w:t>30.1</w:t>
            </w:r>
            <w:r w:rsidRPr="00D5368E">
              <w:tab/>
              <w:t xml:space="preserve">Except as the Client may otherwise agree in writing, no changes shall be made in the Key Experts. </w:t>
            </w:r>
          </w:p>
          <w:p w14:paraId="7B9F5CB6" w14:textId="77777777" w:rsidR="00C0684F" w:rsidRPr="00D5368E" w:rsidRDefault="00C0684F" w:rsidP="00C0684F">
            <w:pPr>
              <w:spacing w:after="200"/>
              <w:ind w:right="-72"/>
              <w:jc w:val="both"/>
            </w:pPr>
            <w:r w:rsidRPr="00D5368E">
              <w:t>30.2</w:t>
            </w:r>
            <w:r w:rsidRPr="00D5368E">
              <w:tab/>
              <w:t>Notwithstanding the above, the substitution of Key Experts during Contract execution may be considered only based on the Consultant’s written request and due to circumstances outside the reasonable control of the Consultant, including but not limited to death or medical incapacity. In such case, the Consultant shall forthwith provide as a replacement, a person of equivalent or better qualifications and experience, and at the same rate of remuneration.</w:t>
            </w:r>
          </w:p>
        </w:tc>
      </w:tr>
      <w:tr w:rsidR="00C0684F" w:rsidRPr="00D5368E" w14:paraId="706FBADF" w14:textId="77777777" w:rsidTr="00C0684F">
        <w:trPr>
          <w:jc w:val="center"/>
        </w:trPr>
        <w:tc>
          <w:tcPr>
            <w:tcW w:w="2650" w:type="dxa"/>
          </w:tcPr>
          <w:p w14:paraId="4C0A7E0E" w14:textId="77777777" w:rsidR="00C0684F" w:rsidRPr="00D5368E" w:rsidRDefault="00C0684F" w:rsidP="003146ED">
            <w:pPr>
              <w:pStyle w:val="Heading2"/>
              <w:numPr>
                <w:ilvl w:val="0"/>
                <w:numId w:val="23"/>
              </w:numPr>
              <w:tabs>
                <w:tab w:val="clear" w:pos="360"/>
              </w:tabs>
              <w:spacing w:after="200"/>
              <w:ind w:left="360"/>
              <w:contextualSpacing w:val="0"/>
              <w:rPr>
                <w:lang w:val="en-US"/>
              </w:rPr>
            </w:pPr>
            <w:bookmarkStart w:id="466" w:name="_Toc299534162"/>
            <w:bookmarkStart w:id="467" w:name="_Toc474334018"/>
            <w:bookmarkStart w:id="468" w:name="_Toc474334187"/>
            <w:bookmarkStart w:id="469" w:name="_Toc131600347"/>
            <w:r w:rsidRPr="00D5368E">
              <w:rPr>
                <w:lang w:val="en-US"/>
              </w:rPr>
              <w:t>Removal of Experts or Sub-consultants</w:t>
            </w:r>
            <w:bookmarkEnd w:id="466"/>
            <w:bookmarkEnd w:id="467"/>
            <w:bookmarkEnd w:id="468"/>
            <w:bookmarkEnd w:id="469"/>
          </w:p>
        </w:tc>
        <w:tc>
          <w:tcPr>
            <w:tcW w:w="6816" w:type="dxa"/>
          </w:tcPr>
          <w:p w14:paraId="4992ABAA" w14:textId="77777777" w:rsidR="00C0684F" w:rsidRPr="00D5368E" w:rsidRDefault="00C0684F" w:rsidP="00C0684F">
            <w:pPr>
              <w:spacing w:after="200"/>
              <w:jc w:val="both"/>
            </w:pPr>
            <w:r w:rsidRPr="00D5368E">
              <w:t>31.1</w:t>
            </w:r>
            <w:r w:rsidRPr="00D5368E">
              <w:tab/>
            </w:r>
            <w:r w:rsidR="008F0011" w:rsidRPr="00D5368E">
              <w:t xml:space="preserve">If the Client finds that any of the Experts or Sub-consultant has committed serious misconduct or has been charged with having committed a criminal action, or if the Client determines that a Consultant’s Expert or Sub-consultant has engaged in </w:t>
            </w:r>
            <w:r w:rsidR="00246B74" w:rsidRPr="00D5368E">
              <w:t xml:space="preserve">Fraud and Corruption </w:t>
            </w:r>
            <w:r w:rsidR="008F0011" w:rsidRPr="00D5368E">
              <w:t>while performing the Services, the Consultant shall, at the Client’s written request, provide a replacement.</w:t>
            </w:r>
          </w:p>
          <w:p w14:paraId="1AD064AA" w14:textId="77777777" w:rsidR="00C0684F" w:rsidRPr="00D5368E" w:rsidRDefault="00C0684F" w:rsidP="00C0684F">
            <w:pPr>
              <w:spacing w:after="200"/>
              <w:jc w:val="both"/>
            </w:pPr>
            <w:r w:rsidRPr="00D5368E">
              <w:rPr>
                <w:spacing w:val="-2"/>
              </w:rPr>
              <w:t>31.2</w:t>
            </w:r>
            <w:r w:rsidRPr="00D5368E">
              <w:rPr>
                <w:spacing w:val="-2"/>
              </w:rPr>
              <w:tab/>
              <w:t xml:space="preserve">In the event that any of Key Experts, Non-Key Experts or Sub-consultants is found by the Client to be incompetent or incapable in discharging assigned duties, the Client, specifying the grounds therefore, may request the </w:t>
            </w:r>
            <w:r w:rsidRPr="00D5368E">
              <w:t xml:space="preserve">Consultant </w:t>
            </w:r>
            <w:r w:rsidRPr="00D5368E">
              <w:rPr>
                <w:spacing w:val="-2"/>
              </w:rPr>
              <w:t>to provide a replacement.</w:t>
            </w:r>
          </w:p>
          <w:p w14:paraId="47B2814F" w14:textId="77777777" w:rsidR="00C0684F" w:rsidRPr="00D5368E" w:rsidRDefault="00C0684F" w:rsidP="00C0684F">
            <w:pPr>
              <w:spacing w:after="200"/>
              <w:ind w:right="-72"/>
              <w:jc w:val="both"/>
              <w:rPr>
                <w:spacing w:val="-2"/>
              </w:rPr>
            </w:pPr>
            <w:r w:rsidRPr="00D5368E">
              <w:t>31.3</w:t>
            </w:r>
            <w:r w:rsidRPr="00D5368E">
              <w:tab/>
              <w:t>Any replacement of the removed Experts or Sub-consultants shall possess better</w:t>
            </w:r>
            <w:r w:rsidRPr="00D5368E">
              <w:rPr>
                <w:spacing w:val="-2"/>
              </w:rPr>
              <w:t xml:space="preserve"> qualifications and experience and shall be acceptable to the Client.</w:t>
            </w:r>
          </w:p>
          <w:p w14:paraId="26178C57" w14:textId="77777777" w:rsidR="00C0684F" w:rsidRPr="00D5368E" w:rsidRDefault="00C0684F" w:rsidP="00C0684F">
            <w:pPr>
              <w:spacing w:after="200"/>
              <w:ind w:right="-72"/>
              <w:jc w:val="both"/>
            </w:pPr>
            <w:r w:rsidRPr="00D5368E">
              <w:lastRenderedPageBreak/>
              <w:t>31.4</w:t>
            </w:r>
            <w:r w:rsidRPr="00D5368E">
              <w:tab/>
              <w:t>The Consultant shall bear all costs arising out of or incidental to any removal and/or replacement of such Experts.</w:t>
            </w:r>
          </w:p>
        </w:tc>
      </w:tr>
    </w:tbl>
    <w:p w14:paraId="0960F1FA" w14:textId="77777777" w:rsidR="00C0684F" w:rsidRPr="00D5368E" w:rsidRDefault="00C0684F" w:rsidP="00C0684F">
      <w:pPr>
        <w:pStyle w:val="Heading1"/>
        <w:rPr>
          <w:smallCaps/>
          <w:sz w:val="28"/>
          <w:szCs w:val="28"/>
        </w:rPr>
      </w:pPr>
      <w:bookmarkStart w:id="470" w:name="_Toc299534165"/>
      <w:bookmarkStart w:id="471" w:name="_Toc474334019"/>
      <w:bookmarkStart w:id="472" w:name="_Toc474334188"/>
      <w:bookmarkStart w:id="473" w:name="_Toc131600348"/>
      <w:r w:rsidRPr="00D5368E">
        <w:rPr>
          <w:smallCaps/>
          <w:sz w:val="28"/>
          <w:szCs w:val="28"/>
        </w:rPr>
        <w:lastRenderedPageBreak/>
        <w:t>E.  Obligations of the Client</w:t>
      </w:r>
      <w:bookmarkEnd w:id="470"/>
      <w:bookmarkEnd w:id="471"/>
      <w:bookmarkEnd w:id="472"/>
      <w:bookmarkEnd w:id="473"/>
    </w:p>
    <w:tbl>
      <w:tblPr>
        <w:tblW w:w="9466" w:type="dxa"/>
        <w:jc w:val="center"/>
        <w:tblLayout w:type="fixed"/>
        <w:tblLook w:val="0000" w:firstRow="0" w:lastRow="0" w:firstColumn="0" w:lastColumn="0" w:noHBand="0" w:noVBand="0"/>
      </w:tblPr>
      <w:tblGrid>
        <w:gridCol w:w="2628"/>
        <w:gridCol w:w="6783"/>
        <w:gridCol w:w="55"/>
      </w:tblGrid>
      <w:tr w:rsidR="00C0684F" w:rsidRPr="00D5368E" w14:paraId="097D4AB7" w14:textId="77777777" w:rsidTr="00C0684F">
        <w:trPr>
          <w:jc w:val="center"/>
        </w:trPr>
        <w:tc>
          <w:tcPr>
            <w:tcW w:w="2628" w:type="dxa"/>
          </w:tcPr>
          <w:p w14:paraId="672FCC20" w14:textId="77777777" w:rsidR="00C0684F" w:rsidRPr="00D5368E" w:rsidRDefault="00C0684F" w:rsidP="003146ED">
            <w:pPr>
              <w:pStyle w:val="Heading2"/>
              <w:numPr>
                <w:ilvl w:val="0"/>
                <w:numId w:val="23"/>
              </w:numPr>
              <w:tabs>
                <w:tab w:val="clear" w:pos="360"/>
              </w:tabs>
              <w:spacing w:after="200"/>
              <w:ind w:left="360"/>
              <w:contextualSpacing w:val="0"/>
              <w:rPr>
                <w:lang w:val="en-US"/>
              </w:rPr>
            </w:pPr>
            <w:bookmarkStart w:id="474" w:name="_Toc299534166"/>
            <w:bookmarkStart w:id="475" w:name="_Toc474334020"/>
            <w:bookmarkStart w:id="476" w:name="_Toc474334189"/>
            <w:bookmarkStart w:id="477" w:name="_Toc131600349"/>
            <w:r w:rsidRPr="00D5368E">
              <w:rPr>
                <w:lang w:val="en-US"/>
              </w:rPr>
              <w:t>Assistance and Exemptions</w:t>
            </w:r>
            <w:bookmarkEnd w:id="474"/>
            <w:bookmarkEnd w:id="475"/>
            <w:bookmarkEnd w:id="476"/>
            <w:bookmarkEnd w:id="477"/>
          </w:p>
        </w:tc>
        <w:tc>
          <w:tcPr>
            <w:tcW w:w="6838" w:type="dxa"/>
            <w:gridSpan w:val="2"/>
          </w:tcPr>
          <w:p w14:paraId="2FB6CC54" w14:textId="77777777" w:rsidR="00C0684F" w:rsidRPr="00D5368E" w:rsidRDefault="00C0684F" w:rsidP="00C0684F">
            <w:pPr>
              <w:spacing w:after="200"/>
              <w:ind w:right="-72"/>
              <w:jc w:val="both"/>
            </w:pPr>
            <w:r w:rsidRPr="00D5368E">
              <w:t>32.1</w:t>
            </w:r>
            <w:r w:rsidRPr="00D5368E">
              <w:tab/>
              <w:t xml:space="preserve">Unless otherwise specified in the </w:t>
            </w:r>
            <w:r w:rsidRPr="00D5368E">
              <w:rPr>
                <w:b/>
              </w:rPr>
              <w:t>SCC</w:t>
            </w:r>
            <w:r w:rsidRPr="00D5368E">
              <w:t>, the Client shall use its best efforts to:</w:t>
            </w:r>
          </w:p>
          <w:p w14:paraId="12C99127" w14:textId="77777777" w:rsidR="00C0684F" w:rsidRPr="00D5368E" w:rsidRDefault="00C0684F" w:rsidP="00C0684F">
            <w:pPr>
              <w:tabs>
                <w:tab w:val="left" w:pos="540"/>
              </w:tabs>
              <w:spacing w:after="200"/>
              <w:ind w:left="540" w:right="-72" w:hanging="540"/>
              <w:jc w:val="both"/>
            </w:pPr>
            <w:r w:rsidRPr="00D5368E">
              <w:t>(a)</w:t>
            </w:r>
            <w:r w:rsidRPr="00D5368E">
              <w:tab/>
              <w:t>Assist the Consultant with obtaining work permits and such other documents as shall be necessary to enable the Consultant to perform the Services.</w:t>
            </w:r>
          </w:p>
          <w:p w14:paraId="59D24874" w14:textId="77777777" w:rsidR="00C0684F" w:rsidRPr="00D5368E" w:rsidRDefault="00C0684F" w:rsidP="00C0684F">
            <w:pPr>
              <w:tabs>
                <w:tab w:val="left" w:pos="540"/>
              </w:tabs>
              <w:spacing w:after="200"/>
              <w:ind w:left="540" w:right="-72" w:hanging="540"/>
              <w:jc w:val="both"/>
            </w:pPr>
            <w:r w:rsidRPr="00D5368E">
              <w:t>(b)</w:t>
            </w:r>
            <w:r w:rsidRPr="00D5368E">
              <w:tab/>
              <w:t>Assist the Consultant with promptly obtaining, for the Experts and, if appropriate, their eligible dependents, all necessary entry and exit visas, residence permits, exchange permits and any other documents required for their stay in the Client’s  country while carrying out the Services under the Contract.</w:t>
            </w:r>
          </w:p>
          <w:p w14:paraId="73326853" w14:textId="77777777" w:rsidR="00C0684F" w:rsidRPr="00D5368E" w:rsidRDefault="00C0684F" w:rsidP="00C0684F">
            <w:pPr>
              <w:tabs>
                <w:tab w:val="left" w:pos="540"/>
              </w:tabs>
              <w:spacing w:after="200"/>
              <w:ind w:left="540" w:right="-72" w:hanging="540"/>
              <w:jc w:val="both"/>
            </w:pPr>
            <w:r w:rsidRPr="00D5368E">
              <w:t>(c)</w:t>
            </w:r>
            <w:r w:rsidRPr="00D5368E">
              <w:tab/>
              <w:t>Facilitate prompt clearance through customs of any property required for the Services and of the personal effects of the Experts and their eligible dependents.</w:t>
            </w:r>
          </w:p>
          <w:p w14:paraId="6FD91E5A" w14:textId="77777777" w:rsidR="00C0684F" w:rsidRPr="00D5368E" w:rsidRDefault="00C0684F" w:rsidP="00C0684F">
            <w:pPr>
              <w:tabs>
                <w:tab w:val="left" w:pos="540"/>
              </w:tabs>
              <w:spacing w:after="200"/>
              <w:ind w:left="540" w:right="-72" w:hanging="540"/>
              <w:jc w:val="both"/>
            </w:pPr>
            <w:r w:rsidRPr="00D5368E">
              <w:t>(c)</w:t>
            </w:r>
            <w:r w:rsidRPr="00D5368E">
              <w:tab/>
              <w:t>Issue to officials, agents and representatives of the Government all such instructions and information as may be necessary or appropriate for the prompt and effective implementation of the Services.</w:t>
            </w:r>
          </w:p>
          <w:p w14:paraId="776E599A" w14:textId="77777777" w:rsidR="00C0684F" w:rsidRPr="00D5368E" w:rsidRDefault="00C0684F" w:rsidP="00C0684F">
            <w:pPr>
              <w:tabs>
                <w:tab w:val="left" w:pos="540"/>
              </w:tabs>
              <w:spacing w:after="200"/>
              <w:ind w:left="547" w:right="-72" w:hanging="547"/>
              <w:jc w:val="both"/>
            </w:pPr>
            <w:r w:rsidRPr="00D5368E">
              <w:t>(d)</w:t>
            </w:r>
            <w:r w:rsidRPr="00D5368E">
              <w:tab/>
              <w:t>Assist the Consultant and the Experts and any Sub-consultants employed by the Consultant for the Services with obtaining exemption from any requirement to register or obtain any permit to practice their profession or to establish themselves either individually or as a corporate entity in the Client’s country according to the applicable law in the Client’s country.</w:t>
            </w:r>
          </w:p>
          <w:p w14:paraId="5F707356" w14:textId="77777777" w:rsidR="00C0684F" w:rsidRPr="00D5368E" w:rsidRDefault="00C0684F" w:rsidP="00C0684F">
            <w:pPr>
              <w:tabs>
                <w:tab w:val="left" w:pos="540"/>
              </w:tabs>
              <w:spacing w:after="200"/>
              <w:ind w:left="540" w:right="-72" w:hanging="540"/>
              <w:jc w:val="both"/>
            </w:pPr>
            <w:r w:rsidRPr="00D5368E">
              <w:t>(e)</w:t>
            </w:r>
            <w:r w:rsidRPr="00D5368E">
              <w:tab/>
              <w:t>Assist the Consultant, any Sub-consultants and the Experts of either of them with obtaining the privilege, pursuant to the applicable law in the Client’s country, of bringing into the Client’s country reasonable amounts of foreign currency for the purposes of the Services or for the personal use of the Experts and of withdrawing any such amounts as may be earned therein by the Experts in the execution of the Services.</w:t>
            </w:r>
          </w:p>
          <w:p w14:paraId="780596F6" w14:textId="77777777" w:rsidR="00C0684F" w:rsidRPr="00D5368E" w:rsidRDefault="00C0684F" w:rsidP="00C0684F">
            <w:pPr>
              <w:tabs>
                <w:tab w:val="left" w:pos="540"/>
              </w:tabs>
              <w:spacing w:after="200"/>
              <w:ind w:left="540" w:right="-72" w:hanging="540"/>
              <w:jc w:val="both"/>
            </w:pPr>
            <w:r w:rsidRPr="00D5368E">
              <w:t>(f)</w:t>
            </w:r>
            <w:r w:rsidRPr="00D5368E">
              <w:tab/>
              <w:t>Provide to the Consultant any such other assistance as may be specified in the</w:t>
            </w:r>
            <w:r w:rsidRPr="00D5368E">
              <w:rPr>
                <w:b/>
              </w:rPr>
              <w:t xml:space="preserve"> SCC</w:t>
            </w:r>
            <w:r w:rsidRPr="00D5368E">
              <w:t>.</w:t>
            </w:r>
          </w:p>
        </w:tc>
      </w:tr>
      <w:tr w:rsidR="00C0684F" w:rsidRPr="00D5368E" w14:paraId="3CFA6B9C" w14:textId="77777777" w:rsidTr="00C0684F">
        <w:trPr>
          <w:jc w:val="center"/>
        </w:trPr>
        <w:tc>
          <w:tcPr>
            <w:tcW w:w="2628" w:type="dxa"/>
          </w:tcPr>
          <w:p w14:paraId="26A7FEF6" w14:textId="77777777" w:rsidR="00C0684F" w:rsidRPr="00D5368E" w:rsidRDefault="00C0684F" w:rsidP="003146ED">
            <w:pPr>
              <w:pStyle w:val="Heading2"/>
              <w:numPr>
                <w:ilvl w:val="0"/>
                <w:numId w:val="23"/>
              </w:numPr>
              <w:tabs>
                <w:tab w:val="clear" w:pos="360"/>
              </w:tabs>
              <w:spacing w:after="200"/>
              <w:ind w:left="360"/>
              <w:contextualSpacing w:val="0"/>
              <w:rPr>
                <w:lang w:val="en-US"/>
              </w:rPr>
            </w:pPr>
            <w:bookmarkStart w:id="478" w:name="_Toc299534167"/>
            <w:bookmarkStart w:id="479" w:name="_Toc474334021"/>
            <w:bookmarkStart w:id="480" w:name="_Toc474334190"/>
            <w:bookmarkStart w:id="481" w:name="_Toc131600350"/>
            <w:r w:rsidRPr="00D5368E">
              <w:rPr>
                <w:lang w:val="en-US"/>
              </w:rPr>
              <w:t>Access to Project Site</w:t>
            </w:r>
            <w:bookmarkEnd w:id="478"/>
            <w:bookmarkEnd w:id="479"/>
            <w:bookmarkEnd w:id="480"/>
            <w:bookmarkEnd w:id="481"/>
          </w:p>
        </w:tc>
        <w:tc>
          <w:tcPr>
            <w:tcW w:w="6838" w:type="dxa"/>
            <w:gridSpan w:val="2"/>
          </w:tcPr>
          <w:p w14:paraId="15ECEADA" w14:textId="77777777" w:rsidR="00C0684F" w:rsidRPr="00D5368E" w:rsidRDefault="00C0684F" w:rsidP="00C0684F">
            <w:pPr>
              <w:spacing w:after="200"/>
              <w:ind w:right="-72"/>
              <w:jc w:val="both"/>
            </w:pPr>
            <w:r w:rsidRPr="00D5368E">
              <w:t>33.1</w:t>
            </w:r>
            <w:r w:rsidRPr="00D5368E">
              <w:tab/>
              <w:t xml:space="preserve">The Client warrants that the Consultant shall have, free of charge, unimpeded access to the project site in respect of which access is required for the performance of the Services.  The Client will be </w:t>
            </w:r>
            <w:r w:rsidRPr="00D5368E">
              <w:lastRenderedPageBreak/>
              <w:t>responsible for any damage to the project site or any property thereon resulting from such access and will indemnify the Consultant and each of the experts in respect of liability for any such damage, unless such damage is caused by the willful default or negligence of the Consultant or any Sub-consultants or the Experts of either of them.</w:t>
            </w:r>
          </w:p>
        </w:tc>
      </w:tr>
      <w:tr w:rsidR="00C0684F" w:rsidRPr="00D5368E" w14:paraId="41E13CA3" w14:textId="77777777" w:rsidTr="00C0684F">
        <w:trPr>
          <w:jc w:val="center"/>
        </w:trPr>
        <w:tc>
          <w:tcPr>
            <w:tcW w:w="2628" w:type="dxa"/>
          </w:tcPr>
          <w:p w14:paraId="6DFF2546" w14:textId="77777777" w:rsidR="00C0684F" w:rsidRPr="00D5368E" w:rsidRDefault="00C0684F" w:rsidP="003146ED">
            <w:pPr>
              <w:pStyle w:val="Heading2"/>
              <w:numPr>
                <w:ilvl w:val="0"/>
                <w:numId w:val="23"/>
              </w:numPr>
              <w:tabs>
                <w:tab w:val="clear" w:pos="360"/>
              </w:tabs>
              <w:spacing w:after="200"/>
              <w:ind w:left="360"/>
              <w:contextualSpacing w:val="0"/>
              <w:rPr>
                <w:spacing w:val="-3"/>
                <w:lang w:val="en-US"/>
              </w:rPr>
            </w:pPr>
            <w:r w:rsidRPr="00D5368E">
              <w:rPr>
                <w:lang w:val="en-US"/>
              </w:rPr>
              <w:lastRenderedPageBreak/>
              <w:br w:type="page"/>
            </w:r>
            <w:bookmarkStart w:id="482" w:name="_Toc299534168"/>
            <w:bookmarkStart w:id="483" w:name="_Toc474334022"/>
            <w:bookmarkStart w:id="484" w:name="_Toc474334191"/>
            <w:bookmarkStart w:id="485" w:name="_Toc131600351"/>
            <w:r w:rsidRPr="00D5368E">
              <w:rPr>
                <w:lang w:val="en-US"/>
              </w:rPr>
              <w:t xml:space="preserve">Change in the Applicable Law </w:t>
            </w:r>
            <w:r w:rsidRPr="00D5368E">
              <w:rPr>
                <w:spacing w:val="-3"/>
                <w:lang w:val="en-US"/>
              </w:rPr>
              <w:t xml:space="preserve">Related to </w:t>
            </w:r>
            <w:r w:rsidRPr="00D5368E">
              <w:rPr>
                <w:lang w:val="en-US"/>
              </w:rPr>
              <w:t>Taxes and Duties</w:t>
            </w:r>
            <w:bookmarkEnd w:id="482"/>
            <w:bookmarkEnd w:id="483"/>
            <w:bookmarkEnd w:id="484"/>
            <w:bookmarkEnd w:id="485"/>
          </w:p>
        </w:tc>
        <w:tc>
          <w:tcPr>
            <w:tcW w:w="6838" w:type="dxa"/>
            <w:gridSpan w:val="2"/>
          </w:tcPr>
          <w:p w14:paraId="7045D3F4" w14:textId="77777777" w:rsidR="00C0684F" w:rsidRPr="00D5368E" w:rsidRDefault="00C0684F" w:rsidP="00C0684F">
            <w:pPr>
              <w:spacing w:after="200"/>
              <w:ind w:right="-72"/>
              <w:jc w:val="both"/>
            </w:pPr>
            <w:r w:rsidRPr="00D5368E">
              <w:t>34.1</w:t>
            </w:r>
            <w:r w:rsidRPr="00D5368E">
              <w:tab/>
              <w:t xml:space="preserve">If, after the date of this Contract, there is any change in the applicable law in the Client’s country with respect to taxes and duties which increases or decreases the cost incurred by the Consultant in performing the Services, then the remuneration and reimbursable expenses otherwise payable to the Consultant under this Contract shall be increased or decreased accordingly by agreement between the Parties hereto, and corresponding adjustments shall be made to the Contract price  amount specified in Clause GCC 38.1 </w:t>
            </w:r>
          </w:p>
        </w:tc>
      </w:tr>
      <w:tr w:rsidR="00C0684F" w:rsidRPr="00D5368E" w14:paraId="7B9689D5" w14:textId="77777777" w:rsidTr="00C0684F">
        <w:trPr>
          <w:jc w:val="center"/>
        </w:trPr>
        <w:tc>
          <w:tcPr>
            <w:tcW w:w="2628" w:type="dxa"/>
          </w:tcPr>
          <w:p w14:paraId="78E022EF" w14:textId="77777777" w:rsidR="00C0684F" w:rsidRPr="00D5368E" w:rsidRDefault="00C0684F" w:rsidP="003146ED">
            <w:pPr>
              <w:pStyle w:val="Heading2"/>
              <w:numPr>
                <w:ilvl w:val="0"/>
                <w:numId w:val="23"/>
              </w:numPr>
              <w:tabs>
                <w:tab w:val="clear" w:pos="360"/>
              </w:tabs>
              <w:spacing w:after="200"/>
              <w:ind w:left="360"/>
              <w:contextualSpacing w:val="0"/>
              <w:rPr>
                <w:lang w:val="en-US"/>
              </w:rPr>
            </w:pPr>
            <w:bookmarkStart w:id="486" w:name="_Toc299534169"/>
            <w:bookmarkStart w:id="487" w:name="_Toc474334023"/>
            <w:bookmarkStart w:id="488" w:name="_Toc474334192"/>
            <w:bookmarkStart w:id="489" w:name="_Toc131600352"/>
            <w:r w:rsidRPr="00D5368E">
              <w:rPr>
                <w:lang w:val="en-US"/>
              </w:rPr>
              <w:t>Services, Facilities and Property of the Client</w:t>
            </w:r>
            <w:bookmarkEnd w:id="486"/>
            <w:bookmarkEnd w:id="487"/>
            <w:bookmarkEnd w:id="488"/>
            <w:bookmarkEnd w:id="489"/>
          </w:p>
        </w:tc>
        <w:tc>
          <w:tcPr>
            <w:tcW w:w="6838" w:type="dxa"/>
            <w:gridSpan w:val="2"/>
          </w:tcPr>
          <w:p w14:paraId="49A93657" w14:textId="77777777" w:rsidR="00C0684F" w:rsidRPr="00D5368E" w:rsidRDefault="00C0684F" w:rsidP="00C0684F">
            <w:pPr>
              <w:spacing w:after="200"/>
              <w:ind w:right="-72"/>
              <w:jc w:val="both"/>
            </w:pPr>
            <w:r w:rsidRPr="00D5368E">
              <w:t>35.1</w:t>
            </w:r>
            <w:r w:rsidRPr="00D5368E">
              <w:tab/>
              <w:t>The Client shall make available to the Consultant and the Experts, for the purposes of the Services and free of any charge, the services, facilities and property described in the Terms of Reference (</w:t>
            </w:r>
            <w:r w:rsidRPr="00D5368E">
              <w:rPr>
                <w:b/>
              </w:rPr>
              <w:t>Appendix A)</w:t>
            </w:r>
            <w:r w:rsidRPr="00D5368E">
              <w:t xml:space="preserve"> at the times and in the manner specified in said </w:t>
            </w:r>
            <w:r w:rsidRPr="00D5368E">
              <w:rPr>
                <w:b/>
              </w:rPr>
              <w:t>Appendix A.</w:t>
            </w:r>
          </w:p>
        </w:tc>
      </w:tr>
      <w:tr w:rsidR="00C0684F" w:rsidRPr="00D5368E" w14:paraId="6E73E7E0" w14:textId="77777777" w:rsidTr="00C0684F">
        <w:trPr>
          <w:gridAfter w:val="1"/>
          <w:wAfter w:w="55" w:type="dxa"/>
          <w:jc w:val="center"/>
        </w:trPr>
        <w:tc>
          <w:tcPr>
            <w:tcW w:w="2628" w:type="dxa"/>
          </w:tcPr>
          <w:p w14:paraId="5932B59A" w14:textId="77777777" w:rsidR="00C0684F" w:rsidRPr="00D5368E" w:rsidRDefault="00C0684F" w:rsidP="003146ED">
            <w:pPr>
              <w:pStyle w:val="Heading2"/>
              <w:numPr>
                <w:ilvl w:val="0"/>
                <w:numId w:val="23"/>
              </w:numPr>
              <w:tabs>
                <w:tab w:val="clear" w:pos="360"/>
              </w:tabs>
              <w:spacing w:after="200"/>
              <w:ind w:left="360"/>
              <w:contextualSpacing w:val="0"/>
              <w:rPr>
                <w:lang w:val="en-US"/>
              </w:rPr>
            </w:pPr>
            <w:bookmarkStart w:id="490" w:name="_Toc299534171"/>
            <w:bookmarkStart w:id="491" w:name="_Toc474334024"/>
            <w:bookmarkStart w:id="492" w:name="_Toc474334193"/>
            <w:bookmarkStart w:id="493" w:name="_Toc131600353"/>
            <w:r w:rsidRPr="00D5368E">
              <w:rPr>
                <w:lang w:val="en-US"/>
              </w:rPr>
              <w:t>Counterpart Personnel</w:t>
            </w:r>
            <w:bookmarkEnd w:id="490"/>
            <w:bookmarkEnd w:id="491"/>
            <w:bookmarkEnd w:id="492"/>
            <w:bookmarkEnd w:id="493"/>
          </w:p>
        </w:tc>
        <w:tc>
          <w:tcPr>
            <w:tcW w:w="6783" w:type="dxa"/>
          </w:tcPr>
          <w:p w14:paraId="096DAD4A" w14:textId="77777777" w:rsidR="00C0684F" w:rsidRPr="00D5368E" w:rsidRDefault="00C0684F" w:rsidP="00C0684F">
            <w:pPr>
              <w:spacing w:after="200"/>
              <w:ind w:right="-72"/>
              <w:jc w:val="both"/>
            </w:pPr>
            <w:r w:rsidRPr="00D5368E">
              <w:t>36.1</w:t>
            </w:r>
            <w:r w:rsidRPr="00D5368E">
              <w:tab/>
              <w:t xml:space="preserve">The Client shall make available to the Consultant free of charge such professional and support counterpart personnel, to be nominated by the Client with the Consultant’s advice, if specified in </w:t>
            </w:r>
            <w:r w:rsidRPr="00D5368E">
              <w:rPr>
                <w:b/>
              </w:rPr>
              <w:t>Appendix A</w:t>
            </w:r>
            <w:r w:rsidRPr="00D5368E">
              <w:t>.</w:t>
            </w:r>
          </w:p>
          <w:p w14:paraId="4F9DA947" w14:textId="77777777" w:rsidR="00C0684F" w:rsidRPr="00D5368E" w:rsidRDefault="00C0684F" w:rsidP="00C0684F">
            <w:pPr>
              <w:spacing w:after="200"/>
              <w:ind w:right="-72"/>
              <w:jc w:val="both"/>
            </w:pPr>
            <w:r w:rsidRPr="00D5368E">
              <w:t>36.2</w:t>
            </w:r>
            <w:r w:rsidRPr="00D5368E">
              <w:tab/>
              <w:t>Professional and support counterpart personnel, excluding Client’s liaison personnel, shall work under the exclusive direction of the Consultant.  If any member of the counterpart personnel fails to perform adequately any work assigned to such member by the Consultant that is consistent with the position occupied by such member, the Consultant may request the replacement of such member, and the Client shall not unreasonably refuse to act upon such request.</w:t>
            </w:r>
          </w:p>
        </w:tc>
      </w:tr>
      <w:tr w:rsidR="00C0684F" w:rsidRPr="00D5368E" w14:paraId="51E32708" w14:textId="77777777" w:rsidTr="00C0684F">
        <w:trPr>
          <w:jc w:val="center"/>
        </w:trPr>
        <w:tc>
          <w:tcPr>
            <w:tcW w:w="2628" w:type="dxa"/>
          </w:tcPr>
          <w:p w14:paraId="6F936978" w14:textId="77777777" w:rsidR="00C0684F" w:rsidRPr="00D5368E" w:rsidRDefault="00C0684F" w:rsidP="003146ED">
            <w:pPr>
              <w:pStyle w:val="Heading2"/>
              <w:numPr>
                <w:ilvl w:val="0"/>
                <w:numId w:val="23"/>
              </w:numPr>
              <w:tabs>
                <w:tab w:val="clear" w:pos="360"/>
              </w:tabs>
              <w:spacing w:after="200"/>
              <w:ind w:left="360"/>
              <w:contextualSpacing w:val="0"/>
              <w:rPr>
                <w:lang w:val="en-US"/>
              </w:rPr>
            </w:pPr>
            <w:bookmarkStart w:id="494" w:name="_Toc299534170"/>
            <w:bookmarkStart w:id="495" w:name="_Toc474334025"/>
            <w:bookmarkStart w:id="496" w:name="_Toc474334194"/>
            <w:bookmarkStart w:id="497" w:name="_Toc131600354"/>
            <w:r w:rsidRPr="00D5368E">
              <w:rPr>
                <w:lang w:val="en-US"/>
              </w:rPr>
              <w:t>Payment</w:t>
            </w:r>
            <w:bookmarkEnd w:id="494"/>
            <w:r w:rsidRPr="00D5368E">
              <w:rPr>
                <w:lang w:val="en-US"/>
              </w:rPr>
              <w:t xml:space="preserve"> Obligation</w:t>
            </w:r>
            <w:bookmarkEnd w:id="495"/>
            <w:bookmarkEnd w:id="496"/>
            <w:bookmarkEnd w:id="497"/>
          </w:p>
        </w:tc>
        <w:tc>
          <w:tcPr>
            <w:tcW w:w="6838" w:type="dxa"/>
            <w:gridSpan w:val="2"/>
          </w:tcPr>
          <w:p w14:paraId="05420C6B" w14:textId="77777777" w:rsidR="00C0684F" w:rsidRPr="00D5368E" w:rsidRDefault="00C0684F" w:rsidP="00C0684F">
            <w:pPr>
              <w:spacing w:after="200"/>
              <w:ind w:right="-72"/>
              <w:jc w:val="both"/>
            </w:pPr>
            <w:r w:rsidRPr="00D5368E">
              <w:t>37.1</w:t>
            </w:r>
            <w:r w:rsidRPr="00D5368E">
              <w:tab/>
              <w:t xml:space="preserve">In consideration of the Services performed by the Consultant under this Contract, the Client shall make such payments to the Consultant for the deliverables specified in </w:t>
            </w:r>
            <w:r w:rsidRPr="00D5368E">
              <w:rPr>
                <w:b/>
              </w:rPr>
              <w:t>Appendix A</w:t>
            </w:r>
            <w:r w:rsidRPr="00D5368E">
              <w:t xml:space="preserve"> and in such manner as is provided by GCC F below.</w:t>
            </w:r>
          </w:p>
        </w:tc>
      </w:tr>
    </w:tbl>
    <w:p w14:paraId="125D46A9" w14:textId="77777777" w:rsidR="00C0684F" w:rsidRPr="00D5368E" w:rsidRDefault="00C0684F" w:rsidP="00C0684F">
      <w:pPr>
        <w:pStyle w:val="Heading1"/>
        <w:rPr>
          <w:smallCaps/>
          <w:sz w:val="28"/>
          <w:szCs w:val="28"/>
        </w:rPr>
      </w:pPr>
      <w:bookmarkStart w:id="498" w:name="_Toc299534172"/>
      <w:bookmarkStart w:id="499" w:name="_Toc474334026"/>
      <w:bookmarkStart w:id="500" w:name="_Toc474334195"/>
      <w:bookmarkStart w:id="501" w:name="_Toc131600355"/>
      <w:r w:rsidRPr="00D5368E">
        <w:rPr>
          <w:smallCaps/>
          <w:sz w:val="28"/>
          <w:szCs w:val="28"/>
        </w:rPr>
        <w:t>F.  Payments to the Consultant</w:t>
      </w:r>
      <w:bookmarkEnd w:id="498"/>
      <w:bookmarkEnd w:id="499"/>
      <w:bookmarkEnd w:id="500"/>
      <w:bookmarkEnd w:id="501"/>
    </w:p>
    <w:tbl>
      <w:tblPr>
        <w:tblW w:w="9463" w:type="dxa"/>
        <w:jc w:val="center"/>
        <w:tblLayout w:type="fixed"/>
        <w:tblLook w:val="0000" w:firstRow="0" w:lastRow="0" w:firstColumn="0" w:lastColumn="0" w:noHBand="0" w:noVBand="0"/>
      </w:tblPr>
      <w:tblGrid>
        <w:gridCol w:w="2625"/>
        <w:gridCol w:w="6838"/>
      </w:tblGrid>
      <w:tr w:rsidR="00C0684F" w:rsidRPr="00D5368E" w14:paraId="06441511" w14:textId="77777777" w:rsidTr="00C0684F">
        <w:trPr>
          <w:jc w:val="center"/>
        </w:trPr>
        <w:tc>
          <w:tcPr>
            <w:tcW w:w="2625" w:type="dxa"/>
          </w:tcPr>
          <w:p w14:paraId="1F6C7253" w14:textId="77777777" w:rsidR="00C0684F" w:rsidRPr="00D5368E" w:rsidRDefault="00C0684F" w:rsidP="003146ED">
            <w:pPr>
              <w:pStyle w:val="Heading2"/>
              <w:numPr>
                <w:ilvl w:val="0"/>
                <w:numId w:val="23"/>
              </w:numPr>
              <w:tabs>
                <w:tab w:val="clear" w:pos="360"/>
              </w:tabs>
              <w:spacing w:after="200"/>
              <w:ind w:left="360"/>
              <w:contextualSpacing w:val="0"/>
              <w:rPr>
                <w:lang w:val="en-US"/>
              </w:rPr>
            </w:pPr>
            <w:bookmarkStart w:id="502" w:name="_Toc474334027"/>
            <w:bookmarkStart w:id="503" w:name="_Toc474334196"/>
            <w:bookmarkStart w:id="504" w:name="_Toc131600356"/>
            <w:r w:rsidRPr="00D5368E">
              <w:rPr>
                <w:lang w:val="en-US"/>
              </w:rPr>
              <w:t>Contract Price</w:t>
            </w:r>
            <w:bookmarkEnd w:id="502"/>
            <w:bookmarkEnd w:id="503"/>
            <w:bookmarkEnd w:id="504"/>
          </w:p>
        </w:tc>
        <w:tc>
          <w:tcPr>
            <w:tcW w:w="6838" w:type="dxa"/>
          </w:tcPr>
          <w:p w14:paraId="1E6AA515" w14:textId="77777777" w:rsidR="00C0684F" w:rsidRPr="00D5368E" w:rsidRDefault="00C0684F" w:rsidP="00C0684F">
            <w:pPr>
              <w:spacing w:after="240"/>
              <w:ind w:left="-18" w:right="-72" w:firstLine="18"/>
              <w:jc w:val="both"/>
            </w:pPr>
            <w:r w:rsidRPr="00D5368E">
              <w:t>38.1</w:t>
            </w:r>
            <w:r w:rsidRPr="00D5368E">
              <w:tab/>
              <w:t>The Contract price is fixed and</w:t>
            </w:r>
            <w:r w:rsidRPr="00D5368E">
              <w:rPr>
                <w:spacing w:val="-4"/>
              </w:rPr>
              <w:t xml:space="preserve"> is set forth in the </w:t>
            </w:r>
            <w:r w:rsidRPr="00D5368E">
              <w:rPr>
                <w:b/>
                <w:spacing w:val="-4"/>
              </w:rPr>
              <w:t xml:space="preserve">SCC. </w:t>
            </w:r>
            <w:r w:rsidRPr="00D5368E">
              <w:rPr>
                <w:spacing w:val="-4"/>
              </w:rPr>
              <w:t xml:space="preserve">The Contract price breakdown is provided in </w:t>
            </w:r>
            <w:r w:rsidRPr="00D5368E">
              <w:rPr>
                <w:b/>
                <w:spacing w:val="-4"/>
              </w:rPr>
              <w:t>Appendix C</w:t>
            </w:r>
            <w:r w:rsidRPr="00D5368E">
              <w:rPr>
                <w:spacing w:val="-4"/>
              </w:rPr>
              <w:t xml:space="preserve">. </w:t>
            </w:r>
          </w:p>
          <w:p w14:paraId="7C4BE2AE" w14:textId="77777777" w:rsidR="00C0684F" w:rsidRPr="00D5368E" w:rsidRDefault="00C0684F" w:rsidP="00C0684F">
            <w:pPr>
              <w:spacing w:after="240"/>
              <w:ind w:left="-18" w:right="-72" w:firstLine="18"/>
              <w:jc w:val="both"/>
            </w:pPr>
            <w:r w:rsidRPr="00D5368E">
              <w:t>38.2</w:t>
            </w:r>
            <w:r w:rsidRPr="00D5368E">
              <w:tab/>
              <w:t xml:space="preserve">Any change to the Contract price specified in Clause </w:t>
            </w:r>
            <w:r w:rsidR="00022E6E" w:rsidRPr="00D5368E">
              <w:t xml:space="preserve">GCC </w:t>
            </w:r>
            <w:r w:rsidRPr="00D5368E">
              <w:t xml:space="preserve">38.1 can be made only if the Parties have agreed to the revised scope of </w:t>
            </w:r>
            <w:r w:rsidRPr="00D5368E">
              <w:lastRenderedPageBreak/>
              <w:t xml:space="preserve">Services pursuant to Clause GCC 16 and have amended in writing the Terms of Reference in </w:t>
            </w:r>
            <w:r w:rsidRPr="00D5368E">
              <w:rPr>
                <w:b/>
              </w:rPr>
              <w:t>Appendix A</w:t>
            </w:r>
            <w:r w:rsidRPr="00D5368E">
              <w:t>.</w:t>
            </w:r>
          </w:p>
        </w:tc>
      </w:tr>
      <w:tr w:rsidR="00C0684F" w:rsidRPr="00D5368E" w14:paraId="1AEFFD76" w14:textId="77777777" w:rsidTr="00C0684F">
        <w:trPr>
          <w:jc w:val="center"/>
        </w:trPr>
        <w:tc>
          <w:tcPr>
            <w:tcW w:w="2625" w:type="dxa"/>
          </w:tcPr>
          <w:p w14:paraId="7CE8D75B" w14:textId="77777777" w:rsidR="00C0684F" w:rsidRPr="00D5368E" w:rsidRDefault="00C0684F" w:rsidP="003146ED">
            <w:pPr>
              <w:pStyle w:val="Heading2"/>
              <w:numPr>
                <w:ilvl w:val="0"/>
                <w:numId w:val="23"/>
              </w:numPr>
              <w:tabs>
                <w:tab w:val="clear" w:pos="360"/>
              </w:tabs>
              <w:spacing w:after="200"/>
              <w:ind w:left="360"/>
              <w:contextualSpacing w:val="0"/>
              <w:rPr>
                <w:lang w:val="en-US"/>
              </w:rPr>
            </w:pPr>
            <w:bookmarkStart w:id="505" w:name="_Toc299534175"/>
            <w:bookmarkStart w:id="506" w:name="_Toc474334028"/>
            <w:bookmarkStart w:id="507" w:name="_Toc474334197"/>
            <w:bookmarkStart w:id="508" w:name="_Toc131600357"/>
            <w:r w:rsidRPr="00D5368E">
              <w:rPr>
                <w:lang w:val="en-US"/>
              </w:rPr>
              <w:lastRenderedPageBreak/>
              <w:t>Taxes and Duties</w:t>
            </w:r>
            <w:bookmarkEnd w:id="505"/>
            <w:bookmarkEnd w:id="506"/>
            <w:bookmarkEnd w:id="507"/>
            <w:bookmarkEnd w:id="508"/>
          </w:p>
        </w:tc>
        <w:tc>
          <w:tcPr>
            <w:tcW w:w="6838" w:type="dxa"/>
          </w:tcPr>
          <w:p w14:paraId="0B9AC861" w14:textId="77777777" w:rsidR="00C0684F" w:rsidRPr="00D5368E" w:rsidRDefault="00C0684F" w:rsidP="00C0684F">
            <w:pPr>
              <w:spacing w:after="200"/>
              <w:ind w:right="-72"/>
              <w:jc w:val="both"/>
            </w:pPr>
            <w:r w:rsidRPr="00D5368E">
              <w:t>39.1</w:t>
            </w:r>
            <w:r w:rsidRPr="00D5368E">
              <w:tab/>
              <w:t xml:space="preserve">The Consultant, Sub-consultants and Experts are responsible for meeting any and all tax liabilities arising out of the Contract unless it is stated otherwise in the </w:t>
            </w:r>
            <w:r w:rsidRPr="00D5368E">
              <w:rPr>
                <w:b/>
              </w:rPr>
              <w:t>SCC</w:t>
            </w:r>
            <w:r w:rsidRPr="00D5368E">
              <w:t xml:space="preserve">.  </w:t>
            </w:r>
          </w:p>
          <w:p w14:paraId="4C05F0B4" w14:textId="77777777" w:rsidR="00C0684F" w:rsidRPr="00D5368E" w:rsidRDefault="00C0684F" w:rsidP="00C0684F">
            <w:pPr>
              <w:spacing w:after="200"/>
              <w:ind w:right="-72"/>
              <w:jc w:val="both"/>
            </w:pPr>
            <w:r w:rsidRPr="00D5368E">
              <w:t>39.2</w:t>
            </w:r>
            <w:r w:rsidRPr="00D5368E">
              <w:tab/>
              <w:t xml:space="preserve">As an exception to the above and as stated in the </w:t>
            </w:r>
            <w:r w:rsidRPr="00D5368E">
              <w:rPr>
                <w:b/>
              </w:rPr>
              <w:t>SCC</w:t>
            </w:r>
            <w:r w:rsidRPr="00D5368E">
              <w:t>, all local identifiable indirect taxes (itemized and finalized at Contract negotiations) are reimbursed to the Consultant or are paid by the Client on behalf of the Consultant.</w:t>
            </w:r>
          </w:p>
        </w:tc>
      </w:tr>
      <w:tr w:rsidR="00C0684F" w:rsidRPr="00D5368E" w14:paraId="4F104424" w14:textId="77777777" w:rsidTr="00C0684F">
        <w:trPr>
          <w:jc w:val="center"/>
        </w:trPr>
        <w:tc>
          <w:tcPr>
            <w:tcW w:w="2625" w:type="dxa"/>
          </w:tcPr>
          <w:p w14:paraId="03DB6A11" w14:textId="77777777" w:rsidR="00C0684F" w:rsidRPr="00D5368E" w:rsidRDefault="00C0684F" w:rsidP="003146ED">
            <w:pPr>
              <w:pStyle w:val="Heading2"/>
              <w:numPr>
                <w:ilvl w:val="0"/>
                <w:numId w:val="23"/>
              </w:numPr>
              <w:tabs>
                <w:tab w:val="clear" w:pos="360"/>
              </w:tabs>
              <w:spacing w:after="200"/>
              <w:ind w:left="360"/>
              <w:contextualSpacing w:val="0"/>
              <w:rPr>
                <w:lang w:val="en-US"/>
              </w:rPr>
            </w:pPr>
            <w:bookmarkStart w:id="509" w:name="_Toc299534176"/>
            <w:bookmarkStart w:id="510" w:name="_Toc474334029"/>
            <w:bookmarkStart w:id="511" w:name="_Toc474334198"/>
            <w:bookmarkStart w:id="512" w:name="_Toc131600358"/>
            <w:r w:rsidRPr="00D5368E">
              <w:rPr>
                <w:lang w:val="en-US"/>
              </w:rPr>
              <w:t>Currency of Payment</w:t>
            </w:r>
            <w:bookmarkEnd w:id="509"/>
            <w:bookmarkEnd w:id="510"/>
            <w:bookmarkEnd w:id="511"/>
            <w:bookmarkEnd w:id="512"/>
          </w:p>
        </w:tc>
        <w:tc>
          <w:tcPr>
            <w:tcW w:w="6838" w:type="dxa"/>
          </w:tcPr>
          <w:p w14:paraId="1380CB9F" w14:textId="77777777" w:rsidR="00C0684F" w:rsidRPr="00D5368E" w:rsidRDefault="00C0684F" w:rsidP="003B2D3E">
            <w:pPr>
              <w:pStyle w:val="BodyText2"/>
              <w:spacing w:after="200" w:line="240" w:lineRule="auto"/>
            </w:pPr>
            <w:r w:rsidRPr="00D5368E">
              <w:t>40.1</w:t>
            </w:r>
            <w:r w:rsidRPr="00D5368E">
              <w:tab/>
              <w:t xml:space="preserve">Any payment under this Contract shall be made in the </w:t>
            </w:r>
            <w:r w:rsidR="00065566" w:rsidRPr="00D5368E">
              <w:t>currency (</w:t>
            </w:r>
            <w:r w:rsidRPr="00D5368E">
              <w:t>ies) of the Contract</w:t>
            </w:r>
            <w:r w:rsidR="003B2D3E" w:rsidRPr="00D5368E">
              <w:t>.</w:t>
            </w:r>
          </w:p>
        </w:tc>
      </w:tr>
      <w:tr w:rsidR="00C0684F" w:rsidRPr="00D5368E" w14:paraId="09E296A8" w14:textId="77777777" w:rsidTr="00C0684F">
        <w:trPr>
          <w:jc w:val="center"/>
        </w:trPr>
        <w:tc>
          <w:tcPr>
            <w:tcW w:w="2625" w:type="dxa"/>
          </w:tcPr>
          <w:p w14:paraId="3E12E774" w14:textId="77777777" w:rsidR="00C0684F" w:rsidRPr="00D5368E" w:rsidRDefault="00C0684F" w:rsidP="003146ED">
            <w:pPr>
              <w:pStyle w:val="Heading2"/>
              <w:numPr>
                <w:ilvl w:val="0"/>
                <w:numId w:val="23"/>
              </w:numPr>
              <w:tabs>
                <w:tab w:val="clear" w:pos="360"/>
              </w:tabs>
              <w:spacing w:after="200"/>
              <w:ind w:left="360"/>
              <w:contextualSpacing w:val="0"/>
              <w:rPr>
                <w:lang w:val="en-US"/>
              </w:rPr>
            </w:pPr>
            <w:bookmarkStart w:id="513" w:name="_Toc299534177"/>
            <w:bookmarkStart w:id="514" w:name="_Toc474334030"/>
            <w:bookmarkStart w:id="515" w:name="_Toc474334199"/>
            <w:bookmarkStart w:id="516" w:name="_Toc131600359"/>
            <w:r w:rsidRPr="00D5368E">
              <w:rPr>
                <w:lang w:val="en-US"/>
              </w:rPr>
              <w:t>Mode of Billing and Payment</w:t>
            </w:r>
            <w:bookmarkEnd w:id="513"/>
            <w:bookmarkEnd w:id="514"/>
            <w:bookmarkEnd w:id="515"/>
            <w:bookmarkEnd w:id="516"/>
          </w:p>
        </w:tc>
        <w:tc>
          <w:tcPr>
            <w:tcW w:w="6838" w:type="dxa"/>
          </w:tcPr>
          <w:p w14:paraId="764626D4" w14:textId="77777777" w:rsidR="00C0684F" w:rsidRPr="00D5368E" w:rsidRDefault="00C0684F" w:rsidP="00C0684F">
            <w:pPr>
              <w:spacing w:after="200"/>
              <w:ind w:right="-72"/>
              <w:jc w:val="both"/>
            </w:pPr>
            <w:r w:rsidRPr="00D5368E">
              <w:t>41.1</w:t>
            </w:r>
            <w:r w:rsidRPr="00D5368E">
              <w:tab/>
              <w:t>The total payments under this Contract shall not exceed the Contract price set forth in Clause GCC 38.1.</w:t>
            </w:r>
          </w:p>
          <w:p w14:paraId="7C4C7D1C" w14:textId="77777777" w:rsidR="00C0684F" w:rsidRPr="00D5368E" w:rsidRDefault="00C0684F" w:rsidP="00C0684F">
            <w:pPr>
              <w:spacing w:after="200"/>
              <w:ind w:right="-72"/>
              <w:jc w:val="both"/>
            </w:pPr>
            <w:r w:rsidRPr="00D5368E">
              <w:t>41.2</w:t>
            </w:r>
            <w:r w:rsidRPr="00D5368E">
              <w:tab/>
              <w:t xml:space="preserve">The payments under this Contract shall be made in lump-sum installments against deliverables specified in </w:t>
            </w:r>
            <w:r w:rsidRPr="00D5368E">
              <w:rPr>
                <w:b/>
              </w:rPr>
              <w:t>Appendix A</w:t>
            </w:r>
            <w:r w:rsidRPr="00D5368E">
              <w:t xml:space="preserve">. The payments will be made according to the payment schedule stated in the </w:t>
            </w:r>
            <w:r w:rsidRPr="00D5368E">
              <w:rPr>
                <w:b/>
              </w:rPr>
              <w:t>SCC</w:t>
            </w:r>
            <w:r w:rsidRPr="00D5368E">
              <w:t xml:space="preserve">.  </w:t>
            </w:r>
          </w:p>
          <w:p w14:paraId="1D68A32B" w14:textId="77777777" w:rsidR="00C0684F" w:rsidRPr="00D5368E" w:rsidRDefault="00C0684F" w:rsidP="00C0684F">
            <w:pPr>
              <w:tabs>
                <w:tab w:val="left" w:pos="540"/>
              </w:tabs>
              <w:spacing w:after="200"/>
              <w:ind w:left="540" w:right="-72" w:hanging="18"/>
              <w:jc w:val="both"/>
              <w:rPr>
                <w:spacing w:val="-2"/>
              </w:rPr>
            </w:pPr>
            <w:r w:rsidRPr="00D5368E">
              <w:t>41.2.1</w:t>
            </w:r>
            <w:r w:rsidRPr="00D5368E">
              <w:tab/>
            </w:r>
            <w:r w:rsidRPr="00D5368E">
              <w:rPr>
                <w:i/>
                <w:u w:val="single"/>
              </w:rPr>
              <w:t>Advance payment:</w:t>
            </w:r>
            <w:r w:rsidRPr="00D5368E">
              <w:rPr>
                <w:spacing w:val="-2"/>
              </w:rPr>
              <w:t xml:space="preserve">Unless otherwise indicated in the </w:t>
            </w:r>
            <w:r w:rsidRPr="00D5368E">
              <w:rPr>
                <w:b/>
                <w:spacing w:val="-2"/>
              </w:rPr>
              <w:t>SCC</w:t>
            </w:r>
            <w:r w:rsidRPr="00D5368E">
              <w:rPr>
                <w:spacing w:val="-2"/>
              </w:rPr>
              <w:t xml:space="preserve">, an </w:t>
            </w:r>
            <w:r w:rsidRPr="00D5368E">
              <w:t xml:space="preserve">advance payment shall be made against an advance payment bank guarantee acceptable to the Client in an amount (or amounts) and in a currency (or currencies) specified in the </w:t>
            </w:r>
            <w:r w:rsidRPr="00D5368E">
              <w:rPr>
                <w:b/>
              </w:rPr>
              <w:t>SCC</w:t>
            </w:r>
            <w:r w:rsidRPr="00D5368E">
              <w:t xml:space="preserve">. Such guarantee (i) is to remain effective until the advance payment has been fully set off, and (ii) is to be in the form set forth in </w:t>
            </w:r>
            <w:r w:rsidRPr="00D5368E">
              <w:rPr>
                <w:b/>
              </w:rPr>
              <w:t>Appendix D</w:t>
            </w:r>
            <w:r w:rsidRPr="00D5368E">
              <w:t xml:space="preserve">, or in such other form as the Client shall have approved in writing. </w:t>
            </w:r>
            <w:r w:rsidRPr="00D5368E">
              <w:rPr>
                <w:spacing w:val="-2"/>
              </w:rPr>
              <w:t xml:space="preserve">The advance payments will be set off by the Client in equal portions against the lump-sum installments specified in the </w:t>
            </w:r>
            <w:r w:rsidRPr="00D5368E">
              <w:rPr>
                <w:b/>
                <w:spacing w:val="-2"/>
              </w:rPr>
              <w:t>SCC</w:t>
            </w:r>
            <w:r w:rsidRPr="00D5368E">
              <w:rPr>
                <w:spacing w:val="-2"/>
              </w:rPr>
              <w:t xml:space="preserve"> until said advance payments have been fully set off. </w:t>
            </w:r>
          </w:p>
          <w:p w14:paraId="5248762C" w14:textId="77777777" w:rsidR="00C0684F" w:rsidRPr="00D5368E" w:rsidRDefault="00C0684F" w:rsidP="00C0684F">
            <w:pPr>
              <w:tabs>
                <w:tab w:val="left" w:pos="540"/>
              </w:tabs>
              <w:spacing w:after="200"/>
              <w:ind w:left="540" w:right="-72" w:hanging="540"/>
              <w:jc w:val="both"/>
            </w:pPr>
            <w:r w:rsidRPr="00D5368E">
              <w:rPr>
                <w:spacing w:val="-2"/>
              </w:rPr>
              <w:tab/>
              <w:t>41.2.2</w:t>
            </w:r>
            <w:r w:rsidRPr="00D5368E">
              <w:tab/>
            </w:r>
            <w:r w:rsidRPr="00D5368E">
              <w:rPr>
                <w:i/>
                <w:spacing w:val="-2"/>
                <w:u w:val="single"/>
              </w:rPr>
              <w:t xml:space="preserve">The Lump-Sum Installment Payments. </w:t>
            </w:r>
            <w:r w:rsidRPr="00D5368E">
              <w:t xml:space="preserve">The Client shall pay the Consultant within sixty (60) days after the receipt by the Client of the deliverable(s) and the cover invoice for the related lump-sum installment payment.   The payment can be withheld if the Client does not approve the submitted deliverable(s) as satisfactory in which case the Client shall provide comments to the Consultant within the same sixty (60) days period. The Consultant shall thereupon promptly make any necessary corrections, and thereafter the foregoing process shall be repeated.    </w:t>
            </w:r>
          </w:p>
          <w:p w14:paraId="40EA4FC0" w14:textId="77777777" w:rsidR="00C0684F" w:rsidRPr="00D5368E" w:rsidRDefault="00C0684F" w:rsidP="00C0684F">
            <w:pPr>
              <w:tabs>
                <w:tab w:val="left" w:pos="540"/>
              </w:tabs>
              <w:spacing w:after="200"/>
              <w:ind w:left="540" w:right="-72" w:hanging="540"/>
              <w:jc w:val="both"/>
            </w:pPr>
            <w:r w:rsidRPr="00D5368E">
              <w:tab/>
              <w:t>41.2.3</w:t>
            </w:r>
            <w:r w:rsidRPr="00D5368E">
              <w:tab/>
            </w:r>
            <w:r w:rsidRPr="00D5368E">
              <w:rPr>
                <w:i/>
                <w:u w:val="single"/>
              </w:rPr>
              <w:t>The Final Payment</w:t>
            </w:r>
            <w:r w:rsidRPr="00D5368E">
              <w:t xml:space="preserve"> .</w:t>
            </w:r>
            <w:r w:rsidRPr="00D5368E">
              <w:rPr>
                <w:spacing w:val="-4"/>
              </w:rPr>
              <w:t xml:space="preserve">The final payment under this Clause shall be made only after the final report have been submitted by the Consultant and approved as satisfactory by the Client.  The Services </w:t>
            </w:r>
            <w:r w:rsidRPr="00D5368E">
              <w:rPr>
                <w:spacing w:val="-4"/>
              </w:rPr>
              <w:lastRenderedPageBreak/>
              <w:t>shall then be deemed completed and finally accepted by the Client. The last lump-sum installment shall be deemed approved for payment by the Client  within ninety (90) calendar days after receipt of the final report by the Client unless the Client, within such ninety (90) calendar day period, gives written notice to the Consultant specifying in detail deficiencies in the Services, the final report.</w:t>
            </w:r>
            <w:r w:rsidRPr="00D5368E">
              <w:t xml:space="preserve">  The Consultant shall thereupon promptly make any necessary corrections, and thereafter the foregoing process shall be repeated.  41.2.4 All payments under this Contract shall be made to the accounts of the Consultant specified in the </w:t>
            </w:r>
            <w:r w:rsidRPr="00D5368E">
              <w:rPr>
                <w:b/>
              </w:rPr>
              <w:t>SCC</w:t>
            </w:r>
            <w:r w:rsidRPr="00D5368E">
              <w:t>.</w:t>
            </w:r>
          </w:p>
          <w:p w14:paraId="78024373" w14:textId="77777777" w:rsidR="00C0684F" w:rsidRPr="00D5368E" w:rsidRDefault="00C0684F" w:rsidP="00C0684F">
            <w:pPr>
              <w:tabs>
                <w:tab w:val="left" w:pos="540"/>
              </w:tabs>
              <w:spacing w:after="200"/>
              <w:ind w:left="540" w:right="-72" w:hanging="540"/>
              <w:jc w:val="both"/>
              <w:rPr>
                <w:spacing w:val="-2"/>
              </w:rPr>
            </w:pPr>
            <w:r w:rsidRPr="00D5368E">
              <w:rPr>
                <w:spacing w:val="-2"/>
              </w:rPr>
              <w:tab/>
              <w:t>41.2.4</w:t>
            </w:r>
            <w:r w:rsidRPr="00D5368E">
              <w:tab/>
            </w:r>
            <w:r w:rsidRPr="00D5368E">
              <w:rPr>
                <w:spacing w:val="-2"/>
              </w:rPr>
              <w:t xml:space="preserve"> With the exception of the final payment under 41.2.3 above, payments do not constitute acceptance of the whole Services nor relieve the </w:t>
            </w:r>
            <w:r w:rsidRPr="00D5368E">
              <w:t>Consultant</w:t>
            </w:r>
            <w:r w:rsidRPr="00D5368E">
              <w:rPr>
                <w:spacing w:val="-2"/>
              </w:rPr>
              <w:t xml:space="preserve"> of any obligations hereunder.</w:t>
            </w:r>
            <w:r w:rsidRPr="00D5368E">
              <w:rPr>
                <w:spacing w:val="-2"/>
              </w:rPr>
              <w:tab/>
            </w:r>
          </w:p>
        </w:tc>
      </w:tr>
      <w:tr w:rsidR="00C0684F" w:rsidRPr="00D5368E" w14:paraId="14EA8C71" w14:textId="77777777" w:rsidTr="00C0684F">
        <w:trPr>
          <w:jc w:val="center"/>
        </w:trPr>
        <w:tc>
          <w:tcPr>
            <w:tcW w:w="2625" w:type="dxa"/>
          </w:tcPr>
          <w:p w14:paraId="54BA5284" w14:textId="77777777" w:rsidR="00C0684F" w:rsidRPr="00D5368E" w:rsidRDefault="00C0684F" w:rsidP="003146ED">
            <w:pPr>
              <w:pStyle w:val="Heading2"/>
              <w:numPr>
                <w:ilvl w:val="0"/>
                <w:numId w:val="23"/>
              </w:numPr>
              <w:tabs>
                <w:tab w:val="clear" w:pos="360"/>
              </w:tabs>
              <w:spacing w:after="200"/>
              <w:ind w:left="360"/>
              <w:contextualSpacing w:val="0"/>
              <w:rPr>
                <w:lang w:val="en-US"/>
              </w:rPr>
            </w:pPr>
            <w:bookmarkStart w:id="517" w:name="_Toc474334031"/>
            <w:bookmarkStart w:id="518" w:name="_Toc474334200"/>
            <w:bookmarkStart w:id="519" w:name="_Toc131600360"/>
            <w:r w:rsidRPr="00D5368E">
              <w:rPr>
                <w:lang w:val="en-US"/>
              </w:rPr>
              <w:lastRenderedPageBreak/>
              <w:t>Interest on Delayed Payments</w:t>
            </w:r>
            <w:bookmarkEnd w:id="517"/>
            <w:bookmarkEnd w:id="518"/>
            <w:bookmarkEnd w:id="519"/>
          </w:p>
        </w:tc>
        <w:tc>
          <w:tcPr>
            <w:tcW w:w="6838" w:type="dxa"/>
          </w:tcPr>
          <w:p w14:paraId="0AFC8798" w14:textId="77777777" w:rsidR="00C0684F" w:rsidRPr="00D5368E" w:rsidRDefault="00C0684F" w:rsidP="00C0684F">
            <w:pPr>
              <w:spacing w:after="200"/>
              <w:ind w:right="-72"/>
              <w:jc w:val="both"/>
              <w:rPr>
                <w:b/>
              </w:rPr>
            </w:pPr>
            <w:r w:rsidRPr="00D5368E">
              <w:t>42.1</w:t>
            </w:r>
            <w:r w:rsidRPr="00D5368E">
              <w:tab/>
              <w:t xml:space="preserve"> If the Client had delayed payments beyond fifteen (15) days after the due date stated in Clause GCC 41.2.2 , interest shall be paid to the Consultant on any amount due by, not paid on, such due date for each day of delay at the annual rate stated in the </w:t>
            </w:r>
            <w:r w:rsidRPr="00D5368E">
              <w:rPr>
                <w:b/>
              </w:rPr>
              <w:t>SCC.</w:t>
            </w:r>
          </w:p>
        </w:tc>
      </w:tr>
    </w:tbl>
    <w:p w14:paraId="051A83B3" w14:textId="77777777" w:rsidR="00C0684F" w:rsidRPr="00D5368E" w:rsidRDefault="00C0684F" w:rsidP="00C0684F">
      <w:pPr>
        <w:pStyle w:val="Heading1"/>
        <w:rPr>
          <w:smallCaps/>
          <w:sz w:val="28"/>
          <w:szCs w:val="28"/>
        </w:rPr>
      </w:pPr>
      <w:bookmarkStart w:id="520" w:name="_Toc299534178"/>
      <w:bookmarkStart w:id="521" w:name="_Toc474334032"/>
      <w:bookmarkStart w:id="522" w:name="_Toc474334201"/>
      <w:bookmarkStart w:id="523" w:name="_Toc131600361"/>
      <w:r w:rsidRPr="00D5368E">
        <w:rPr>
          <w:smallCaps/>
          <w:sz w:val="28"/>
          <w:szCs w:val="28"/>
        </w:rPr>
        <w:t>G.  Fairness and Good Faith</w:t>
      </w:r>
      <w:bookmarkEnd w:id="520"/>
      <w:bookmarkEnd w:id="521"/>
      <w:bookmarkEnd w:id="522"/>
      <w:bookmarkEnd w:id="523"/>
    </w:p>
    <w:tbl>
      <w:tblPr>
        <w:tblW w:w="9463" w:type="dxa"/>
        <w:jc w:val="center"/>
        <w:tblLayout w:type="fixed"/>
        <w:tblLook w:val="0000" w:firstRow="0" w:lastRow="0" w:firstColumn="0" w:lastColumn="0" w:noHBand="0" w:noVBand="0"/>
      </w:tblPr>
      <w:tblGrid>
        <w:gridCol w:w="2625"/>
        <w:gridCol w:w="6838"/>
      </w:tblGrid>
      <w:tr w:rsidR="00C0684F" w:rsidRPr="00D5368E" w14:paraId="2361CA3B" w14:textId="77777777" w:rsidTr="00C0684F">
        <w:trPr>
          <w:jc w:val="center"/>
        </w:trPr>
        <w:tc>
          <w:tcPr>
            <w:tcW w:w="2625" w:type="dxa"/>
          </w:tcPr>
          <w:p w14:paraId="653B29CA" w14:textId="77777777" w:rsidR="00C0684F" w:rsidRPr="00D5368E" w:rsidRDefault="00C0684F" w:rsidP="003146ED">
            <w:pPr>
              <w:pStyle w:val="Heading2"/>
              <w:numPr>
                <w:ilvl w:val="0"/>
                <w:numId w:val="23"/>
              </w:numPr>
              <w:tabs>
                <w:tab w:val="clear" w:pos="360"/>
              </w:tabs>
              <w:spacing w:after="200"/>
              <w:ind w:left="360"/>
              <w:contextualSpacing w:val="0"/>
              <w:rPr>
                <w:lang w:val="en-US"/>
              </w:rPr>
            </w:pPr>
            <w:bookmarkStart w:id="524" w:name="_Toc299534179"/>
            <w:bookmarkStart w:id="525" w:name="_Toc474334033"/>
            <w:bookmarkStart w:id="526" w:name="_Toc474334202"/>
            <w:bookmarkStart w:id="527" w:name="_Toc131600362"/>
            <w:r w:rsidRPr="00D5368E">
              <w:rPr>
                <w:lang w:val="en-US"/>
              </w:rPr>
              <w:t>Good Faith</w:t>
            </w:r>
            <w:bookmarkEnd w:id="524"/>
            <w:bookmarkEnd w:id="525"/>
            <w:bookmarkEnd w:id="526"/>
            <w:bookmarkEnd w:id="527"/>
          </w:p>
        </w:tc>
        <w:tc>
          <w:tcPr>
            <w:tcW w:w="6838" w:type="dxa"/>
          </w:tcPr>
          <w:p w14:paraId="29BF1A54" w14:textId="77777777" w:rsidR="00C0684F" w:rsidRPr="00D5368E" w:rsidRDefault="00C0684F" w:rsidP="00C0684F">
            <w:pPr>
              <w:spacing w:after="200"/>
              <w:jc w:val="both"/>
            </w:pPr>
            <w:r w:rsidRPr="00D5368E">
              <w:t>43.1</w:t>
            </w:r>
            <w:r w:rsidRPr="00D5368E">
              <w:tab/>
              <w:t>The Parties undertake to act in good faith with respect to each other’s rights under this Contract and to adopt all reasonable measures to ensure the realization of the objectives of this Contract.</w:t>
            </w:r>
          </w:p>
        </w:tc>
      </w:tr>
    </w:tbl>
    <w:p w14:paraId="7997F85F" w14:textId="77777777" w:rsidR="00C0684F" w:rsidRPr="00D5368E" w:rsidRDefault="00C0684F" w:rsidP="00C0684F">
      <w:pPr>
        <w:pStyle w:val="Heading1"/>
        <w:rPr>
          <w:smallCaps/>
          <w:sz w:val="28"/>
          <w:szCs w:val="28"/>
        </w:rPr>
      </w:pPr>
      <w:bookmarkStart w:id="528" w:name="_Toc299534180"/>
      <w:bookmarkStart w:id="529" w:name="_Toc474334034"/>
      <w:bookmarkStart w:id="530" w:name="_Toc474334203"/>
      <w:bookmarkStart w:id="531" w:name="_Toc131600363"/>
      <w:r w:rsidRPr="00D5368E">
        <w:rPr>
          <w:smallCaps/>
          <w:sz w:val="28"/>
          <w:szCs w:val="28"/>
        </w:rPr>
        <w:t>H.  Settlement of Disputes</w:t>
      </w:r>
      <w:bookmarkEnd w:id="528"/>
      <w:bookmarkEnd w:id="529"/>
      <w:bookmarkEnd w:id="530"/>
      <w:bookmarkEnd w:id="531"/>
    </w:p>
    <w:tbl>
      <w:tblPr>
        <w:tblW w:w="9463" w:type="dxa"/>
        <w:jc w:val="center"/>
        <w:tblLayout w:type="fixed"/>
        <w:tblLook w:val="0000" w:firstRow="0" w:lastRow="0" w:firstColumn="0" w:lastColumn="0" w:noHBand="0" w:noVBand="0"/>
      </w:tblPr>
      <w:tblGrid>
        <w:gridCol w:w="2625"/>
        <w:gridCol w:w="6838"/>
      </w:tblGrid>
      <w:tr w:rsidR="00C0684F" w:rsidRPr="00D5368E" w14:paraId="53B59944" w14:textId="77777777" w:rsidTr="00C0684F">
        <w:trPr>
          <w:jc w:val="center"/>
        </w:trPr>
        <w:tc>
          <w:tcPr>
            <w:tcW w:w="2625" w:type="dxa"/>
          </w:tcPr>
          <w:p w14:paraId="56204487" w14:textId="77777777" w:rsidR="00C0684F" w:rsidRPr="00D5368E" w:rsidRDefault="00C0684F" w:rsidP="003146ED">
            <w:pPr>
              <w:pStyle w:val="Heading2"/>
              <w:numPr>
                <w:ilvl w:val="0"/>
                <w:numId w:val="23"/>
              </w:numPr>
              <w:tabs>
                <w:tab w:val="clear" w:pos="360"/>
              </w:tabs>
              <w:spacing w:after="200"/>
              <w:ind w:left="360"/>
              <w:contextualSpacing w:val="0"/>
              <w:rPr>
                <w:spacing w:val="-3"/>
                <w:lang w:val="en-US"/>
              </w:rPr>
            </w:pPr>
            <w:bookmarkStart w:id="532" w:name="_Toc299534181"/>
            <w:bookmarkStart w:id="533" w:name="_Toc474334035"/>
            <w:bookmarkStart w:id="534" w:name="_Toc474334204"/>
            <w:bookmarkStart w:id="535" w:name="_Toc131600364"/>
            <w:r w:rsidRPr="00D5368E">
              <w:rPr>
                <w:lang w:val="en-US"/>
              </w:rPr>
              <w:t>Amicable Settlement</w:t>
            </w:r>
            <w:bookmarkEnd w:id="532"/>
            <w:bookmarkEnd w:id="533"/>
            <w:bookmarkEnd w:id="534"/>
            <w:bookmarkEnd w:id="535"/>
          </w:p>
        </w:tc>
        <w:tc>
          <w:tcPr>
            <w:tcW w:w="6838" w:type="dxa"/>
          </w:tcPr>
          <w:p w14:paraId="2EF1DE2A" w14:textId="77777777" w:rsidR="00C0684F" w:rsidRPr="00D5368E" w:rsidRDefault="00C0684F" w:rsidP="00C0684F">
            <w:pPr>
              <w:spacing w:after="200"/>
              <w:ind w:right="-72"/>
              <w:jc w:val="both"/>
            </w:pPr>
            <w:r w:rsidRPr="00D5368E">
              <w:t>44.1</w:t>
            </w:r>
            <w:r w:rsidRPr="00D5368E">
              <w:tab/>
              <w:t xml:space="preserve">The Parties shall seek to resolve any dispute amicably by mutual consultation. </w:t>
            </w:r>
          </w:p>
          <w:p w14:paraId="0FE4B30C" w14:textId="77777777" w:rsidR="00C0684F" w:rsidRPr="00D5368E" w:rsidRDefault="00C0684F" w:rsidP="00C0684F">
            <w:pPr>
              <w:spacing w:after="200"/>
              <w:ind w:right="-72"/>
              <w:jc w:val="both"/>
            </w:pPr>
            <w:r w:rsidRPr="00D5368E">
              <w:t>44.2</w:t>
            </w:r>
            <w:r w:rsidRPr="00D5368E">
              <w:tab/>
              <w:t xml:space="preserve">If either Party objects to any action or inaction of the other Party, the objecting Party may file a written Notice of Dispute to the other Party providing in detail the basis of the dispute. The Party receiving the Notice of Dispute will consider it and respond in writing within fourteen (14) days after receipt. If that Party fails to respond within fourteen (14) days, or the dispute cannot be amicably settled within fourteen (14) days following the response of that Party, </w:t>
            </w:r>
            <w:r w:rsidR="008A1645" w:rsidRPr="00D5368E">
              <w:t>Clause GCC 45</w:t>
            </w:r>
            <w:r w:rsidRPr="00D5368E">
              <w:t xml:space="preserve">.1 shall apply. </w:t>
            </w:r>
          </w:p>
        </w:tc>
      </w:tr>
      <w:tr w:rsidR="00C0684F" w:rsidRPr="00D5368E" w14:paraId="1FC71FBD" w14:textId="77777777" w:rsidTr="00C0684F">
        <w:trPr>
          <w:jc w:val="center"/>
        </w:trPr>
        <w:tc>
          <w:tcPr>
            <w:tcW w:w="2625" w:type="dxa"/>
          </w:tcPr>
          <w:p w14:paraId="78C5B199" w14:textId="77777777" w:rsidR="00C0684F" w:rsidRPr="00D5368E" w:rsidRDefault="00C0684F" w:rsidP="003146ED">
            <w:pPr>
              <w:pStyle w:val="Heading2"/>
              <w:numPr>
                <w:ilvl w:val="0"/>
                <w:numId w:val="23"/>
              </w:numPr>
              <w:tabs>
                <w:tab w:val="clear" w:pos="360"/>
              </w:tabs>
              <w:spacing w:after="200"/>
              <w:ind w:left="360"/>
              <w:contextualSpacing w:val="0"/>
              <w:rPr>
                <w:lang w:val="en-US"/>
              </w:rPr>
            </w:pPr>
            <w:bookmarkStart w:id="536" w:name="_Toc299534182"/>
            <w:bookmarkStart w:id="537" w:name="_Toc474334036"/>
            <w:bookmarkStart w:id="538" w:name="_Toc474334205"/>
            <w:bookmarkStart w:id="539" w:name="_Toc131600365"/>
            <w:r w:rsidRPr="00D5368E">
              <w:rPr>
                <w:lang w:val="en-US"/>
              </w:rPr>
              <w:t>Dispute Resolution</w:t>
            </w:r>
            <w:bookmarkEnd w:id="536"/>
            <w:bookmarkEnd w:id="537"/>
            <w:bookmarkEnd w:id="538"/>
            <w:bookmarkEnd w:id="539"/>
          </w:p>
        </w:tc>
        <w:tc>
          <w:tcPr>
            <w:tcW w:w="6838" w:type="dxa"/>
          </w:tcPr>
          <w:p w14:paraId="533B2A00" w14:textId="77777777" w:rsidR="00C0684F" w:rsidRPr="00D5368E" w:rsidRDefault="00C0684F" w:rsidP="00C0684F">
            <w:pPr>
              <w:numPr>
                <w:ilvl w:val="12"/>
                <w:numId w:val="0"/>
              </w:numPr>
              <w:spacing w:after="200"/>
              <w:ind w:right="-72"/>
              <w:jc w:val="both"/>
            </w:pPr>
            <w:r w:rsidRPr="00D5368E">
              <w:t>45.1</w:t>
            </w:r>
            <w:r w:rsidRPr="00D5368E">
              <w:tab/>
              <w:t xml:space="preserve">Any dispute between the Parties arising under or related to this Contract that cannot be settled amicably may be referred to by either Party to the adjudication/arbitration in accordance with the provisions specified in the </w:t>
            </w:r>
            <w:r w:rsidRPr="00D5368E">
              <w:rPr>
                <w:b/>
              </w:rPr>
              <w:t>SCC</w:t>
            </w:r>
            <w:r w:rsidRPr="00D5368E">
              <w:t>.</w:t>
            </w:r>
          </w:p>
        </w:tc>
      </w:tr>
    </w:tbl>
    <w:p w14:paraId="3519520E" w14:textId="77777777" w:rsidR="00C0684F" w:rsidRPr="00D5368E" w:rsidRDefault="00C0684F" w:rsidP="00C0684F">
      <w:pPr>
        <w:pStyle w:val="BankNormal"/>
        <w:spacing w:after="0"/>
        <w:rPr>
          <w:szCs w:val="24"/>
          <w:lang w:eastAsia="it-IT"/>
        </w:rPr>
        <w:sectPr w:rsidR="00C0684F" w:rsidRPr="00D5368E" w:rsidSect="00C0684F">
          <w:headerReference w:type="even" r:id="rId97"/>
          <w:headerReference w:type="default" r:id="rId98"/>
          <w:headerReference w:type="first" r:id="rId99"/>
          <w:footnotePr>
            <w:numRestart w:val="eachSect"/>
          </w:footnotePr>
          <w:type w:val="oddPage"/>
          <w:pgSz w:w="12242" w:h="15842" w:code="1"/>
          <w:pgMar w:top="1440" w:right="1440" w:bottom="1440" w:left="1728" w:header="720" w:footer="720" w:gutter="0"/>
          <w:paperSrc w:first="15" w:other="15"/>
          <w:cols w:space="708"/>
          <w:titlePg/>
          <w:docGrid w:linePitch="360"/>
        </w:sectPr>
      </w:pPr>
    </w:p>
    <w:p w14:paraId="276DA600" w14:textId="77777777" w:rsidR="00C0684F" w:rsidRPr="00D5368E" w:rsidRDefault="00C0684F" w:rsidP="00C0684F">
      <w:pPr>
        <w:jc w:val="center"/>
        <w:rPr>
          <w:b/>
          <w:sz w:val="32"/>
          <w:szCs w:val="32"/>
        </w:rPr>
      </w:pPr>
      <w:r w:rsidRPr="00D5368E">
        <w:rPr>
          <w:b/>
          <w:sz w:val="32"/>
          <w:szCs w:val="32"/>
        </w:rPr>
        <w:lastRenderedPageBreak/>
        <w:t>II. General Conditions</w:t>
      </w:r>
    </w:p>
    <w:p w14:paraId="34860958" w14:textId="77777777" w:rsidR="00E646EB" w:rsidRPr="00D5368E" w:rsidRDefault="00E646EB" w:rsidP="00E646EB">
      <w:pPr>
        <w:jc w:val="center"/>
        <w:rPr>
          <w:b/>
          <w:sz w:val="36"/>
          <w:szCs w:val="36"/>
        </w:rPr>
      </w:pPr>
      <w:bookmarkStart w:id="540" w:name="_Toc299534183"/>
      <w:r w:rsidRPr="00D5368E">
        <w:rPr>
          <w:b/>
          <w:sz w:val="36"/>
          <w:szCs w:val="36"/>
        </w:rPr>
        <w:t>A</w:t>
      </w:r>
      <w:r w:rsidR="00E24F03" w:rsidRPr="00D5368E">
        <w:rPr>
          <w:b/>
          <w:sz w:val="36"/>
          <w:szCs w:val="36"/>
        </w:rPr>
        <w:t xml:space="preserve">ttachment 1 </w:t>
      </w:r>
    </w:p>
    <w:p w14:paraId="1521496A" w14:textId="77777777" w:rsidR="00E646EB" w:rsidRPr="00D5368E" w:rsidRDefault="00E646EB" w:rsidP="00E646EB">
      <w:pPr>
        <w:jc w:val="center"/>
        <w:rPr>
          <w:b/>
          <w:sz w:val="36"/>
          <w:szCs w:val="36"/>
        </w:rPr>
      </w:pPr>
      <w:r w:rsidRPr="00D5368E">
        <w:rPr>
          <w:b/>
          <w:sz w:val="36"/>
          <w:szCs w:val="36"/>
        </w:rPr>
        <w:t>Fraud and Corruption</w:t>
      </w:r>
    </w:p>
    <w:p w14:paraId="390A362F" w14:textId="77777777" w:rsidR="00752432" w:rsidRPr="00D5368E" w:rsidRDefault="00752432" w:rsidP="00752432">
      <w:pPr>
        <w:jc w:val="center"/>
      </w:pPr>
      <w:r w:rsidRPr="00D5368E">
        <w:rPr>
          <w:b/>
          <w:i/>
        </w:rPr>
        <w:t xml:space="preserve">(Text in this Appendix </w:t>
      </w:r>
      <w:r w:rsidRPr="00D5368E">
        <w:rPr>
          <w:b/>
          <w:i/>
          <w:u w:val="single"/>
        </w:rPr>
        <w:t>shall not</w:t>
      </w:r>
      <w:r w:rsidRPr="00D5368E">
        <w:rPr>
          <w:b/>
          <w:i/>
        </w:rPr>
        <w:t xml:space="preserve"> be modified)</w:t>
      </w:r>
    </w:p>
    <w:p w14:paraId="57CD7846" w14:textId="77777777" w:rsidR="00246B74" w:rsidRPr="00D5368E" w:rsidRDefault="00246B74" w:rsidP="00246B74">
      <w:pPr>
        <w:rPr>
          <w:rFonts w:eastAsiaTheme="minorHAnsi"/>
        </w:rPr>
      </w:pPr>
    </w:p>
    <w:p w14:paraId="008BEF0C" w14:textId="77777777" w:rsidR="00246B74" w:rsidRPr="00D5368E" w:rsidRDefault="00246B74" w:rsidP="003146ED">
      <w:pPr>
        <w:numPr>
          <w:ilvl w:val="0"/>
          <w:numId w:val="57"/>
        </w:numPr>
        <w:spacing w:after="120"/>
        <w:ind w:left="360"/>
        <w:jc w:val="both"/>
        <w:rPr>
          <w:rFonts w:eastAsiaTheme="minorHAnsi"/>
          <w:b/>
        </w:rPr>
      </w:pPr>
      <w:r w:rsidRPr="00D5368E">
        <w:rPr>
          <w:rFonts w:eastAsiaTheme="minorHAnsi"/>
          <w:b/>
        </w:rPr>
        <w:t>Purpose</w:t>
      </w:r>
    </w:p>
    <w:p w14:paraId="135E5C21" w14:textId="77777777" w:rsidR="00246B74" w:rsidRPr="00D5368E" w:rsidRDefault="00246B74" w:rsidP="003146ED">
      <w:pPr>
        <w:pStyle w:val="ListParagraph"/>
        <w:numPr>
          <w:ilvl w:val="1"/>
          <w:numId w:val="57"/>
        </w:numPr>
        <w:spacing w:after="120"/>
        <w:ind w:left="360"/>
        <w:contextualSpacing w:val="0"/>
        <w:jc w:val="both"/>
        <w:rPr>
          <w:rFonts w:eastAsiaTheme="minorHAnsi"/>
        </w:rPr>
      </w:pPr>
      <w:r w:rsidRPr="00D5368E">
        <w:rPr>
          <w:rFonts w:eastAsiaTheme="minorHAnsi"/>
        </w:rPr>
        <w:t>The Bank’s Anti-Corruption Guidelines and this annex apply with respect to procurement under Bank Investment Project Financing operations.</w:t>
      </w:r>
    </w:p>
    <w:p w14:paraId="26011D61" w14:textId="77777777" w:rsidR="00246B74" w:rsidRPr="00D5368E" w:rsidRDefault="00246B74" w:rsidP="003146ED">
      <w:pPr>
        <w:numPr>
          <w:ilvl w:val="0"/>
          <w:numId w:val="57"/>
        </w:numPr>
        <w:spacing w:after="120"/>
        <w:ind w:left="360"/>
        <w:jc w:val="both"/>
        <w:rPr>
          <w:rFonts w:eastAsiaTheme="minorHAnsi"/>
          <w:b/>
        </w:rPr>
      </w:pPr>
      <w:r w:rsidRPr="00D5368E">
        <w:rPr>
          <w:rFonts w:eastAsiaTheme="minorHAnsi"/>
          <w:b/>
        </w:rPr>
        <w:t>Requirements</w:t>
      </w:r>
    </w:p>
    <w:p w14:paraId="13D0EAD8" w14:textId="77777777" w:rsidR="00246B74" w:rsidRPr="00D5368E" w:rsidRDefault="00246B74" w:rsidP="003146ED">
      <w:pPr>
        <w:pStyle w:val="ListParagraph"/>
        <w:numPr>
          <w:ilvl w:val="0"/>
          <w:numId w:val="58"/>
        </w:numPr>
        <w:autoSpaceDE w:val="0"/>
        <w:autoSpaceDN w:val="0"/>
        <w:adjustRightInd w:val="0"/>
        <w:spacing w:after="120"/>
        <w:contextualSpacing w:val="0"/>
        <w:jc w:val="both"/>
        <w:rPr>
          <w:rFonts w:eastAsiaTheme="minorHAnsi"/>
        </w:rPr>
      </w:pPr>
      <w:r w:rsidRPr="00D5368E">
        <w:rPr>
          <w:rFonts w:eastAsiaTheme="minorHAnsi"/>
          <w:color w:val="000000"/>
        </w:rPr>
        <w:t>The Bank requires that Borrowers (including beneficiaries of Bank financing); bidders</w:t>
      </w:r>
      <w:r w:rsidR="004B6B31" w:rsidRPr="00D5368E">
        <w:rPr>
          <w:rFonts w:eastAsiaTheme="minorHAnsi"/>
          <w:color w:val="000000"/>
        </w:rPr>
        <w:t xml:space="preserve"> (applicants/proposers)</w:t>
      </w:r>
      <w:r w:rsidRPr="00D5368E">
        <w:rPr>
          <w:rFonts w:eastAsiaTheme="minorHAnsi"/>
          <w:color w:val="000000"/>
        </w:rPr>
        <w:t>, consultants, contractors and suppliers; any sub-contractors, sub-consultants, service providers or suppliers; any agents (whether declared or not); and any of their personnel, observe the highest standard of ethics during the procurement process, selection and contract execution of Bank-financed contracts, and refrain from Fraud and Corruption.</w:t>
      </w:r>
    </w:p>
    <w:p w14:paraId="50CE1F12" w14:textId="77777777" w:rsidR="00246B74" w:rsidRPr="00D5368E" w:rsidRDefault="00246B74" w:rsidP="003146ED">
      <w:pPr>
        <w:pStyle w:val="ListParagraph"/>
        <w:numPr>
          <w:ilvl w:val="0"/>
          <w:numId w:val="58"/>
        </w:numPr>
        <w:autoSpaceDE w:val="0"/>
        <w:autoSpaceDN w:val="0"/>
        <w:adjustRightInd w:val="0"/>
        <w:spacing w:after="120"/>
        <w:contextualSpacing w:val="0"/>
        <w:jc w:val="both"/>
        <w:rPr>
          <w:rFonts w:eastAsiaTheme="minorHAnsi"/>
        </w:rPr>
      </w:pPr>
      <w:r w:rsidRPr="00D5368E">
        <w:rPr>
          <w:rFonts w:eastAsiaTheme="minorHAnsi"/>
        </w:rPr>
        <w:t>To this end, the Bank:</w:t>
      </w:r>
    </w:p>
    <w:p w14:paraId="0E8AD962" w14:textId="77777777" w:rsidR="00246B74" w:rsidRPr="00D5368E" w:rsidRDefault="00246B74" w:rsidP="003146ED">
      <w:pPr>
        <w:numPr>
          <w:ilvl w:val="0"/>
          <w:numId w:val="59"/>
        </w:numPr>
        <w:autoSpaceDE w:val="0"/>
        <w:autoSpaceDN w:val="0"/>
        <w:adjustRightInd w:val="0"/>
        <w:spacing w:after="120"/>
        <w:ind w:left="810"/>
        <w:jc w:val="both"/>
        <w:rPr>
          <w:rFonts w:eastAsiaTheme="minorHAnsi"/>
          <w:color w:val="000000"/>
        </w:rPr>
      </w:pPr>
      <w:r w:rsidRPr="00D5368E">
        <w:rPr>
          <w:rFonts w:eastAsiaTheme="minorHAnsi"/>
          <w:color w:val="000000"/>
        </w:rPr>
        <w:t>Defines, for the purposes of this provision, the terms set forth below as follows:</w:t>
      </w:r>
    </w:p>
    <w:p w14:paraId="7FC24CAE" w14:textId="77777777" w:rsidR="00246B74" w:rsidRPr="00D5368E" w:rsidRDefault="00246B74" w:rsidP="003146ED">
      <w:pPr>
        <w:numPr>
          <w:ilvl w:val="0"/>
          <w:numId w:val="60"/>
        </w:numPr>
        <w:autoSpaceDE w:val="0"/>
        <w:autoSpaceDN w:val="0"/>
        <w:adjustRightInd w:val="0"/>
        <w:spacing w:after="120"/>
        <w:ind w:left="1170" w:hanging="180"/>
        <w:jc w:val="both"/>
        <w:rPr>
          <w:rFonts w:eastAsiaTheme="minorHAnsi"/>
          <w:color w:val="000000"/>
        </w:rPr>
      </w:pPr>
      <w:r w:rsidRPr="00D5368E">
        <w:rPr>
          <w:rFonts w:eastAsiaTheme="minorHAnsi"/>
          <w:color w:val="000000"/>
        </w:rPr>
        <w:t>“corrupt practice” is the offering, giving, receiving, or soliciting, directly or indirectly, of anything of value to influence improperly the actions of another party;</w:t>
      </w:r>
    </w:p>
    <w:p w14:paraId="5C04A55F" w14:textId="77777777" w:rsidR="00246B74" w:rsidRPr="00D5368E" w:rsidRDefault="00246B74" w:rsidP="003146ED">
      <w:pPr>
        <w:numPr>
          <w:ilvl w:val="0"/>
          <w:numId w:val="60"/>
        </w:numPr>
        <w:autoSpaceDE w:val="0"/>
        <w:autoSpaceDN w:val="0"/>
        <w:adjustRightInd w:val="0"/>
        <w:spacing w:after="120"/>
        <w:ind w:left="1170" w:hanging="180"/>
        <w:jc w:val="both"/>
        <w:rPr>
          <w:rFonts w:eastAsiaTheme="minorHAnsi"/>
          <w:color w:val="000000"/>
        </w:rPr>
      </w:pPr>
      <w:r w:rsidRPr="00D5368E">
        <w:rPr>
          <w:rFonts w:eastAsiaTheme="minorHAnsi"/>
          <w:color w:val="000000"/>
        </w:rPr>
        <w:t>“fraudulent practice” is any act or omission, including misrepresentation, that knowingly or recklessly misleads, or attempts to mislead, a party to obtain financial or other benefit or to avoid an obligation;</w:t>
      </w:r>
    </w:p>
    <w:p w14:paraId="39491896" w14:textId="77777777" w:rsidR="00246B74" w:rsidRPr="00D5368E" w:rsidRDefault="00246B74" w:rsidP="003146ED">
      <w:pPr>
        <w:numPr>
          <w:ilvl w:val="0"/>
          <w:numId w:val="60"/>
        </w:numPr>
        <w:autoSpaceDE w:val="0"/>
        <w:autoSpaceDN w:val="0"/>
        <w:adjustRightInd w:val="0"/>
        <w:spacing w:after="120"/>
        <w:ind w:left="1170" w:hanging="180"/>
        <w:jc w:val="both"/>
        <w:rPr>
          <w:rFonts w:eastAsiaTheme="minorHAnsi"/>
          <w:color w:val="000000"/>
        </w:rPr>
      </w:pPr>
      <w:r w:rsidRPr="00D5368E">
        <w:rPr>
          <w:rFonts w:eastAsiaTheme="minorHAnsi"/>
          <w:color w:val="000000"/>
        </w:rPr>
        <w:t>“collusive practice” is an arrangement between two or more parties designed to achieve an improper purpose, including to influence improperly the actions of another party;</w:t>
      </w:r>
    </w:p>
    <w:p w14:paraId="4440FB9F" w14:textId="77777777" w:rsidR="00246B74" w:rsidRPr="00D5368E" w:rsidRDefault="00246B74" w:rsidP="003146ED">
      <w:pPr>
        <w:numPr>
          <w:ilvl w:val="0"/>
          <w:numId w:val="60"/>
        </w:numPr>
        <w:autoSpaceDE w:val="0"/>
        <w:autoSpaceDN w:val="0"/>
        <w:adjustRightInd w:val="0"/>
        <w:spacing w:after="120"/>
        <w:ind w:left="1170" w:hanging="180"/>
        <w:jc w:val="both"/>
        <w:rPr>
          <w:rFonts w:eastAsiaTheme="minorHAnsi"/>
          <w:color w:val="000000"/>
        </w:rPr>
      </w:pPr>
      <w:r w:rsidRPr="00D5368E">
        <w:rPr>
          <w:rFonts w:eastAsiaTheme="minorHAnsi"/>
          <w:color w:val="000000"/>
        </w:rPr>
        <w:t>“coercive practice” is impairing or harming, or threatening to impair or harm, directly or indirectly, any party or the property of the party to influence improperly the actions of a party;</w:t>
      </w:r>
    </w:p>
    <w:p w14:paraId="0C01E765" w14:textId="77777777" w:rsidR="00246B74" w:rsidRPr="00D5368E" w:rsidRDefault="00246B74" w:rsidP="003146ED">
      <w:pPr>
        <w:numPr>
          <w:ilvl w:val="0"/>
          <w:numId w:val="60"/>
        </w:numPr>
        <w:autoSpaceDE w:val="0"/>
        <w:autoSpaceDN w:val="0"/>
        <w:adjustRightInd w:val="0"/>
        <w:spacing w:after="120"/>
        <w:ind w:left="1170" w:hanging="180"/>
        <w:jc w:val="both"/>
        <w:rPr>
          <w:rFonts w:eastAsiaTheme="minorHAnsi"/>
          <w:color w:val="000000"/>
        </w:rPr>
      </w:pPr>
      <w:r w:rsidRPr="00D5368E">
        <w:rPr>
          <w:rFonts w:eastAsiaTheme="minorHAnsi"/>
          <w:color w:val="000000"/>
        </w:rPr>
        <w:t>“obstructive practice” is:</w:t>
      </w:r>
    </w:p>
    <w:p w14:paraId="4016BEFF" w14:textId="77777777" w:rsidR="00246B74" w:rsidRPr="00D5368E" w:rsidRDefault="00246B74" w:rsidP="003146ED">
      <w:pPr>
        <w:numPr>
          <w:ilvl w:val="0"/>
          <w:numId w:val="61"/>
        </w:numPr>
        <w:autoSpaceDE w:val="0"/>
        <w:autoSpaceDN w:val="0"/>
        <w:adjustRightInd w:val="0"/>
        <w:spacing w:after="120"/>
        <w:ind w:left="1530"/>
        <w:jc w:val="both"/>
        <w:rPr>
          <w:rFonts w:eastAsiaTheme="minorHAnsi"/>
          <w:color w:val="000000"/>
        </w:rPr>
      </w:pPr>
      <w:r w:rsidRPr="00D5368E">
        <w:rPr>
          <w:rFonts w:eastAsiaTheme="minorHAnsi"/>
          <w:color w:val="000000"/>
        </w:rPr>
        <w:t>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43AA040B" w14:textId="77777777" w:rsidR="00246B74" w:rsidRPr="00D5368E" w:rsidRDefault="00246B74" w:rsidP="003146ED">
      <w:pPr>
        <w:numPr>
          <w:ilvl w:val="0"/>
          <w:numId w:val="61"/>
        </w:numPr>
        <w:autoSpaceDE w:val="0"/>
        <w:autoSpaceDN w:val="0"/>
        <w:adjustRightInd w:val="0"/>
        <w:spacing w:after="120"/>
        <w:ind w:left="1530"/>
        <w:jc w:val="both"/>
        <w:rPr>
          <w:rFonts w:eastAsiaTheme="minorHAnsi"/>
          <w:color w:val="000000"/>
        </w:rPr>
      </w:pPr>
      <w:r w:rsidRPr="00D5368E">
        <w:rPr>
          <w:rFonts w:eastAsiaTheme="minorHAnsi"/>
          <w:color w:val="000000"/>
        </w:rPr>
        <w:t>acts intended to materially impede the exercise of the Bank’s inspection and audit rights provided for under paragraph 2.2 e. below.</w:t>
      </w:r>
    </w:p>
    <w:p w14:paraId="6C69F7CE" w14:textId="77777777" w:rsidR="00246B74" w:rsidRPr="00D5368E" w:rsidRDefault="00246B74" w:rsidP="003146ED">
      <w:pPr>
        <w:numPr>
          <w:ilvl w:val="0"/>
          <w:numId w:val="59"/>
        </w:numPr>
        <w:autoSpaceDE w:val="0"/>
        <w:autoSpaceDN w:val="0"/>
        <w:adjustRightInd w:val="0"/>
        <w:spacing w:after="120"/>
        <w:ind w:left="810"/>
        <w:jc w:val="both"/>
        <w:rPr>
          <w:rFonts w:eastAsiaTheme="minorHAnsi"/>
          <w:color w:val="000000"/>
        </w:rPr>
      </w:pPr>
      <w:r w:rsidRPr="00D5368E">
        <w:rPr>
          <w:rFonts w:eastAsiaTheme="minorHAnsi"/>
          <w:color w:val="000000"/>
        </w:rPr>
        <w:t>Rejects a proposal for award if the Bank determines that the firm or individual recommended for award, any of its personnel, or its agents, or its sub-consultants, sub-</w:t>
      </w:r>
      <w:r w:rsidRPr="00D5368E">
        <w:rPr>
          <w:rFonts w:eastAsiaTheme="minorHAnsi"/>
          <w:color w:val="000000"/>
        </w:rPr>
        <w:lastRenderedPageBreak/>
        <w:t>contractors, service providers, suppliers and/ or their employees, has, directly or indirectly, engaged in corrupt, fraudulent, collusive, coercive, or obstructive practices in competing for the contract in question;</w:t>
      </w:r>
    </w:p>
    <w:p w14:paraId="38548390" w14:textId="77777777" w:rsidR="00246B74" w:rsidRPr="00D5368E" w:rsidRDefault="00246B74" w:rsidP="003146ED">
      <w:pPr>
        <w:numPr>
          <w:ilvl w:val="0"/>
          <w:numId w:val="59"/>
        </w:numPr>
        <w:autoSpaceDE w:val="0"/>
        <w:autoSpaceDN w:val="0"/>
        <w:adjustRightInd w:val="0"/>
        <w:spacing w:after="120"/>
        <w:ind w:left="810"/>
        <w:jc w:val="both"/>
        <w:rPr>
          <w:rFonts w:eastAsiaTheme="minorHAnsi"/>
          <w:color w:val="000000"/>
        </w:rPr>
      </w:pPr>
      <w:r w:rsidRPr="00D5368E">
        <w:rPr>
          <w:rFonts w:eastAsiaTheme="minorHAnsi"/>
          <w:color w:val="000000"/>
        </w:rPr>
        <w:t xml:space="preserve">In addition to the legal remedies set out in the relevant Legal Agreement, may take other appropriate actions, including declaring misprocurement, if the Bank determines at any time that representatives of the Borrower or of a recipient of any part of the proceeds of the loan engaged in corrupt, fraudulent, collusive, coercive, or obstructive practices during the procurement process, selection and/or execution of the contract in question,  without the Borrower having taken timely and appropriate action satisfactory to the Bank to address such practices when they occur, including by failing to inform the Bank in a timely manner at the time  they knew of the practices; </w:t>
      </w:r>
    </w:p>
    <w:p w14:paraId="1D47EA2E" w14:textId="77777777" w:rsidR="00246B74" w:rsidRPr="00D5368E" w:rsidRDefault="00246B74" w:rsidP="003146ED">
      <w:pPr>
        <w:numPr>
          <w:ilvl w:val="0"/>
          <w:numId w:val="59"/>
        </w:numPr>
        <w:autoSpaceDE w:val="0"/>
        <w:autoSpaceDN w:val="0"/>
        <w:adjustRightInd w:val="0"/>
        <w:spacing w:after="120"/>
        <w:ind w:left="810"/>
        <w:jc w:val="both"/>
        <w:rPr>
          <w:rFonts w:eastAsiaTheme="minorHAnsi"/>
          <w:color w:val="000000"/>
        </w:rPr>
      </w:pPr>
      <w:r w:rsidRPr="00D5368E">
        <w:rPr>
          <w:rFonts w:eastAsiaTheme="minorHAnsi"/>
          <w:color w:val="000000"/>
        </w:rPr>
        <w:t>Pursuant to the Bank’s Anti- Corruption Guidelines and in accordance with the Bank’s prevailing sanctions policies and procedures, may sanction a firm or individual, either indefinitely or for a stated period of time, including by publicly declaring such firm or individual ineligible (i) to be awarded or otherwise benefit from a Bank-financed contract, financially or in any other manner;</w:t>
      </w:r>
      <w:r w:rsidRPr="00D5368E">
        <w:rPr>
          <w:rFonts w:eastAsiaTheme="minorHAnsi"/>
          <w:vertAlign w:val="superscript"/>
        </w:rPr>
        <w:footnoteReference w:id="13"/>
      </w:r>
      <w:r w:rsidRPr="00D5368E">
        <w:rPr>
          <w:rFonts w:eastAsiaTheme="minorHAnsi"/>
          <w:color w:val="000000"/>
        </w:rPr>
        <w:t xml:space="preserve"> (ii) to be a nominated</w:t>
      </w:r>
      <w:r w:rsidRPr="00D5368E">
        <w:rPr>
          <w:rFonts w:eastAsiaTheme="minorHAnsi"/>
          <w:vertAlign w:val="superscript"/>
        </w:rPr>
        <w:footnoteReference w:id="14"/>
      </w:r>
      <w:r w:rsidRPr="00D5368E">
        <w:rPr>
          <w:rFonts w:eastAsiaTheme="minorHAnsi"/>
          <w:color w:val="000000"/>
        </w:rPr>
        <w:t xml:space="preserve"> sub-contractor, consultant, manufacturer or supplier, or service provider of an otherwise eligible firm being awarded a Bank-financed contract; and (iii) to receive the proceeds of any loan made by the Bank or otherwise to participate further in the preparation or implementation of any Bank-financed project; </w:t>
      </w:r>
    </w:p>
    <w:p w14:paraId="6AEFA965" w14:textId="77777777" w:rsidR="00246B74" w:rsidRPr="00D5368E" w:rsidRDefault="00246B74" w:rsidP="003146ED">
      <w:pPr>
        <w:numPr>
          <w:ilvl w:val="0"/>
          <w:numId w:val="59"/>
        </w:numPr>
        <w:autoSpaceDE w:val="0"/>
        <w:autoSpaceDN w:val="0"/>
        <w:adjustRightInd w:val="0"/>
        <w:spacing w:after="120"/>
        <w:ind w:left="810"/>
        <w:jc w:val="both"/>
      </w:pPr>
      <w:r w:rsidRPr="00D5368E">
        <w:rPr>
          <w:rFonts w:eastAsiaTheme="minorHAnsi"/>
          <w:color w:val="000000"/>
        </w:rPr>
        <w:t>Requires that a clause be included in bidding/request for proposals documents and in contracts financed by a Bank loan, requiring (i) bidders</w:t>
      </w:r>
      <w:r w:rsidR="004B6B31" w:rsidRPr="00D5368E">
        <w:rPr>
          <w:rFonts w:eastAsiaTheme="minorHAnsi"/>
          <w:color w:val="000000"/>
        </w:rPr>
        <w:t xml:space="preserve"> (applicants/proposers)</w:t>
      </w:r>
      <w:r w:rsidRPr="00D5368E">
        <w:rPr>
          <w:rFonts w:eastAsiaTheme="minorHAnsi"/>
          <w:color w:val="000000"/>
        </w:rPr>
        <w:t>, consultants, contractors, and suppliers, and their sub-contractors, sub-consultants, service providers, suppliers, agents personnel, permit the Bank to inspect</w:t>
      </w:r>
      <w:r w:rsidRPr="00D5368E">
        <w:rPr>
          <w:rFonts w:eastAsiaTheme="minorHAnsi"/>
          <w:vertAlign w:val="superscript"/>
        </w:rPr>
        <w:footnoteReference w:id="15"/>
      </w:r>
      <w:r w:rsidRPr="00D5368E">
        <w:rPr>
          <w:rFonts w:eastAsiaTheme="minorHAnsi"/>
          <w:color w:val="000000"/>
        </w:rPr>
        <w:t xml:space="preserve"> all accounts, records and other documents relating </w:t>
      </w:r>
      <w:r w:rsidR="004B6B31" w:rsidRPr="00D5368E">
        <w:rPr>
          <w:rFonts w:eastAsiaTheme="minorHAnsi"/>
          <w:color w:val="000000"/>
        </w:rPr>
        <w:t>to the  procurement process, selection and/or contract execution,</w:t>
      </w:r>
      <w:r w:rsidRPr="00D5368E">
        <w:rPr>
          <w:rFonts w:eastAsiaTheme="minorHAnsi"/>
          <w:color w:val="000000"/>
        </w:rPr>
        <w:t>, and to have them audited by auditors appointed by the Bank.</w:t>
      </w:r>
    </w:p>
    <w:bookmarkEnd w:id="540"/>
    <w:p w14:paraId="07427ADC" w14:textId="77777777" w:rsidR="003B2D3E" w:rsidRPr="00D5368E" w:rsidRDefault="003B2D3E" w:rsidP="003B2D3E">
      <w:pPr>
        <w:rPr>
          <w:i/>
          <w:color w:val="C00000"/>
        </w:rPr>
      </w:pPr>
    </w:p>
    <w:p w14:paraId="1C700472" w14:textId="77777777" w:rsidR="003B2D3E" w:rsidRPr="00D5368E" w:rsidRDefault="003B2D3E" w:rsidP="003B2D3E">
      <w:pPr>
        <w:rPr>
          <w:i/>
          <w:color w:val="C00000"/>
        </w:rPr>
      </w:pPr>
    </w:p>
    <w:p w14:paraId="10673793" w14:textId="77777777" w:rsidR="00C0684F" w:rsidRPr="00D5368E" w:rsidRDefault="00C0684F" w:rsidP="003B2D3E">
      <w:pPr>
        <w:spacing w:after="200"/>
        <w:ind w:left="720" w:hanging="720"/>
        <w:jc w:val="both"/>
        <w:rPr>
          <w:i/>
          <w:color w:val="000000"/>
        </w:rPr>
      </w:pPr>
    </w:p>
    <w:p w14:paraId="3B6C51A7" w14:textId="77777777" w:rsidR="00C0684F" w:rsidRPr="00D5368E" w:rsidRDefault="00C0684F" w:rsidP="003146ED">
      <w:pPr>
        <w:pStyle w:val="Heading1"/>
        <w:numPr>
          <w:ilvl w:val="0"/>
          <w:numId w:val="26"/>
        </w:numPr>
      </w:pPr>
      <w:bookmarkStart w:id="541" w:name="_Toc299534184"/>
      <w:bookmarkStart w:id="542" w:name="_Toc474334037"/>
      <w:bookmarkStart w:id="543" w:name="_Toc474334206"/>
      <w:bookmarkStart w:id="544" w:name="_Toc131600366"/>
      <w:r w:rsidRPr="00D5368E">
        <w:lastRenderedPageBreak/>
        <w:t>Special Conditions of Contract</w:t>
      </w:r>
      <w:bookmarkEnd w:id="541"/>
      <w:bookmarkEnd w:id="542"/>
      <w:bookmarkEnd w:id="543"/>
      <w:bookmarkEnd w:id="544"/>
    </w:p>
    <w:p w14:paraId="45854DA8" w14:textId="77777777" w:rsidR="00C0684F" w:rsidRPr="00D5368E" w:rsidRDefault="00C0684F" w:rsidP="00C0684F"/>
    <w:tbl>
      <w:tblPr>
        <w:tblW w:w="90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0"/>
        <w:gridCol w:w="7020"/>
      </w:tblGrid>
      <w:tr w:rsidR="00C0684F" w:rsidRPr="00D5368E" w14:paraId="5713EF8B" w14:textId="77777777" w:rsidTr="00C0684F">
        <w:tc>
          <w:tcPr>
            <w:tcW w:w="1980" w:type="dxa"/>
            <w:tcMar>
              <w:top w:w="85" w:type="dxa"/>
              <w:bottom w:w="142" w:type="dxa"/>
              <w:right w:w="170" w:type="dxa"/>
            </w:tcMar>
          </w:tcPr>
          <w:p w14:paraId="260105A4" w14:textId="77777777" w:rsidR="00C0684F" w:rsidRPr="00D5368E" w:rsidRDefault="00C0684F" w:rsidP="00C0684F">
            <w:pPr>
              <w:jc w:val="center"/>
              <w:rPr>
                <w:b/>
              </w:rPr>
            </w:pPr>
            <w:r w:rsidRPr="00D5368E">
              <w:rPr>
                <w:b/>
              </w:rPr>
              <w:t>Number of GC Clause</w:t>
            </w:r>
          </w:p>
        </w:tc>
        <w:tc>
          <w:tcPr>
            <w:tcW w:w="7020" w:type="dxa"/>
            <w:tcMar>
              <w:top w:w="85" w:type="dxa"/>
              <w:bottom w:w="142" w:type="dxa"/>
              <w:right w:w="170" w:type="dxa"/>
            </w:tcMar>
          </w:tcPr>
          <w:p w14:paraId="104235BB" w14:textId="77777777" w:rsidR="00C0684F" w:rsidRPr="00D5368E" w:rsidRDefault="00C0684F" w:rsidP="00C0684F">
            <w:pPr>
              <w:ind w:right="-72"/>
              <w:jc w:val="center"/>
              <w:rPr>
                <w:b/>
              </w:rPr>
            </w:pPr>
            <w:r w:rsidRPr="00D5368E">
              <w:rPr>
                <w:b/>
              </w:rPr>
              <w:t>Amendments of, and Supplements to, Clauses in the General Conditions of Contract</w:t>
            </w:r>
          </w:p>
        </w:tc>
      </w:tr>
      <w:tr w:rsidR="00C0684F" w:rsidRPr="00D5368E" w14:paraId="1784BA41" w14:textId="77777777" w:rsidTr="00C0684F">
        <w:trPr>
          <w:trHeight w:val="1048"/>
        </w:trPr>
        <w:tc>
          <w:tcPr>
            <w:tcW w:w="1980" w:type="dxa"/>
            <w:tcMar>
              <w:top w:w="85" w:type="dxa"/>
              <w:bottom w:w="142" w:type="dxa"/>
              <w:right w:w="170" w:type="dxa"/>
            </w:tcMar>
          </w:tcPr>
          <w:p w14:paraId="32D99292" w14:textId="77777777" w:rsidR="00C0684F" w:rsidRPr="00D5368E" w:rsidRDefault="00C0684F">
            <w:pPr>
              <w:jc w:val="both"/>
              <w:rPr>
                <w:b/>
              </w:rPr>
            </w:pPr>
            <w:r w:rsidRPr="00D5368E">
              <w:rPr>
                <w:b/>
              </w:rPr>
              <w:t>1.1(</w:t>
            </w:r>
            <w:r w:rsidR="008B5BD5" w:rsidRPr="00D5368E">
              <w:rPr>
                <w:b/>
              </w:rPr>
              <w:t>a</w:t>
            </w:r>
            <w:r w:rsidRPr="00D5368E">
              <w:rPr>
                <w:b/>
              </w:rPr>
              <w:t xml:space="preserve">) </w:t>
            </w:r>
          </w:p>
        </w:tc>
        <w:tc>
          <w:tcPr>
            <w:tcW w:w="7020" w:type="dxa"/>
            <w:tcMar>
              <w:top w:w="85" w:type="dxa"/>
              <w:bottom w:w="142" w:type="dxa"/>
              <w:right w:w="170" w:type="dxa"/>
            </w:tcMar>
          </w:tcPr>
          <w:p w14:paraId="5FD8B42B" w14:textId="77777777" w:rsidR="00C0684F" w:rsidRPr="00D5368E" w:rsidRDefault="00C0684F" w:rsidP="00C0684F">
            <w:pPr>
              <w:ind w:right="-72"/>
              <w:jc w:val="both"/>
            </w:pPr>
            <w:r w:rsidRPr="00D5368E">
              <w:rPr>
                <w:b/>
              </w:rPr>
              <w:t>The Contract shall be construed in accordance with the law of</w:t>
            </w:r>
            <w:r w:rsidRPr="00D5368E">
              <w:t xml:space="preserve"> </w:t>
            </w:r>
            <w:r w:rsidR="00EE5C15" w:rsidRPr="00D5368E">
              <w:t>Government of India.</w:t>
            </w:r>
          </w:p>
        </w:tc>
      </w:tr>
      <w:tr w:rsidR="00C0684F" w:rsidRPr="00D5368E" w14:paraId="7607F61A" w14:textId="77777777" w:rsidTr="00C0684F">
        <w:tc>
          <w:tcPr>
            <w:tcW w:w="1980" w:type="dxa"/>
            <w:tcMar>
              <w:top w:w="85" w:type="dxa"/>
              <w:bottom w:w="142" w:type="dxa"/>
              <w:right w:w="170" w:type="dxa"/>
            </w:tcMar>
          </w:tcPr>
          <w:p w14:paraId="59EA00EA" w14:textId="77777777" w:rsidR="00C0684F" w:rsidRPr="00D5368E" w:rsidRDefault="00C0684F" w:rsidP="00C0684F">
            <w:pPr>
              <w:jc w:val="both"/>
              <w:rPr>
                <w:b/>
              </w:rPr>
            </w:pPr>
            <w:r w:rsidRPr="00D5368E">
              <w:rPr>
                <w:b/>
              </w:rPr>
              <w:t>4.1</w:t>
            </w:r>
          </w:p>
        </w:tc>
        <w:tc>
          <w:tcPr>
            <w:tcW w:w="7020" w:type="dxa"/>
            <w:tcMar>
              <w:top w:w="85" w:type="dxa"/>
              <w:bottom w:w="142" w:type="dxa"/>
              <w:right w:w="170" w:type="dxa"/>
            </w:tcMar>
          </w:tcPr>
          <w:p w14:paraId="0131FEC8" w14:textId="77777777" w:rsidR="00C0684F" w:rsidRPr="00D5368E" w:rsidRDefault="00C0684F" w:rsidP="00EE5C15">
            <w:pPr>
              <w:tabs>
                <w:tab w:val="left" w:pos="5040"/>
              </w:tabs>
              <w:ind w:right="-72"/>
              <w:jc w:val="both"/>
            </w:pPr>
            <w:r w:rsidRPr="00D5368E">
              <w:rPr>
                <w:b/>
              </w:rPr>
              <w:t>The language is:</w:t>
            </w:r>
            <w:r w:rsidR="00EE5C15" w:rsidRPr="00D5368E">
              <w:t xml:space="preserve"> English</w:t>
            </w:r>
          </w:p>
        </w:tc>
      </w:tr>
      <w:tr w:rsidR="00C0684F" w:rsidRPr="00D5368E" w14:paraId="471E6202" w14:textId="77777777" w:rsidTr="00C0684F">
        <w:tc>
          <w:tcPr>
            <w:tcW w:w="1980" w:type="dxa"/>
            <w:tcMar>
              <w:top w:w="85" w:type="dxa"/>
              <w:bottom w:w="142" w:type="dxa"/>
              <w:right w:w="170" w:type="dxa"/>
            </w:tcMar>
          </w:tcPr>
          <w:p w14:paraId="2A792D2C" w14:textId="77777777" w:rsidR="00C0684F" w:rsidRPr="00D5368E" w:rsidRDefault="00C0684F" w:rsidP="00C0684F">
            <w:pPr>
              <w:jc w:val="both"/>
              <w:rPr>
                <w:b/>
              </w:rPr>
            </w:pPr>
            <w:r w:rsidRPr="00D5368E">
              <w:rPr>
                <w:b/>
              </w:rPr>
              <w:t>6.1 and 6.2</w:t>
            </w:r>
          </w:p>
        </w:tc>
        <w:tc>
          <w:tcPr>
            <w:tcW w:w="7020" w:type="dxa"/>
            <w:tcMar>
              <w:top w:w="85" w:type="dxa"/>
              <w:bottom w:w="142" w:type="dxa"/>
              <w:right w:w="170" w:type="dxa"/>
            </w:tcMar>
          </w:tcPr>
          <w:p w14:paraId="05C6BB64" w14:textId="7C02ECCD" w:rsidR="00C0684F" w:rsidRPr="00D5368E" w:rsidRDefault="00C0684F" w:rsidP="00C0684F">
            <w:pPr>
              <w:ind w:right="-72"/>
              <w:jc w:val="both"/>
              <w:rPr>
                <w:b/>
              </w:rPr>
            </w:pPr>
            <w:r w:rsidRPr="00D5368E">
              <w:rPr>
                <w:b/>
              </w:rPr>
              <w:t>The addresses are</w:t>
            </w:r>
            <w:r w:rsidR="00DE2D76">
              <w:rPr>
                <w:b/>
              </w:rPr>
              <w:t xml:space="preserve"> </w:t>
            </w:r>
            <w:r w:rsidR="00170956" w:rsidRPr="00D5368E">
              <w:rPr>
                <w:i/>
              </w:rPr>
              <w:t>[fill in at negotiations with the selected firm]</w:t>
            </w:r>
            <w:r w:rsidRPr="00D5368E">
              <w:rPr>
                <w:b/>
              </w:rPr>
              <w:t>:</w:t>
            </w:r>
          </w:p>
          <w:p w14:paraId="340FACF7" w14:textId="77777777" w:rsidR="00C0684F" w:rsidRPr="00D5368E" w:rsidRDefault="00C0684F" w:rsidP="00C0684F">
            <w:pPr>
              <w:ind w:right="-72"/>
              <w:jc w:val="both"/>
            </w:pPr>
          </w:p>
          <w:p w14:paraId="586B5E10" w14:textId="77777777" w:rsidR="00C0684F" w:rsidRPr="00D5368E" w:rsidRDefault="00EE5C15" w:rsidP="00C0684F">
            <w:pPr>
              <w:tabs>
                <w:tab w:val="left" w:pos="1311"/>
                <w:tab w:val="left" w:pos="6480"/>
              </w:tabs>
              <w:ind w:right="-72"/>
              <w:jc w:val="both"/>
              <w:rPr>
                <w:u w:val="single"/>
              </w:rPr>
            </w:pPr>
            <w:r w:rsidRPr="00D5368E">
              <w:t>Client :</w:t>
            </w:r>
            <w:r w:rsidR="00E62BBC">
              <w:t xml:space="preserve"> </w:t>
            </w:r>
            <w:r w:rsidRPr="00D5368E">
              <w:rPr>
                <w:spacing w:val="-2"/>
              </w:rPr>
              <w:t>Chennai Metropolitan Development Authority,</w:t>
            </w:r>
            <w:r w:rsidR="00C0684F" w:rsidRPr="00D5368E">
              <w:tab/>
            </w:r>
          </w:p>
          <w:p w14:paraId="2A047FF4" w14:textId="77777777" w:rsidR="00EE5C15" w:rsidRPr="00D5368E" w:rsidRDefault="00EE5C15" w:rsidP="00EE5C15">
            <w:pPr>
              <w:spacing w:line="276" w:lineRule="auto"/>
              <w:jc w:val="both"/>
              <w:rPr>
                <w:spacing w:val="-2"/>
              </w:rPr>
            </w:pPr>
            <w:r w:rsidRPr="00D5368E">
              <w:t>Attention :</w:t>
            </w:r>
            <w:r w:rsidRPr="00D5368E">
              <w:rPr>
                <w:spacing w:val="-2"/>
              </w:rPr>
              <w:t>The Member Secretary,</w:t>
            </w:r>
          </w:p>
          <w:p w14:paraId="09AD7BF3" w14:textId="77777777" w:rsidR="00EE5C15" w:rsidRPr="00D5368E" w:rsidRDefault="00EE5C15" w:rsidP="00EE5C15">
            <w:pPr>
              <w:spacing w:line="276" w:lineRule="auto"/>
              <w:ind w:left="1100"/>
              <w:jc w:val="both"/>
              <w:rPr>
                <w:spacing w:val="-2"/>
              </w:rPr>
            </w:pPr>
            <w:r w:rsidRPr="00D5368E">
              <w:rPr>
                <w:spacing w:val="-2"/>
              </w:rPr>
              <w:t>Chennai Metropolitan Development Authority,</w:t>
            </w:r>
          </w:p>
          <w:p w14:paraId="5F78D79E" w14:textId="77777777" w:rsidR="00EE5C15" w:rsidRPr="00D5368E" w:rsidRDefault="00EE5C15" w:rsidP="00EE5C15">
            <w:pPr>
              <w:pStyle w:val="Style"/>
              <w:spacing w:line="276" w:lineRule="auto"/>
              <w:ind w:left="1100"/>
              <w:jc w:val="both"/>
              <w:rPr>
                <w:spacing w:val="-2"/>
                <w:lang w:bidi="ar-SA"/>
              </w:rPr>
            </w:pPr>
            <w:r w:rsidRPr="00D5368E">
              <w:rPr>
                <w:spacing w:val="-2"/>
                <w:lang w:bidi="ar-SA"/>
              </w:rPr>
              <w:t xml:space="preserve">Thalamuthu Natarajan Building, No.1, Gandhi Irwin Road, </w:t>
            </w:r>
          </w:p>
          <w:p w14:paraId="39F4A709" w14:textId="77777777" w:rsidR="00C0684F" w:rsidRPr="00D5368E" w:rsidRDefault="00EE5C15" w:rsidP="00EE5C15">
            <w:pPr>
              <w:tabs>
                <w:tab w:val="left" w:pos="1311"/>
                <w:tab w:val="left" w:pos="6480"/>
              </w:tabs>
              <w:ind w:left="1100" w:right="-72"/>
              <w:jc w:val="both"/>
            </w:pPr>
            <w:r w:rsidRPr="00D5368E">
              <w:rPr>
                <w:spacing w:val="-2"/>
              </w:rPr>
              <w:t>Egmore, Chennai - 600 008, India</w:t>
            </w:r>
          </w:p>
          <w:p w14:paraId="79B8C78D" w14:textId="77777777" w:rsidR="00C0684F" w:rsidRPr="00D5368E" w:rsidRDefault="00C0684F" w:rsidP="00C0684F">
            <w:pPr>
              <w:tabs>
                <w:tab w:val="left" w:pos="1311"/>
              </w:tabs>
              <w:ind w:right="-72"/>
              <w:jc w:val="both"/>
            </w:pPr>
          </w:p>
          <w:p w14:paraId="40CC70C5" w14:textId="77777777" w:rsidR="00C0684F" w:rsidRPr="00D5368E" w:rsidRDefault="00C0684F" w:rsidP="00C0684F">
            <w:pPr>
              <w:tabs>
                <w:tab w:val="left" w:pos="1311"/>
                <w:tab w:val="left" w:pos="6480"/>
              </w:tabs>
              <w:ind w:right="-72"/>
              <w:jc w:val="both"/>
            </w:pPr>
            <w:r w:rsidRPr="00D5368E">
              <w:t>Consultant :</w:t>
            </w:r>
            <w:r w:rsidRPr="00D5368E">
              <w:tab/>
            </w:r>
            <w:r w:rsidRPr="00D5368E">
              <w:rPr>
                <w:u w:val="single"/>
              </w:rPr>
              <w:tab/>
            </w:r>
          </w:p>
          <w:p w14:paraId="7E0F1BD7" w14:textId="77777777" w:rsidR="00C0684F" w:rsidRPr="00D5368E" w:rsidRDefault="00C0684F" w:rsidP="00C0684F">
            <w:pPr>
              <w:tabs>
                <w:tab w:val="left" w:pos="1311"/>
                <w:tab w:val="left" w:pos="6480"/>
              </w:tabs>
              <w:ind w:right="-72"/>
              <w:jc w:val="both"/>
              <w:rPr>
                <w:u w:val="single"/>
              </w:rPr>
            </w:pPr>
            <w:r w:rsidRPr="00D5368E">
              <w:tab/>
            </w:r>
            <w:r w:rsidRPr="00D5368E">
              <w:rPr>
                <w:u w:val="single"/>
              </w:rPr>
              <w:tab/>
            </w:r>
          </w:p>
          <w:p w14:paraId="24AC04FD" w14:textId="77777777" w:rsidR="00C0684F" w:rsidRPr="00D5368E" w:rsidRDefault="00C0684F" w:rsidP="00C0684F">
            <w:pPr>
              <w:tabs>
                <w:tab w:val="left" w:pos="1311"/>
                <w:tab w:val="left" w:pos="6480"/>
              </w:tabs>
              <w:ind w:right="-72"/>
              <w:jc w:val="both"/>
            </w:pPr>
            <w:r w:rsidRPr="00D5368E">
              <w:t>Attention :</w:t>
            </w:r>
            <w:r w:rsidRPr="00D5368E">
              <w:tab/>
            </w:r>
            <w:r w:rsidRPr="00D5368E">
              <w:rPr>
                <w:u w:val="single"/>
              </w:rPr>
              <w:tab/>
            </w:r>
          </w:p>
          <w:p w14:paraId="76481761" w14:textId="77777777" w:rsidR="00C0684F" w:rsidRPr="00D5368E" w:rsidRDefault="00C0684F" w:rsidP="00C0684F">
            <w:pPr>
              <w:tabs>
                <w:tab w:val="left" w:pos="1311"/>
                <w:tab w:val="left" w:pos="6480"/>
              </w:tabs>
              <w:ind w:right="-72"/>
              <w:jc w:val="both"/>
              <w:rPr>
                <w:u w:val="single"/>
              </w:rPr>
            </w:pPr>
            <w:r w:rsidRPr="00D5368E">
              <w:t>Facsimile :</w:t>
            </w:r>
            <w:r w:rsidRPr="00D5368E">
              <w:tab/>
            </w:r>
            <w:r w:rsidRPr="00D5368E">
              <w:rPr>
                <w:u w:val="single"/>
              </w:rPr>
              <w:tab/>
            </w:r>
          </w:p>
          <w:p w14:paraId="46B5CA4A" w14:textId="77777777" w:rsidR="00C0684F" w:rsidRPr="00D5368E" w:rsidRDefault="00C0684F" w:rsidP="00C0684F">
            <w:pPr>
              <w:tabs>
                <w:tab w:val="left" w:pos="1311"/>
                <w:tab w:val="left" w:pos="6480"/>
              </w:tabs>
              <w:ind w:right="-72"/>
              <w:jc w:val="both"/>
            </w:pPr>
            <w:r w:rsidRPr="00D5368E">
              <w:t>E-mail (where permitted) :</w:t>
            </w:r>
            <w:r w:rsidRPr="00D5368E">
              <w:rPr>
                <w:u w:val="single"/>
              </w:rPr>
              <w:tab/>
            </w:r>
          </w:p>
        </w:tc>
      </w:tr>
      <w:tr w:rsidR="00C0684F" w:rsidRPr="00D5368E" w14:paraId="5F92B143" w14:textId="77777777" w:rsidTr="00C0684F">
        <w:tc>
          <w:tcPr>
            <w:tcW w:w="1980" w:type="dxa"/>
            <w:tcMar>
              <w:top w:w="85" w:type="dxa"/>
              <w:bottom w:w="142" w:type="dxa"/>
              <w:right w:w="170" w:type="dxa"/>
            </w:tcMar>
          </w:tcPr>
          <w:p w14:paraId="73A2BA7E" w14:textId="77777777" w:rsidR="00C0684F" w:rsidRPr="00D5368E" w:rsidRDefault="00C0684F" w:rsidP="00C0684F">
            <w:pPr>
              <w:jc w:val="both"/>
              <w:rPr>
                <w:b/>
                <w:spacing w:val="-3"/>
              </w:rPr>
            </w:pPr>
            <w:r w:rsidRPr="00D5368E">
              <w:rPr>
                <w:b/>
                <w:spacing w:val="-3"/>
              </w:rPr>
              <w:t>8.1</w:t>
            </w:r>
          </w:p>
          <w:p w14:paraId="44D976D3" w14:textId="77777777" w:rsidR="00C0684F" w:rsidRPr="00D5368E" w:rsidRDefault="00C0684F" w:rsidP="00C0684F">
            <w:pPr>
              <w:ind w:right="-72"/>
              <w:jc w:val="both"/>
              <w:rPr>
                <w:b/>
              </w:rPr>
            </w:pPr>
          </w:p>
        </w:tc>
        <w:tc>
          <w:tcPr>
            <w:tcW w:w="7020" w:type="dxa"/>
            <w:tcMar>
              <w:top w:w="85" w:type="dxa"/>
              <w:bottom w:w="142" w:type="dxa"/>
              <w:right w:w="170" w:type="dxa"/>
            </w:tcMar>
          </w:tcPr>
          <w:p w14:paraId="65B04AA7" w14:textId="77777777" w:rsidR="00C0684F" w:rsidRPr="00D5368E" w:rsidRDefault="00C0684F" w:rsidP="00C0684F">
            <w:pPr>
              <w:ind w:right="-72"/>
              <w:jc w:val="both"/>
              <w:rPr>
                <w:i/>
                <w:color w:val="1F497D" w:themeColor="text2"/>
              </w:rPr>
            </w:pPr>
            <w:r w:rsidRPr="00D5368E">
              <w:rPr>
                <w:i/>
                <w:color w:val="1F497D" w:themeColor="text2"/>
              </w:rPr>
              <w:t xml:space="preserve">[If the </w:t>
            </w:r>
            <w:r w:rsidRPr="00D5368E">
              <w:rPr>
                <w:i/>
                <w:iCs/>
                <w:color w:val="1F497D" w:themeColor="text2"/>
              </w:rPr>
              <w:t xml:space="preserve">Consultant </w:t>
            </w:r>
            <w:r w:rsidRPr="00D5368E">
              <w:rPr>
                <w:i/>
                <w:color w:val="1F497D" w:themeColor="text2"/>
              </w:rPr>
              <w:t>consists only of one entity, state “N/A”;</w:t>
            </w:r>
          </w:p>
          <w:p w14:paraId="372CC5E1" w14:textId="77777777" w:rsidR="00C0684F" w:rsidRPr="00D5368E" w:rsidRDefault="00C0684F" w:rsidP="00C0684F">
            <w:pPr>
              <w:ind w:right="-72"/>
              <w:jc w:val="both"/>
              <w:rPr>
                <w:i/>
                <w:color w:val="1F497D" w:themeColor="text2"/>
              </w:rPr>
            </w:pPr>
            <w:r w:rsidRPr="00D5368E">
              <w:rPr>
                <w:i/>
                <w:color w:val="1F497D" w:themeColor="text2"/>
              </w:rPr>
              <w:t>OR</w:t>
            </w:r>
          </w:p>
          <w:p w14:paraId="4BB02114" w14:textId="77777777" w:rsidR="00C0684F" w:rsidRPr="00D5368E" w:rsidRDefault="00C0684F" w:rsidP="00C0684F">
            <w:pPr>
              <w:ind w:right="-72"/>
              <w:jc w:val="both"/>
              <w:rPr>
                <w:i/>
                <w:color w:val="1F497D" w:themeColor="text2"/>
              </w:rPr>
            </w:pPr>
            <w:r w:rsidRPr="00D5368E">
              <w:rPr>
                <w:i/>
                <w:color w:val="1F497D" w:themeColor="text2"/>
              </w:rPr>
              <w:t xml:space="preserve">If the </w:t>
            </w:r>
            <w:r w:rsidRPr="00D5368E">
              <w:rPr>
                <w:i/>
                <w:iCs/>
                <w:color w:val="1F497D" w:themeColor="text2"/>
              </w:rPr>
              <w:t xml:space="preserve">Consultant is a Joint Venture </w:t>
            </w:r>
            <w:r w:rsidRPr="00D5368E">
              <w:rPr>
                <w:i/>
                <w:color w:val="1F497D" w:themeColor="text2"/>
              </w:rPr>
              <w:t>consisting of more than one entity, the name of the JV member whose address is specified in Clause SCC6.1 should be inserted here. ]</w:t>
            </w:r>
          </w:p>
          <w:p w14:paraId="3EF1DC06" w14:textId="77777777" w:rsidR="00C0684F" w:rsidRPr="00D5368E" w:rsidRDefault="00C0684F" w:rsidP="00C0684F">
            <w:pPr>
              <w:ind w:right="-72"/>
              <w:jc w:val="both"/>
              <w:rPr>
                <w:color w:val="1F497D" w:themeColor="text2"/>
              </w:rPr>
            </w:pPr>
            <w:r w:rsidRPr="00D5368E">
              <w:rPr>
                <w:b/>
              </w:rPr>
              <w:t>The Lead Member on behalf of the JV is</w:t>
            </w:r>
            <w:r w:rsidRPr="00D5368E">
              <w:t xml:space="preserve"> ___________ ______________________________ </w:t>
            </w:r>
            <w:r w:rsidRPr="00D5368E">
              <w:rPr>
                <w:i/>
                <w:color w:val="1F497D" w:themeColor="text2"/>
              </w:rPr>
              <w:t xml:space="preserve">[insert name of the member] </w:t>
            </w:r>
          </w:p>
        </w:tc>
      </w:tr>
      <w:tr w:rsidR="00C0684F" w:rsidRPr="00D5368E" w14:paraId="49D71D6F" w14:textId="77777777" w:rsidTr="00C0684F">
        <w:tc>
          <w:tcPr>
            <w:tcW w:w="1980" w:type="dxa"/>
            <w:tcMar>
              <w:top w:w="85" w:type="dxa"/>
              <w:bottom w:w="142" w:type="dxa"/>
              <w:right w:w="170" w:type="dxa"/>
            </w:tcMar>
          </w:tcPr>
          <w:p w14:paraId="19A74470" w14:textId="77777777" w:rsidR="00C0684F" w:rsidRPr="00D5368E" w:rsidRDefault="00C0684F" w:rsidP="00C0684F">
            <w:pPr>
              <w:jc w:val="both"/>
              <w:rPr>
                <w:b/>
                <w:spacing w:val="-3"/>
              </w:rPr>
            </w:pPr>
            <w:r w:rsidRPr="00D5368E">
              <w:rPr>
                <w:b/>
                <w:spacing w:val="-3"/>
              </w:rPr>
              <w:t>9.1</w:t>
            </w:r>
          </w:p>
        </w:tc>
        <w:tc>
          <w:tcPr>
            <w:tcW w:w="7020" w:type="dxa"/>
            <w:tcMar>
              <w:top w:w="85" w:type="dxa"/>
              <w:bottom w:w="142" w:type="dxa"/>
              <w:right w:w="170" w:type="dxa"/>
            </w:tcMar>
          </w:tcPr>
          <w:p w14:paraId="40F94225" w14:textId="77777777" w:rsidR="00C0684F" w:rsidRPr="00D5368E" w:rsidRDefault="00C0684F" w:rsidP="00C0684F">
            <w:pPr>
              <w:ind w:right="-72"/>
              <w:jc w:val="both"/>
              <w:rPr>
                <w:b/>
              </w:rPr>
            </w:pPr>
            <w:r w:rsidRPr="00D5368E">
              <w:rPr>
                <w:b/>
              </w:rPr>
              <w:t>The Authorized Representatives are:</w:t>
            </w:r>
          </w:p>
          <w:p w14:paraId="356B6DE4" w14:textId="77777777" w:rsidR="00C0684F" w:rsidRPr="00D5368E" w:rsidRDefault="00C0684F" w:rsidP="00C0684F">
            <w:pPr>
              <w:ind w:right="-72"/>
              <w:jc w:val="both"/>
            </w:pPr>
          </w:p>
          <w:p w14:paraId="7563A59B" w14:textId="17437A09" w:rsidR="00C0684F" w:rsidRPr="00D5368E" w:rsidRDefault="00C0684F" w:rsidP="00C0684F">
            <w:pPr>
              <w:tabs>
                <w:tab w:val="left" w:pos="2160"/>
                <w:tab w:val="left" w:pos="6480"/>
              </w:tabs>
              <w:ind w:right="-72"/>
              <w:jc w:val="both"/>
              <w:rPr>
                <w:b/>
              </w:rPr>
            </w:pPr>
            <w:r w:rsidRPr="00E3196C">
              <w:rPr>
                <w:b/>
              </w:rPr>
              <w:t>For the Client:</w:t>
            </w:r>
            <w:r w:rsidR="00226174" w:rsidRPr="00E3196C">
              <w:rPr>
                <w:b/>
              </w:rPr>
              <w:t>___________</w:t>
            </w:r>
            <w:r w:rsidR="0071018D" w:rsidRPr="00E3196C">
              <w:rPr>
                <w:i/>
              </w:rPr>
              <w:t xml:space="preserve"> PIU, CMD</w:t>
            </w:r>
            <w:r w:rsidR="00226174" w:rsidRPr="00E3196C">
              <w:rPr>
                <w:i/>
              </w:rPr>
              <w:t>A</w:t>
            </w:r>
          </w:p>
          <w:p w14:paraId="0AD52D17" w14:textId="77777777" w:rsidR="00C0684F" w:rsidRPr="00D5368E" w:rsidRDefault="00C0684F" w:rsidP="00C0684F">
            <w:pPr>
              <w:ind w:right="-72"/>
              <w:jc w:val="both"/>
            </w:pPr>
          </w:p>
          <w:p w14:paraId="2F2F6F8C" w14:textId="77777777" w:rsidR="00C0684F" w:rsidRPr="00D5368E" w:rsidRDefault="00C0684F" w:rsidP="00C0684F">
            <w:pPr>
              <w:tabs>
                <w:tab w:val="left" w:pos="2160"/>
                <w:tab w:val="left" w:pos="6480"/>
              </w:tabs>
              <w:ind w:right="-72"/>
              <w:jc w:val="both"/>
              <w:rPr>
                <w:b/>
              </w:rPr>
            </w:pPr>
            <w:r w:rsidRPr="00D5368E">
              <w:rPr>
                <w:b/>
              </w:rPr>
              <w:t>For the Consultant:</w:t>
            </w:r>
            <w:r w:rsidRPr="00D5368E">
              <w:rPr>
                <w:b/>
              </w:rPr>
              <w:tab/>
            </w:r>
            <w:r w:rsidRPr="00D5368E">
              <w:rPr>
                <w:i/>
                <w:color w:val="1F497D" w:themeColor="text2"/>
              </w:rPr>
              <w:t>[name, title]</w:t>
            </w:r>
            <w:r w:rsidRPr="00D5368E">
              <w:rPr>
                <w:b/>
                <w:u w:val="single"/>
              </w:rPr>
              <w:tab/>
            </w:r>
          </w:p>
        </w:tc>
      </w:tr>
      <w:tr w:rsidR="00C0684F" w:rsidRPr="00D5368E" w14:paraId="05C17B49" w14:textId="77777777" w:rsidTr="00C0684F">
        <w:tc>
          <w:tcPr>
            <w:tcW w:w="1980" w:type="dxa"/>
            <w:tcMar>
              <w:top w:w="85" w:type="dxa"/>
              <w:bottom w:w="142" w:type="dxa"/>
              <w:right w:w="170" w:type="dxa"/>
            </w:tcMar>
          </w:tcPr>
          <w:p w14:paraId="5C91016A" w14:textId="77777777" w:rsidR="00C0684F" w:rsidRPr="00D5368E" w:rsidRDefault="00C0684F" w:rsidP="00C0684F">
            <w:pPr>
              <w:pStyle w:val="BankNormal"/>
              <w:spacing w:after="0"/>
              <w:rPr>
                <w:b/>
                <w:bCs/>
                <w:szCs w:val="24"/>
                <w:lang w:eastAsia="it-IT"/>
              </w:rPr>
            </w:pPr>
            <w:r w:rsidRPr="00D5368E">
              <w:rPr>
                <w:b/>
                <w:bCs/>
                <w:szCs w:val="24"/>
                <w:lang w:eastAsia="it-IT"/>
              </w:rPr>
              <w:t>11.1</w:t>
            </w:r>
          </w:p>
        </w:tc>
        <w:tc>
          <w:tcPr>
            <w:tcW w:w="7020" w:type="dxa"/>
            <w:tcMar>
              <w:top w:w="85" w:type="dxa"/>
              <w:bottom w:w="142" w:type="dxa"/>
              <w:right w:w="170" w:type="dxa"/>
            </w:tcMar>
          </w:tcPr>
          <w:p w14:paraId="41F03465" w14:textId="77777777" w:rsidR="00C0684F" w:rsidRPr="00D5368E" w:rsidRDefault="00753A03" w:rsidP="00C0684F">
            <w:pPr>
              <w:ind w:right="-72"/>
              <w:jc w:val="both"/>
              <w:rPr>
                <w:i/>
              </w:rPr>
            </w:pPr>
            <w:r w:rsidRPr="00D5368E">
              <w:rPr>
                <w:i/>
              </w:rPr>
              <w:t xml:space="preserve">\Effectiveness condition </w:t>
            </w:r>
            <w:r w:rsidR="00C0684F" w:rsidRPr="00D5368E">
              <w:rPr>
                <w:i/>
              </w:rPr>
              <w:t>N/A</w:t>
            </w:r>
          </w:p>
          <w:p w14:paraId="3716EE51" w14:textId="77777777" w:rsidR="00C0684F" w:rsidRPr="00D5368E" w:rsidRDefault="00C0684F" w:rsidP="00C0684F">
            <w:pPr>
              <w:ind w:right="-72"/>
              <w:jc w:val="both"/>
            </w:pPr>
          </w:p>
        </w:tc>
      </w:tr>
      <w:tr w:rsidR="00C0684F" w:rsidRPr="00D5368E" w14:paraId="210F91F3" w14:textId="77777777" w:rsidTr="00C0684F">
        <w:tc>
          <w:tcPr>
            <w:tcW w:w="1980" w:type="dxa"/>
            <w:tcMar>
              <w:top w:w="85" w:type="dxa"/>
              <w:bottom w:w="142" w:type="dxa"/>
              <w:right w:w="170" w:type="dxa"/>
            </w:tcMar>
          </w:tcPr>
          <w:p w14:paraId="6AA35B89" w14:textId="77777777" w:rsidR="00C0684F" w:rsidRPr="00D5368E" w:rsidRDefault="00C0684F" w:rsidP="00C0684F">
            <w:pPr>
              <w:rPr>
                <w:b/>
                <w:spacing w:val="-3"/>
              </w:rPr>
            </w:pPr>
            <w:r w:rsidRPr="00D5368E">
              <w:rPr>
                <w:b/>
                <w:spacing w:val="-3"/>
              </w:rPr>
              <w:t>12.1</w:t>
            </w:r>
          </w:p>
        </w:tc>
        <w:tc>
          <w:tcPr>
            <w:tcW w:w="7020" w:type="dxa"/>
            <w:tcMar>
              <w:top w:w="85" w:type="dxa"/>
              <w:bottom w:w="142" w:type="dxa"/>
              <w:right w:w="170" w:type="dxa"/>
            </w:tcMar>
          </w:tcPr>
          <w:p w14:paraId="17FB8391" w14:textId="77777777" w:rsidR="00C0684F" w:rsidRPr="00D5368E" w:rsidRDefault="00C0684F" w:rsidP="00C0684F">
            <w:pPr>
              <w:ind w:right="-72"/>
              <w:jc w:val="both"/>
              <w:rPr>
                <w:b/>
              </w:rPr>
            </w:pPr>
            <w:r w:rsidRPr="00D5368E">
              <w:rPr>
                <w:b/>
              </w:rPr>
              <w:t>Termination of Contract for Failure to Become Effective:</w:t>
            </w:r>
          </w:p>
          <w:p w14:paraId="26F321A0" w14:textId="77777777" w:rsidR="00C0684F" w:rsidRPr="00D5368E" w:rsidRDefault="00C0684F" w:rsidP="00C0684F">
            <w:pPr>
              <w:ind w:right="-72"/>
              <w:jc w:val="both"/>
              <w:rPr>
                <w:b/>
              </w:rPr>
            </w:pPr>
          </w:p>
          <w:p w14:paraId="585DC9B2" w14:textId="77777777" w:rsidR="00C0684F" w:rsidRPr="00D5368E" w:rsidRDefault="00C0684F" w:rsidP="00AF7E42">
            <w:pPr>
              <w:ind w:right="-72"/>
              <w:jc w:val="both"/>
            </w:pPr>
            <w:r w:rsidRPr="00D5368E">
              <w:rPr>
                <w:b/>
              </w:rPr>
              <w:lastRenderedPageBreak/>
              <w:t xml:space="preserve">The time period shall be </w:t>
            </w:r>
            <w:r w:rsidR="00AF7E42" w:rsidRPr="00D5368E">
              <w:t>one month</w:t>
            </w:r>
          </w:p>
        </w:tc>
      </w:tr>
      <w:tr w:rsidR="00C0684F" w:rsidRPr="00D5368E" w14:paraId="06F4ACF3" w14:textId="77777777" w:rsidTr="00C0684F">
        <w:tc>
          <w:tcPr>
            <w:tcW w:w="1980" w:type="dxa"/>
            <w:tcMar>
              <w:top w:w="85" w:type="dxa"/>
              <w:bottom w:w="142" w:type="dxa"/>
              <w:right w:w="170" w:type="dxa"/>
            </w:tcMar>
          </w:tcPr>
          <w:p w14:paraId="6D5EDA69" w14:textId="77777777" w:rsidR="00C0684F" w:rsidRPr="00D5368E" w:rsidRDefault="00C0684F" w:rsidP="00C0684F">
            <w:pPr>
              <w:rPr>
                <w:b/>
                <w:spacing w:val="-3"/>
              </w:rPr>
            </w:pPr>
            <w:r w:rsidRPr="00D5368E">
              <w:rPr>
                <w:b/>
                <w:spacing w:val="-3"/>
              </w:rPr>
              <w:lastRenderedPageBreak/>
              <w:t>13.1</w:t>
            </w:r>
          </w:p>
        </w:tc>
        <w:tc>
          <w:tcPr>
            <w:tcW w:w="7020" w:type="dxa"/>
            <w:tcMar>
              <w:top w:w="85" w:type="dxa"/>
              <w:bottom w:w="142" w:type="dxa"/>
              <w:right w:w="170" w:type="dxa"/>
            </w:tcMar>
          </w:tcPr>
          <w:p w14:paraId="6AEDE4C1" w14:textId="77777777" w:rsidR="00C0684F" w:rsidRPr="00D5368E" w:rsidRDefault="00C0684F" w:rsidP="00C0684F">
            <w:pPr>
              <w:ind w:right="-72"/>
              <w:jc w:val="both"/>
              <w:rPr>
                <w:b/>
              </w:rPr>
            </w:pPr>
            <w:r w:rsidRPr="00D5368E">
              <w:rPr>
                <w:b/>
              </w:rPr>
              <w:t>Commencement of Services:</w:t>
            </w:r>
          </w:p>
          <w:p w14:paraId="436DAEA2" w14:textId="77777777" w:rsidR="00C0684F" w:rsidRPr="00D5368E" w:rsidRDefault="00C0684F" w:rsidP="00C0684F">
            <w:pPr>
              <w:ind w:right="-72"/>
              <w:jc w:val="both"/>
              <w:rPr>
                <w:b/>
              </w:rPr>
            </w:pPr>
          </w:p>
          <w:p w14:paraId="61D153B1" w14:textId="77777777" w:rsidR="00C0684F" w:rsidRPr="00D5368E" w:rsidRDefault="00C0684F" w:rsidP="00C0684F">
            <w:pPr>
              <w:ind w:right="-72"/>
              <w:jc w:val="both"/>
            </w:pPr>
            <w:r w:rsidRPr="00D5368E">
              <w:rPr>
                <w:b/>
              </w:rPr>
              <w:t>The number of days shall be</w:t>
            </w:r>
            <w:r w:rsidR="00C1088E" w:rsidRPr="00D5368E">
              <w:rPr>
                <w:b/>
              </w:rPr>
              <w:t xml:space="preserve"> </w:t>
            </w:r>
            <w:r w:rsidR="00C1088E" w:rsidRPr="00D5368E">
              <w:t>fifteen (15) days</w:t>
            </w:r>
          </w:p>
          <w:p w14:paraId="36849B26" w14:textId="77777777" w:rsidR="00C0684F" w:rsidRPr="00D5368E" w:rsidRDefault="00C0684F" w:rsidP="00C0684F">
            <w:pPr>
              <w:ind w:right="-72"/>
              <w:jc w:val="both"/>
            </w:pPr>
          </w:p>
          <w:p w14:paraId="1840BF39" w14:textId="77777777" w:rsidR="00C0684F" w:rsidRPr="00D5368E" w:rsidRDefault="00C0684F" w:rsidP="00C0684F">
            <w:pPr>
              <w:ind w:right="-72"/>
              <w:jc w:val="both"/>
            </w:pPr>
            <w:r w:rsidRPr="00D5368E">
              <w:t>Confirmation of Key Experts’ availability to start the Assignment shall be submitted to the Client in writing as a written statement signed by each Key Expert.</w:t>
            </w:r>
          </w:p>
        </w:tc>
      </w:tr>
      <w:tr w:rsidR="00C0684F" w:rsidRPr="00D5368E" w14:paraId="34698D9C" w14:textId="77777777" w:rsidTr="00C0684F">
        <w:tc>
          <w:tcPr>
            <w:tcW w:w="1980" w:type="dxa"/>
            <w:tcMar>
              <w:top w:w="85" w:type="dxa"/>
              <w:bottom w:w="142" w:type="dxa"/>
              <w:right w:w="170" w:type="dxa"/>
            </w:tcMar>
          </w:tcPr>
          <w:p w14:paraId="739BA570" w14:textId="77777777" w:rsidR="00C0684F" w:rsidRPr="00D5368E" w:rsidRDefault="00C0684F" w:rsidP="00C0684F">
            <w:pPr>
              <w:rPr>
                <w:b/>
                <w:spacing w:val="-3"/>
              </w:rPr>
            </w:pPr>
            <w:r w:rsidRPr="00D5368E">
              <w:rPr>
                <w:b/>
                <w:spacing w:val="-3"/>
              </w:rPr>
              <w:t>14.1</w:t>
            </w:r>
          </w:p>
        </w:tc>
        <w:tc>
          <w:tcPr>
            <w:tcW w:w="7020" w:type="dxa"/>
            <w:tcMar>
              <w:top w:w="85" w:type="dxa"/>
              <w:bottom w:w="142" w:type="dxa"/>
              <w:right w:w="170" w:type="dxa"/>
            </w:tcMar>
          </w:tcPr>
          <w:p w14:paraId="3526BE9C" w14:textId="77777777" w:rsidR="00C0684F" w:rsidRPr="00D5368E" w:rsidRDefault="00C0684F" w:rsidP="00C0684F">
            <w:pPr>
              <w:ind w:right="-72"/>
              <w:jc w:val="both"/>
              <w:rPr>
                <w:b/>
              </w:rPr>
            </w:pPr>
            <w:r w:rsidRPr="00D5368E">
              <w:rPr>
                <w:b/>
              </w:rPr>
              <w:t>Expiration of Contract:</w:t>
            </w:r>
          </w:p>
          <w:p w14:paraId="2A6B4981" w14:textId="77777777" w:rsidR="00C0684F" w:rsidRPr="00D5368E" w:rsidRDefault="00C0684F" w:rsidP="00C0684F">
            <w:pPr>
              <w:ind w:right="-72"/>
              <w:jc w:val="both"/>
              <w:rPr>
                <w:b/>
              </w:rPr>
            </w:pPr>
          </w:p>
          <w:p w14:paraId="70EFA3BD" w14:textId="63C8FCFE" w:rsidR="00C0684F" w:rsidRPr="00D5368E" w:rsidRDefault="00C0684F" w:rsidP="005B1EB3">
            <w:pPr>
              <w:ind w:right="-72"/>
              <w:jc w:val="both"/>
            </w:pPr>
            <w:r w:rsidRPr="00D5368E">
              <w:rPr>
                <w:b/>
              </w:rPr>
              <w:t xml:space="preserve">The time period </w:t>
            </w:r>
            <w:r w:rsidRPr="00DB775F">
              <w:rPr>
                <w:b/>
              </w:rPr>
              <w:t>shall be</w:t>
            </w:r>
            <w:r w:rsidRPr="00DB775F">
              <w:t xml:space="preserve"> </w:t>
            </w:r>
            <w:r w:rsidR="0059468D" w:rsidRPr="00DB775F">
              <w:t>8</w:t>
            </w:r>
            <w:r w:rsidR="00FF0A37" w:rsidRPr="00DB775F">
              <w:t xml:space="preserve"> months [</w:t>
            </w:r>
            <w:r w:rsidR="0059468D" w:rsidRPr="00DB775F">
              <w:t>32</w:t>
            </w:r>
            <w:r w:rsidR="005B1EB3" w:rsidRPr="00DB775F">
              <w:t xml:space="preserve"> (</w:t>
            </w:r>
            <w:r w:rsidR="0059468D" w:rsidRPr="00DB775F">
              <w:t>thirty two</w:t>
            </w:r>
            <w:r w:rsidR="005B1EB3" w:rsidRPr="00DB775F">
              <w:t>) weeks</w:t>
            </w:r>
            <w:r w:rsidR="00FF0A37" w:rsidRPr="00DB775F">
              <w:t>]</w:t>
            </w:r>
            <w:r w:rsidR="00C86EE7" w:rsidRPr="00DB775F">
              <w:t xml:space="preserve"> from</w:t>
            </w:r>
            <w:r w:rsidR="00C86EE7" w:rsidRPr="005354EF">
              <w:t xml:space="preserve"> the date of signing of the contract.</w:t>
            </w:r>
          </w:p>
        </w:tc>
      </w:tr>
      <w:tr w:rsidR="00C0684F" w:rsidRPr="00D5368E" w14:paraId="601ECB4B" w14:textId="77777777" w:rsidTr="00C0684F">
        <w:trPr>
          <w:trHeight w:val="1507"/>
        </w:trPr>
        <w:tc>
          <w:tcPr>
            <w:tcW w:w="1980" w:type="dxa"/>
            <w:tcMar>
              <w:top w:w="85" w:type="dxa"/>
              <w:bottom w:w="142" w:type="dxa"/>
              <w:right w:w="170" w:type="dxa"/>
            </w:tcMar>
          </w:tcPr>
          <w:p w14:paraId="506A6E91" w14:textId="77777777" w:rsidR="00C0684F" w:rsidRPr="00D5368E" w:rsidRDefault="00C0684F" w:rsidP="009F6828">
            <w:pPr>
              <w:rPr>
                <w:b/>
                <w:lang w:eastAsia="it-IT"/>
              </w:rPr>
            </w:pPr>
            <w:r w:rsidRPr="00D5368E">
              <w:rPr>
                <w:b/>
                <w:lang w:eastAsia="it-IT"/>
              </w:rPr>
              <w:t>21 b.</w:t>
            </w:r>
          </w:p>
        </w:tc>
        <w:tc>
          <w:tcPr>
            <w:tcW w:w="7020" w:type="dxa"/>
            <w:tcMar>
              <w:top w:w="85" w:type="dxa"/>
              <w:bottom w:w="142" w:type="dxa"/>
              <w:right w:w="170" w:type="dxa"/>
            </w:tcMar>
          </w:tcPr>
          <w:p w14:paraId="1E2082CD" w14:textId="77777777" w:rsidR="00C0684F" w:rsidRPr="00D5368E" w:rsidRDefault="00C0684F" w:rsidP="00C0684F">
            <w:pPr>
              <w:pStyle w:val="BodyText"/>
              <w:tabs>
                <w:tab w:val="left" w:pos="826"/>
                <w:tab w:val="left" w:pos="1726"/>
              </w:tabs>
              <w:spacing w:after="0"/>
              <w:rPr>
                <w:b/>
              </w:rPr>
            </w:pPr>
            <w:r w:rsidRPr="00D5368E">
              <w:rPr>
                <w:b/>
              </w:rPr>
              <w:t>The Client reserves the right to determine on a case-by-case basis whether the Consultant should be disqualified from providing goods, works or non-consulting services due to a conflict of a nature described in Clause GCC 21.1.3</w:t>
            </w:r>
          </w:p>
          <w:p w14:paraId="6046A8F2" w14:textId="77777777" w:rsidR="00C0684F" w:rsidRPr="00D5368E" w:rsidRDefault="00C0684F" w:rsidP="00C0684F">
            <w:pPr>
              <w:pStyle w:val="BodyText"/>
              <w:tabs>
                <w:tab w:val="left" w:pos="826"/>
                <w:tab w:val="left" w:pos="1726"/>
              </w:tabs>
              <w:spacing w:after="0"/>
              <w:jc w:val="left"/>
            </w:pPr>
          </w:p>
          <w:p w14:paraId="11CC27C7" w14:textId="77777777" w:rsidR="005E14BE" w:rsidRPr="00D5368E" w:rsidRDefault="00C0684F" w:rsidP="00533E37">
            <w:pPr>
              <w:pStyle w:val="BodyText"/>
              <w:tabs>
                <w:tab w:val="left" w:pos="826"/>
                <w:tab w:val="left" w:pos="1726"/>
              </w:tabs>
              <w:spacing w:after="0"/>
              <w:jc w:val="left"/>
            </w:pPr>
            <w:r w:rsidRPr="00D5368E">
              <w:t>Yes</w:t>
            </w:r>
          </w:p>
        </w:tc>
      </w:tr>
    </w:tbl>
    <w:p w14:paraId="1869D976" w14:textId="77777777" w:rsidR="00C0684F" w:rsidRPr="00D5368E" w:rsidRDefault="00C0684F" w:rsidP="00C0684F">
      <w:r w:rsidRPr="00D5368E">
        <w:br w:type="page"/>
      </w:r>
    </w:p>
    <w:tbl>
      <w:tblPr>
        <w:tblW w:w="90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0"/>
        <w:gridCol w:w="7020"/>
      </w:tblGrid>
      <w:tr w:rsidR="00C0684F" w:rsidRPr="00D5368E" w14:paraId="156B70D6" w14:textId="77777777" w:rsidTr="00C0684F">
        <w:tc>
          <w:tcPr>
            <w:tcW w:w="1980" w:type="dxa"/>
            <w:tcMar>
              <w:top w:w="85" w:type="dxa"/>
              <w:bottom w:w="142" w:type="dxa"/>
              <w:right w:w="170" w:type="dxa"/>
            </w:tcMar>
          </w:tcPr>
          <w:p w14:paraId="2FC835D8" w14:textId="77777777" w:rsidR="00C0684F" w:rsidRPr="00D5368E" w:rsidRDefault="00C0684F" w:rsidP="009F6828">
            <w:pPr>
              <w:rPr>
                <w:b/>
                <w:lang w:eastAsia="it-IT"/>
              </w:rPr>
            </w:pPr>
            <w:r w:rsidRPr="00D5368E">
              <w:rPr>
                <w:b/>
                <w:lang w:eastAsia="it-IT"/>
              </w:rPr>
              <w:lastRenderedPageBreak/>
              <w:t>23.1</w:t>
            </w:r>
          </w:p>
        </w:tc>
        <w:tc>
          <w:tcPr>
            <w:tcW w:w="7020" w:type="dxa"/>
            <w:tcMar>
              <w:top w:w="85" w:type="dxa"/>
              <w:bottom w:w="142" w:type="dxa"/>
              <w:right w:w="170" w:type="dxa"/>
            </w:tcMar>
          </w:tcPr>
          <w:p w14:paraId="4043370A" w14:textId="77777777" w:rsidR="00287227" w:rsidRDefault="00287227" w:rsidP="00287227">
            <w:pPr>
              <w:pStyle w:val="BodyTextIndent2"/>
              <w:ind w:left="0" w:firstLine="0"/>
            </w:pPr>
            <w:r>
              <w:t>The following limitation of the Consultant’s Liability towards the Client can be subject to the Contract’s negotiations:</w:t>
            </w:r>
          </w:p>
          <w:p w14:paraId="6DA33F1D" w14:textId="77777777" w:rsidR="00287227" w:rsidRDefault="00287227" w:rsidP="00287227">
            <w:pPr>
              <w:pStyle w:val="BodyTextIndent2"/>
              <w:ind w:left="0" w:firstLine="0"/>
            </w:pPr>
          </w:p>
          <w:p w14:paraId="2AB93C7D" w14:textId="77777777" w:rsidR="00287227" w:rsidRDefault="00287227" w:rsidP="00287227">
            <w:pPr>
              <w:pStyle w:val="BodyTextIndent2"/>
              <w:tabs>
                <w:tab w:val="left" w:pos="377"/>
                <w:tab w:val="left" w:pos="917"/>
              </w:tabs>
              <w:spacing w:after="180"/>
              <w:ind w:left="917" w:hanging="917"/>
            </w:pPr>
            <w:r>
              <w:t>“Limitation of the Consultant’s Liability towards the Client:</w:t>
            </w:r>
          </w:p>
          <w:p w14:paraId="1F52521E" w14:textId="77777777" w:rsidR="00287227" w:rsidRDefault="00287227" w:rsidP="00287227">
            <w:pPr>
              <w:pStyle w:val="BodyTextIndent2"/>
              <w:tabs>
                <w:tab w:val="left" w:pos="377"/>
                <w:tab w:val="left" w:pos="917"/>
              </w:tabs>
              <w:spacing w:after="180"/>
              <w:ind w:left="917" w:hanging="917"/>
            </w:pPr>
            <w:r>
              <w:t>(a)</w:t>
            </w:r>
            <w:r>
              <w:tab/>
              <w:t>Except in the case of gross negligence or willful misconduct on the part of the Consultant or on the part of any person or a firm acting on behalf of the Consultant in carrying out the Services, the Consultant, with respect to damage caused by the Consultant to the Client’s property, shall not be liable to the Client:</w:t>
            </w:r>
          </w:p>
          <w:p w14:paraId="3425000C" w14:textId="77777777" w:rsidR="00287227" w:rsidRDefault="00287227" w:rsidP="00287227">
            <w:pPr>
              <w:pStyle w:val="BodyTextIndent2"/>
              <w:tabs>
                <w:tab w:val="left" w:pos="917"/>
                <w:tab w:val="left" w:pos="1457"/>
              </w:tabs>
              <w:spacing w:after="180"/>
              <w:ind w:left="1457" w:hanging="1457"/>
            </w:pPr>
            <w:r>
              <w:tab/>
              <w:t>(i)</w:t>
            </w:r>
            <w:r>
              <w:tab/>
              <w:t>for any indirect or consequential loss or damage; and</w:t>
            </w:r>
          </w:p>
          <w:p w14:paraId="0A7F9A37" w14:textId="77777777" w:rsidR="00287227" w:rsidRDefault="00287227" w:rsidP="00287227">
            <w:pPr>
              <w:pStyle w:val="BodyTextIndent2"/>
              <w:tabs>
                <w:tab w:val="left" w:pos="377"/>
                <w:tab w:val="left" w:pos="917"/>
              </w:tabs>
              <w:spacing w:after="180"/>
              <w:ind w:left="1637" w:hanging="917"/>
            </w:pPr>
            <w:r>
              <w:tab/>
              <w:t>(ii)</w:t>
            </w:r>
            <w:r>
              <w:tab/>
              <w:t xml:space="preserve">for any direct loss or damage that exceeds one time the total value of the Contract; </w:t>
            </w:r>
          </w:p>
          <w:p w14:paraId="5C4BD8E4" w14:textId="77777777" w:rsidR="00287227" w:rsidRDefault="00287227" w:rsidP="00287227">
            <w:pPr>
              <w:pStyle w:val="BodyTextIndent2"/>
              <w:tabs>
                <w:tab w:val="left" w:pos="377"/>
              </w:tabs>
              <w:spacing w:after="180"/>
              <w:ind w:left="377" w:firstLine="0"/>
            </w:pPr>
            <w:r>
              <w:t xml:space="preserve">(b)  This limitation of liability shall not </w:t>
            </w:r>
          </w:p>
          <w:p w14:paraId="7D56752F" w14:textId="77777777" w:rsidR="00287227" w:rsidRDefault="00287227" w:rsidP="00287227">
            <w:pPr>
              <w:pStyle w:val="BodyTextIndent2"/>
              <w:tabs>
                <w:tab w:val="left" w:pos="377"/>
                <w:tab w:val="left" w:pos="917"/>
              </w:tabs>
              <w:spacing w:after="180"/>
              <w:ind w:firstLine="0"/>
            </w:pPr>
            <w:r>
              <w:t>(i) affect the Consultant’s liability, if any, for damage to Third Parties caused by the Consultant or any person or firm acting on behalf of the Consultant in carrying out the Services;</w:t>
            </w:r>
          </w:p>
          <w:p w14:paraId="78DA9A82" w14:textId="77777777" w:rsidR="00287227" w:rsidRDefault="00287227" w:rsidP="00287227">
            <w:pPr>
              <w:pStyle w:val="BodyTextIndent2"/>
              <w:ind w:left="738" w:hanging="18"/>
              <w:rPr>
                <w:i/>
              </w:rPr>
            </w:pPr>
            <w:r>
              <w:t>(ii) be construed as providing the Consultant with any limitation or exclusion from liability which is prohibited by the Applicable Law in the Client’s country</w:t>
            </w:r>
            <w:r>
              <w:rPr>
                <w:i/>
              </w:rPr>
              <w:t xml:space="preserve"> </w:t>
            </w:r>
          </w:p>
          <w:p w14:paraId="756678F7" w14:textId="77777777" w:rsidR="00287227" w:rsidRDefault="00287227" w:rsidP="00287227">
            <w:pPr>
              <w:pStyle w:val="BodyTextIndent2"/>
              <w:ind w:left="0" w:firstLine="0"/>
            </w:pPr>
          </w:p>
          <w:p w14:paraId="73CCDDF2" w14:textId="3236BC43" w:rsidR="00C0684F" w:rsidRPr="00D5368E" w:rsidRDefault="00C0684F" w:rsidP="00B60500">
            <w:pPr>
              <w:pStyle w:val="BodyTextIndent2"/>
              <w:tabs>
                <w:tab w:val="left" w:pos="378"/>
              </w:tabs>
              <w:spacing w:after="180"/>
              <w:ind w:left="0" w:firstLine="0"/>
              <w:rPr>
                <w:i/>
                <w:iCs/>
              </w:rPr>
            </w:pPr>
          </w:p>
        </w:tc>
      </w:tr>
      <w:tr w:rsidR="00C0684F" w:rsidRPr="00D5368E" w14:paraId="59912147" w14:textId="77777777" w:rsidTr="00C0684F">
        <w:tc>
          <w:tcPr>
            <w:tcW w:w="1980" w:type="dxa"/>
            <w:tcMar>
              <w:top w:w="85" w:type="dxa"/>
              <w:bottom w:w="142" w:type="dxa"/>
              <w:right w:w="170" w:type="dxa"/>
            </w:tcMar>
          </w:tcPr>
          <w:p w14:paraId="55D48181" w14:textId="77777777" w:rsidR="00C0684F" w:rsidRPr="00D5368E" w:rsidRDefault="00C0684F" w:rsidP="009F6828">
            <w:pPr>
              <w:rPr>
                <w:b/>
                <w:lang w:eastAsia="it-IT"/>
              </w:rPr>
            </w:pPr>
            <w:r w:rsidRPr="00D5368E">
              <w:rPr>
                <w:b/>
                <w:lang w:eastAsia="it-IT"/>
              </w:rPr>
              <w:t>24.1</w:t>
            </w:r>
          </w:p>
          <w:p w14:paraId="547921CE" w14:textId="77777777" w:rsidR="00C0684F" w:rsidRPr="00D5368E" w:rsidRDefault="00C0684F" w:rsidP="00C0684F">
            <w:pPr>
              <w:pStyle w:val="BankNormal"/>
              <w:spacing w:after="0"/>
              <w:rPr>
                <w:szCs w:val="24"/>
                <w:lang w:eastAsia="it-IT"/>
              </w:rPr>
            </w:pPr>
          </w:p>
        </w:tc>
        <w:tc>
          <w:tcPr>
            <w:tcW w:w="7020" w:type="dxa"/>
            <w:tcMar>
              <w:top w:w="85" w:type="dxa"/>
              <w:bottom w:w="142" w:type="dxa"/>
              <w:right w:w="170" w:type="dxa"/>
            </w:tcMar>
          </w:tcPr>
          <w:p w14:paraId="66BF2EE6" w14:textId="77777777" w:rsidR="00287227" w:rsidRDefault="00287227" w:rsidP="00287227">
            <w:pPr>
              <w:ind w:right="-72"/>
              <w:jc w:val="both"/>
              <w:rPr>
                <w:b/>
              </w:rPr>
            </w:pPr>
            <w:r>
              <w:rPr>
                <w:b/>
              </w:rPr>
              <w:t>The insurance coverage against the risks shall be as follows:</w:t>
            </w:r>
          </w:p>
          <w:p w14:paraId="4F772C1C" w14:textId="77777777" w:rsidR="00287227" w:rsidRDefault="00287227" w:rsidP="00287227">
            <w:pPr>
              <w:ind w:right="-72"/>
              <w:jc w:val="both"/>
            </w:pPr>
          </w:p>
          <w:p w14:paraId="29E3FFFF" w14:textId="5F3134DC" w:rsidR="00287227" w:rsidRDefault="00287227" w:rsidP="00287227">
            <w:pPr>
              <w:ind w:right="-72"/>
              <w:jc w:val="both"/>
            </w:pPr>
            <w:r>
              <w:rPr>
                <w:b/>
              </w:rPr>
              <w:t>(a) P</w:t>
            </w:r>
            <w:r w:rsidRPr="003A75A2">
              <w:rPr>
                <w:b/>
              </w:rPr>
              <w:t>rofessional liability insurance, with a minimum coverage of</w:t>
            </w:r>
            <w:r w:rsidR="00F33471" w:rsidRPr="003A75A2">
              <w:rPr>
                <w:b/>
              </w:rPr>
              <w:t xml:space="preserve"> </w:t>
            </w:r>
            <w:r w:rsidR="00C86EE7" w:rsidRPr="003A75A2">
              <w:rPr>
                <w:b/>
              </w:rPr>
              <w:t>1</w:t>
            </w:r>
            <w:r w:rsidR="00F33471" w:rsidRPr="003A75A2">
              <w:rPr>
                <w:b/>
              </w:rPr>
              <w:t>10%</w:t>
            </w:r>
            <w:r w:rsidR="00F33471">
              <w:rPr>
                <w:b/>
              </w:rPr>
              <w:t xml:space="preserve"> </w:t>
            </w:r>
            <w:r w:rsidR="00C86EE7">
              <w:t xml:space="preserve">of </w:t>
            </w:r>
            <w:r w:rsidR="00F33471">
              <w:t>the total contract price.</w:t>
            </w:r>
          </w:p>
          <w:p w14:paraId="2AE09A9A" w14:textId="77777777" w:rsidR="00287227" w:rsidRDefault="00287227" w:rsidP="00287227">
            <w:pPr>
              <w:tabs>
                <w:tab w:val="left" w:pos="4296"/>
              </w:tabs>
              <w:ind w:right="-72"/>
              <w:jc w:val="both"/>
              <w:rPr>
                <w:lang w:val="en-IN"/>
              </w:rPr>
            </w:pPr>
            <w:r>
              <w:rPr>
                <w:lang w:val="en-IN"/>
              </w:rPr>
              <w:tab/>
            </w:r>
          </w:p>
          <w:p w14:paraId="0597CBEF" w14:textId="77777777" w:rsidR="00287227" w:rsidRDefault="00287227" w:rsidP="00287227">
            <w:pPr>
              <w:tabs>
                <w:tab w:val="left" w:pos="540"/>
              </w:tabs>
              <w:ind w:left="540" w:right="-72" w:hanging="540"/>
              <w:jc w:val="both"/>
            </w:pPr>
            <w:r>
              <w:t>(b)</w:t>
            </w:r>
            <w:r>
              <w:tab/>
              <w:t>Third Party motor vehicle liability insurance in respect of motor vehicles operated in the Client’s country by the Consultant or its Experts or Sub-consultants, with a minimum coverage of as per Motor Vehicles Act 1988 and not less than Rs. 50 Lakh per annum for 5 key staff and Supporting Staff for the period of consultancy;</w:t>
            </w:r>
          </w:p>
          <w:p w14:paraId="2B7735F7" w14:textId="77777777" w:rsidR="00287227" w:rsidRDefault="00287227" w:rsidP="00287227">
            <w:pPr>
              <w:tabs>
                <w:tab w:val="left" w:pos="540"/>
              </w:tabs>
              <w:ind w:left="540" w:right="-72" w:hanging="540"/>
              <w:jc w:val="both"/>
            </w:pPr>
          </w:p>
          <w:p w14:paraId="175E09AB" w14:textId="24DDCD5B" w:rsidR="00287227" w:rsidRDefault="00287227" w:rsidP="00287227">
            <w:pPr>
              <w:tabs>
                <w:tab w:val="left" w:pos="540"/>
              </w:tabs>
              <w:ind w:left="540" w:right="-72" w:hanging="540"/>
              <w:jc w:val="both"/>
              <w:rPr>
                <w:i/>
              </w:rPr>
            </w:pPr>
            <w:r>
              <w:t>(c)</w:t>
            </w:r>
            <w:r>
              <w:tab/>
            </w:r>
            <w:r w:rsidR="0033532A">
              <w:t>Third Party liability insurance, with a minimum coverage of in accordance with the applicable law in the Client’s country</w:t>
            </w:r>
          </w:p>
          <w:p w14:paraId="0DA59CCC" w14:textId="77777777" w:rsidR="00287227" w:rsidRDefault="00287227" w:rsidP="00287227">
            <w:pPr>
              <w:tabs>
                <w:tab w:val="left" w:pos="540"/>
              </w:tabs>
              <w:ind w:left="540" w:right="-72" w:hanging="540"/>
              <w:jc w:val="both"/>
            </w:pPr>
          </w:p>
          <w:p w14:paraId="257CF003" w14:textId="77777777" w:rsidR="00287227" w:rsidRDefault="00287227" w:rsidP="00287227">
            <w:pPr>
              <w:tabs>
                <w:tab w:val="left" w:pos="540"/>
              </w:tabs>
              <w:ind w:left="540" w:right="-72" w:hanging="540"/>
              <w:jc w:val="both"/>
            </w:pPr>
            <w:r>
              <w:t>(d)</w:t>
            </w:r>
            <w:r>
              <w:tab/>
              <w:t xml:space="preserve">employer’s liability and workers’ compensation insurance in respect of the experts and Sub-consultants in accordance with the relevant provisions of the applicable law in the Client’s country, </w:t>
            </w:r>
            <w:r>
              <w:lastRenderedPageBreak/>
              <w:t>as well as, with respect to such Experts, any such life, health, accident, travel or other insurance as may be appropriate; and</w:t>
            </w:r>
          </w:p>
          <w:p w14:paraId="45107BE1" w14:textId="77777777" w:rsidR="00287227" w:rsidRDefault="00287227" w:rsidP="00287227">
            <w:pPr>
              <w:tabs>
                <w:tab w:val="left" w:pos="540"/>
              </w:tabs>
              <w:ind w:left="540" w:right="-72" w:hanging="540"/>
              <w:jc w:val="both"/>
            </w:pPr>
          </w:p>
          <w:p w14:paraId="246D49F2" w14:textId="77777777" w:rsidR="00287227" w:rsidRDefault="00287227" w:rsidP="00287227">
            <w:pPr>
              <w:tabs>
                <w:tab w:val="left" w:pos="540"/>
              </w:tabs>
              <w:ind w:left="540" w:right="-72" w:hanging="540"/>
              <w:jc w:val="both"/>
              <w:rPr>
                <w:strike/>
              </w:rPr>
            </w:pPr>
            <w:r>
              <w:t>(e)</w:t>
            </w:r>
            <w:r>
              <w:tab/>
              <w:t>insurance against loss of or damage to (i) equipment purchased in whole or in part with funds provided under this Contract, (ii) the Consultant’s property used in the performance of the Services, and (iii) any documents prepared by the Consultant in the performance of the Services.</w:t>
            </w:r>
          </w:p>
          <w:p w14:paraId="0FBA8F46" w14:textId="77777777" w:rsidR="00287227" w:rsidRDefault="00287227" w:rsidP="00287227">
            <w:pPr>
              <w:ind w:right="-72"/>
              <w:jc w:val="both"/>
              <w:rPr>
                <w:color w:val="1F497D" w:themeColor="text2"/>
              </w:rPr>
            </w:pPr>
          </w:p>
          <w:p w14:paraId="1B2E481C" w14:textId="2D0247D7" w:rsidR="00C0684F" w:rsidRPr="00D5368E" w:rsidRDefault="00C0684F" w:rsidP="00C0684F">
            <w:pPr>
              <w:ind w:right="-72"/>
              <w:jc w:val="both"/>
              <w:rPr>
                <w:color w:val="1F497D" w:themeColor="text2"/>
              </w:rPr>
            </w:pPr>
          </w:p>
        </w:tc>
      </w:tr>
      <w:tr w:rsidR="00C0684F" w:rsidRPr="00D5368E" w14:paraId="509844F7" w14:textId="77777777" w:rsidTr="00C0684F">
        <w:tc>
          <w:tcPr>
            <w:tcW w:w="1980" w:type="dxa"/>
            <w:tcMar>
              <w:top w:w="85" w:type="dxa"/>
              <w:bottom w:w="142" w:type="dxa"/>
              <w:right w:w="170" w:type="dxa"/>
            </w:tcMar>
          </w:tcPr>
          <w:p w14:paraId="2FB68918" w14:textId="77777777" w:rsidR="00C0684F" w:rsidRPr="00D5368E" w:rsidRDefault="00C0684F" w:rsidP="009F6828">
            <w:pPr>
              <w:rPr>
                <w:b/>
                <w:lang w:eastAsia="it-IT"/>
              </w:rPr>
            </w:pPr>
            <w:r w:rsidRPr="00D5368E">
              <w:rPr>
                <w:b/>
                <w:lang w:eastAsia="it-IT"/>
              </w:rPr>
              <w:lastRenderedPageBreak/>
              <w:t>27.1</w:t>
            </w:r>
          </w:p>
        </w:tc>
        <w:tc>
          <w:tcPr>
            <w:tcW w:w="7020" w:type="dxa"/>
            <w:tcMar>
              <w:top w:w="85" w:type="dxa"/>
              <w:bottom w:w="142" w:type="dxa"/>
              <w:right w:w="170" w:type="dxa"/>
            </w:tcMar>
          </w:tcPr>
          <w:p w14:paraId="08B63191" w14:textId="77777777" w:rsidR="00C0684F" w:rsidRPr="00D5368E" w:rsidRDefault="000D7A65" w:rsidP="00C0684F">
            <w:pPr>
              <w:ind w:right="-72"/>
              <w:jc w:val="both"/>
              <w:rPr>
                <w:strike/>
              </w:rPr>
            </w:pPr>
            <w:r w:rsidRPr="00D5368E">
              <w:rPr>
                <w:i/>
              </w:rPr>
              <w:t>Not Applicable</w:t>
            </w:r>
          </w:p>
        </w:tc>
      </w:tr>
      <w:tr w:rsidR="00C0684F" w:rsidRPr="00D5368E" w14:paraId="6D9198DA" w14:textId="77777777" w:rsidTr="00C0684F">
        <w:tc>
          <w:tcPr>
            <w:tcW w:w="1980" w:type="dxa"/>
            <w:tcMar>
              <w:top w:w="85" w:type="dxa"/>
              <w:bottom w:w="142" w:type="dxa"/>
              <w:right w:w="170" w:type="dxa"/>
            </w:tcMar>
          </w:tcPr>
          <w:p w14:paraId="7C9AA7E5" w14:textId="77777777" w:rsidR="00C0684F" w:rsidRPr="00D5368E" w:rsidRDefault="00C0684F" w:rsidP="009F6828">
            <w:pPr>
              <w:rPr>
                <w:b/>
                <w:lang w:eastAsia="it-IT"/>
              </w:rPr>
            </w:pPr>
            <w:r w:rsidRPr="00D5368E">
              <w:rPr>
                <w:b/>
                <w:lang w:eastAsia="it-IT"/>
              </w:rPr>
              <w:t>27.2</w:t>
            </w:r>
          </w:p>
          <w:p w14:paraId="5427F92C" w14:textId="77777777" w:rsidR="00C0684F" w:rsidRPr="00D5368E" w:rsidRDefault="00C0684F" w:rsidP="00C0684F">
            <w:pPr>
              <w:pStyle w:val="BankNormal"/>
              <w:spacing w:after="0"/>
              <w:rPr>
                <w:szCs w:val="24"/>
                <w:lang w:eastAsia="it-IT"/>
              </w:rPr>
            </w:pPr>
          </w:p>
        </w:tc>
        <w:tc>
          <w:tcPr>
            <w:tcW w:w="7020" w:type="dxa"/>
            <w:tcMar>
              <w:top w:w="85" w:type="dxa"/>
              <w:bottom w:w="142" w:type="dxa"/>
              <w:right w:w="170" w:type="dxa"/>
            </w:tcMar>
          </w:tcPr>
          <w:p w14:paraId="1C8EE5ED" w14:textId="77777777" w:rsidR="000D7A65" w:rsidRPr="00D5368E" w:rsidRDefault="000D7A65" w:rsidP="000D7A65">
            <w:pPr>
              <w:ind w:right="-72"/>
              <w:jc w:val="both"/>
            </w:pPr>
            <w:r w:rsidRPr="00D5368E">
              <w:rPr>
                <w:b/>
              </w:rPr>
              <w:t xml:space="preserve">The Consultant shall not use these </w:t>
            </w:r>
            <w:r w:rsidRPr="00D5368E">
              <w:rPr>
                <w:b/>
                <w:i/>
              </w:rPr>
              <w:t xml:space="preserve">documents and software </w:t>
            </w:r>
            <w:r w:rsidRPr="00D5368E">
              <w:rPr>
                <w:b/>
              </w:rPr>
              <w:t>for purposes unrelated to this Contract without the prior written approval of the Client</w:t>
            </w:r>
            <w:r w:rsidRPr="00D5368E">
              <w:t>.</w:t>
            </w:r>
          </w:p>
          <w:p w14:paraId="31177FE1" w14:textId="77777777" w:rsidR="00C0684F" w:rsidRPr="00D5368E" w:rsidRDefault="00C0684F" w:rsidP="00C0684F">
            <w:pPr>
              <w:numPr>
                <w:ilvl w:val="12"/>
                <w:numId w:val="0"/>
              </w:numPr>
              <w:ind w:right="-72"/>
              <w:jc w:val="both"/>
            </w:pPr>
          </w:p>
        </w:tc>
      </w:tr>
      <w:tr w:rsidR="00C0684F" w:rsidRPr="00D5368E" w14:paraId="4EF5BC13" w14:textId="77777777" w:rsidTr="00C0684F">
        <w:tc>
          <w:tcPr>
            <w:tcW w:w="1980" w:type="dxa"/>
            <w:tcMar>
              <w:top w:w="85" w:type="dxa"/>
              <w:bottom w:w="142" w:type="dxa"/>
              <w:right w:w="170" w:type="dxa"/>
            </w:tcMar>
          </w:tcPr>
          <w:p w14:paraId="05A1D34B" w14:textId="77777777" w:rsidR="00C0684F" w:rsidRPr="00D5368E" w:rsidRDefault="00C0684F" w:rsidP="00C0684F">
            <w:pPr>
              <w:numPr>
                <w:ilvl w:val="12"/>
                <w:numId w:val="0"/>
              </w:numPr>
              <w:rPr>
                <w:b/>
                <w:spacing w:val="-3"/>
              </w:rPr>
            </w:pPr>
            <w:r w:rsidRPr="00D5368E">
              <w:rPr>
                <w:b/>
                <w:spacing w:val="-3"/>
              </w:rPr>
              <w:t>38.1</w:t>
            </w:r>
          </w:p>
        </w:tc>
        <w:tc>
          <w:tcPr>
            <w:tcW w:w="7020" w:type="dxa"/>
            <w:tcMar>
              <w:top w:w="85" w:type="dxa"/>
              <w:bottom w:w="142" w:type="dxa"/>
              <w:right w:w="170" w:type="dxa"/>
            </w:tcMar>
          </w:tcPr>
          <w:p w14:paraId="2C338D88" w14:textId="77777777" w:rsidR="00C0684F" w:rsidRPr="00D5368E" w:rsidRDefault="00C0684F" w:rsidP="00C0684F">
            <w:pPr>
              <w:numPr>
                <w:ilvl w:val="12"/>
                <w:numId w:val="0"/>
              </w:numPr>
              <w:ind w:right="-72"/>
              <w:jc w:val="both"/>
              <w:rPr>
                <w:b/>
              </w:rPr>
            </w:pPr>
            <w:r w:rsidRPr="00D5368E">
              <w:rPr>
                <w:b/>
              </w:rPr>
              <w:t>The Contract price is:</w:t>
            </w:r>
            <w:r w:rsidRPr="00D5368E">
              <w:t xml:space="preserve"> ____________________ </w:t>
            </w:r>
            <w:r w:rsidRPr="00D5368E">
              <w:rPr>
                <w:i/>
              </w:rPr>
              <w:t xml:space="preserve">[insert amount and currency for each currency as applicable] [indicate: </w:t>
            </w:r>
            <w:r w:rsidRPr="00D5368E">
              <w:rPr>
                <w:b/>
              </w:rPr>
              <w:t>inclusive</w:t>
            </w:r>
            <w:r w:rsidRPr="00D5368E">
              <w:rPr>
                <w:i/>
              </w:rPr>
              <w:t xml:space="preserve"> or </w:t>
            </w:r>
            <w:r w:rsidRPr="00D5368E">
              <w:rPr>
                <w:b/>
              </w:rPr>
              <w:t>exclusive</w:t>
            </w:r>
            <w:r w:rsidRPr="00D5368E">
              <w:rPr>
                <w:i/>
              </w:rPr>
              <w:t xml:space="preserve">] </w:t>
            </w:r>
            <w:r w:rsidRPr="00D5368E">
              <w:rPr>
                <w:b/>
              </w:rPr>
              <w:t>of local indirect taxes.</w:t>
            </w:r>
          </w:p>
          <w:p w14:paraId="50C97777" w14:textId="77777777" w:rsidR="00C0684F" w:rsidRPr="00D5368E" w:rsidRDefault="00C0684F" w:rsidP="00C0684F">
            <w:pPr>
              <w:numPr>
                <w:ilvl w:val="12"/>
                <w:numId w:val="0"/>
              </w:numPr>
              <w:ind w:right="-72"/>
              <w:jc w:val="both"/>
              <w:rPr>
                <w:i/>
              </w:rPr>
            </w:pPr>
          </w:p>
          <w:p w14:paraId="5BF900FF" w14:textId="77777777" w:rsidR="00C0684F" w:rsidRPr="00D5368E" w:rsidRDefault="00C0684F" w:rsidP="00C0684F">
            <w:pPr>
              <w:numPr>
                <w:ilvl w:val="12"/>
                <w:numId w:val="0"/>
              </w:numPr>
              <w:ind w:right="-72"/>
              <w:jc w:val="both"/>
              <w:rPr>
                <w:b/>
              </w:rPr>
            </w:pPr>
            <w:r w:rsidRPr="00D5368E">
              <w:rPr>
                <w:b/>
              </w:rPr>
              <w:t xml:space="preserve">Any indirect local taxes chargeable in respect of this Contract for the Services provided by the Consultant shall </w:t>
            </w:r>
            <w:r w:rsidRPr="00D5368E">
              <w:rPr>
                <w:i/>
              </w:rPr>
              <w:t>[insert as appropriate: “</w:t>
            </w:r>
            <w:r w:rsidRPr="00D5368E">
              <w:rPr>
                <w:b/>
              </w:rPr>
              <w:t>be paid</w:t>
            </w:r>
            <w:r w:rsidRPr="00D5368E">
              <w:rPr>
                <w:i/>
              </w:rPr>
              <w:t>” or “</w:t>
            </w:r>
            <w:r w:rsidRPr="00D5368E">
              <w:rPr>
                <w:b/>
              </w:rPr>
              <w:t>reimbursed</w:t>
            </w:r>
            <w:r w:rsidRPr="00D5368E">
              <w:rPr>
                <w:i/>
              </w:rPr>
              <w:t>”]</w:t>
            </w:r>
            <w:r w:rsidRPr="00D5368E">
              <w:rPr>
                <w:b/>
              </w:rPr>
              <w:t xml:space="preserve"> by the Client </w:t>
            </w:r>
            <w:r w:rsidRPr="00D5368E">
              <w:rPr>
                <w:i/>
              </w:rPr>
              <w:t xml:space="preserve">[insert as </w:t>
            </w:r>
            <w:r w:rsidR="0051529D" w:rsidRPr="00D5368E">
              <w:rPr>
                <w:i/>
              </w:rPr>
              <w:t xml:space="preserve">appropriate: </w:t>
            </w:r>
            <w:r w:rsidR="0051529D" w:rsidRPr="00D5368E">
              <w:rPr>
                <w:b/>
              </w:rPr>
              <w:t>“for</w:t>
            </w:r>
            <w:r w:rsidRPr="00D5368E">
              <w:rPr>
                <w:b/>
                <w:i/>
              </w:rPr>
              <w:t>“</w:t>
            </w:r>
            <w:r w:rsidRPr="00D5368E">
              <w:rPr>
                <w:b/>
              </w:rPr>
              <w:t xml:space="preserve"> or “to</w:t>
            </w:r>
            <w:r w:rsidRPr="00D5368E">
              <w:rPr>
                <w:b/>
                <w:i/>
              </w:rPr>
              <w:t>”</w:t>
            </w:r>
            <w:r w:rsidRPr="00D5368E">
              <w:rPr>
                <w:i/>
              </w:rPr>
              <w:t>]</w:t>
            </w:r>
            <w:r w:rsidRPr="00D5368E">
              <w:rPr>
                <w:b/>
              </w:rPr>
              <w:t xml:space="preserve">the Consultant. </w:t>
            </w:r>
          </w:p>
          <w:p w14:paraId="7AA81EA2" w14:textId="77777777" w:rsidR="00C07FB7" w:rsidRPr="00D5368E" w:rsidRDefault="00C07FB7" w:rsidP="00C0684F">
            <w:pPr>
              <w:numPr>
                <w:ilvl w:val="12"/>
                <w:numId w:val="0"/>
              </w:numPr>
              <w:ind w:right="-72"/>
              <w:jc w:val="both"/>
              <w:rPr>
                <w:i/>
              </w:rPr>
            </w:pPr>
          </w:p>
          <w:p w14:paraId="1EAC318D" w14:textId="77777777" w:rsidR="00C0684F" w:rsidRPr="00D5368E" w:rsidRDefault="00C0684F" w:rsidP="00C07FB7">
            <w:pPr>
              <w:numPr>
                <w:ilvl w:val="12"/>
                <w:numId w:val="0"/>
              </w:numPr>
              <w:ind w:right="-72"/>
              <w:jc w:val="both"/>
              <w:rPr>
                <w:b/>
              </w:rPr>
            </w:pPr>
            <w:r w:rsidRPr="00D5368E">
              <w:rPr>
                <w:b/>
              </w:rPr>
              <w:t xml:space="preserve">The amount of such taxes is ____________________ [insert the amount as finalized at the Contract’s negotiations on the basis of the estimates provided by the Consultant in Form FIN-2 of the </w:t>
            </w:r>
            <w:r w:rsidR="00C07FB7" w:rsidRPr="00D5368E">
              <w:rPr>
                <w:b/>
              </w:rPr>
              <w:t>Consultant’s Financial Proposal.</w:t>
            </w:r>
          </w:p>
        </w:tc>
      </w:tr>
      <w:tr w:rsidR="00C0684F" w:rsidRPr="00D5368E" w14:paraId="0E282B54" w14:textId="77777777" w:rsidTr="00C0684F">
        <w:tc>
          <w:tcPr>
            <w:tcW w:w="1980" w:type="dxa"/>
            <w:tcMar>
              <w:top w:w="85" w:type="dxa"/>
              <w:bottom w:w="142" w:type="dxa"/>
              <w:right w:w="170" w:type="dxa"/>
            </w:tcMar>
          </w:tcPr>
          <w:p w14:paraId="443CF42D" w14:textId="77777777" w:rsidR="00C0684F" w:rsidRPr="00D5368E" w:rsidRDefault="00C0684F" w:rsidP="009F6828">
            <w:pPr>
              <w:rPr>
                <w:b/>
                <w:lang w:eastAsia="it-IT"/>
              </w:rPr>
            </w:pPr>
            <w:r w:rsidRPr="00D5368E">
              <w:rPr>
                <w:b/>
                <w:lang w:eastAsia="it-IT"/>
              </w:rPr>
              <w:t>39.1 and 39.2</w:t>
            </w:r>
          </w:p>
        </w:tc>
        <w:tc>
          <w:tcPr>
            <w:tcW w:w="7020" w:type="dxa"/>
            <w:tcMar>
              <w:top w:w="85" w:type="dxa"/>
              <w:bottom w:w="142" w:type="dxa"/>
              <w:right w:w="170" w:type="dxa"/>
            </w:tcMar>
          </w:tcPr>
          <w:p w14:paraId="717042ED" w14:textId="77777777" w:rsidR="00C0684F" w:rsidRPr="00D5368E" w:rsidRDefault="00C0684F" w:rsidP="00C0684F">
            <w:pPr>
              <w:spacing w:after="180"/>
              <w:ind w:right="-72"/>
              <w:jc w:val="both"/>
              <w:rPr>
                <w:b/>
              </w:rPr>
            </w:pPr>
            <w:r w:rsidRPr="00D5368E">
              <w:rPr>
                <w:b/>
              </w:rPr>
              <w:t xml:space="preserve">The Client warrants the </w:t>
            </w:r>
            <w:r w:rsidR="00376307" w:rsidRPr="00D5368E">
              <w:rPr>
                <w:b/>
              </w:rPr>
              <w:t>Client shall</w:t>
            </w:r>
            <w:r w:rsidRPr="00D5368E">
              <w:rPr>
                <w:b/>
              </w:rPr>
              <w:t xml:space="preserve"> reimburse the Consultant, the Sub-consultants and the Experts</w:t>
            </w:r>
            <w:r w:rsidR="003878F6" w:rsidRPr="00D5368E">
              <w:rPr>
                <w:b/>
              </w:rPr>
              <w:t xml:space="preserve"> </w:t>
            </w:r>
            <w:r w:rsidRPr="00D5368E">
              <w:rPr>
                <w:b/>
              </w:rPr>
              <w:t>any indirect taxes, duties, fees, levies and other impositions imposed, under the applicable law in the Client’s country, on the Consultant, the Sub-consultants and the Experts in respect of:</w:t>
            </w:r>
          </w:p>
          <w:p w14:paraId="7AC48377" w14:textId="77777777" w:rsidR="00C0684F" w:rsidRPr="00D5368E" w:rsidRDefault="00C0684F" w:rsidP="00C0684F">
            <w:pPr>
              <w:tabs>
                <w:tab w:val="left" w:pos="540"/>
              </w:tabs>
              <w:spacing w:after="180"/>
              <w:ind w:left="540" w:right="-72" w:hanging="540"/>
              <w:jc w:val="both"/>
              <w:rPr>
                <w:b/>
              </w:rPr>
            </w:pPr>
            <w:r w:rsidRPr="00D5368E">
              <w:rPr>
                <w:b/>
              </w:rPr>
              <w:t>(a)</w:t>
            </w:r>
            <w:r w:rsidRPr="00D5368E">
              <w:rPr>
                <w:b/>
              </w:rPr>
              <w:tab/>
              <w:t>any payments whatsoever made to the Consultant, Sub-consultants and the Experts (other than nationals or permanent residents of the Client’s country), in connection with the carrying out of the Services;</w:t>
            </w:r>
          </w:p>
          <w:p w14:paraId="5FF478B8" w14:textId="77777777" w:rsidR="00C0684F" w:rsidRPr="00D5368E" w:rsidRDefault="00C0684F" w:rsidP="00C0684F">
            <w:pPr>
              <w:tabs>
                <w:tab w:val="left" w:pos="540"/>
              </w:tabs>
              <w:spacing w:after="180"/>
              <w:ind w:left="540" w:right="-72" w:hanging="540"/>
              <w:jc w:val="both"/>
            </w:pPr>
            <w:r w:rsidRPr="00D5368E">
              <w:rPr>
                <w:b/>
              </w:rPr>
              <w:t>(b)</w:t>
            </w:r>
            <w:r w:rsidRPr="00D5368E">
              <w:rPr>
                <w:b/>
              </w:rPr>
              <w:tab/>
              <w:t xml:space="preserve">any equipment, materials and supplies brought into the Client’s country by the Consultant or Sub-consultants for the purpose of carrying out the Services and which, after having </w:t>
            </w:r>
            <w:r w:rsidRPr="00D5368E">
              <w:rPr>
                <w:b/>
              </w:rPr>
              <w:lastRenderedPageBreak/>
              <w:t>been brought into such territories, will be subsequently withdrawn by them;</w:t>
            </w:r>
          </w:p>
          <w:p w14:paraId="40C81ADD" w14:textId="77777777" w:rsidR="00C0684F" w:rsidRPr="00D5368E" w:rsidRDefault="00C0684F" w:rsidP="00C0684F">
            <w:pPr>
              <w:tabs>
                <w:tab w:val="left" w:pos="540"/>
              </w:tabs>
              <w:spacing w:after="180"/>
              <w:ind w:left="540" w:right="-72" w:hanging="540"/>
              <w:jc w:val="both"/>
              <w:rPr>
                <w:b/>
              </w:rPr>
            </w:pPr>
            <w:r w:rsidRPr="00D5368E">
              <w:rPr>
                <w:b/>
              </w:rPr>
              <w:t>(c)</w:t>
            </w:r>
            <w:r w:rsidRPr="00D5368E">
              <w:rPr>
                <w:b/>
              </w:rPr>
              <w:tab/>
              <w:t>any equipment imported for the purpose of carrying out the Services and paid for out of funds provided by the Client and which is treated as property of the Client;</w:t>
            </w:r>
          </w:p>
          <w:p w14:paraId="57BB58F7" w14:textId="77777777" w:rsidR="00C0684F" w:rsidRPr="00D5368E" w:rsidRDefault="00C0684F" w:rsidP="00C0684F">
            <w:pPr>
              <w:tabs>
                <w:tab w:val="left" w:pos="540"/>
              </w:tabs>
              <w:spacing w:after="180"/>
              <w:ind w:left="540" w:right="-72" w:hanging="540"/>
              <w:jc w:val="both"/>
              <w:rPr>
                <w:b/>
              </w:rPr>
            </w:pPr>
            <w:r w:rsidRPr="00D5368E">
              <w:rPr>
                <w:b/>
              </w:rPr>
              <w:t>(d)</w:t>
            </w:r>
            <w:r w:rsidRPr="00D5368E">
              <w:rPr>
                <w:b/>
              </w:rPr>
              <w:tab/>
              <w:t>any property brought into the Client’s country by the Consultant, any Sub-consultants or the Experts (other than nationals or permanent residents of the Client’s country), or the eligible dependents of such experts for their personal use and which will</w:t>
            </w:r>
            <w:r w:rsidR="003878F6" w:rsidRPr="00D5368E">
              <w:rPr>
                <w:b/>
              </w:rPr>
              <w:t xml:space="preserve"> </w:t>
            </w:r>
            <w:r w:rsidRPr="00D5368E">
              <w:rPr>
                <w:b/>
              </w:rPr>
              <w:t>subsequently be withdrawn by them upon their respective departure from the Client’s country, provided that:</w:t>
            </w:r>
          </w:p>
          <w:p w14:paraId="4950DCEA" w14:textId="77777777" w:rsidR="00C0684F" w:rsidRPr="00D5368E" w:rsidRDefault="000F6630" w:rsidP="000F6630">
            <w:pPr>
              <w:tabs>
                <w:tab w:val="left" w:pos="1080"/>
              </w:tabs>
              <w:ind w:left="1080" w:right="-72"/>
              <w:jc w:val="both"/>
              <w:rPr>
                <w:b/>
              </w:rPr>
            </w:pPr>
            <w:r w:rsidRPr="00D5368E">
              <w:rPr>
                <w:b/>
              </w:rPr>
              <w:t xml:space="preserve">(i) </w:t>
            </w:r>
            <w:r w:rsidR="00C0684F" w:rsidRPr="00D5368E">
              <w:rPr>
                <w:b/>
              </w:rPr>
              <w:t>the Consultant, Sub-consultants and experts shall follow the usual customs procedures of the Client’s country in importing property into the Client’s country; and</w:t>
            </w:r>
          </w:p>
          <w:p w14:paraId="3E37C70A" w14:textId="77777777" w:rsidR="00C0684F" w:rsidRPr="00D5368E" w:rsidRDefault="00C0684F" w:rsidP="00C0684F">
            <w:pPr>
              <w:tabs>
                <w:tab w:val="left" w:pos="1080"/>
              </w:tabs>
              <w:ind w:left="1980" w:right="-72" w:hanging="540"/>
              <w:jc w:val="both"/>
              <w:rPr>
                <w:b/>
              </w:rPr>
            </w:pPr>
          </w:p>
          <w:p w14:paraId="7CDB8FCA" w14:textId="77777777" w:rsidR="00C0684F" w:rsidRPr="00D5368E" w:rsidRDefault="000F6630" w:rsidP="000F6630">
            <w:pPr>
              <w:tabs>
                <w:tab w:val="left" w:pos="540"/>
              </w:tabs>
              <w:spacing w:after="180"/>
              <w:ind w:left="1080" w:right="-72"/>
              <w:jc w:val="both"/>
            </w:pPr>
            <w:r w:rsidRPr="00D5368E">
              <w:rPr>
                <w:b/>
              </w:rPr>
              <w:t xml:space="preserve">(ii) </w:t>
            </w:r>
            <w:r w:rsidR="00C0684F" w:rsidRPr="00D5368E">
              <w:rPr>
                <w:b/>
              </w:rPr>
              <w:t>if the Consultant, Sub-consultants or Experts do not withdraw but dispose of any property in the Client’s country upon which customs duties and taxes have been exempted, the Consultant, Sub-consultants or Experts, as the case may be, (a) shall bear such customs duties and taxes in conformity with the regulations of the Client’s country, or (b) shall reimburse them to the Client if they were paid by the Client at the time the property in question was brought into the Client’s country.</w:t>
            </w:r>
          </w:p>
        </w:tc>
      </w:tr>
      <w:tr w:rsidR="00C0684F" w:rsidRPr="00D5368E" w14:paraId="7E4D07AE" w14:textId="77777777" w:rsidTr="00C0684F">
        <w:tc>
          <w:tcPr>
            <w:tcW w:w="1980" w:type="dxa"/>
            <w:tcMar>
              <w:top w:w="85" w:type="dxa"/>
              <w:bottom w:w="142" w:type="dxa"/>
              <w:right w:w="170" w:type="dxa"/>
            </w:tcMar>
          </w:tcPr>
          <w:p w14:paraId="3612DB35" w14:textId="77777777" w:rsidR="00C0684F" w:rsidRPr="00785606" w:rsidRDefault="00C0684F" w:rsidP="00C0684F">
            <w:pPr>
              <w:numPr>
                <w:ilvl w:val="12"/>
                <w:numId w:val="0"/>
              </w:numPr>
              <w:rPr>
                <w:b/>
                <w:spacing w:val="-3"/>
              </w:rPr>
            </w:pPr>
            <w:r w:rsidRPr="00785606">
              <w:rPr>
                <w:b/>
                <w:spacing w:val="-3"/>
              </w:rPr>
              <w:lastRenderedPageBreak/>
              <w:t>41.2</w:t>
            </w:r>
          </w:p>
        </w:tc>
        <w:tc>
          <w:tcPr>
            <w:tcW w:w="7020" w:type="dxa"/>
            <w:tcMar>
              <w:top w:w="85" w:type="dxa"/>
              <w:bottom w:w="142" w:type="dxa"/>
              <w:right w:w="170" w:type="dxa"/>
            </w:tcMar>
          </w:tcPr>
          <w:p w14:paraId="0C7041BF" w14:textId="77777777" w:rsidR="00C0684F" w:rsidRPr="007F2E55" w:rsidRDefault="00C0684F" w:rsidP="00C0684F">
            <w:pPr>
              <w:numPr>
                <w:ilvl w:val="12"/>
                <w:numId w:val="0"/>
              </w:numPr>
              <w:ind w:right="-72"/>
              <w:jc w:val="both"/>
              <w:rPr>
                <w:b/>
              </w:rPr>
            </w:pPr>
            <w:r w:rsidRPr="00092CA4">
              <w:rPr>
                <w:b/>
              </w:rPr>
              <w:t>The payment schedule:</w:t>
            </w:r>
          </w:p>
          <w:p w14:paraId="4996E66C" w14:textId="77777777" w:rsidR="00C0684F" w:rsidRPr="007F2E55" w:rsidRDefault="00C0684F" w:rsidP="00C0684F">
            <w:pPr>
              <w:numPr>
                <w:ilvl w:val="12"/>
                <w:numId w:val="0"/>
              </w:numPr>
              <w:ind w:right="-72"/>
              <w:jc w:val="both"/>
              <w:rPr>
                <w:b/>
              </w:rPr>
            </w:pPr>
          </w:p>
          <w:p w14:paraId="3D129341" w14:textId="77777777" w:rsidR="00C0684F" w:rsidRPr="007F2E55" w:rsidRDefault="00C0684F" w:rsidP="00C0684F">
            <w:pPr>
              <w:numPr>
                <w:ilvl w:val="12"/>
                <w:numId w:val="0"/>
              </w:numPr>
              <w:ind w:right="-72"/>
              <w:jc w:val="both"/>
              <w:rPr>
                <w:b/>
                <w:i/>
              </w:rPr>
            </w:pPr>
            <w:r w:rsidRPr="007F2E55">
              <w:rPr>
                <w:b/>
                <w:i/>
              </w:rPr>
              <w:t>[</w:t>
            </w:r>
            <w:r w:rsidRPr="007F2E55">
              <w:rPr>
                <w:i/>
              </w:rPr>
              <w:t>Payment of installments shall be linked to the deliverables specified in the Terms of Reference in Appendix A</w:t>
            </w:r>
            <w:r w:rsidRPr="007F2E55">
              <w:rPr>
                <w:b/>
                <w:i/>
              </w:rPr>
              <w:t>]</w:t>
            </w:r>
          </w:p>
          <w:p w14:paraId="0CA7EC2C" w14:textId="560B4981" w:rsidR="00C0684F" w:rsidRPr="0030253A" w:rsidRDefault="00C0684F" w:rsidP="00C0684F">
            <w:pPr>
              <w:numPr>
                <w:ilvl w:val="12"/>
                <w:numId w:val="0"/>
              </w:numPr>
              <w:ind w:right="-72"/>
              <w:jc w:val="both"/>
              <w:rPr>
                <w:b/>
                <w:color w:val="FF0000"/>
              </w:rPr>
            </w:pPr>
          </w:p>
          <w:tbl>
            <w:tblPr>
              <w:tblW w:w="65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100" w:type="dxa"/>
                <w:bottom w:w="100" w:type="dxa"/>
                <w:right w:w="100" w:type="dxa"/>
              </w:tblCellMar>
              <w:tblLook w:val="0600" w:firstRow="0" w:lastRow="0" w:firstColumn="0" w:lastColumn="0" w:noHBand="1" w:noVBand="1"/>
            </w:tblPr>
            <w:tblGrid>
              <w:gridCol w:w="3673"/>
              <w:gridCol w:w="1843"/>
              <w:gridCol w:w="1040"/>
            </w:tblGrid>
            <w:tr w:rsidR="00092CA4" w:rsidRPr="00C55043" w14:paraId="3943538C" w14:textId="77777777" w:rsidTr="00092CA4">
              <w:trPr>
                <w:trHeight w:val="146"/>
              </w:trPr>
              <w:tc>
                <w:tcPr>
                  <w:tcW w:w="3673" w:type="dxa"/>
                  <w:shd w:val="clear" w:color="auto" w:fill="C6D9F1"/>
                  <w:tcMar>
                    <w:top w:w="100" w:type="dxa"/>
                    <w:left w:w="100" w:type="dxa"/>
                    <w:bottom w:w="100" w:type="dxa"/>
                    <w:right w:w="100" w:type="dxa"/>
                  </w:tcMar>
                </w:tcPr>
                <w:p w14:paraId="4BFCC8E5" w14:textId="77777777" w:rsidR="00092CA4" w:rsidRPr="00C55043" w:rsidRDefault="00092CA4" w:rsidP="00092CA4">
                  <w:pPr>
                    <w:jc w:val="both"/>
                  </w:pPr>
                  <w:r w:rsidRPr="00C55043">
                    <w:t>Deliverables</w:t>
                  </w:r>
                  <w:r>
                    <w:t>*</w:t>
                  </w:r>
                </w:p>
              </w:tc>
              <w:tc>
                <w:tcPr>
                  <w:tcW w:w="1843" w:type="dxa"/>
                  <w:shd w:val="clear" w:color="auto" w:fill="C6D9F1"/>
                  <w:tcMar>
                    <w:top w:w="100" w:type="dxa"/>
                    <w:left w:w="100" w:type="dxa"/>
                    <w:bottom w:w="100" w:type="dxa"/>
                    <w:right w:w="100" w:type="dxa"/>
                  </w:tcMar>
                </w:tcPr>
                <w:p w14:paraId="3BB3D0B5" w14:textId="77777777" w:rsidR="00092CA4" w:rsidRPr="00C55043" w:rsidRDefault="00092CA4" w:rsidP="00092CA4">
                  <w:pPr>
                    <w:jc w:val="both"/>
                  </w:pPr>
                  <w:r w:rsidRPr="00C55043">
                    <w:t>Timeline*</w:t>
                  </w:r>
                  <w:r>
                    <w:t>*</w:t>
                  </w:r>
                </w:p>
              </w:tc>
              <w:tc>
                <w:tcPr>
                  <w:tcW w:w="1040" w:type="dxa"/>
                  <w:shd w:val="clear" w:color="auto" w:fill="C6D9F1"/>
                  <w:tcMar>
                    <w:top w:w="100" w:type="dxa"/>
                    <w:left w:w="100" w:type="dxa"/>
                    <w:bottom w:w="100" w:type="dxa"/>
                    <w:right w:w="100" w:type="dxa"/>
                  </w:tcMar>
                </w:tcPr>
                <w:p w14:paraId="7C5A8F95" w14:textId="77777777" w:rsidR="00092CA4" w:rsidRPr="00C55043" w:rsidRDefault="00092CA4" w:rsidP="00092CA4">
                  <w:pPr>
                    <w:jc w:val="both"/>
                  </w:pPr>
                  <w:r w:rsidRPr="00C55043">
                    <w:t>Payment (% of value)</w:t>
                  </w:r>
                </w:p>
              </w:tc>
            </w:tr>
            <w:tr w:rsidR="00092CA4" w:rsidRPr="00C55043" w14:paraId="3E167FA5" w14:textId="77777777" w:rsidTr="00092CA4">
              <w:tc>
                <w:tcPr>
                  <w:tcW w:w="3673" w:type="dxa"/>
                  <w:shd w:val="clear" w:color="auto" w:fill="auto"/>
                  <w:tcMar>
                    <w:top w:w="100" w:type="dxa"/>
                    <w:left w:w="100" w:type="dxa"/>
                    <w:bottom w:w="100" w:type="dxa"/>
                    <w:right w:w="100" w:type="dxa"/>
                  </w:tcMar>
                </w:tcPr>
                <w:p w14:paraId="66E8E49E" w14:textId="77777777" w:rsidR="00092CA4" w:rsidRPr="00C55043" w:rsidRDefault="00092CA4" w:rsidP="00092CA4">
                  <w:pPr>
                    <w:jc w:val="both"/>
                  </w:pPr>
                  <w:r w:rsidRPr="00C55043">
                    <w:t>Inception Report</w:t>
                  </w:r>
                </w:p>
              </w:tc>
              <w:tc>
                <w:tcPr>
                  <w:tcW w:w="1843" w:type="dxa"/>
                  <w:shd w:val="clear" w:color="auto" w:fill="auto"/>
                  <w:tcMar>
                    <w:top w:w="100" w:type="dxa"/>
                    <w:left w:w="100" w:type="dxa"/>
                    <w:bottom w:w="100" w:type="dxa"/>
                    <w:right w:w="100" w:type="dxa"/>
                  </w:tcMar>
                </w:tcPr>
                <w:p w14:paraId="0F977B89" w14:textId="77777777" w:rsidR="00092CA4" w:rsidRPr="00C55043" w:rsidRDefault="00092CA4" w:rsidP="00092CA4">
                  <w:pPr>
                    <w:jc w:val="both"/>
                  </w:pPr>
                  <w:r w:rsidRPr="00C55043">
                    <w:t xml:space="preserve">T + </w:t>
                  </w:r>
                  <w:r>
                    <w:t>0.75 months</w:t>
                  </w:r>
                </w:p>
              </w:tc>
              <w:tc>
                <w:tcPr>
                  <w:tcW w:w="1040" w:type="dxa"/>
                  <w:shd w:val="clear" w:color="auto" w:fill="auto"/>
                  <w:tcMar>
                    <w:top w:w="100" w:type="dxa"/>
                    <w:left w:w="100" w:type="dxa"/>
                    <w:bottom w:w="100" w:type="dxa"/>
                    <w:right w:w="100" w:type="dxa"/>
                  </w:tcMar>
                </w:tcPr>
                <w:p w14:paraId="416AED18" w14:textId="77777777" w:rsidR="00092CA4" w:rsidRPr="00C55043" w:rsidRDefault="00092CA4" w:rsidP="00092CA4">
                  <w:pPr>
                    <w:jc w:val="center"/>
                  </w:pPr>
                  <w:r w:rsidRPr="00C55043">
                    <w:t>15 %</w:t>
                  </w:r>
                </w:p>
              </w:tc>
            </w:tr>
            <w:tr w:rsidR="00092CA4" w:rsidRPr="00C55043" w14:paraId="665D1228" w14:textId="77777777" w:rsidTr="00092CA4">
              <w:tc>
                <w:tcPr>
                  <w:tcW w:w="3673" w:type="dxa"/>
                  <w:shd w:val="clear" w:color="auto" w:fill="auto"/>
                  <w:tcMar>
                    <w:top w:w="100" w:type="dxa"/>
                    <w:left w:w="100" w:type="dxa"/>
                    <w:bottom w:w="100" w:type="dxa"/>
                    <w:right w:w="100" w:type="dxa"/>
                  </w:tcMar>
                </w:tcPr>
                <w:p w14:paraId="002BB330" w14:textId="77777777" w:rsidR="00092CA4" w:rsidRPr="00C55043" w:rsidRDefault="00092CA4" w:rsidP="00092CA4">
                  <w:pPr>
                    <w:jc w:val="both"/>
                  </w:pPr>
                  <w:r w:rsidRPr="00C55043">
                    <w:t xml:space="preserve">Existing situation assessment of </w:t>
                  </w:r>
                  <w:r>
                    <w:t xml:space="preserve">the </w:t>
                  </w:r>
                  <w:r w:rsidRPr="00C55043">
                    <w:t>Housing sector in CMA area.</w:t>
                  </w:r>
                </w:p>
              </w:tc>
              <w:tc>
                <w:tcPr>
                  <w:tcW w:w="1843" w:type="dxa"/>
                  <w:shd w:val="clear" w:color="auto" w:fill="auto"/>
                  <w:tcMar>
                    <w:top w:w="100" w:type="dxa"/>
                    <w:left w:w="100" w:type="dxa"/>
                    <w:bottom w:w="100" w:type="dxa"/>
                    <w:right w:w="100" w:type="dxa"/>
                  </w:tcMar>
                </w:tcPr>
                <w:p w14:paraId="2785EE8A" w14:textId="77777777" w:rsidR="00092CA4" w:rsidRPr="00C55043" w:rsidRDefault="00092CA4" w:rsidP="00092CA4">
                  <w:pPr>
                    <w:jc w:val="both"/>
                  </w:pPr>
                  <w:r w:rsidRPr="00C55043">
                    <w:t xml:space="preserve">T + </w:t>
                  </w:r>
                  <w:r>
                    <w:t xml:space="preserve">5 months </w:t>
                  </w:r>
                </w:p>
              </w:tc>
              <w:tc>
                <w:tcPr>
                  <w:tcW w:w="1040" w:type="dxa"/>
                  <w:shd w:val="clear" w:color="auto" w:fill="auto"/>
                  <w:tcMar>
                    <w:top w:w="100" w:type="dxa"/>
                    <w:left w:w="100" w:type="dxa"/>
                    <w:bottom w:w="100" w:type="dxa"/>
                    <w:right w:w="100" w:type="dxa"/>
                  </w:tcMar>
                </w:tcPr>
                <w:p w14:paraId="581CDD27" w14:textId="77777777" w:rsidR="00092CA4" w:rsidRPr="00C55043" w:rsidRDefault="00092CA4" w:rsidP="00092CA4">
                  <w:pPr>
                    <w:jc w:val="center"/>
                  </w:pPr>
                  <w:r w:rsidRPr="00C55043">
                    <w:t>30 %</w:t>
                  </w:r>
                </w:p>
              </w:tc>
            </w:tr>
            <w:tr w:rsidR="00092CA4" w:rsidRPr="00C55043" w14:paraId="2C9EFE5A" w14:textId="77777777" w:rsidTr="00092CA4">
              <w:tc>
                <w:tcPr>
                  <w:tcW w:w="3673" w:type="dxa"/>
                  <w:shd w:val="clear" w:color="auto" w:fill="auto"/>
                  <w:tcMar>
                    <w:top w:w="100" w:type="dxa"/>
                    <w:left w:w="100" w:type="dxa"/>
                    <w:bottom w:w="100" w:type="dxa"/>
                    <w:right w:w="100" w:type="dxa"/>
                  </w:tcMar>
                </w:tcPr>
                <w:p w14:paraId="1B8E8570" w14:textId="77777777" w:rsidR="00092CA4" w:rsidRPr="00C55043" w:rsidRDefault="00092CA4" w:rsidP="00092CA4">
                  <w:pPr>
                    <w:jc w:val="both"/>
                  </w:pPr>
                  <w:r w:rsidRPr="00C55043">
                    <w:t>Projected Housing Demand for CMA.</w:t>
                  </w:r>
                </w:p>
              </w:tc>
              <w:tc>
                <w:tcPr>
                  <w:tcW w:w="1843" w:type="dxa"/>
                  <w:shd w:val="clear" w:color="auto" w:fill="auto"/>
                  <w:tcMar>
                    <w:top w:w="100" w:type="dxa"/>
                    <w:left w:w="100" w:type="dxa"/>
                    <w:bottom w:w="100" w:type="dxa"/>
                    <w:right w:w="100" w:type="dxa"/>
                  </w:tcMar>
                </w:tcPr>
                <w:p w14:paraId="45A1EBA9" w14:textId="77777777" w:rsidR="00092CA4" w:rsidRPr="00C55043" w:rsidRDefault="00092CA4" w:rsidP="00092CA4">
                  <w:pPr>
                    <w:jc w:val="both"/>
                  </w:pPr>
                  <w:r w:rsidRPr="00C55043">
                    <w:t xml:space="preserve">T + </w:t>
                  </w:r>
                  <w:r>
                    <w:t>7</w:t>
                  </w:r>
                  <w:r w:rsidRPr="00C55043">
                    <w:t xml:space="preserve"> </w:t>
                  </w:r>
                  <w:r>
                    <w:t>months</w:t>
                  </w:r>
                </w:p>
              </w:tc>
              <w:tc>
                <w:tcPr>
                  <w:tcW w:w="1040" w:type="dxa"/>
                  <w:shd w:val="clear" w:color="auto" w:fill="auto"/>
                  <w:tcMar>
                    <w:top w:w="100" w:type="dxa"/>
                    <w:left w:w="100" w:type="dxa"/>
                    <w:bottom w:w="100" w:type="dxa"/>
                    <w:right w:w="100" w:type="dxa"/>
                  </w:tcMar>
                </w:tcPr>
                <w:p w14:paraId="6FDA814B" w14:textId="77777777" w:rsidR="00092CA4" w:rsidRPr="00C55043" w:rsidRDefault="00092CA4" w:rsidP="00092CA4">
                  <w:pPr>
                    <w:jc w:val="center"/>
                  </w:pPr>
                  <w:r w:rsidRPr="00C55043">
                    <w:t>30 %</w:t>
                  </w:r>
                </w:p>
              </w:tc>
            </w:tr>
            <w:tr w:rsidR="00092CA4" w:rsidRPr="00C55043" w14:paraId="2C21B036" w14:textId="77777777" w:rsidTr="00092CA4">
              <w:tc>
                <w:tcPr>
                  <w:tcW w:w="3673" w:type="dxa"/>
                  <w:shd w:val="clear" w:color="auto" w:fill="auto"/>
                  <w:tcMar>
                    <w:top w:w="100" w:type="dxa"/>
                    <w:left w:w="100" w:type="dxa"/>
                    <w:bottom w:w="100" w:type="dxa"/>
                    <w:right w:w="100" w:type="dxa"/>
                  </w:tcMar>
                </w:tcPr>
                <w:p w14:paraId="6A908FF2" w14:textId="77777777" w:rsidR="00092CA4" w:rsidRPr="00C55043" w:rsidRDefault="00092CA4" w:rsidP="00092CA4">
                  <w:pPr>
                    <w:jc w:val="both"/>
                  </w:pPr>
                  <w:r w:rsidRPr="00C55043">
                    <w:lastRenderedPageBreak/>
                    <w:t>Policies and strategies and final reports.</w:t>
                  </w:r>
                </w:p>
              </w:tc>
              <w:tc>
                <w:tcPr>
                  <w:tcW w:w="1843" w:type="dxa"/>
                  <w:shd w:val="clear" w:color="auto" w:fill="auto"/>
                  <w:tcMar>
                    <w:top w:w="100" w:type="dxa"/>
                    <w:left w:w="100" w:type="dxa"/>
                    <w:bottom w:w="100" w:type="dxa"/>
                    <w:right w:w="100" w:type="dxa"/>
                  </w:tcMar>
                </w:tcPr>
                <w:p w14:paraId="46EF1B2B" w14:textId="77777777" w:rsidR="00092CA4" w:rsidRPr="00C55043" w:rsidRDefault="00092CA4" w:rsidP="00092CA4">
                  <w:pPr>
                    <w:jc w:val="both"/>
                  </w:pPr>
                  <w:r w:rsidRPr="00C55043">
                    <w:t xml:space="preserve">T + </w:t>
                  </w:r>
                  <w:r>
                    <w:t>8 months</w:t>
                  </w:r>
                </w:p>
              </w:tc>
              <w:tc>
                <w:tcPr>
                  <w:tcW w:w="1040" w:type="dxa"/>
                  <w:shd w:val="clear" w:color="auto" w:fill="auto"/>
                  <w:tcMar>
                    <w:top w:w="100" w:type="dxa"/>
                    <w:left w:w="100" w:type="dxa"/>
                    <w:bottom w:w="100" w:type="dxa"/>
                    <w:right w:w="100" w:type="dxa"/>
                  </w:tcMar>
                </w:tcPr>
                <w:p w14:paraId="5DF21BCF" w14:textId="77777777" w:rsidR="00092CA4" w:rsidRPr="00C55043" w:rsidRDefault="00092CA4" w:rsidP="00092CA4">
                  <w:pPr>
                    <w:jc w:val="center"/>
                  </w:pPr>
                  <w:r w:rsidRPr="00C55043">
                    <w:t>25 %</w:t>
                  </w:r>
                </w:p>
              </w:tc>
            </w:tr>
          </w:tbl>
          <w:p w14:paraId="3975FBE3" w14:textId="6F1BEEBC" w:rsidR="00C0684F" w:rsidRPr="0030253A" w:rsidRDefault="00C0684F" w:rsidP="007F2E55">
            <w:pPr>
              <w:numPr>
                <w:ilvl w:val="12"/>
                <w:numId w:val="0"/>
              </w:numPr>
              <w:ind w:right="-72"/>
              <w:jc w:val="both"/>
              <w:rPr>
                <w:color w:val="FF0000"/>
              </w:rPr>
            </w:pPr>
          </w:p>
        </w:tc>
      </w:tr>
      <w:tr w:rsidR="002D7CD1" w:rsidRPr="00D5368E" w14:paraId="5FDD9CE2" w14:textId="77777777" w:rsidTr="00C0684F">
        <w:tc>
          <w:tcPr>
            <w:tcW w:w="1980" w:type="dxa"/>
            <w:tcMar>
              <w:top w:w="85" w:type="dxa"/>
              <w:bottom w:w="142" w:type="dxa"/>
              <w:right w:w="170" w:type="dxa"/>
            </w:tcMar>
          </w:tcPr>
          <w:p w14:paraId="6C2CA4B4" w14:textId="77777777" w:rsidR="002D7CD1" w:rsidRPr="00D5368E" w:rsidRDefault="002D7CD1" w:rsidP="002D7CD1">
            <w:pPr>
              <w:numPr>
                <w:ilvl w:val="12"/>
                <w:numId w:val="0"/>
              </w:numPr>
              <w:rPr>
                <w:b/>
                <w:spacing w:val="-3"/>
              </w:rPr>
            </w:pPr>
            <w:r w:rsidRPr="00D5368E">
              <w:rPr>
                <w:b/>
                <w:spacing w:val="-3"/>
              </w:rPr>
              <w:lastRenderedPageBreak/>
              <w:t xml:space="preserve">41.2.1  </w:t>
            </w:r>
          </w:p>
        </w:tc>
        <w:tc>
          <w:tcPr>
            <w:tcW w:w="7020" w:type="dxa"/>
            <w:tcMar>
              <w:top w:w="85" w:type="dxa"/>
              <w:bottom w:w="142" w:type="dxa"/>
              <w:right w:w="170" w:type="dxa"/>
            </w:tcMar>
          </w:tcPr>
          <w:p w14:paraId="66004BD0" w14:textId="77777777" w:rsidR="002D7CD1" w:rsidRPr="00F0459A" w:rsidRDefault="002D7CD1" w:rsidP="002D7CD1">
            <w:pPr>
              <w:numPr>
                <w:ilvl w:val="12"/>
                <w:numId w:val="0"/>
              </w:numPr>
              <w:ind w:right="-72"/>
              <w:jc w:val="both"/>
              <w:rPr>
                <w:i/>
              </w:rPr>
            </w:pPr>
            <w:r w:rsidRPr="00F0459A">
              <w:rPr>
                <w:i/>
              </w:rPr>
              <w:t>[The advance payment could be in either the foreign currency, or the local currency, or both; select the correct wording in the Clause here below. The advance bank payment guarantee should be in the same currency(ies)]</w:t>
            </w:r>
          </w:p>
          <w:p w14:paraId="3469465A" w14:textId="77777777" w:rsidR="002D7CD1" w:rsidRPr="00F0459A" w:rsidRDefault="002D7CD1" w:rsidP="002D7CD1">
            <w:pPr>
              <w:numPr>
                <w:ilvl w:val="12"/>
                <w:numId w:val="0"/>
              </w:numPr>
              <w:ind w:right="-72"/>
              <w:jc w:val="both"/>
              <w:rPr>
                <w:iCs/>
              </w:rPr>
            </w:pPr>
          </w:p>
          <w:p w14:paraId="45BCB1BA" w14:textId="2066775D" w:rsidR="002D7CD1" w:rsidRPr="00F0459A" w:rsidRDefault="002D7CD1" w:rsidP="002D7CD1">
            <w:pPr>
              <w:numPr>
                <w:ilvl w:val="12"/>
                <w:numId w:val="0"/>
              </w:numPr>
              <w:ind w:right="-72"/>
              <w:jc w:val="both"/>
            </w:pPr>
            <w:r w:rsidRPr="00F0459A">
              <w:t xml:space="preserve">The following provisions shall apply to the advance payment and the advance bank payment </w:t>
            </w:r>
            <w:r w:rsidRPr="00092CA4">
              <w:t xml:space="preserve">guarantee: </w:t>
            </w:r>
            <w:r w:rsidR="00051C61" w:rsidRPr="00092CA4">
              <w:rPr>
                <w:b/>
              </w:rPr>
              <w:t>NOT APPLICABLE</w:t>
            </w:r>
          </w:p>
          <w:p w14:paraId="72FB0DE6" w14:textId="77777777" w:rsidR="002D7CD1" w:rsidRPr="00F0459A" w:rsidRDefault="002D7CD1" w:rsidP="002D7CD1">
            <w:pPr>
              <w:numPr>
                <w:ilvl w:val="12"/>
                <w:numId w:val="0"/>
              </w:numPr>
              <w:ind w:right="-72"/>
              <w:jc w:val="both"/>
            </w:pPr>
          </w:p>
          <w:p w14:paraId="24512EE3" w14:textId="77777777" w:rsidR="002D7CD1" w:rsidRPr="00F0459A" w:rsidRDefault="002D7CD1" w:rsidP="002D7CD1">
            <w:pPr>
              <w:numPr>
                <w:ilvl w:val="12"/>
                <w:numId w:val="0"/>
              </w:numPr>
              <w:tabs>
                <w:tab w:val="left" w:pos="540"/>
              </w:tabs>
              <w:ind w:left="540" w:right="-72" w:hanging="540"/>
              <w:jc w:val="both"/>
            </w:pPr>
            <w:r w:rsidRPr="00F0459A">
              <w:t>(1)</w:t>
            </w:r>
            <w:r w:rsidRPr="00F0459A">
              <w:tab/>
              <w:t xml:space="preserve">An advance payment [of </w:t>
            </w:r>
            <w:r w:rsidRPr="00F0459A">
              <w:rPr>
                <w:i/>
              </w:rPr>
              <w:t>[insert amount]</w:t>
            </w:r>
            <w:r w:rsidRPr="00F0459A">
              <w:t xml:space="preserve"> in foreign currency] [and of </w:t>
            </w:r>
            <w:r w:rsidRPr="00F0459A">
              <w:rPr>
                <w:i/>
              </w:rPr>
              <w:t>[insert amount]</w:t>
            </w:r>
            <w:r w:rsidRPr="00F0459A">
              <w:t xml:space="preserve"> in local currency] shall be made within </w:t>
            </w:r>
            <w:r w:rsidRPr="00F0459A">
              <w:rPr>
                <w:i/>
              </w:rPr>
              <w:t>[insert number]</w:t>
            </w:r>
            <w:r w:rsidRPr="00F0459A">
              <w:t xml:space="preserve"> days after the receipt of an advance bank payment guarantee by the Client. The advance payment will be set off by the Client in equal portions against [list the payments against which the advance is offset].</w:t>
            </w:r>
          </w:p>
          <w:p w14:paraId="59807788" w14:textId="77777777" w:rsidR="002D7CD1" w:rsidRPr="00F0459A" w:rsidRDefault="002D7CD1" w:rsidP="002D7CD1">
            <w:pPr>
              <w:numPr>
                <w:ilvl w:val="12"/>
                <w:numId w:val="0"/>
              </w:numPr>
              <w:tabs>
                <w:tab w:val="left" w:pos="540"/>
              </w:tabs>
              <w:ind w:left="540" w:right="-72" w:hanging="540"/>
              <w:jc w:val="both"/>
            </w:pPr>
          </w:p>
          <w:p w14:paraId="307677AC" w14:textId="77777777" w:rsidR="002D7CD1" w:rsidRPr="00F0459A" w:rsidRDefault="002D7CD1" w:rsidP="002D7CD1">
            <w:pPr>
              <w:numPr>
                <w:ilvl w:val="12"/>
                <w:numId w:val="0"/>
              </w:numPr>
              <w:tabs>
                <w:tab w:val="left" w:pos="540"/>
              </w:tabs>
              <w:ind w:left="540" w:right="-72" w:hanging="540"/>
              <w:jc w:val="both"/>
            </w:pPr>
            <w:r w:rsidRPr="00F0459A">
              <w:t>(2)</w:t>
            </w:r>
            <w:r w:rsidRPr="00F0459A">
              <w:tab/>
              <w:t>The advance bank payment guarantee shall be in the amount and in the currency of the currency(ies) of the advance payment.</w:t>
            </w:r>
          </w:p>
          <w:p w14:paraId="4BD9BE1A" w14:textId="77777777" w:rsidR="002D7CD1" w:rsidRPr="00F0459A" w:rsidRDefault="002D7CD1" w:rsidP="002D7CD1">
            <w:pPr>
              <w:numPr>
                <w:ilvl w:val="12"/>
                <w:numId w:val="0"/>
              </w:numPr>
              <w:tabs>
                <w:tab w:val="left" w:pos="540"/>
              </w:tabs>
              <w:ind w:left="540" w:right="-72" w:hanging="540"/>
              <w:jc w:val="both"/>
            </w:pPr>
          </w:p>
          <w:p w14:paraId="4E049487" w14:textId="77777777" w:rsidR="002D7CD1" w:rsidRDefault="002D7CD1" w:rsidP="002D7CD1">
            <w:pPr>
              <w:numPr>
                <w:ilvl w:val="12"/>
                <w:numId w:val="0"/>
              </w:numPr>
              <w:tabs>
                <w:tab w:val="left" w:pos="540"/>
              </w:tabs>
              <w:ind w:left="540" w:right="-72" w:hanging="540"/>
              <w:jc w:val="both"/>
            </w:pPr>
            <w:r w:rsidRPr="00F0459A">
              <w:t xml:space="preserve">(3)  The bank guarantee will be released when the advance payment has been fully set off. </w:t>
            </w:r>
          </w:p>
          <w:p w14:paraId="5D9608D4" w14:textId="3C017EB3" w:rsidR="00051C61" w:rsidRPr="00051C61" w:rsidRDefault="00051C61" w:rsidP="002D7CD1">
            <w:pPr>
              <w:numPr>
                <w:ilvl w:val="12"/>
                <w:numId w:val="0"/>
              </w:numPr>
              <w:tabs>
                <w:tab w:val="left" w:pos="540"/>
              </w:tabs>
              <w:ind w:left="540" w:right="-72" w:hanging="540"/>
              <w:jc w:val="both"/>
              <w:rPr>
                <w:b/>
              </w:rPr>
            </w:pPr>
          </w:p>
        </w:tc>
      </w:tr>
      <w:tr w:rsidR="00C0684F" w:rsidRPr="00D5368E" w14:paraId="7308DAF9" w14:textId="77777777" w:rsidTr="00C0684F">
        <w:tc>
          <w:tcPr>
            <w:tcW w:w="1980" w:type="dxa"/>
            <w:tcMar>
              <w:top w:w="85" w:type="dxa"/>
              <w:bottom w:w="142" w:type="dxa"/>
              <w:right w:w="170" w:type="dxa"/>
            </w:tcMar>
          </w:tcPr>
          <w:p w14:paraId="53D86B35" w14:textId="77777777" w:rsidR="00C0684F" w:rsidRPr="00D5368E" w:rsidRDefault="00C0684F" w:rsidP="00C0684F">
            <w:pPr>
              <w:numPr>
                <w:ilvl w:val="12"/>
                <w:numId w:val="0"/>
              </w:numPr>
              <w:rPr>
                <w:b/>
                <w:spacing w:val="-3"/>
              </w:rPr>
            </w:pPr>
            <w:r w:rsidRPr="00D5368E">
              <w:rPr>
                <w:b/>
                <w:spacing w:val="-3"/>
              </w:rPr>
              <w:t>41.2.4</w:t>
            </w:r>
          </w:p>
        </w:tc>
        <w:tc>
          <w:tcPr>
            <w:tcW w:w="7020" w:type="dxa"/>
            <w:tcMar>
              <w:top w:w="85" w:type="dxa"/>
              <w:bottom w:w="142" w:type="dxa"/>
              <w:right w:w="170" w:type="dxa"/>
            </w:tcMar>
          </w:tcPr>
          <w:p w14:paraId="3095B9AE" w14:textId="77777777" w:rsidR="00C0684F" w:rsidRPr="00D5368E" w:rsidRDefault="00C0684F" w:rsidP="00C0684F">
            <w:pPr>
              <w:numPr>
                <w:ilvl w:val="12"/>
                <w:numId w:val="0"/>
              </w:numPr>
              <w:ind w:right="-74"/>
              <w:jc w:val="both"/>
              <w:rPr>
                <w:b/>
              </w:rPr>
            </w:pPr>
            <w:r w:rsidRPr="00D5368E">
              <w:rPr>
                <w:b/>
              </w:rPr>
              <w:t>The accounts are:</w:t>
            </w:r>
          </w:p>
          <w:p w14:paraId="7B01117D" w14:textId="77777777" w:rsidR="00C0684F" w:rsidRPr="00D5368E" w:rsidRDefault="00C0684F" w:rsidP="00876F83">
            <w:pPr>
              <w:numPr>
                <w:ilvl w:val="12"/>
                <w:numId w:val="0"/>
              </w:numPr>
              <w:ind w:right="-74"/>
              <w:jc w:val="both"/>
            </w:pPr>
            <w:r w:rsidRPr="00D5368E">
              <w:t xml:space="preserve">for local currency: </w:t>
            </w:r>
            <w:r w:rsidR="00876F83" w:rsidRPr="00D5368E">
              <w:rPr>
                <w:i/>
              </w:rPr>
              <w:t>INR</w:t>
            </w:r>
          </w:p>
        </w:tc>
      </w:tr>
      <w:tr w:rsidR="00C0684F" w:rsidRPr="00D5368E" w14:paraId="3683B386" w14:textId="77777777" w:rsidTr="00C0684F">
        <w:tc>
          <w:tcPr>
            <w:tcW w:w="1980" w:type="dxa"/>
            <w:tcMar>
              <w:top w:w="85" w:type="dxa"/>
              <w:bottom w:w="142" w:type="dxa"/>
              <w:right w:w="170" w:type="dxa"/>
            </w:tcMar>
          </w:tcPr>
          <w:p w14:paraId="35C57852" w14:textId="77777777" w:rsidR="00C0684F" w:rsidRPr="00D5368E" w:rsidRDefault="00C0684F" w:rsidP="00C0684F">
            <w:pPr>
              <w:numPr>
                <w:ilvl w:val="12"/>
                <w:numId w:val="0"/>
              </w:numPr>
              <w:rPr>
                <w:b/>
                <w:bCs/>
              </w:rPr>
            </w:pPr>
            <w:r w:rsidRPr="00D5368E">
              <w:rPr>
                <w:b/>
                <w:bCs/>
              </w:rPr>
              <w:t>42.1</w:t>
            </w:r>
          </w:p>
        </w:tc>
        <w:tc>
          <w:tcPr>
            <w:tcW w:w="7020" w:type="dxa"/>
            <w:tcMar>
              <w:top w:w="85" w:type="dxa"/>
              <w:bottom w:w="142" w:type="dxa"/>
              <w:right w:w="170" w:type="dxa"/>
            </w:tcMar>
          </w:tcPr>
          <w:p w14:paraId="73A5B0FC" w14:textId="77777777" w:rsidR="00C0684F" w:rsidRPr="00D5368E" w:rsidRDefault="00C0684F" w:rsidP="00F24B98">
            <w:pPr>
              <w:numPr>
                <w:ilvl w:val="12"/>
                <w:numId w:val="0"/>
              </w:numPr>
              <w:ind w:right="-74"/>
              <w:jc w:val="both"/>
            </w:pPr>
            <w:r w:rsidRPr="00D5368E">
              <w:rPr>
                <w:b/>
              </w:rPr>
              <w:t>The interest rate is</w:t>
            </w:r>
            <w:r w:rsidRPr="00D5368E">
              <w:t xml:space="preserve">: </w:t>
            </w:r>
            <w:r w:rsidR="00876F83" w:rsidRPr="00D5368E">
              <w:rPr>
                <w:i/>
              </w:rPr>
              <w:t>5% per annum.</w:t>
            </w:r>
          </w:p>
        </w:tc>
      </w:tr>
      <w:tr w:rsidR="00C0684F" w:rsidRPr="00D5368E" w14:paraId="52F0AA09" w14:textId="77777777" w:rsidTr="00C0684F">
        <w:tc>
          <w:tcPr>
            <w:tcW w:w="1980" w:type="dxa"/>
            <w:tcMar>
              <w:top w:w="85" w:type="dxa"/>
              <w:bottom w:w="142" w:type="dxa"/>
              <w:right w:w="170" w:type="dxa"/>
            </w:tcMar>
          </w:tcPr>
          <w:p w14:paraId="758AFECF" w14:textId="77777777" w:rsidR="00C0684F" w:rsidRPr="00D5368E" w:rsidRDefault="00C0684F" w:rsidP="00C0684F">
            <w:pPr>
              <w:numPr>
                <w:ilvl w:val="12"/>
                <w:numId w:val="0"/>
              </w:numPr>
              <w:rPr>
                <w:b/>
                <w:spacing w:val="-3"/>
              </w:rPr>
            </w:pPr>
            <w:r w:rsidRPr="00D5368E">
              <w:rPr>
                <w:b/>
                <w:spacing w:val="-3"/>
              </w:rPr>
              <w:t>45.1</w:t>
            </w:r>
          </w:p>
          <w:p w14:paraId="705E30F3" w14:textId="77777777" w:rsidR="00C0684F" w:rsidRPr="00D5368E" w:rsidRDefault="00C0684F" w:rsidP="00C0684F">
            <w:pPr>
              <w:pStyle w:val="Heading6"/>
              <w:ind w:left="0" w:firstLine="0"/>
            </w:pPr>
          </w:p>
        </w:tc>
        <w:tc>
          <w:tcPr>
            <w:tcW w:w="7020" w:type="dxa"/>
            <w:tcMar>
              <w:top w:w="85" w:type="dxa"/>
              <w:bottom w:w="142" w:type="dxa"/>
              <w:right w:w="170" w:type="dxa"/>
            </w:tcMar>
          </w:tcPr>
          <w:p w14:paraId="6888CDE4" w14:textId="77777777" w:rsidR="00C0684F" w:rsidRPr="00D5368E" w:rsidRDefault="00C0684F" w:rsidP="00C0684F">
            <w:pPr>
              <w:numPr>
                <w:ilvl w:val="12"/>
                <w:numId w:val="0"/>
              </w:numPr>
              <w:ind w:right="-72"/>
              <w:jc w:val="both"/>
              <w:rPr>
                <w:b/>
              </w:rPr>
            </w:pPr>
            <w:r w:rsidRPr="00D5368E">
              <w:rPr>
                <w:b/>
              </w:rPr>
              <w:t>Disputes shall be settled by arbitration in accordance with the following provisions:</w:t>
            </w:r>
          </w:p>
          <w:p w14:paraId="634F8828" w14:textId="77777777" w:rsidR="00C0684F" w:rsidRPr="00D5368E" w:rsidRDefault="00C0684F" w:rsidP="00C0684F">
            <w:pPr>
              <w:numPr>
                <w:ilvl w:val="12"/>
                <w:numId w:val="0"/>
              </w:numPr>
              <w:tabs>
                <w:tab w:val="left" w:pos="540"/>
              </w:tabs>
              <w:spacing w:before="120"/>
              <w:ind w:left="547" w:right="-72" w:hanging="547"/>
              <w:jc w:val="both"/>
            </w:pPr>
            <w:r w:rsidRPr="00D5368E">
              <w:t>1.</w:t>
            </w:r>
            <w:r w:rsidRPr="00D5368E">
              <w:tab/>
            </w:r>
            <w:r w:rsidRPr="00D5368E">
              <w:rPr>
                <w:u w:val="single"/>
              </w:rPr>
              <w:t>Selection of Arbitrators</w:t>
            </w:r>
            <w:r w:rsidRPr="00D5368E">
              <w:t>.  Each dispute submitted by a Party to arbitration shall be heard by a sole arbitrator or an arbitration panel composed of three (3) arbitrators, in accordance with the following provisions:</w:t>
            </w:r>
          </w:p>
          <w:p w14:paraId="7D2748AF" w14:textId="77777777" w:rsidR="00C0684F" w:rsidRPr="00D5368E" w:rsidRDefault="00C0684F" w:rsidP="00C0684F">
            <w:pPr>
              <w:numPr>
                <w:ilvl w:val="12"/>
                <w:numId w:val="0"/>
              </w:numPr>
              <w:tabs>
                <w:tab w:val="left" w:pos="1080"/>
              </w:tabs>
              <w:ind w:left="1088" w:right="-74" w:hanging="544"/>
              <w:jc w:val="both"/>
            </w:pPr>
          </w:p>
          <w:p w14:paraId="671C5FD4" w14:textId="77777777" w:rsidR="00C0684F" w:rsidRPr="00D5368E" w:rsidRDefault="00C0684F" w:rsidP="00C0684F">
            <w:pPr>
              <w:numPr>
                <w:ilvl w:val="12"/>
                <w:numId w:val="0"/>
              </w:numPr>
              <w:tabs>
                <w:tab w:val="left" w:pos="1080"/>
              </w:tabs>
              <w:ind w:left="1088" w:right="-74" w:hanging="530"/>
              <w:jc w:val="both"/>
            </w:pPr>
            <w:r w:rsidRPr="00D5368E">
              <w:t>(a)</w:t>
            </w:r>
            <w:r w:rsidRPr="00D5368E">
              <w:tab/>
              <w:t xml:space="preserve">Where the Parties agree that the dispute concerns a technical matter, they may agree to appoint a sole arbitrator or, failing agreement on the identity of such sole arbitrator within thirty (30) days after receipt by the other Party of the proposal of a name for such an appointment by the Party who initiated the proceedings, either Party may apply to </w:t>
            </w:r>
            <w:r w:rsidR="00447892" w:rsidRPr="00D5368E">
              <w:t>President, Institution of Town Planners India, New Delhi</w:t>
            </w:r>
            <w:r w:rsidRPr="00D5368E">
              <w:t xml:space="preserve"> for a list of not fewer than five (5) nominees and, on receipt of such list, the Parties </w:t>
            </w:r>
            <w:r w:rsidRPr="00D5368E">
              <w:lastRenderedPageBreak/>
              <w:t>shall alternately strike names there</w:t>
            </w:r>
            <w:r w:rsidR="00447892" w:rsidRPr="00D5368E">
              <w:t xml:space="preserve"> </w:t>
            </w:r>
            <w:r w:rsidRPr="00D5368E">
              <w:t xml:space="preserve">from, and the last remaining nominee on the list shall be the sole arbitrator for the matter in dispute.  If the last remaining nominee has not been determined in this manner within sixty (60) days of the date of the list, </w:t>
            </w:r>
            <w:r w:rsidR="00447892" w:rsidRPr="00D5368E">
              <w:t xml:space="preserve">President, Institution of Town Planners India, New Delhi </w:t>
            </w:r>
            <w:r w:rsidRPr="00D5368E">
              <w:t>shall appoint, upon the request of either Party and from such list or otherwise, a sole arbitrator for the matter in dispute.</w:t>
            </w:r>
          </w:p>
          <w:p w14:paraId="46952467" w14:textId="77777777" w:rsidR="00C0684F" w:rsidRPr="00D5368E" w:rsidRDefault="00C0684F" w:rsidP="00C0684F">
            <w:pPr>
              <w:keepNext/>
              <w:numPr>
                <w:ilvl w:val="12"/>
                <w:numId w:val="0"/>
              </w:numPr>
              <w:tabs>
                <w:tab w:val="left" w:pos="1080"/>
              </w:tabs>
              <w:ind w:left="1080" w:right="-72" w:hanging="540"/>
              <w:jc w:val="both"/>
            </w:pPr>
          </w:p>
          <w:p w14:paraId="62A25BD5" w14:textId="77777777" w:rsidR="00447892" w:rsidRPr="00D5368E" w:rsidRDefault="00C0684F" w:rsidP="00447892">
            <w:pPr>
              <w:numPr>
                <w:ilvl w:val="12"/>
                <w:numId w:val="0"/>
              </w:numPr>
              <w:tabs>
                <w:tab w:val="left" w:pos="1080"/>
              </w:tabs>
              <w:ind w:left="1088" w:right="-74" w:hanging="530"/>
              <w:jc w:val="both"/>
            </w:pPr>
            <w:r w:rsidRPr="00D5368E">
              <w:t>(b)</w:t>
            </w:r>
            <w:r w:rsidRPr="00D5368E">
              <w:tab/>
              <w:t xml:space="preserve">Where the Parties do not agree that the dispute concerns a technical matter, the Client and the Consultant shall each appoint one (1) arbitrator, and these two arbitrators shall jointly appoint a third arbitrator, who shall chair the arbitration panel.  If the arbitrators named by the Parties do not succeed in appointing a third arbitrator within thirty (30) days after the latter of the two (2) arbitrators named by the Parties has been appointed, the third arbitrator shall, at the request of either Party, be appointed by </w:t>
            </w:r>
            <w:r w:rsidR="00447892" w:rsidRPr="00D5368E">
              <w:t>the President, the Indian Council of Arbitration, New Delhi.</w:t>
            </w:r>
          </w:p>
          <w:p w14:paraId="09A9E11C" w14:textId="77777777" w:rsidR="00C0684F" w:rsidRPr="00D5368E" w:rsidRDefault="00C0684F" w:rsidP="00C0684F">
            <w:pPr>
              <w:numPr>
                <w:ilvl w:val="12"/>
                <w:numId w:val="0"/>
              </w:numPr>
              <w:tabs>
                <w:tab w:val="left" w:pos="1080"/>
              </w:tabs>
              <w:ind w:left="1088" w:right="-74" w:hanging="530"/>
              <w:jc w:val="both"/>
            </w:pPr>
          </w:p>
          <w:p w14:paraId="552DA3C5" w14:textId="77777777" w:rsidR="00C0684F" w:rsidRPr="00D5368E" w:rsidRDefault="00C0684F" w:rsidP="00C0684F">
            <w:pPr>
              <w:keepNext/>
              <w:numPr>
                <w:ilvl w:val="12"/>
                <w:numId w:val="0"/>
              </w:numPr>
              <w:tabs>
                <w:tab w:val="left" w:pos="1080"/>
              </w:tabs>
              <w:ind w:left="1080" w:right="-72" w:hanging="540"/>
              <w:jc w:val="both"/>
            </w:pPr>
            <w:r w:rsidRPr="00D5368E">
              <w:t>(c)</w:t>
            </w:r>
            <w:r w:rsidRPr="00D5368E">
              <w:tab/>
              <w:t xml:space="preserve">If, in a dispute subject to paragraph (b) above, one Party fails to appoint its arbitrator within thirty (30) days after the other Party has appointed its arbitrator, the Party which has named an arbitrator may apply to </w:t>
            </w:r>
            <w:r w:rsidR="00447892" w:rsidRPr="00D5368E">
              <w:t xml:space="preserve">the President, the Indian Council of Arbitration, New Delhi </w:t>
            </w:r>
            <w:r w:rsidRPr="00D5368E">
              <w:t>to appoint a sole arbitrator for the matter in dispute, and the arbitrator appointed pursuant to such application shall be the sole arbitrator for that dispute.</w:t>
            </w:r>
          </w:p>
        </w:tc>
      </w:tr>
      <w:tr w:rsidR="00C0684F" w:rsidRPr="00D5368E" w14:paraId="0BC1A0D7" w14:textId="77777777" w:rsidTr="00C0684F">
        <w:tc>
          <w:tcPr>
            <w:tcW w:w="1980" w:type="dxa"/>
            <w:tcMar>
              <w:top w:w="85" w:type="dxa"/>
              <w:bottom w:w="142" w:type="dxa"/>
              <w:right w:w="170" w:type="dxa"/>
            </w:tcMar>
          </w:tcPr>
          <w:p w14:paraId="75B80391" w14:textId="77777777" w:rsidR="00C0684F" w:rsidRPr="00D5368E" w:rsidRDefault="00C0684F" w:rsidP="00C0684F">
            <w:pPr>
              <w:pStyle w:val="Heading6"/>
              <w:ind w:left="0" w:firstLine="0"/>
            </w:pPr>
          </w:p>
        </w:tc>
        <w:tc>
          <w:tcPr>
            <w:tcW w:w="7020" w:type="dxa"/>
            <w:tcMar>
              <w:top w:w="85" w:type="dxa"/>
              <w:bottom w:w="142" w:type="dxa"/>
              <w:right w:w="170" w:type="dxa"/>
            </w:tcMar>
          </w:tcPr>
          <w:p w14:paraId="2F6DCBE3" w14:textId="77777777" w:rsidR="00C0684F" w:rsidRPr="00D5368E" w:rsidRDefault="00C0684F" w:rsidP="00C0684F">
            <w:pPr>
              <w:keepNext/>
              <w:numPr>
                <w:ilvl w:val="12"/>
                <w:numId w:val="0"/>
              </w:numPr>
              <w:tabs>
                <w:tab w:val="left" w:pos="540"/>
              </w:tabs>
              <w:ind w:left="540" w:right="-72" w:hanging="540"/>
              <w:jc w:val="both"/>
            </w:pPr>
            <w:r w:rsidRPr="00D5368E">
              <w:t>2.</w:t>
            </w:r>
            <w:r w:rsidRPr="00D5368E">
              <w:tab/>
            </w:r>
            <w:r w:rsidRPr="00D5368E">
              <w:rPr>
                <w:u w:val="single"/>
              </w:rPr>
              <w:t>Rules of Procedure</w:t>
            </w:r>
            <w:r w:rsidRPr="00D5368E">
              <w:t>. Except as otherwise stated herein, arbitration proceedings shall be conducted in accordance with the rules of procedure for arbitration of the United Nations Commission on International Trade Law (UNCITRAL) as in force on the date of this Contract.</w:t>
            </w:r>
          </w:p>
          <w:p w14:paraId="223380D5" w14:textId="77777777" w:rsidR="00C0684F" w:rsidRPr="00D5368E" w:rsidRDefault="00C0684F" w:rsidP="00C0684F">
            <w:pPr>
              <w:keepNext/>
              <w:numPr>
                <w:ilvl w:val="12"/>
                <w:numId w:val="0"/>
              </w:numPr>
              <w:tabs>
                <w:tab w:val="left" w:pos="540"/>
              </w:tabs>
              <w:ind w:left="540" w:right="-72" w:hanging="540"/>
              <w:jc w:val="both"/>
            </w:pPr>
          </w:p>
          <w:p w14:paraId="2CE23C27" w14:textId="77777777" w:rsidR="00C0684F" w:rsidRPr="00D5368E" w:rsidRDefault="00C0684F" w:rsidP="00C0684F">
            <w:pPr>
              <w:keepNext/>
              <w:numPr>
                <w:ilvl w:val="12"/>
                <w:numId w:val="0"/>
              </w:numPr>
              <w:tabs>
                <w:tab w:val="left" w:pos="540"/>
              </w:tabs>
              <w:ind w:left="540" w:right="-72" w:hanging="540"/>
              <w:jc w:val="both"/>
            </w:pPr>
            <w:r w:rsidRPr="00D5368E">
              <w:t>3.</w:t>
            </w:r>
            <w:r w:rsidRPr="00D5368E">
              <w:tab/>
            </w:r>
            <w:r w:rsidRPr="00D5368E">
              <w:rPr>
                <w:u w:val="single"/>
              </w:rPr>
              <w:t>Substitute Arbitrators</w:t>
            </w:r>
            <w:r w:rsidRPr="00D5368E">
              <w:t>.  If for any reason an arbitrator is unable to perform his/her function, a substitute shall be appointed in the same manner as the original arbitrator.</w:t>
            </w:r>
          </w:p>
          <w:p w14:paraId="7E2A76A9" w14:textId="77777777" w:rsidR="00C0684F" w:rsidRPr="00D5368E" w:rsidRDefault="00C0684F" w:rsidP="00C0684F">
            <w:pPr>
              <w:keepNext/>
              <w:numPr>
                <w:ilvl w:val="12"/>
                <w:numId w:val="0"/>
              </w:numPr>
              <w:tabs>
                <w:tab w:val="left" w:pos="540"/>
              </w:tabs>
              <w:ind w:left="540" w:right="-72" w:hanging="540"/>
              <w:jc w:val="both"/>
            </w:pPr>
          </w:p>
          <w:p w14:paraId="3E173113" w14:textId="77777777" w:rsidR="00C0684F" w:rsidRPr="00D5368E" w:rsidRDefault="00C0684F" w:rsidP="00C0684F">
            <w:pPr>
              <w:numPr>
                <w:ilvl w:val="12"/>
                <w:numId w:val="0"/>
              </w:numPr>
              <w:tabs>
                <w:tab w:val="left" w:pos="540"/>
              </w:tabs>
              <w:ind w:left="540" w:right="-72" w:hanging="540"/>
              <w:jc w:val="both"/>
            </w:pPr>
            <w:r w:rsidRPr="00D5368E">
              <w:t>4.</w:t>
            </w:r>
            <w:r w:rsidRPr="00D5368E">
              <w:tab/>
            </w:r>
            <w:r w:rsidRPr="00D5368E">
              <w:rPr>
                <w:u w:val="single"/>
              </w:rPr>
              <w:t>Nationality and Qualifications of Arbitrators</w:t>
            </w:r>
            <w:r w:rsidRPr="00D5368E">
              <w:t xml:space="preserve">.  The sole arbitrator or the third arbitrator appointed pursuant to paragraphs 1(a) through 1(c) above shall be an internationally recognized legal or technical expert with extensive experience in relation to the matter in dispute and shall not be a national of the Consultant’s home country </w:t>
            </w:r>
            <w:r w:rsidRPr="00D5368E">
              <w:rPr>
                <w:i/>
              </w:rPr>
              <w:t xml:space="preserve">[If the Consultant consists of more than one entity, add: </w:t>
            </w:r>
            <w:r w:rsidRPr="00D5368E">
              <w:t xml:space="preserve"> or of the home country of any of their members or Parties</w:t>
            </w:r>
            <w:r w:rsidRPr="00D5368E">
              <w:rPr>
                <w:i/>
                <w:color w:val="1F497D" w:themeColor="text2"/>
              </w:rPr>
              <w:t>]</w:t>
            </w:r>
            <w:r w:rsidRPr="00D5368E">
              <w:t xml:space="preserve">or of </w:t>
            </w:r>
            <w:r w:rsidRPr="00D5368E">
              <w:lastRenderedPageBreak/>
              <w:t>the Government’s country.  For the purposes of this Clause, “home country” means any of:</w:t>
            </w:r>
          </w:p>
          <w:p w14:paraId="1AC26D29" w14:textId="77777777" w:rsidR="00C0684F" w:rsidRPr="00D5368E" w:rsidRDefault="00C0684F" w:rsidP="00C0684F">
            <w:pPr>
              <w:keepNext/>
              <w:numPr>
                <w:ilvl w:val="12"/>
                <w:numId w:val="0"/>
              </w:numPr>
              <w:tabs>
                <w:tab w:val="left" w:pos="540"/>
              </w:tabs>
              <w:ind w:left="540" w:right="-72" w:hanging="540"/>
              <w:jc w:val="both"/>
            </w:pPr>
          </w:p>
          <w:p w14:paraId="2FE28DC5" w14:textId="77777777" w:rsidR="00C0684F" w:rsidRPr="00D5368E" w:rsidRDefault="00C0684F" w:rsidP="00C0684F">
            <w:pPr>
              <w:numPr>
                <w:ilvl w:val="12"/>
                <w:numId w:val="0"/>
              </w:numPr>
              <w:tabs>
                <w:tab w:val="left" w:pos="1080"/>
              </w:tabs>
              <w:ind w:left="1080" w:right="-72" w:hanging="540"/>
              <w:jc w:val="both"/>
            </w:pPr>
            <w:r w:rsidRPr="00D5368E">
              <w:t>(a)</w:t>
            </w:r>
            <w:r w:rsidRPr="00D5368E">
              <w:tab/>
              <w:t xml:space="preserve">the country of incorporation of the Consultant </w:t>
            </w:r>
            <w:r w:rsidR="00D3231E" w:rsidRPr="00D5368E">
              <w:rPr>
                <w:i/>
              </w:rPr>
              <w:t>[</w:t>
            </w:r>
            <w:r w:rsidRPr="00D5368E">
              <w:rPr>
                <w:i/>
              </w:rPr>
              <w:t>If the Consultant consists of more than one entity, add:</w:t>
            </w:r>
            <w:r w:rsidRPr="00D5368E">
              <w:t xml:space="preserve"> or of any of their members or Parties</w:t>
            </w:r>
            <w:r w:rsidRPr="00D5368E">
              <w:rPr>
                <w:i/>
              </w:rPr>
              <w:t>]</w:t>
            </w:r>
            <w:r w:rsidRPr="00D5368E">
              <w:t>; or</w:t>
            </w:r>
          </w:p>
          <w:p w14:paraId="21658A2C" w14:textId="77777777" w:rsidR="00C0684F" w:rsidRPr="00D5368E" w:rsidRDefault="00C0684F" w:rsidP="00C0684F">
            <w:pPr>
              <w:numPr>
                <w:ilvl w:val="12"/>
                <w:numId w:val="0"/>
              </w:numPr>
              <w:tabs>
                <w:tab w:val="left" w:pos="1080"/>
              </w:tabs>
              <w:ind w:left="1080" w:right="-72" w:hanging="540"/>
              <w:jc w:val="both"/>
            </w:pPr>
          </w:p>
          <w:p w14:paraId="4F727806" w14:textId="77777777" w:rsidR="00C0684F" w:rsidRPr="00D5368E" w:rsidRDefault="00C0684F" w:rsidP="00C0684F">
            <w:pPr>
              <w:numPr>
                <w:ilvl w:val="12"/>
                <w:numId w:val="0"/>
              </w:numPr>
              <w:tabs>
                <w:tab w:val="left" w:pos="1080"/>
              </w:tabs>
              <w:ind w:left="1080" w:right="-72" w:hanging="540"/>
              <w:jc w:val="both"/>
            </w:pPr>
            <w:r w:rsidRPr="00D5368E">
              <w:t>(b)</w:t>
            </w:r>
            <w:r w:rsidRPr="00D5368E">
              <w:tab/>
              <w:t xml:space="preserve">the country in which the Consultant’s [or any of their members’ or Parties’] principal place of business is located; or </w:t>
            </w:r>
          </w:p>
          <w:p w14:paraId="7573674D" w14:textId="77777777" w:rsidR="00C0684F" w:rsidRPr="00D5368E" w:rsidRDefault="00C0684F" w:rsidP="00C0684F">
            <w:pPr>
              <w:numPr>
                <w:ilvl w:val="12"/>
                <w:numId w:val="0"/>
              </w:numPr>
              <w:tabs>
                <w:tab w:val="left" w:pos="1080"/>
              </w:tabs>
              <w:ind w:left="1080" w:right="-72" w:hanging="540"/>
              <w:jc w:val="both"/>
            </w:pPr>
          </w:p>
          <w:p w14:paraId="674EEF1B" w14:textId="77777777" w:rsidR="00C0684F" w:rsidRPr="00D5368E" w:rsidRDefault="00C0684F" w:rsidP="00C0684F">
            <w:pPr>
              <w:numPr>
                <w:ilvl w:val="12"/>
                <w:numId w:val="0"/>
              </w:numPr>
              <w:tabs>
                <w:tab w:val="left" w:pos="1080"/>
              </w:tabs>
              <w:ind w:left="1080" w:right="-72" w:hanging="540"/>
              <w:jc w:val="both"/>
            </w:pPr>
            <w:r w:rsidRPr="00D5368E">
              <w:t>(c)</w:t>
            </w:r>
            <w:r w:rsidRPr="00D5368E">
              <w:tab/>
              <w:t>the country of nationality of a majority of the Consultant’s [or of any members’ or Parties’] shareholders; or</w:t>
            </w:r>
          </w:p>
          <w:p w14:paraId="5A37BBA5" w14:textId="77777777" w:rsidR="00C0684F" w:rsidRPr="00D5368E" w:rsidRDefault="00C0684F" w:rsidP="00C0684F">
            <w:pPr>
              <w:numPr>
                <w:ilvl w:val="12"/>
                <w:numId w:val="0"/>
              </w:numPr>
              <w:tabs>
                <w:tab w:val="left" w:pos="1080"/>
              </w:tabs>
              <w:ind w:left="1080" w:right="-72" w:hanging="540"/>
              <w:jc w:val="both"/>
            </w:pPr>
          </w:p>
          <w:p w14:paraId="272684CE" w14:textId="77777777" w:rsidR="00C0684F" w:rsidRPr="00D5368E" w:rsidRDefault="00C0684F" w:rsidP="00C0684F">
            <w:pPr>
              <w:numPr>
                <w:ilvl w:val="12"/>
                <w:numId w:val="0"/>
              </w:numPr>
              <w:tabs>
                <w:tab w:val="left" w:pos="1080"/>
              </w:tabs>
              <w:ind w:left="1080" w:right="-72" w:hanging="540"/>
              <w:jc w:val="both"/>
            </w:pPr>
            <w:r w:rsidRPr="00D5368E">
              <w:t>(d)</w:t>
            </w:r>
            <w:r w:rsidRPr="00D5368E">
              <w:tab/>
              <w:t>the country of nationality of the Sub-consultants concerned, where the dispute involves a subcontract.</w:t>
            </w:r>
          </w:p>
        </w:tc>
      </w:tr>
      <w:tr w:rsidR="00C0684F" w:rsidRPr="00D5368E" w14:paraId="3ABD2A09" w14:textId="77777777" w:rsidTr="00C0684F">
        <w:tc>
          <w:tcPr>
            <w:tcW w:w="1980" w:type="dxa"/>
            <w:tcMar>
              <w:top w:w="85" w:type="dxa"/>
              <w:bottom w:w="142" w:type="dxa"/>
              <w:right w:w="170" w:type="dxa"/>
            </w:tcMar>
          </w:tcPr>
          <w:p w14:paraId="1E440EF5" w14:textId="77777777" w:rsidR="00C0684F" w:rsidRPr="00D5368E" w:rsidRDefault="00C0684F" w:rsidP="00C0684F">
            <w:pPr>
              <w:pStyle w:val="Heading6"/>
              <w:ind w:left="0" w:firstLine="0"/>
            </w:pPr>
          </w:p>
        </w:tc>
        <w:tc>
          <w:tcPr>
            <w:tcW w:w="7020" w:type="dxa"/>
            <w:tcMar>
              <w:top w:w="85" w:type="dxa"/>
              <w:bottom w:w="142" w:type="dxa"/>
              <w:right w:w="170" w:type="dxa"/>
            </w:tcMar>
          </w:tcPr>
          <w:p w14:paraId="33FE7EFB" w14:textId="77777777" w:rsidR="00C0684F" w:rsidRPr="00D5368E" w:rsidRDefault="00C0684F" w:rsidP="00C0684F">
            <w:pPr>
              <w:numPr>
                <w:ilvl w:val="12"/>
                <w:numId w:val="0"/>
              </w:numPr>
              <w:tabs>
                <w:tab w:val="left" w:pos="540"/>
              </w:tabs>
              <w:ind w:left="540" w:right="-72" w:hanging="540"/>
              <w:jc w:val="both"/>
            </w:pPr>
            <w:r w:rsidRPr="00D5368E">
              <w:t>5.</w:t>
            </w:r>
            <w:r w:rsidRPr="00D5368E">
              <w:tab/>
            </w:r>
            <w:r w:rsidRPr="00D5368E">
              <w:rPr>
                <w:u w:val="single"/>
              </w:rPr>
              <w:t>Miscellaneous</w:t>
            </w:r>
            <w:r w:rsidRPr="00D5368E">
              <w:t>.  In any arbitration proceeding hereunder:</w:t>
            </w:r>
          </w:p>
          <w:p w14:paraId="455A42F1" w14:textId="77777777" w:rsidR="00C0684F" w:rsidRPr="00D5368E" w:rsidRDefault="00C0684F" w:rsidP="00C0684F">
            <w:pPr>
              <w:pStyle w:val="BodyText"/>
              <w:numPr>
                <w:ilvl w:val="12"/>
                <w:numId w:val="0"/>
              </w:numPr>
              <w:spacing w:after="0"/>
            </w:pPr>
          </w:p>
          <w:p w14:paraId="32C6F6A3" w14:textId="0626835B" w:rsidR="00C0684F" w:rsidRPr="00D5368E" w:rsidRDefault="00C0684F" w:rsidP="00C0684F">
            <w:pPr>
              <w:numPr>
                <w:ilvl w:val="12"/>
                <w:numId w:val="0"/>
              </w:numPr>
              <w:tabs>
                <w:tab w:val="left" w:pos="1080"/>
              </w:tabs>
              <w:ind w:left="1080" w:right="-72" w:hanging="540"/>
              <w:jc w:val="both"/>
            </w:pPr>
            <w:r w:rsidRPr="00D5368E">
              <w:t>(a)</w:t>
            </w:r>
            <w:r w:rsidRPr="00D5368E">
              <w:tab/>
              <w:t xml:space="preserve">proceedings shall, unless otherwise agreed by the Parties, be held in </w:t>
            </w:r>
            <w:r w:rsidRPr="00D5368E">
              <w:rPr>
                <w:i/>
              </w:rPr>
              <w:t>Client’s country</w:t>
            </w:r>
            <w:r w:rsidR="00466A22">
              <w:rPr>
                <w:i/>
              </w:rPr>
              <w:t>.</w:t>
            </w:r>
          </w:p>
          <w:p w14:paraId="15F091F3" w14:textId="77777777" w:rsidR="00C0684F" w:rsidRPr="00D5368E" w:rsidRDefault="00C0684F" w:rsidP="00C0684F">
            <w:pPr>
              <w:numPr>
                <w:ilvl w:val="12"/>
                <w:numId w:val="0"/>
              </w:numPr>
              <w:tabs>
                <w:tab w:val="left" w:pos="1080"/>
              </w:tabs>
              <w:ind w:left="1080" w:right="-72" w:hanging="540"/>
              <w:jc w:val="both"/>
            </w:pPr>
          </w:p>
          <w:p w14:paraId="491BDCBC" w14:textId="740605FF" w:rsidR="00C0684F" w:rsidRPr="00D5368E" w:rsidRDefault="00C0684F" w:rsidP="00C0684F">
            <w:pPr>
              <w:numPr>
                <w:ilvl w:val="12"/>
                <w:numId w:val="0"/>
              </w:numPr>
              <w:tabs>
                <w:tab w:val="left" w:pos="1080"/>
              </w:tabs>
              <w:ind w:left="1080" w:right="-72" w:hanging="540"/>
              <w:jc w:val="both"/>
            </w:pPr>
            <w:r w:rsidRPr="00D5368E">
              <w:t>(b)</w:t>
            </w:r>
            <w:r w:rsidRPr="00D5368E">
              <w:tab/>
              <w:t xml:space="preserve">the </w:t>
            </w:r>
            <w:r w:rsidR="00466A22">
              <w:rPr>
                <w:i/>
              </w:rPr>
              <w:t xml:space="preserve">English </w:t>
            </w:r>
            <w:r w:rsidRPr="00D5368E">
              <w:t>language shall be the official language for all purposes; and</w:t>
            </w:r>
          </w:p>
          <w:p w14:paraId="4CF000BF" w14:textId="77777777" w:rsidR="00C0684F" w:rsidRPr="00D5368E" w:rsidRDefault="00C0684F" w:rsidP="00C0684F">
            <w:pPr>
              <w:numPr>
                <w:ilvl w:val="12"/>
                <w:numId w:val="0"/>
              </w:numPr>
              <w:tabs>
                <w:tab w:val="left" w:pos="1080"/>
              </w:tabs>
              <w:ind w:left="1080" w:right="-72" w:hanging="540"/>
              <w:jc w:val="both"/>
            </w:pPr>
          </w:p>
          <w:p w14:paraId="2E59812B" w14:textId="77777777" w:rsidR="00C0684F" w:rsidRPr="00D5368E" w:rsidRDefault="00C0684F" w:rsidP="00C0684F">
            <w:pPr>
              <w:numPr>
                <w:ilvl w:val="12"/>
                <w:numId w:val="0"/>
              </w:numPr>
              <w:tabs>
                <w:tab w:val="left" w:pos="1080"/>
              </w:tabs>
              <w:ind w:left="1080" w:right="-72" w:hanging="520"/>
              <w:jc w:val="both"/>
              <w:rPr>
                <w:i/>
                <w:iCs/>
                <w:strike/>
              </w:rPr>
            </w:pPr>
            <w:r w:rsidRPr="00D5368E">
              <w:t>(c)</w:t>
            </w:r>
            <w:r w:rsidRPr="00D5368E">
              <w:tab/>
              <w:t>the decision of the sole arbitrator or of a majority of the arbitrators (or of the third arbitrator if there is no such majority) shall be final and binding and shall be enforceable in any court of competent jurisdiction, and the Parties hereby waive any objections to or claims of immunity in respect of such enforcement.</w:t>
            </w:r>
          </w:p>
        </w:tc>
      </w:tr>
    </w:tbl>
    <w:p w14:paraId="060265D4" w14:textId="113187F7" w:rsidR="00E64AE0" w:rsidRDefault="00E64AE0" w:rsidP="00C0684F">
      <w:pPr>
        <w:jc w:val="center"/>
      </w:pPr>
    </w:p>
    <w:p w14:paraId="3439CD4C" w14:textId="77777777" w:rsidR="00E64AE0" w:rsidRDefault="00E64AE0">
      <w:r>
        <w:br w:type="page"/>
      </w:r>
    </w:p>
    <w:p w14:paraId="7B9B55A5" w14:textId="77777777" w:rsidR="00C0684F" w:rsidRPr="00D5368E" w:rsidRDefault="00C0684F" w:rsidP="00C0684F">
      <w:pPr>
        <w:jc w:val="center"/>
      </w:pPr>
    </w:p>
    <w:p w14:paraId="69FFCA29" w14:textId="77777777" w:rsidR="00C0684F" w:rsidRPr="00D5368E" w:rsidRDefault="00C0684F" w:rsidP="003146ED">
      <w:pPr>
        <w:pStyle w:val="Heading1"/>
        <w:numPr>
          <w:ilvl w:val="0"/>
          <w:numId w:val="26"/>
        </w:numPr>
      </w:pPr>
      <w:bookmarkStart w:id="545" w:name="_Toc299534185"/>
      <w:bookmarkStart w:id="546" w:name="_Toc474334038"/>
      <w:bookmarkStart w:id="547" w:name="_Toc474334207"/>
      <w:bookmarkStart w:id="548" w:name="_Toc131600367"/>
      <w:r w:rsidRPr="00D5368E">
        <w:t>Appendices</w:t>
      </w:r>
      <w:bookmarkEnd w:id="545"/>
      <w:bookmarkEnd w:id="546"/>
      <w:bookmarkEnd w:id="547"/>
      <w:bookmarkEnd w:id="548"/>
    </w:p>
    <w:p w14:paraId="14FB7BC9" w14:textId="77777777" w:rsidR="00C0684F" w:rsidRPr="00D5368E" w:rsidRDefault="00C0684F" w:rsidP="00C0684F">
      <w:pPr>
        <w:pStyle w:val="A1-Heading2"/>
        <w:numPr>
          <w:ilvl w:val="0"/>
          <w:numId w:val="0"/>
        </w:numPr>
        <w:ind w:left="360"/>
        <w:rPr>
          <w:sz w:val="32"/>
          <w:szCs w:val="32"/>
          <w:lang w:val="en-US"/>
        </w:rPr>
      </w:pPr>
      <w:bookmarkStart w:id="549" w:name="_Toc299534186"/>
      <w:bookmarkStart w:id="550" w:name="_Toc474334039"/>
      <w:bookmarkStart w:id="551" w:name="_Toc474334208"/>
      <w:bookmarkStart w:id="552" w:name="_Toc131600368"/>
      <w:r w:rsidRPr="00D5368E">
        <w:rPr>
          <w:sz w:val="32"/>
          <w:szCs w:val="32"/>
          <w:lang w:val="en-US"/>
        </w:rPr>
        <w:t>Appendix A – Terms of Reference</w:t>
      </w:r>
      <w:bookmarkEnd w:id="549"/>
      <w:bookmarkEnd w:id="550"/>
      <w:bookmarkEnd w:id="551"/>
      <w:bookmarkEnd w:id="552"/>
    </w:p>
    <w:p w14:paraId="0EC88F49" w14:textId="77777777" w:rsidR="00C0684F" w:rsidRPr="00D5368E" w:rsidRDefault="00C0684F" w:rsidP="00C0684F">
      <w:pPr>
        <w:keepNext/>
        <w:numPr>
          <w:ilvl w:val="12"/>
          <w:numId w:val="0"/>
        </w:numPr>
      </w:pPr>
    </w:p>
    <w:p w14:paraId="3F2D9F03" w14:textId="77777777" w:rsidR="00C0684F" w:rsidRPr="00D5368E" w:rsidRDefault="00C0684F" w:rsidP="00C0684F">
      <w:pPr>
        <w:numPr>
          <w:ilvl w:val="12"/>
          <w:numId w:val="0"/>
        </w:numPr>
        <w:jc w:val="both"/>
        <w:rPr>
          <w:b/>
          <w:bCs/>
          <w:i/>
        </w:rPr>
      </w:pPr>
      <w:r w:rsidRPr="00D5368E">
        <w:rPr>
          <w:bCs/>
          <w:i/>
        </w:rPr>
        <w:t>[</w:t>
      </w:r>
      <w:r w:rsidRPr="00D5368E">
        <w:rPr>
          <w:i/>
        </w:rPr>
        <w:t xml:space="preserve">This Appendix shall include the final Terms of Reference (TORs) worked out by the Client and the Consultant during the negotiations; dates for completion of various tasks; location of performance for different tasks; detailed reporting requirements and list of deliverables against which the payments to the Consultant will be made; Client’s input, including counterpart personnel assigned by the Client to work on the Consultant’s team; specific tasks or actions that require prior approval by the Client. </w:t>
      </w:r>
    </w:p>
    <w:p w14:paraId="543A1878" w14:textId="77777777" w:rsidR="00C0684F" w:rsidRPr="00D5368E" w:rsidRDefault="00C0684F" w:rsidP="00C0684F">
      <w:pPr>
        <w:numPr>
          <w:ilvl w:val="12"/>
          <w:numId w:val="0"/>
        </w:numPr>
        <w:jc w:val="both"/>
        <w:rPr>
          <w:i/>
        </w:rPr>
      </w:pPr>
    </w:p>
    <w:p w14:paraId="53C9A064" w14:textId="77777777" w:rsidR="00C0684F" w:rsidRPr="00D5368E" w:rsidRDefault="00C0684F" w:rsidP="00C0684F">
      <w:pPr>
        <w:numPr>
          <w:ilvl w:val="12"/>
          <w:numId w:val="0"/>
        </w:numPr>
        <w:jc w:val="both"/>
        <w:rPr>
          <w:i/>
        </w:rPr>
      </w:pPr>
      <w:r w:rsidRPr="00D5368E">
        <w:rPr>
          <w:i/>
        </w:rPr>
        <w:t>Insert the text based on the Section 7 (Terms of Reference) of the ITC in the RFP and modified based on the Forms TECH-1 through TECH-5 of the Consultant’s Proposal. Highlight the changes to Section 7 of the RFP]</w:t>
      </w:r>
    </w:p>
    <w:p w14:paraId="791AEC46" w14:textId="77777777" w:rsidR="00C0684F" w:rsidRPr="00D5368E" w:rsidRDefault="00C0684F" w:rsidP="00C0684F">
      <w:pPr>
        <w:numPr>
          <w:ilvl w:val="12"/>
          <w:numId w:val="0"/>
        </w:numPr>
        <w:jc w:val="both"/>
        <w:rPr>
          <w:color w:val="1F497D" w:themeColor="text2"/>
        </w:rPr>
      </w:pPr>
    </w:p>
    <w:p w14:paraId="18E7325E" w14:textId="77777777" w:rsidR="00C0684F" w:rsidRPr="00D5368E" w:rsidRDefault="00C0684F" w:rsidP="00C0684F">
      <w:pPr>
        <w:numPr>
          <w:ilvl w:val="12"/>
          <w:numId w:val="0"/>
        </w:numPr>
      </w:pPr>
      <w:r w:rsidRPr="00D5368E">
        <w:t>………………………………………………………………………………………………</w:t>
      </w:r>
    </w:p>
    <w:p w14:paraId="7883FA37" w14:textId="77777777" w:rsidR="00C0684F" w:rsidRPr="00D5368E" w:rsidRDefault="00C0684F" w:rsidP="00C0684F">
      <w:pPr>
        <w:numPr>
          <w:ilvl w:val="12"/>
          <w:numId w:val="0"/>
        </w:numPr>
      </w:pPr>
    </w:p>
    <w:p w14:paraId="7A23076A" w14:textId="77777777" w:rsidR="00C0684F" w:rsidRPr="00D5368E" w:rsidRDefault="00C0684F" w:rsidP="00C0684F">
      <w:pPr>
        <w:numPr>
          <w:ilvl w:val="12"/>
          <w:numId w:val="0"/>
        </w:numPr>
      </w:pPr>
    </w:p>
    <w:p w14:paraId="2CE05C07" w14:textId="77777777" w:rsidR="00C0684F" w:rsidRPr="00D5368E" w:rsidRDefault="00C0684F" w:rsidP="00C0684F">
      <w:pPr>
        <w:pStyle w:val="A1-Heading2"/>
        <w:numPr>
          <w:ilvl w:val="0"/>
          <w:numId w:val="0"/>
        </w:numPr>
        <w:ind w:left="360"/>
        <w:rPr>
          <w:sz w:val="32"/>
          <w:szCs w:val="32"/>
          <w:lang w:val="en-US"/>
        </w:rPr>
      </w:pPr>
      <w:bookmarkStart w:id="553" w:name="_Toc299534187"/>
      <w:bookmarkStart w:id="554" w:name="_Toc474334040"/>
      <w:bookmarkStart w:id="555" w:name="_Toc474334209"/>
      <w:bookmarkStart w:id="556" w:name="_Toc131600369"/>
      <w:r w:rsidRPr="00D5368E">
        <w:rPr>
          <w:sz w:val="32"/>
          <w:szCs w:val="32"/>
          <w:lang w:val="en-US"/>
        </w:rPr>
        <w:t>Appendix B - Key Experts</w:t>
      </w:r>
      <w:bookmarkEnd w:id="553"/>
      <w:bookmarkEnd w:id="554"/>
      <w:bookmarkEnd w:id="555"/>
      <w:bookmarkEnd w:id="556"/>
    </w:p>
    <w:p w14:paraId="36374F63" w14:textId="77777777" w:rsidR="00C0684F" w:rsidRPr="00D5368E" w:rsidRDefault="00C0684F" w:rsidP="00C0684F">
      <w:pPr>
        <w:pStyle w:val="BankNormal"/>
        <w:keepNext/>
        <w:numPr>
          <w:ilvl w:val="12"/>
          <w:numId w:val="0"/>
        </w:numPr>
        <w:spacing w:after="0"/>
        <w:rPr>
          <w:szCs w:val="24"/>
          <w:lang w:eastAsia="it-IT"/>
        </w:rPr>
      </w:pPr>
    </w:p>
    <w:p w14:paraId="02ED5073" w14:textId="77777777" w:rsidR="00C0684F" w:rsidRPr="00D5368E" w:rsidRDefault="00C0684F" w:rsidP="00C0684F">
      <w:pPr>
        <w:numPr>
          <w:ilvl w:val="12"/>
          <w:numId w:val="0"/>
        </w:numPr>
        <w:jc w:val="both"/>
        <w:rPr>
          <w:i/>
        </w:rPr>
      </w:pPr>
      <w:r w:rsidRPr="00D5368E">
        <w:rPr>
          <w:i/>
        </w:rPr>
        <w:t>[Insert a table based on Form TECH-6 of the Consultant’s Technical Proposal and finalized at the Contract’s negotiations. Attach the CVs (updated and signed by the respective Key Experts) demonstrating the qualifications of Key Experts.]</w:t>
      </w:r>
    </w:p>
    <w:p w14:paraId="65340A31" w14:textId="77777777" w:rsidR="00C0684F" w:rsidRPr="00D5368E" w:rsidRDefault="00C0684F" w:rsidP="00C0684F">
      <w:pPr>
        <w:pStyle w:val="BankNormal"/>
        <w:numPr>
          <w:ilvl w:val="12"/>
          <w:numId w:val="0"/>
        </w:numPr>
        <w:spacing w:after="0"/>
        <w:rPr>
          <w:iCs/>
          <w:color w:val="1F497D" w:themeColor="text2"/>
          <w:szCs w:val="24"/>
        </w:rPr>
      </w:pPr>
    </w:p>
    <w:p w14:paraId="1877DF69" w14:textId="77777777" w:rsidR="00C0684F" w:rsidRPr="00D5368E" w:rsidRDefault="00C0684F" w:rsidP="00C0684F">
      <w:pPr>
        <w:numPr>
          <w:ilvl w:val="12"/>
          <w:numId w:val="0"/>
        </w:numPr>
        <w:rPr>
          <w:color w:val="1F497D" w:themeColor="text2"/>
        </w:rPr>
      </w:pPr>
    </w:p>
    <w:p w14:paraId="49C26EF3" w14:textId="77777777" w:rsidR="00C0684F" w:rsidRPr="00D5368E" w:rsidRDefault="00C0684F" w:rsidP="00C0684F">
      <w:pPr>
        <w:numPr>
          <w:ilvl w:val="12"/>
          <w:numId w:val="0"/>
        </w:numPr>
        <w:rPr>
          <w:color w:val="1F497D" w:themeColor="text2"/>
          <w:spacing w:val="-3"/>
        </w:rPr>
      </w:pPr>
      <w:r w:rsidRPr="00D5368E">
        <w:rPr>
          <w:color w:val="1F497D" w:themeColor="text2"/>
          <w:spacing w:val="-3"/>
        </w:rPr>
        <w:t>……………………………………………………………………………………………………</w:t>
      </w:r>
    </w:p>
    <w:p w14:paraId="432735C5" w14:textId="77777777" w:rsidR="00C0684F" w:rsidRPr="00D5368E" w:rsidRDefault="00C0684F" w:rsidP="00C0684F">
      <w:pPr>
        <w:numPr>
          <w:ilvl w:val="12"/>
          <w:numId w:val="0"/>
        </w:numPr>
        <w:rPr>
          <w:spacing w:val="-3"/>
        </w:rPr>
      </w:pPr>
    </w:p>
    <w:p w14:paraId="5246AA12" w14:textId="77777777" w:rsidR="00C0684F" w:rsidRPr="00D5368E" w:rsidRDefault="00C0684F" w:rsidP="00C0684F">
      <w:pPr>
        <w:numPr>
          <w:ilvl w:val="12"/>
          <w:numId w:val="0"/>
        </w:numPr>
        <w:rPr>
          <w:spacing w:val="-3"/>
        </w:rPr>
      </w:pPr>
    </w:p>
    <w:p w14:paraId="7BF756C4" w14:textId="77777777" w:rsidR="00C0684F" w:rsidRPr="00D5368E" w:rsidRDefault="00C0684F" w:rsidP="00C0684F">
      <w:pPr>
        <w:pStyle w:val="A1-Heading2"/>
        <w:numPr>
          <w:ilvl w:val="0"/>
          <w:numId w:val="0"/>
        </w:numPr>
        <w:ind w:left="360"/>
        <w:rPr>
          <w:sz w:val="32"/>
          <w:szCs w:val="32"/>
          <w:lang w:val="en-US"/>
        </w:rPr>
      </w:pPr>
      <w:bookmarkStart w:id="557" w:name="_Toc299534188"/>
      <w:bookmarkStart w:id="558" w:name="_Toc474334041"/>
      <w:bookmarkStart w:id="559" w:name="_Toc474334210"/>
      <w:bookmarkStart w:id="560" w:name="_Toc131600370"/>
      <w:r w:rsidRPr="00D5368E">
        <w:rPr>
          <w:sz w:val="32"/>
          <w:szCs w:val="32"/>
          <w:lang w:val="en-US"/>
        </w:rPr>
        <w:t xml:space="preserve">Appendix C – </w:t>
      </w:r>
      <w:bookmarkEnd w:id="557"/>
      <w:r w:rsidRPr="00D5368E">
        <w:rPr>
          <w:sz w:val="32"/>
          <w:szCs w:val="32"/>
          <w:lang w:val="en-US"/>
        </w:rPr>
        <w:t>Breakdown of Contract Price</w:t>
      </w:r>
      <w:bookmarkEnd w:id="558"/>
      <w:bookmarkEnd w:id="559"/>
      <w:bookmarkEnd w:id="560"/>
    </w:p>
    <w:p w14:paraId="5AC8A26D" w14:textId="77777777" w:rsidR="00C0684F" w:rsidRPr="00D5368E" w:rsidRDefault="00C0684F" w:rsidP="00C0684F">
      <w:pPr>
        <w:numPr>
          <w:ilvl w:val="12"/>
          <w:numId w:val="0"/>
        </w:numPr>
        <w:tabs>
          <w:tab w:val="left" w:pos="1440"/>
        </w:tabs>
        <w:jc w:val="both"/>
        <w:rPr>
          <w:spacing w:val="-3"/>
        </w:rPr>
      </w:pPr>
    </w:p>
    <w:p w14:paraId="5E0C07F0" w14:textId="77777777" w:rsidR="00C0684F" w:rsidRPr="00D5368E" w:rsidRDefault="00D3231E" w:rsidP="00C0684F">
      <w:pPr>
        <w:numPr>
          <w:ilvl w:val="12"/>
          <w:numId w:val="0"/>
        </w:numPr>
        <w:tabs>
          <w:tab w:val="left" w:pos="1440"/>
        </w:tabs>
        <w:jc w:val="both"/>
        <w:rPr>
          <w:i/>
          <w:spacing w:val="-3"/>
        </w:rPr>
      </w:pPr>
      <w:r w:rsidRPr="00D5368E">
        <w:rPr>
          <w:i/>
          <w:spacing w:val="-3"/>
        </w:rPr>
        <w:t>[</w:t>
      </w:r>
      <w:r w:rsidR="00C0684F" w:rsidRPr="00D5368E">
        <w:rPr>
          <w:i/>
          <w:spacing w:val="-3"/>
        </w:rPr>
        <w:t>Insert the table with the unit rates to arrive at the breakdown of the lump-sum price. The table shall be based on [Form FIN-3 and FIN-4] of the Consultant’s Proposal and reflect any changes agreed at the Contract negotiations, if any. The footnote shall list such changes made to [Form FIN-3 and FIN-4] at the negotiations or state that none has been made.</w:t>
      </w:r>
      <w:r w:rsidRPr="00D5368E">
        <w:rPr>
          <w:i/>
          <w:spacing w:val="-3"/>
        </w:rPr>
        <w:t>]</w:t>
      </w:r>
    </w:p>
    <w:p w14:paraId="0E9961F3" w14:textId="77777777" w:rsidR="00C0684F" w:rsidRPr="00D5368E" w:rsidRDefault="00C0684F" w:rsidP="00C0684F">
      <w:pPr>
        <w:numPr>
          <w:ilvl w:val="12"/>
          <w:numId w:val="0"/>
        </w:numPr>
        <w:tabs>
          <w:tab w:val="left" w:pos="1440"/>
        </w:tabs>
        <w:ind w:left="720" w:hanging="720"/>
        <w:jc w:val="both"/>
        <w:rPr>
          <w:spacing w:val="-3"/>
        </w:rPr>
      </w:pPr>
    </w:p>
    <w:p w14:paraId="2D4F6000" w14:textId="77777777" w:rsidR="00C0684F" w:rsidRPr="00D5368E" w:rsidRDefault="00C0684F" w:rsidP="00C0684F">
      <w:pPr>
        <w:numPr>
          <w:ilvl w:val="12"/>
          <w:numId w:val="0"/>
        </w:numPr>
        <w:ind w:right="-72"/>
        <w:jc w:val="both"/>
        <w:rPr>
          <w:bCs/>
          <w:i/>
        </w:rPr>
      </w:pPr>
      <w:r w:rsidRPr="00D5368E">
        <w:rPr>
          <w:bCs/>
          <w:i/>
        </w:rPr>
        <w:t>When the Consultant has been selected under Quality-Based Selection method, also add the following:</w:t>
      </w:r>
    </w:p>
    <w:p w14:paraId="5922A6BB" w14:textId="77777777" w:rsidR="00C0684F" w:rsidRPr="00D5368E" w:rsidRDefault="00C0684F" w:rsidP="00C0684F">
      <w:pPr>
        <w:numPr>
          <w:ilvl w:val="12"/>
          <w:numId w:val="0"/>
        </w:numPr>
        <w:ind w:right="-72"/>
        <w:jc w:val="both"/>
        <w:rPr>
          <w:bCs/>
          <w:i/>
        </w:rPr>
      </w:pPr>
    </w:p>
    <w:p w14:paraId="21633FC2" w14:textId="77777777" w:rsidR="00C0684F" w:rsidRPr="00D5368E" w:rsidRDefault="00C0684F" w:rsidP="00C0684F">
      <w:pPr>
        <w:numPr>
          <w:ilvl w:val="12"/>
          <w:numId w:val="0"/>
        </w:numPr>
        <w:ind w:left="720" w:right="-72"/>
        <w:jc w:val="both"/>
      </w:pPr>
      <w:r w:rsidRPr="00D5368E">
        <w:rPr>
          <w:i/>
        </w:rPr>
        <w:t>“</w:t>
      </w:r>
      <w:r w:rsidRPr="00D5368E">
        <w:t>The agreed remuneration rates shall be stated in the attached Model Form I. This form shall be prepared on the basis of Appendix A to Form FIN-3 of the RFP “Consultants’ Representations regarding Costs and Charges” submitted by the Consultant to the Client prior to the Contract’s negotiations.</w:t>
      </w:r>
    </w:p>
    <w:p w14:paraId="7791B78F" w14:textId="77777777" w:rsidR="00C0684F" w:rsidRPr="00D5368E" w:rsidRDefault="00C0684F" w:rsidP="00C0684F">
      <w:pPr>
        <w:numPr>
          <w:ilvl w:val="12"/>
          <w:numId w:val="0"/>
        </w:numPr>
        <w:ind w:left="720" w:right="-72"/>
        <w:jc w:val="both"/>
      </w:pPr>
    </w:p>
    <w:p w14:paraId="2C3BF118" w14:textId="77777777" w:rsidR="00C0684F" w:rsidRPr="00D5368E" w:rsidRDefault="00C0684F" w:rsidP="00C0684F">
      <w:pPr>
        <w:numPr>
          <w:ilvl w:val="12"/>
          <w:numId w:val="0"/>
        </w:numPr>
        <w:ind w:left="720" w:right="-72"/>
        <w:jc w:val="both"/>
        <w:rPr>
          <w:i/>
        </w:rPr>
      </w:pPr>
      <w:r w:rsidRPr="00D5368E">
        <w:lastRenderedPageBreak/>
        <w:t xml:space="preserve"> Should these representations be found by the Client (either through inspections or audits pursuant to Clause GCC 25.2 or through other means) to be materially incomplete or inaccurate, the Client shall be entitled to introduce appropriate modifications in the remuneration rates affected by such materially incomplete or inaccurate representations.  Any such modification shall have retroactive effect and, in case remuneration has already been paid by the Client before any such modification, (i) the Client shall be entitled to offset any excess payment against the next monthly payment to the Consultants, or (ii) if there are no further payments to be made by the Client to the Consultants, the Consultants shall reimburse to the Client any excess payment within thirty (30) days of receipt of a written claim of the Client.  Any such claim by the Client for reimbursement must be made within twelve (12) calendar months after receipt by the Client of a final report and a final statement approved by the Client in accordance with Clause GCC 45.1(d) of this Contract</w:t>
      </w:r>
      <w:r w:rsidRPr="00D5368E">
        <w:rPr>
          <w:i/>
        </w:rPr>
        <w:t>.”]</w:t>
      </w:r>
    </w:p>
    <w:p w14:paraId="129D0136" w14:textId="77777777" w:rsidR="00C0684F" w:rsidRPr="00D5368E" w:rsidRDefault="00C0684F" w:rsidP="00C0684F">
      <w:pPr>
        <w:numPr>
          <w:ilvl w:val="12"/>
          <w:numId w:val="0"/>
        </w:numPr>
        <w:ind w:left="720" w:right="-72"/>
        <w:jc w:val="both"/>
        <w:rPr>
          <w:i/>
        </w:rPr>
      </w:pPr>
    </w:p>
    <w:p w14:paraId="2C441FC7" w14:textId="77777777" w:rsidR="00C0684F" w:rsidRPr="00D5368E" w:rsidRDefault="00C0684F" w:rsidP="00C0684F">
      <w:pPr>
        <w:numPr>
          <w:ilvl w:val="12"/>
          <w:numId w:val="0"/>
        </w:numPr>
        <w:ind w:left="720" w:right="-72"/>
        <w:jc w:val="both"/>
        <w:rPr>
          <w:i/>
          <w:color w:val="FF0000"/>
          <w:spacing w:val="-3"/>
        </w:rPr>
        <w:sectPr w:rsidR="00C0684F" w:rsidRPr="00D5368E" w:rsidSect="00C0684F">
          <w:headerReference w:type="even" r:id="rId100"/>
          <w:headerReference w:type="default" r:id="rId101"/>
          <w:footerReference w:type="default" r:id="rId102"/>
          <w:headerReference w:type="first" r:id="rId103"/>
          <w:footnotePr>
            <w:numRestart w:val="eachSect"/>
          </w:footnotePr>
          <w:type w:val="oddPage"/>
          <w:pgSz w:w="12242" w:h="15842" w:code="1"/>
          <w:pgMar w:top="1440" w:right="1440" w:bottom="1440" w:left="1728" w:header="720" w:footer="720" w:gutter="0"/>
          <w:paperSrc w:first="15" w:other="15"/>
          <w:cols w:space="708"/>
          <w:titlePg/>
          <w:docGrid w:linePitch="360"/>
        </w:sectPr>
      </w:pPr>
    </w:p>
    <w:p w14:paraId="4C83E0BF" w14:textId="77777777" w:rsidR="00C0684F" w:rsidRPr="00D5368E" w:rsidRDefault="00C0684F" w:rsidP="00752432">
      <w:pPr>
        <w:numPr>
          <w:ilvl w:val="12"/>
          <w:numId w:val="0"/>
        </w:numPr>
        <w:ind w:right="73"/>
        <w:jc w:val="center"/>
        <w:rPr>
          <w:b/>
          <w:spacing w:val="-3"/>
          <w:sz w:val="28"/>
          <w:szCs w:val="28"/>
        </w:rPr>
      </w:pPr>
      <w:r w:rsidRPr="00D5368E">
        <w:rPr>
          <w:b/>
          <w:spacing w:val="-3"/>
          <w:sz w:val="28"/>
          <w:szCs w:val="28"/>
        </w:rPr>
        <w:lastRenderedPageBreak/>
        <w:t>Model Form I</w:t>
      </w:r>
    </w:p>
    <w:p w14:paraId="7A51D5DA" w14:textId="77777777" w:rsidR="00C0684F" w:rsidRPr="00D5368E" w:rsidRDefault="00C0684F" w:rsidP="00752432">
      <w:pPr>
        <w:numPr>
          <w:ilvl w:val="12"/>
          <w:numId w:val="0"/>
        </w:numPr>
        <w:ind w:right="73"/>
        <w:jc w:val="center"/>
        <w:rPr>
          <w:b/>
          <w:spacing w:val="-3"/>
          <w:sz w:val="28"/>
          <w:szCs w:val="28"/>
        </w:rPr>
      </w:pPr>
      <w:r w:rsidRPr="00D5368E">
        <w:rPr>
          <w:b/>
          <w:spacing w:val="-3"/>
          <w:sz w:val="28"/>
          <w:szCs w:val="28"/>
        </w:rPr>
        <w:t xml:space="preserve">Breakdown of Agreed Fixed Rates in </w:t>
      </w:r>
      <w:r w:rsidRPr="00D5368E">
        <w:rPr>
          <w:b/>
          <w:sz w:val="28"/>
          <w:szCs w:val="28"/>
        </w:rPr>
        <w:t>Consultant’s</w:t>
      </w:r>
      <w:r w:rsidRPr="00D5368E">
        <w:rPr>
          <w:b/>
          <w:spacing w:val="-3"/>
          <w:sz w:val="28"/>
          <w:szCs w:val="28"/>
        </w:rPr>
        <w:t xml:space="preserve"> Contract</w:t>
      </w:r>
    </w:p>
    <w:p w14:paraId="3085FD90" w14:textId="77777777" w:rsidR="00C0684F" w:rsidRPr="00D5368E" w:rsidRDefault="00C0684F" w:rsidP="00752432">
      <w:pPr>
        <w:numPr>
          <w:ilvl w:val="12"/>
          <w:numId w:val="0"/>
        </w:numPr>
        <w:ind w:right="73"/>
        <w:rPr>
          <w:spacing w:val="-3"/>
          <w:sz w:val="28"/>
          <w:szCs w:val="28"/>
        </w:rPr>
      </w:pPr>
    </w:p>
    <w:p w14:paraId="1F5D5069" w14:textId="77777777" w:rsidR="00C0684F" w:rsidRPr="00D5368E" w:rsidRDefault="00C0684F" w:rsidP="00752432">
      <w:pPr>
        <w:numPr>
          <w:ilvl w:val="12"/>
          <w:numId w:val="0"/>
        </w:numPr>
        <w:ind w:right="73"/>
        <w:rPr>
          <w:spacing w:val="-3"/>
        </w:rPr>
      </w:pPr>
      <w:r w:rsidRPr="00D5368E">
        <w:rPr>
          <w:spacing w:val="-3"/>
        </w:rPr>
        <w:t>We hereby confirm that we have agreed to pay to the Experts listed, who will be involved in performing the Services, the basic fees and away from the home office allowances (if applicable) indicated below:</w:t>
      </w:r>
    </w:p>
    <w:p w14:paraId="59E2907A" w14:textId="77777777" w:rsidR="00C0684F" w:rsidRPr="00D5368E" w:rsidRDefault="00C0684F" w:rsidP="00752432">
      <w:pPr>
        <w:numPr>
          <w:ilvl w:val="12"/>
          <w:numId w:val="0"/>
        </w:numPr>
        <w:ind w:right="73"/>
        <w:rPr>
          <w:spacing w:val="-3"/>
        </w:rPr>
      </w:pPr>
    </w:p>
    <w:p w14:paraId="63CD8B55" w14:textId="77777777" w:rsidR="00C0684F" w:rsidRPr="00D5368E" w:rsidRDefault="00C0684F" w:rsidP="00752432">
      <w:pPr>
        <w:numPr>
          <w:ilvl w:val="12"/>
          <w:numId w:val="0"/>
        </w:numPr>
        <w:ind w:right="73"/>
        <w:jc w:val="center"/>
        <w:rPr>
          <w:spacing w:val="-2"/>
        </w:rPr>
      </w:pPr>
      <w:r w:rsidRPr="00D5368E">
        <w:rPr>
          <w:spacing w:val="-2"/>
        </w:rPr>
        <w:t>(Expressed in [insert name of currency])*</w:t>
      </w:r>
    </w:p>
    <w:p w14:paraId="5F67351C" w14:textId="77777777" w:rsidR="00C0684F" w:rsidRPr="00D5368E" w:rsidRDefault="00C0684F" w:rsidP="00752432">
      <w:pPr>
        <w:pStyle w:val="BankNormal"/>
        <w:numPr>
          <w:ilvl w:val="12"/>
          <w:numId w:val="0"/>
        </w:numPr>
        <w:spacing w:after="0" w:line="120" w:lineRule="exact"/>
        <w:ind w:right="73"/>
        <w:rPr>
          <w:spacing w:val="-2"/>
          <w:szCs w:val="24"/>
          <w:lang w:eastAsia="it-IT"/>
        </w:rPr>
      </w:pPr>
    </w:p>
    <w:tbl>
      <w:tblPr>
        <w:tblW w:w="0" w:type="auto"/>
        <w:jc w:val="center"/>
        <w:tblBorders>
          <w:top w:val="double" w:sz="4" w:space="0" w:color="auto"/>
          <w:left w:val="double" w:sz="4" w:space="0" w:color="auto"/>
          <w:bottom w:val="double" w:sz="4" w:space="0" w:color="auto"/>
          <w:right w:val="double" w:sz="4" w:space="0" w:color="auto"/>
        </w:tblBorders>
        <w:tblLayout w:type="fixed"/>
        <w:tblLook w:val="0000" w:firstRow="0" w:lastRow="0" w:firstColumn="0" w:lastColumn="0" w:noHBand="0" w:noVBand="0"/>
      </w:tblPr>
      <w:tblGrid>
        <w:gridCol w:w="1247"/>
        <w:gridCol w:w="1247"/>
        <w:gridCol w:w="1588"/>
        <w:gridCol w:w="964"/>
        <w:gridCol w:w="964"/>
        <w:gridCol w:w="964"/>
        <w:gridCol w:w="851"/>
        <w:gridCol w:w="1304"/>
        <w:gridCol w:w="1701"/>
        <w:gridCol w:w="1701"/>
      </w:tblGrid>
      <w:tr w:rsidR="00C0684F" w:rsidRPr="00D5368E" w14:paraId="6DD388E0" w14:textId="77777777" w:rsidTr="00C0684F">
        <w:trPr>
          <w:cantSplit/>
          <w:trHeight w:val="454"/>
          <w:jc w:val="center"/>
        </w:trPr>
        <w:tc>
          <w:tcPr>
            <w:tcW w:w="2494" w:type="dxa"/>
            <w:gridSpan w:val="2"/>
            <w:tcBorders>
              <w:top w:val="double" w:sz="4" w:space="0" w:color="auto"/>
              <w:bottom w:val="single" w:sz="6" w:space="0" w:color="auto"/>
              <w:right w:val="single" w:sz="6" w:space="0" w:color="auto"/>
            </w:tcBorders>
            <w:vAlign w:val="center"/>
          </w:tcPr>
          <w:p w14:paraId="156D6F55" w14:textId="77777777" w:rsidR="00C0684F" w:rsidRPr="00D5368E" w:rsidRDefault="00C0684F" w:rsidP="00C0684F">
            <w:pPr>
              <w:numPr>
                <w:ilvl w:val="12"/>
                <w:numId w:val="0"/>
              </w:numPr>
              <w:jc w:val="center"/>
              <w:rPr>
                <w:spacing w:val="-2"/>
                <w:sz w:val="20"/>
              </w:rPr>
            </w:pPr>
            <w:r w:rsidRPr="00D5368E">
              <w:rPr>
                <w:spacing w:val="-2"/>
                <w:sz w:val="20"/>
              </w:rPr>
              <w:t>Experts</w:t>
            </w:r>
          </w:p>
        </w:tc>
        <w:tc>
          <w:tcPr>
            <w:tcW w:w="1588" w:type="dxa"/>
            <w:tcBorders>
              <w:top w:val="double" w:sz="4" w:space="0" w:color="auto"/>
              <w:left w:val="single" w:sz="6" w:space="0" w:color="auto"/>
              <w:bottom w:val="single" w:sz="6" w:space="0" w:color="auto"/>
              <w:right w:val="single" w:sz="6" w:space="0" w:color="auto"/>
            </w:tcBorders>
            <w:vAlign w:val="center"/>
          </w:tcPr>
          <w:p w14:paraId="2254C288" w14:textId="77777777" w:rsidR="00C0684F" w:rsidRPr="00D5368E" w:rsidRDefault="00C0684F" w:rsidP="00C0684F">
            <w:pPr>
              <w:numPr>
                <w:ilvl w:val="12"/>
                <w:numId w:val="0"/>
              </w:numPr>
              <w:jc w:val="center"/>
              <w:rPr>
                <w:spacing w:val="-2"/>
                <w:sz w:val="20"/>
              </w:rPr>
            </w:pPr>
            <w:r w:rsidRPr="00D5368E">
              <w:rPr>
                <w:spacing w:val="-2"/>
                <w:sz w:val="20"/>
              </w:rPr>
              <w:t>1</w:t>
            </w:r>
          </w:p>
        </w:tc>
        <w:tc>
          <w:tcPr>
            <w:tcW w:w="964" w:type="dxa"/>
            <w:tcBorders>
              <w:top w:val="double" w:sz="4" w:space="0" w:color="auto"/>
              <w:left w:val="single" w:sz="6" w:space="0" w:color="auto"/>
              <w:bottom w:val="single" w:sz="6" w:space="0" w:color="auto"/>
              <w:right w:val="single" w:sz="6" w:space="0" w:color="auto"/>
            </w:tcBorders>
            <w:vAlign w:val="center"/>
          </w:tcPr>
          <w:p w14:paraId="28B7AD28" w14:textId="77777777" w:rsidR="00C0684F" w:rsidRPr="00D5368E" w:rsidRDefault="00C0684F" w:rsidP="00C0684F">
            <w:pPr>
              <w:numPr>
                <w:ilvl w:val="12"/>
                <w:numId w:val="0"/>
              </w:numPr>
              <w:jc w:val="center"/>
              <w:rPr>
                <w:spacing w:val="-2"/>
                <w:sz w:val="20"/>
              </w:rPr>
            </w:pPr>
            <w:r w:rsidRPr="00D5368E">
              <w:rPr>
                <w:spacing w:val="-2"/>
                <w:sz w:val="20"/>
              </w:rPr>
              <w:t>2</w:t>
            </w:r>
          </w:p>
        </w:tc>
        <w:tc>
          <w:tcPr>
            <w:tcW w:w="964" w:type="dxa"/>
            <w:tcBorders>
              <w:top w:val="double" w:sz="4" w:space="0" w:color="auto"/>
              <w:left w:val="single" w:sz="6" w:space="0" w:color="auto"/>
              <w:bottom w:val="single" w:sz="6" w:space="0" w:color="auto"/>
              <w:right w:val="single" w:sz="6" w:space="0" w:color="auto"/>
            </w:tcBorders>
            <w:vAlign w:val="center"/>
          </w:tcPr>
          <w:p w14:paraId="297A9187" w14:textId="77777777" w:rsidR="00C0684F" w:rsidRPr="00D5368E" w:rsidRDefault="00C0684F" w:rsidP="00C0684F">
            <w:pPr>
              <w:numPr>
                <w:ilvl w:val="12"/>
                <w:numId w:val="0"/>
              </w:numPr>
              <w:ind w:right="-83"/>
              <w:jc w:val="center"/>
              <w:rPr>
                <w:spacing w:val="-2"/>
                <w:sz w:val="20"/>
              </w:rPr>
            </w:pPr>
            <w:r w:rsidRPr="00D5368E">
              <w:rPr>
                <w:spacing w:val="-2"/>
                <w:sz w:val="20"/>
              </w:rPr>
              <w:t>3</w:t>
            </w:r>
          </w:p>
        </w:tc>
        <w:tc>
          <w:tcPr>
            <w:tcW w:w="964" w:type="dxa"/>
            <w:tcBorders>
              <w:top w:val="double" w:sz="4" w:space="0" w:color="auto"/>
              <w:left w:val="single" w:sz="6" w:space="0" w:color="auto"/>
              <w:bottom w:val="single" w:sz="6" w:space="0" w:color="auto"/>
              <w:right w:val="single" w:sz="6" w:space="0" w:color="auto"/>
            </w:tcBorders>
            <w:vAlign w:val="center"/>
          </w:tcPr>
          <w:p w14:paraId="5E2DB225" w14:textId="77777777" w:rsidR="00C0684F" w:rsidRPr="00D5368E" w:rsidRDefault="00C0684F" w:rsidP="00C0684F">
            <w:pPr>
              <w:numPr>
                <w:ilvl w:val="12"/>
                <w:numId w:val="0"/>
              </w:numPr>
              <w:jc w:val="center"/>
              <w:rPr>
                <w:spacing w:val="-2"/>
                <w:sz w:val="20"/>
              </w:rPr>
            </w:pPr>
            <w:r w:rsidRPr="00D5368E">
              <w:rPr>
                <w:spacing w:val="-2"/>
                <w:sz w:val="20"/>
              </w:rPr>
              <w:t>4</w:t>
            </w:r>
          </w:p>
        </w:tc>
        <w:tc>
          <w:tcPr>
            <w:tcW w:w="851" w:type="dxa"/>
            <w:tcBorders>
              <w:top w:val="double" w:sz="4" w:space="0" w:color="auto"/>
              <w:left w:val="single" w:sz="6" w:space="0" w:color="auto"/>
              <w:bottom w:val="single" w:sz="6" w:space="0" w:color="auto"/>
              <w:right w:val="single" w:sz="6" w:space="0" w:color="auto"/>
            </w:tcBorders>
            <w:vAlign w:val="center"/>
          </w:tcPr>
          <w:p w14:paraId="1A1827EF" w14:textId="77777777" w:rsidR="00C0684F" w:rsidRPr="00D5368E" w:rsidRDefault="00C0684F" w:rsidP="00C0684F">
            <w:pPr>
              <w:numPr>
                <w:ilvl w:val="12"/>
                <w:numId w:val="0"/>
              </w:numPr>
              <w:jc w:val="center"/>
              <w:rPr>
                <w:spacing w:val="-2"/>
                <w:sz w:val="20"/>
              </w:rPr>
            </w:pPr>
            <w:r w:rsidRPr="00D5368E">
              <w:rPr>
                <w:spacing w:val="-2"/>
                <w:sz w:val="20"/>
              </w:rPr>
              <w:t>5</w:t>
            </w:r>
          </w:p>
        </w:tc>
        <w:tc>
          <w:tcPr>
            <w:tcW w:w="1304" w:type="dxa"/>
            <w:tcBorders>
              <w:top w:val="double" w:sz="4" w:space="0" w:color="auto"/>
              <w:left w:val="single" w:sz="6" w:space="0" w:color="auto"/>
              <w:bottom w:val="single" w:sz="6" w:space="0" w:color="auto"/>
              <w:right w:val="single" w:sz="6" w:space="0" w:color="auto"/>
            </w:tcBorders>
            <w:vAlign w:val="center"/>
          </w:tcPr>
          <w:p w14:paraId="2BC0C448" w14:textId="77777777" w:rsidR="00C0684F" w:rsidRPr="00D5368E" w:rsidRDefault="00C0684F" w:rsidP="00C0684F">
            <w:pPr>
              <w:numPr>
                <w:ilvl w:val="12"/>
                <w:numId w:val="0"/>
              </w:numPr>
              <w:jc w:val="center"/>
              <w:rPr>
                <w:spacing w:val="-2"/>
                <w:sz w:val="20"/>
              </w:rPr>
            </w:pPr>
            <w:r w:rsidRPr="00D5368E">
              <w:rPr>
                <w:spacing w:val="-2"/>
                <w:sz w:val="20"/>
              </w:rPr>
              <w:t>6</w:t>
            </w:r>
          </w:p>
        </w:tc>
        <w:tc>
          <w:tcPr>
            <w:tcW w:w="1701" w:type="dxa"/>
            <w:tcBorders>
              <w:top w:val="double" w:sz="4" w:space="0" w:color="auto"/>
              <w:left w:val="single" w:sz="6" w:space="0" w:color="auto"/>
              <w:bottom w:val="single" w:sz="6" w:space="0" w:color="auto"/>
              <w:right w:val="single" w:sz="6" w:space="0" w:color="auto"/>
            </w:tcBorders>
            <w:vAlign w:val="center"/>
          </w:tcPr>
          <w:p w14:paraId="1D36CA70" w14:textId="77777777" w:rsidR="00C0684F" w:rsidRPr="00D5368E" w:rsidRDefault="00C0684F" w:rsidP="00C0684F">
            <w:pPr>
              <w:numPr>
                <w:ilvl w:val="12"/>
                <w:numId w:val="0"/>
              </w:numPr>
              <w:jc w:val="center"/>
              <w:rPr>
                <w:spacing w:val="-2"/>
                <w:sz w:val="20"/>
              </w:rPr>
            </w:pPr>
            <w:r w:rsidRPr="00D5368E">
              <w:rPr>
                <w:spacing w:val="-2"/>
                <w:sz w:val="20"/>
              </w:rPr>
              <w:t>7</w:t>
            </w:r>
          </w:p>
        </w:tc>
        <w:tc>
          <w:tcPr>
            <w:tcW w:w="1701" w:type="dxa"/>
            <w:tcBorders>
              <w:top w:val="double" w:sz="4" w:space="0" w:color="auto"/>
              <w:left w:val="single" w:sz="6" w:space="0" w:color="auto"/>
              <w:bottom w:val="single" w:sz="6" w:space="0" w:color="auto"/>
            </w:tcBorders>
            <w:vAlign w:val="center"/>
          </w:tcPr>
          <w:p w14:paraId="5A00DAB7" w14:textId="77777777" w:rsidR="00C0684F" w:rsidRPr="00D5368E" w:rsidRDefault="00C0684F" w:rsidP="00C0684F">
            <w:pPr>
              <w:numPr>
                <w:ilvl w:val="12"/>
                <w:numId w:val="0"/>
              </w:numPr>
              <w:jc w:val="center"/>
              <w:rPr>
                <w:spacing w:val="-2"/>
                <w:sz w:val="20"/>
              </w:rPr>
            </w:pPr>
            <w:r w:rsidRPr="00D5368E">
              <w:rPr>
                <w:spacing w:val="-2"/>
                <w:sz w:val="20"/>
              </w:rPr>
              <w:t>8</w:t>
            </w:r>
          </w:p>
        </w:tc>
      </w:tr>
      <w:tr w:rsidR="00C0684F" w:rsidRPr="00D5368E" w14:paraId="60C817F1" w14:textId="77777777" w:rsidTr="00C0684F">
        <w:trPr>
          <w:trHeight w:val="907"/>
          <w:jc w:val="center"/>
        </w:trPr>
        <w:tc>
          <w:tcPr>
            <w:tcW w:w="1247" w:type="dxa"/>
            <w:tcBorders>
              <w:top w:val="single" w:sz="6" w:space="0" w:color="auto"/>
              <w:bottom w:val="double" w:sz="4" w:space="0" w:color="auto"/>
              <w:right w:val="single" w:sz="6" w:space="0" w:color="auto"/>
            </w:tcBorders>
            <w:vAlign w:val="center"/>
          </w:tcPr>
          <w:p w14:paraId="6736F6E1" w14:textId="77777777" w:rsidR="00C0684F" w:rsidRPr="00D5368E" w:rsidRDefault="00C0684F" w:rsidP="00C0684F">
            <w:pPr>
              <w:numPr>
                <w:ilvl w:val="12"/>
                <w:numId w:val="0"/>
              </w:numPr>
              <w:jc w:val="center"/>
              <w:rPr>
                <w:spacing w:val="-2"/>
                <w:sz w:val="20"/>
              </w:rPr>
            </w:pPr>
            <w:r w:rsidRPr="00D5368E">
              <w:rPr>
                <w:spacing w:val="-2"/>
                <w:sz w:val="20"/>
              </w:rPr>
              <w:t>Name</w:t>
            </w:r>
          </w:p>
        </w:tc>
        <w:tc>
          <w:tcPr>
            <w:tcW w:w="1247" w:type="dxa"/>
            <w:tcBorders>
              <w:top w:val="single" w:sz="6" w:space="0" w:color="auto"/>
              <w:left w:val="single" w:sz="6" w:space="0" w:color="auto"/>
              <w:bottom w:val="double" w:sz="4" w:space="0" w:color="auto"/>
              <w:right w:val="single" w:sz="6" w:space="0" w:color="auto"/>
            </w:tcBorders>
            <w:vAlign w:val="center"/>
          </w:tcPr>
          <w:p w14:paraId="42A9F92B" w14:textId="77777777" w:rsidR="00C0684F" w:rsidRPr="00D5368E" w:rsidRDefault="00C0684F" w:rsidP="00C0684F">
            <w:pPr>
              <w:numPr>
                <w:ilvl w:val="12"/>
                <w:numId w:val="0"/>
              </w:numPr>
              <w:jc w:val="center"/>
              <w:rPr>
                <w:spacing w:val="-2"/>
                <w:sz w:val="20"/>
              </w:rPr>
            </w:pPr>
            <w:r w:rsidRPr="00D5368E">
              <w:rPr>
                <w:spacing w:val="-2"/>
                <w:sz w:val="20"/>
              </w:rPr>
              <w:t>Position</w:t>
            </w:r>
          </w:p>
        </w:tc>
        <w:tc>
          <w:tcPr>
            <w:tcW w:w="1588" w:type="dxa"/>
            <w:tcBorders>
              <w:top w:val="single" w:sz="6" w:space="0" w:color="auto"/>
              <w:left w:val="single" w:sz="6" w:space="0" w:color="auto"/>
              <w:bottom w:val="double" w:sz="4" w:space="0" w:color="auto"/>
              <w:right w:val="single" w:sz="6" w:space="0" w:color="auto"/>
            </w:tcBorders>
            <w:vAlign w:val="center"/>
          </w:tcPr>
          <w:p w14:paraId="0DC8C1E3" w14:textId="77777777" w:rsidR="00C0684F" w:rsidRPr="00D5368E" w:rsidRDefault="00C0684F" w:rsidP="00C0684F">
            <w:pPr>
              <w:numPr>
                <w:ilvl w:val="12"/>
                <w:numId w:val="0"/>
              </w:numPr>
              <w:jc w:val="center"/>
              <w:rPr>
                <w:spacing w:val="-2"/>
                <w:sz w:val="20"/>
              </w:rPr>
            </w:pPr>
            <w:r w:rsidRPr="00D5368E">
              <w:rPr>
                <w:spacing w:val="-2"/>
                <w:sz w:val="20"/>
              </w:rPr>
              <w:t>Basic Remuneration rate  per Working Month/Day/Year</w:t>
            </w:r>
          </w:p>
        </w:tc>
        <w:tc>
          <w:tcPr>
            <w:tcW w:w="964" w:type="dxa"/>
            <w:tcBorders>
              <w:top w:val="single" w:sz="6" w:space="0" w:color="auto"/>
              <w:left w:val="single" w:sz="6" w:space="0" w:color="auto"/>
              <w:bottom w:val="double" w:sz="4" w:space="0" w:color="auto"/>
              <w:right w:val="single" w:sz="6" w:space="0" w:color="auto"/>
            </w:tcBorders>
            <w:vAlign w:val="center"/>
          </w:tcPr>
          <w:p w14:paraId="69C2DE14" w14:textId="77777777" w:rsidR="00C0684F" w:rsidRPr="00D5368E" w:rsidRDefault="00C0684F" w:rsidP="00C0684F">
            <w:pPr>
              <w:numPr>
                <w:ilvl w:val="12"/>
                <w:numId w:val="0"/>
              </w:numPr>
              <w:jc w:val="center"/>
              <w:rPr>
                <w:spacing w:val="-2"/>
                <w:sz w:val="20"/>
              </w:rPr>
            </w:pPr>
            <w:r w:rsidRPr="00D5368E">
              <w:rPr>
                <w:spacing w:val="-2"/>
                <w:sz w:val="20"/>
              </w:rPr>
              <w:t>Social Charges</w:t>
            </w:r>
            <w:r w:rsidRPr="00D5368E">
              <w:rPr>
                <w:spacing w:val="-2"/>
                <w:vertAlign w:val="superscript"/>
              </w:rPr>
              <w:t>1</w:t>
            </w:r>
          </w:p>
        </w:tc>
        <w:tc>
          <w:tcPr>
            <w:tcW w:w="964" w:type="dxa"/>
            <w:tcBorders>
              <w:top w:val="single" w:sz="6" w:space="0" w:color="auto"/>
              <w:left w:val="single" w:sz="6" w:space="0" w:color="auto"/>
              <w:bottom w:val="double" w:sz="4" w:space="0" w:color="auto"/>
              <w:right w:val="single" w:sz="6" w:space="0" w:color="auto"/>
            </w:tcBorders>
            <w:vAlign w:val="center"/>
          </w:tcPr>
          <w:p w14:paraId="73CEA371" w14:textId="77777777" w:rsidR="00C0684F" w:rsidRPr="00D5368E" w:rsidRDefault="00C0684F" w:rsidP="00C0684F">
            <w:pPr>
              <w:numPr>
                <w:ilvl w:val="12"/>
                <w:numId w:val="0"/>
              </w:numPr>
              <w:ind w:right="-83"/>
              <w:jc w:val="center"/>
              <w:rPr>
                <w:spacing w:val="-2"/>
                <w:sz w:val="20"/>
              </w:rPr>
            </w:pPr>
            <w:r w:rsidRPr="00D5368E">
              <w:rPr>
                <w:spacing w:val="-2"/>
                <w:sz w:val="20"/>
              </w:rPr>
              <w:t>Overhead</w:t>
            </w:r>
            <w:r w:rsidRPr="00D5368E">
              <w:rPr>
                <w:spacing w:val="-2"/>
                <w:sz w:val="20"/>
                <w:vertAlign w:val="superscript"/>
              </w:rPr>
              <w:t>1</w:t>
            </w:r>
          </w:p>
        </w:tc>
        <w:tc>
          <w:tcPr>
            <w:tcW w:w="964" w:type="dxa"/>
            <w:tcBorders>
              <w:top w:val="single" w:sz="6" w:space="0" w:color="auto"/>
              <w:left w:val="single" w:sz="6" w:space="0" w:color="auto"/>
              <w:bottom w:val="double" w:sz="4" w:space="0" w:color="auto"/>
              <w:right w:val="single" w:sz="6" w:space="0" w:color="auto"/>
            </w:tcBorders>
            <w:vAlign w:val="center"/>
          </w:tcPr>
          <w:p w14:paraId="596121C2" w14:textId="77777777" w:rsidR="00C0684F" w:rsidRPr="00D5368E" w:rsidRDefault="00C0684F" w:rsidP="00C0684F">
            <w:pPr>
              <w:numPr>
                <w:ilvl w:val="12"/>
                <w:numId w:val="0"/>
              </w:numPr>
              <w:jc w:val="center"/>
              <w:rPr>
                <w:spacing w:val="-2"/>
                <w:sz w:val="20"/>
              </w:rPr>
            </w:pPr>
            <w:r w:rsidRPr="00D5368E">
              <w:rPr>
                <w:spacing w:val="-2"/>
                <w:sz w:val="20"/>
              </w:rPr>
              <w:t>Subtotal</w:t>
            </w:r>
          </w:p>
        </w:tc>
        <w:tc>
          <w:tcPr>
            <w:tcW w:w="851" w:type="dxa"/>
            <w:tcBorders>
              <w:top w:val="single" w:sz="6" w:space="0" w:color="auto"/>
              <w:left w:val="single" w:sz="6" w:space="0" w:color="auto"/>
              <w:bottom w:val="double" w:sz="4" w:space="0" w:color="auto"/>
              <w:right w:val="single" w:sz="6" w:space="0" w:color="auto"/>
            </w:tcBorders>
            <w:vAlign w:val="center"/>
          </w:tcPr>
          <w:p w14:paraId="7E58E51E" w14:textId="77777777" w:rsidR="00C0684F" w:rsidRPr="00D5368E" w:rsidRDefault="00C0684F" w:rsidP="00C0684F">
            <w:pPr>
              <w:numPr>
                <w:ilvl w:val="12"/>
                <w:numId w:val="0"/>
              </w:numPr>
              <w:jc w:val="center"/>
              <w:rPr>
                <w:spacing w:val="-2"/>
                <w:sz w:val="20"/>
              </w:rPr>
            </w:pPr>
            <w:r w:rsidRPr="00D5368E">
              <w:rPr>
                <w:spacing w:val="-2"/>
                <w:sz w:val="20"/>
              </w:rPr>
              <w:t>Profit</w:t>
            </w:r>
            <w:r w:rsidRPr="00D5368E">
              <w:rPr>
                <w:spacing w:val="-2"/>
                <w:vertAlign w:val="superscript"/>
              </w:rPr>
              <w:t>2</w:t>
            </w:r>
          </w:p>
        </w:tc>
        <w:tc>
          <w:tcPr>
            <w:tcW w:w="1304" w:type="dxa"/>
            <w:tcBorders>
              <w:top w:val="single" w:sz="6" w:space="0" w:color="auto"/>
              <w:left w:val="single" w:sz="6" w:space="0" w:color="auto"/>
              <w:bottom w:val="double" w:sz="4" w:space="0" w:color="auto"/>
              <w:right w:val="single" w:sz="6" w:space="0" w:color="auto"/>
            </w:tcBorders>
            <w:vAlign w:val="center"/>
          </w:tcPr>
          <w:p w14:paraId="335AA157" w14:textId="77777777" w:rsidR="00C0684F" w:rsidRPr="00D5368E" w:rsidRDefault="00C0684F" w:rsidP="00C0684F">
            <w:pPr>
              <w:numPr>
                <w:ilvl w:val="12"/>
                <w:numId w:val="0"/>
              </w:numPr>
              <w:jc w:val="center"/>
              <w:rPr>
                <w:spacing w:val="-2"/>
                <w:sz w:val="20"/>
              </w:rPr>
            </w:pPr>
            <w:r w:rsidRPr="00D5368E">
              <w:rPr>
                <w:spacing w:val="-2"/>
                <w:sz w:val="20"/>
              </w:rPr>
              <w:t>Away from Home Office Allowance</w:t>
            </w:r>
          </w:p>
        </w:tc>
        <w:tc>
          <w:tcPr>
            <w:tcW w:w="1701" w:type="dxa"/>
            <w:tcBorders>
              <w:top w:val="single" w:sz="6" w:space="0" w:color="auto"/>
              <w:left w:val="single" w:sz="6" w:space="0" w:color="auto"/>
              <w:bottom w:val="double" w:sz="4" w:space="0" w:color="auto"/>
              <w:right w:val="single" w:sz="6" w:space="0" w:color="auto"/>
            </w:tcBorders>
            <w:vAlign w:val="center"/>
          </w:tcPr>
          <w:p w14:paraId="36EC60BF" w14:textId="77777777" w:rsidR="00C0684F" w:rsidRPr="00D5368E" w:rsidRDefault="00C0684F" w:rsidP="00C0684F">
            <w:pPr>
              <w:numPr>
                <w:ilvl w:val="12"/>
                <w:numId w:val="0"/>
              </w:numPr>
              <w:jc w:val="center"/>
              <w:rPr>
                <w:spacing w:val="-2"/>
                <w:sz w:val="20"/>
              </w:rPr>
            </w:pPr>
            <w:r w:rsidRPr="00D5368E">
              <w:rPr>
                <w:spacing w:val="-2"/>
                <w:sz w:val="20"/>
              </w:rPr>
              <w:t>Agreed Fixed Rate per Working Month/Day/Hour</w:t>
            </w:r>
          </w:p>
        </w:tc>
        <w:tc>
          <w:tcPr>
            <w:tcW w:w="1701" w:type="dxa"/>
            <w:tcBorders>
              <w:top w:val="single" w:sz="6" w:space="0" w:color="auto"/>
              <w:left w:val="single" w:sz="6" w:space="0" w:color="auto"/>
              <w:bottom w:val="double" w:sz="4" w:space="0" w:color="auto"/>
            </w:tcBorders>
            <w:vAlign w:val="center"/>
          </w:tcPr>
          <w:p w14:paraId="25484692" w14:textId="77777777" w:rsidR="00C0684F" w:rsidRPr="00D5368E" w:rsidRDefault="00C0684F" w:rsidP="00C0684F">
            <w:pPr>
              <w:numPr>
                <w:ilvl w:val="12"/>
                <w:numId w:val="0"/>
              </w:numPr>
              <w:jc w:val="center"/>
              <w:rPr>
                <w:spacing w:val="-2"/>
                <w:sz w:val="20"/>
              </w:rPr>
            </w:pPr>
            <w:r w:rsidRPr="00D5368E">
              <w:rPr>
                <w:spacing w:val="-2"/>
                <w:sz w:val="20"/>
              </w:rPr>
              <w:t>Agreed Fixed Rate per Working Month/Day/Hour</w:t>
            </w:r>
            <w:r w:rsidRPr="00D5368E">
              <w:rPr>
                <w:spacing w:val="-2"/>
                <w:vertAlign w:val="superscript"/>
              </w:rPr>
              <w:t>1</w:t>
            </w:r>
          </w:p>
        </w:tc>
      </w:tr>
      <w:tr w:rsidR="00C0684F" w:rsidRPr="00D5368E" w14:paraId="714A18D6" w14:textId="77777777" w:rsidTr="00C0684F">
        <w:trPr>
          <w:trHeight w:hRule="exact" w:val="397"/>
          <w:jc w:val="center"/>
        </w:trPr>
        <w:tc>
          <w:tcPr>
            <w:tcW w:w="2494" w:type="dxa"/>
            <w:gridSpan w:val="2"/>
            <w:tcBorders>
              <w:top w:val="double" w:sz="4" w:space="0" w:color="auto"/>
              <w:bottom w:val="single" w:sz="6" w:space="0" w:color="auto"/>
              <w:right w:val="single" w:sz="6" w:space="0" w:color="auto"/>
            </w:tcBorders>
            <w:vAlign w:val="center"/>
          </w:tcPr>
          <w:p w14:paraId="774B6EA2" w14:textId="77777777" w:rsidR="00C0684F" w:rsidRPr="00D5368E" w:rsidRDefault="00C0684F" w:rsidP="00C0684F">
            <w:pPr>
              <w:numPr>
                <w:ilvl w:val="12"/>
                <w:numId w:val="0"/>
              </w:numPr>
              <w:jc w:val="center"/>
              <w:rPr>
                <w:spacing w:val="-2"/>
                <w:sz w:val="20"/>
              </w:rPr>
            </w:pPr>
            <w:r w:rsidRPr="00D5368E">
              <w:rPr>
                <w:iCs/>
                <w:spacing w:val="-2"/>
                <w:sz w:val="20"/>
              </w:rPr>
              <w:t>Home Office</w:t>
            </w:r>
          </w:p>
        </w:tc>
        <w:tc>
          <w:tcPr>
            <w:tcW w:w="1588" w:type="dxa"/>
            <w:tcBorders>
              <w:top w:val="double" w:sz="4" w:space="0" w:color="auto"/>
              <w:left w:val="single" w:sz="6" w:space="0" w:color="auto"/>
              <w:bottom w:val="single" w:sz="6" w:space="0" w:color="auto"/>
              <w:right w:val="single" w:sz="6" w:space="0" w:color="auto"/>
            </w:tcBorders>
            <w:vAlign w:val="center"/>
          </w:tcPr>
          <w:p w14:paraId="23E0473F" w14:textId="77777777" w:rsidR="00C0684F" w:rsidRPr="00D5368E" w:rsidRDefault="00C0684F" w:rsidP="00C0684F">
            <w:pPr>
              <w:numPr>
                <w:ilvl w:val="12"/>
                <w:numId w:val="0"/>
              </w:numPr>
              <w:jc w:val="center"/>
              <w:rPr>
                <w:spacing w:val="-2"/>
                <w:sz w:val="20"/>
              </w:rPr>
            </w:pPr>
          </w:p>
        </w:tc>
        <w:tc>
          <w:tcPr>
            <w:tcW w:w="964" w:type="dxa"/>
            <w:tcBorders>
              <w:top w:val="double" w:sz="4" w:space="0" w:color="auto"/>
              <w:left w:val="single" w:sz="6" w:space="0" w:color="auto"/>
              <w:bottom w:val="single" w:sz="6" w:space="0" w:color="auto"/>
              <w:right w:val="single" w:sz="6" w:space="0" w:color="auto"/>
            </w:tcBorders>
            <w:vAlign w:val="center"/>
          </w:tcPr>
          <w:p w14:paraId="6E1A023E" w14:textId="77777777" w:rsidR="00C0684F" w:rsidRPr="00D5368E" w:rsidRDefault="00C0684F" w:rsidP="00C0684F">
            <w:pPr>
              <w:numPr>
                <w:ilvl w:val="12"/>
                <w:numId w:val="0"/>
              </w:numPr>
              <w:jc w:val="center"/>
              <w:rPr>
                <w:spacing w:val="-2"/>
                <w:sz w:val="20"/>
              </w:rPr>
            </w:pPr>
          </w:p>
        </w:tc>
        <w:tc>
          <w:tcPr>
            <w:tcW w:w="964" w:type="dxa"/>
            <w:tcBorders>
              <w:top w:val="double" w:sz="4" w:space="0" w:color="auto"/>
              <w:left w:val="single" w:sz="6" w:space="0" w:color="auto"/>
              <w:bottom w:val="single" w:sz="6" w:space="0" w:color="auto"/>
              <w:right w:val="single" w:sz="6" w:space="0" w:color="auto"/>
            </w:tcBorders>
            <w:vAlign w:val="center"/>
          </w:tcPr>
          <w:p w14:paraId="76D4F3DD" w14:textId="77777777" w:rsidR="00C0684F" w:rsidRPr="00D5368E" w:rsidRDefault="00C0684F" w:rsidP="00C0684F">
            <w:pPr>
              <w:numPr>
                <w:ilvl w:val="12"/>
                <w:numId w:val="0"/>
              </w:numPr>
              <w:jc w:val="center"/>
              <w:rPr>
                <w:spacing w:val="-2"/>
                <w:sz w:val="20"/>
              </w:rPr>
            </w:pPr>
          </w:p>
        </w:tc>
        <w:tc>
          <w:tcPr>
            <w:tcW w:w="964" w:type="dxa"/>
            <w:tcBorders>
              <w:top w:val="double" w:sz="4" w:space="0" w:color="auto"/>
              <w:left w:val="single" w:sz="6" w:space="0" w:color="auto"/>
              <w:bottom w:val="single" w:sz="6" w:space="0" w:color="auto"/>
              <w:right w:val="single" w:sz="6" w:space="0" w:color="auto"/>
            </w:tcBorders>
            <w:vAlign w:val="center"/>
          </w:tcPr>
          <w:p w14:paraId="629C627D" w14:textId="77777777" w:rsidR="00C0684F" w:rsidRPr="00D5368E" w:rsidRDefault="00C0684F" w:rsidP="00C0684F">
            <w:pPr>
              <w:numPr>
                <w:ilvl w:val="12"/>
                <w:numId w:val="0"/>
              </w:numPr>
              <w:jc w:val="center"/>
              <w:rPr>
                <w:spacing w:val="-2"/>
                <w:sz w:val="20"/>
              </w:rPr>
            </w:pPr>
          </w:p>
        </w:tc>
        <w:tc>
          <w:tcPr>
            <w:tcW w:w="851" w:type="dxa"/>
            <w:tcBorders>
              <w:top w:val="double" w:sz="4" w:space="0" w:color="auto"/>
              <w:left w:val="single" w:sz="6" w:space="0" w:color="auto"/>
              <w:bottom w:val="single" w:sz="6" w:space="0" w:color="auto"/>
              <w:right w:val="single" w:sz="6" w:space="0" w:color="auto"/>
            </w:tcBorders>
            <w:vAlign w:val="center"/>
          </w:tcPr>
          <w:p w14:paraId="247B4355" w14:textId="77777777" w:rsidR="00C0684F" w:rsidRPr="00D5368E" w:rsidRDefault="00C0684F" w:rsidP="00C0684F">
            <w:pPr>
              <w:numPr>
                <w:ilvl w:val="12"/>
                <w:numId w:val="0"/>
              </w:numPr>
              <w:jc w:val="center"/>
              <w:rPr>
                <w:spacing w:val="-2"/>
                <w:sz w:val="20"/>
              </w:rPr>
            </w:pPr>
          </w:p>
        </w:tc>
        <w:tc>
          <w:tcPr>
            <w:tcW w:w="1304" w:type="dxa"/>
            <w:tcBorders>
              <w:top w:val="double" w:sz="4" w:space="0" w:color="auto"/>
              <w:left w:val="single" w:sz="6" w:space="0" w:color="auto"/>
              <w:bottom w:val="single" w:sz="6" w:space="0" w:color="auto"/>
              <w:right w:val="single" w:sz="6" w:space="0" w:color="auto"/>
            </w:tcBorders>
            <w:vAlign w:val="center"/>
          </w:tcPr>
          <w:p w14:paraId="27D2D944" w14:textId="77777777" w:rsidR="00C0684F" w:rsidRPr="00D5368E" w:rsidRDefault="00C0684F" w:rsidP="00C0684F">
            <w:pPr>
              <w:numPr>
                <w:ilvl w:val="12"/>
                <w:numId w:val="0"/>
              </w:numPr>
              <w:jc w:val="center"/>
              <w:rPr>
                <w:spacing w:val="-2"/>
                <w:sz w:val="20"/>
              </w:rPr>
            </w:pPr>
          </w:p>
        </w:tc>
        <w:tc>
          <w:tcPr>
            <w:tcW w:w="1701" w:type="dxa"/>
            <w:tcBorders>
              <w:top w:val="double" w:sz="4" w:space="0" w:color="auto"/>
              <w:left w:val="single" w:sz="6" w:space="0" w:color="auto"/>
              <w:bottom w:val="single" w:sz="6" w:space="0" w:color="auto"/>
              <w:right w:val="single" w:sz="6" w:space="0" w:color="auto"/>
            </w:tcBorders>
            <w:vAlign w:val="center"/>
          </w:tcPr>
          <w:p w14:paraId="5EE5C0D2" w14:textId="77777777" w:rsidR="00C0684F" w:rsidRPr="00D5368E" w:rsidRDefault="00C0684F" w:rsidP="00C0684F">
            <w:pPr>
              <w:numPr>
                <w:ilvl w:val="12"/>
                <w:numId w:val="0"/>
              </w:numPr>
              <w:jc w:val="center"/>
              <w:rPr>
                <w:spacing w:val="-2"/>
                <w:sz w:val="20"/>
              </w:rPr>
            </w:pPr>
          </w:p>
        </w:tc>
        <w:tc>
          <w:tcPr>
            <w:tcW w:w="1701" w:type="dxa"/>
            <w:tcBorders>
              <w:top w:val="double" w:sz="4" w:space="0" w:color="auto"/>
              <w:left w:val="single" w:sz="6" w:space="0" w:color="auto"/>
              <w:bottom w:val="single" w:sz="6" w:space="0" w:color="auto"/>
            </w:tcBorders>
            <w:vAlign w:val="center"/>
          </w:tcPr>
          <w:p w14:paraId="2F231E31" w14:textId="77777777" w:rsidR="00C0684F" w:rsidRPr="00D5368E" w:rsidRDefault="00C0684F" w:rsidP="00C0684F">
            <w:pPr>
              <w:numPr>
                <w:ilvl w:val="12"/>
                <w:numId w:val="0"/>
              </w:numPr>
              <w:jc w:val="center"/>
              <w:rPr>
                <w:spacing w:val="-2"/>
                <w:sz w:val="20"/>
              </w:rPr>
            </w:pPr>
          </w:p>
        </w:tc>
      </w:tr>
      <w:tr w:rsidR="00C0684F" w:rsidRPr="00D5368E" w14:paraId="21B0AF74" w14:textId="77777777" w:rsidTr="00C0684F">
        <w:trPr>
          <w:trHeight w:hRule="exact" w:val="397"/>
          <w:jc w:val="center"/>
        </w:trPr>
        <w:tc>
          <w:tcPr>
            <w:tcW w:w="1247" w:type="dxa"/>
            <w:tcBorders>
              <w:top w:val="single" w:sz="6" w:space="0" w:color="auto"/>
              <w:bottom w:val="single" w:sz="6" w:space="0" w:color="auto"/>
              <w:right w:val="single" w:sz="6" w:space="0" w:color="auto"/>
            </w:tcBorders>
            <w:vAlign w:val="center"/>
          </w:tcPr>
          <w:p w14:paraId="42A7BE2E" w14:textId="77777777" w:rsidR="00C0684F" w:rsidRPr="00D5368E" w:rsidRDefault="00C0684F" w:rsidP="00C0684F">
            <w:pPr>
              <w:numPr>
                <w:ilvl w:val="12"/>
                <w:numId w:val="0"/>
              </w:numPr>
              <w:jc w:val="center"/>
              <w:rPr>
                <w:spacing w:val="-2"/>
                <w:sz w:val="20"/>
              </w:rPr>
            </w:pPr>
          </w:p>
        </w:tc>
        <w:tc>
          <w:tcPr>
            <w:tcW w:w="1247" w:type="dxa"/>
            <w:tcBorders>
              <w:top w:val="single" w:sz="6" w:space="0" w:color="auto"/>
              <w:left w:val="single" w:sz="6" w:space="0" w:color="auto"/>
              <w:bottom w:val="single" w:sz="6" w:space="0" w:color="auto"/>
              <w:right w:val="single" w:sz="6" w:space="0" w:color="auto"/>
            </w:tcBorders>
            <w:vAlign w:val="center"/>
          </w:tcPr>
          <w:p w14:paraId="3837CF0A" w14:textId="77777777" w:rsidR="00C0684F" w:rsidRPr="00D5368E" w:rsidRDefault="00C0684F" w:rsidP="00C0684F">
            <w:pPr>
              <w:numPr>
                <w:ilvl w:val="12"/>
                <w:numId w:val="0"/>
              </w:numPr>
              <w:jc w:val="center"/>
              <w:rPr>
                <w:spacing w:val="-2"/>
                <w:sz w:val="20"/>
              </w:rPr>
            </w:pPr>
          </w:p>
        </w:tc>
        <w:tc>
          <w:tcPr>
            <w:tcW w:w="1588" w:type="dxa"/>
            <w:tcBorders>
              <w:top w:val="single" w:sz="6" w:space="0" w:color="auto"/>
              <w:left w:val="single" w:sz="6" w:space="0" w:color="auto"/>
              <w:bottom w:val="single" w:sz="6" w:space="0" w:color="auto"/>
              <w:right w:val="single" w:sz="6" w:space="0" w:color="auto"/>
            </w:tcBorders>
            <w:vAlign w:val="center"/>
          </w:tcPr>
          <w:p w14:paraId="500E94CA" w14:textId="77777777" w:rsidR="00C0684F" w:rsidRPr="00D5368E" w:rsidRDefault="00C0684F" w:rsidP="00C0684F">
            <w:pPr>
              <w:numPr>
                <w:ilvl w:val="12"/>
                <w:numId w:val="0"/>
              </w:numPr>
              <w:jc w:val="center"/>
              <w:rPr>
                <w:spacing w:val="-2"/>
                <w:sz w:val="20"/>
              </w:rPr>
            </w:pPr>
          </w:p>
        </w:tc>
        <w:tc>
          <w:tcPr>
            <w:tcW w:w="964" w:type="dxa"/>
            <w:tcBorders>
              <w:top w:val="single" w:sz="6" w:space="0" w:color="auto"/>
              <w:left w:val="single" w:sz="6" w:space="0" w:color="auto"/>
              <w:bottom w:val="single" w:sz="6" w:space="0" w:color="auto"/>
              <w:right w:val="single" w:sz="6" w:space="0" w:color="auto"/>
            </w:tcBorders>
            <w:vAlign w:val="center"/>
          </w:tcPr>
          <w:p w14:paraId="5A6EE146" w14:textId="77777777" w:rsidR="00C0684F" w:rsidRPr="00D5368E" w:rsidRDefault="00C0684F" w:rsidP="00C0684F">
            <w:pPr>
              <w:numPr>
                <w:ilvl w:val="12"/>
                <w:numId w:val="0"/>
              </w:numPr>
              <w:jc w:val="center"/>
              <w:rPr>
                <w:spacing w:val="-2"/>
                <w:sz w:val="20"/>
              </w:rPr>
            </w:pPr>
          </w:p>
        </w:tc>
        <w:tc>
          <w:tcPr>
            <w:tcW w:w="964" w:type="dxa"/>
            <w:tcBorders>
              <w:top w:val="single" w:sz="6" w:space="0" w:color="auto"/>
              <w:left w:val="single" w:sz="6" w:space="0" w:color="auto"/>
              <w:bottom w:val="single" w:sz="6" w:space="0" w:color="auto"/>
              <w:right w:val="single" w:sz="6" w:space="0" w:color="auto"/>
            </w:tcBorders>
            <w:vAlign w:val="center"/>
          </w:tcPr>
          <w:p w14:paraId="6AC516BD" w14:textId="77777777" w:rsidR="00C0684F" w:rsidRPr="00D5368E" w:rsidRDefault="00C0684F" w:rsidP="00C0684F">
            <w:pPr>
              <w:numPr>
                <w:ilvl w:val="12"/>
                <w:numId w:val="0"/>
              </w:numPr>
              <w:jc w:val="center"/>
              <w:rPr>
                <w:spacing w:val="-2"/>
                <w:sz w:val="20"/>
              </w:rPr>
            </w:pPr>
          </w:p>
        </w:tc>
        <w:tc>
          <w:tcPr>
            <w:tcW w:w="964" w:type="dxa"/>
            <w:tcBorders>
              <w:top w:val="single" w:sz="6" w:space="0" w:color="auto"/>
              <w:left w:val="single" w:sz="6" w:space="0" w:color="auto"/>
              <w:bottom w:val="single" w:sz="6" w:space="0" w:color="auto"/>
              <w:right w:val="single" w:sz="6" w:space="0" w:color="auto"/>
            </w:tcBorders>
            <w:vAlign w:val="center"/>
          </w:tcPr>
          <w:p w14:paraId="26064879" w14:textId="77777777" w:rsidR="00C0684F" w:rsidRPr="00D5368E" w:rsidRDefault="00C0684F" w:rsidP="00C0684F">
            <w:pPr>
              <w:numPr>
                <w:ilvl w:val="12"/>
                <w:numId w:val="0"/>
              </w:numPr>
              <w:jc w:val="center"/>
              <w:rPr>
                <w:spacing w:val="-2"/>
                <w:sz w:val="20"/>
              </w:rPr>
            </w:pPr>
          </w:p>
        </w:tc>
        <w:tc>
          <w:tcPr>
            <w:tcW w:w="851" w:type="dxa"/>
            <w:tcBorders>
              <w:top w:val="single" w:sz="6" w:space="0" w:color="auto"/>
              <w:left w:val="single" w:sz="6" w:space="0" w:color="auto"/>
              <w:bottom w:val="single" w:sz="6" w:space="0" w:color="auto"/>
              <w:right w:val="single" w:sz="6" w:space="0" w:color="auto"/>
            </w:tcBorders>
            <w:vAlign w:val="center"/>
          </w:tcPr>
          <w:p w14:paraId="5A170E84" w14:textId="77777777" w:rsidR="00C0684F" w:rsidRPr="00D5368E" w:rsidRDefault="00C0684F" w:rsidP="00C0684F">
            <w:pPr>
              <w:numPr>
                <w:ilvl w:val="12"/>
                <w:numId w:val="0"/>
              </w:numPr>
              <w:jc w:val="center"/>
              <w:rPr>
                <w:spacing w:val="-2"/>
                <w:sz w:val="20"/>
              </w:rPr>
            </w:pPr>
          </w:p>
        </w:tc>
        <w:tc>
          <w:tcPr>
            <w:tcW w:w="1304" w:type="dxa"/>
            <w:tcBorders>
              <w:top w:val="single" w:sz="6" w:space="0" w:color="auto"/>
              <w:left w:val="single" w:sz="6" w:space="0" w:color="auto"/>
              <w:bottom w:val="single" w:sz="6" w:space="0" w:color="auto"/>
              <w:right w:val="single" w:sz="6" w:space="0" w:color="auto"/>
            </w:tcBorders>
            <w:vAlign w:val="center"/>
          </w:tcPr>
          <w:p w14:paraId="4194BF83" w14:textId="77777777" w:rsidR="00C0684F" w:rsidRPr="00D5368E" w:rsidRDefault="00C0684F" w:rsidP="00C0684F">
            <w:pPr>
              <w:numPr>
                <w:ilvl w:val="12"/>
                <w:numId w:val="0"/>
              </w:numPr>
              <w:jc w:val="center"/>
              <w:rPr>
                <w:spacing w:val="-2"/>
                <w:sz w:val="20"/>
              </w:rPr>
            </w:pPr>
          </w:p>
        </w:tc>
        <w:tc>
          <w:tcPr>
            <w:tcW w:w="1701" w:type="dxa"/>
            <w:tcBorders>
              <w:top w:val="single" w:sz="6" w:space="0" w:color="auto"/>
              <w:left w:val="single" w:sz="6" w:space="0" w:color="auto"/>
              <w:bottom w:val="single" w:sz="6" w:space="0" w:color="auto"/>
              <w:right w:val="single" w:sz="6" w:space="0" w:color="auto"/>
            </w:tcBorders>
            <w:vAlign w:val="center"/>
          </w:tcPr>
          <w:p w14:paraId="0283CB1A" w14:textId="77777777" w:rsidR="00C0684F" w:rsidRPr="00D5368E" w:rsidRDefault="00C0684F" w:rsidP="00C0684F">
            <w:pPr>
              <w:numPr>
                <w:ilvl w:val="12"/>
                <w:numId w:val="0"/>
              </w:numPr>
              <w:jc w:val="center"/>
              <w:rPr>
                <w:spacing w:val="-2"/>
                <w:sz w:val="20"/>
              </w:rPr>
            </w:pPr>
          </w:p>
        </w:tc>
        <w:tc>
          <w:tcPr>
            <w:tcW w:w="1701" w:type="dxa"/>
            <w:tcBorders>
              <w:top w:val="single" w:sz="6" w:space="0" w:color="auto"/>
              <w:left w:val="single" w:sz="6" w:space="0" w:color="auto"/>
              <w:bottom w:val="single" w:sz="6" w:space="0" w:color="auto"/>
            </w:tcBorders>
            <w:vAlign w:val="center"/>
          </w:tcPr>
          <w:p w14:paraId="15135500" w14:textId="77777777" w:rsidR="00C0684F" w:rsidRPr="00D5368E" w:rsidRDefault="00C0684F" w:rsidP="00C0684F">
            <w:pPr>
              <w:numPr>
                <w:ilvl w:val="12"/>
                <w:numId w:val="0"/>
              </w:numPr>
              <w:jc w:val="center"/>
              <w:rPr>
                <w:spacing w:val="-2"/>
                <w:sz w:val="20"/>
              </w:rPr>
            </w:pPr>
          </w:p>
        </w:tc>
      </w:tr>
      <w:tr w:rsidR="00C0684F" w:rsidRPr="00D5368E" w14:paraId="5B07E4D9" w14:textId="77777777" w:rsidTr="00C0684F">
        <w:trPr>
          <w:trHeight w:hRule="exact" w:val="483"/>
          <w:jc w:val="center"/>
        </w:trPr>
        <w:tc>
          <w:tcPr>
            <w:tcW w:w="2494" w:type="dxa"/>
            <w:gridSpan w:val="2"/>
            <w:tcBorders>
              <w:top w:val="single" w:sz="6" w:space="0" w:color="auto"/>
              <w:bottom w:val="single" w:sz="6" w:space="0" w:color="auto"/>
              <w:right w:val="single" w:sz="6" w:space="0" w:color="auto"/>
            </w:tcBorders>
            <w:vAlign w:val="center"/>
          </w:tcPr>
          <w:p w14:paraId="1247C671" w14:textId="77777777" w:rsidR="00C0684F" w:rsidRPr="00D5368E" w:rsidRDefault="00C0684F" w:rsidP="00C0684F">
            <w:pPr>
              <w:numPr>
                <w:ilvl w:val="12"/>
                <w:numId w:val="0"/>
              </w:numPr>
              <w:jc w:val="center"/>
              <w:rPr>
                <w:spacing w:val="-2"/>
                <w:sz w:val="20"/>
              </w:rPr>
            </w:pPr>
            <w:r w:rsidRPr="00D5368E">
              <w:rPr>
                <w:iCs/>
                <w:spacing w:val="-2"/>
                <w:sz w:val="20"/>
              </w:rPr>
              <w:t>Work in the Client’s Country</w:t>
            </w:r>
          </w:p>
        </w:tc>
        <w:tc>
          <w:tcPr>
            <w:tcW w:w="1588" w:type="dxa"/>
            <w:tcBorders>
              <w:top w:val="single" w:sz="6" w:space="0" w:color="auto"/>
              <w:left w:val="single" w:sz="6" w:space="0" w:color="auto"/>
              <w:bottom w:val="single" w:sz="6" w:space="0" w:color="auto"/>
              <w:right w:val="single" w:sz="6" w:space="0" w:color="auto"/>
            </w:tcBorders>
            <w:vAlign w:val="center"/>
          </w:tcPr>
          <w:p w14:paraId="66949399" w14:textId="77777777" w:rsidR="00C0684F" w:rsidRPr="00D5368E" w:rsidRDefault="00C0684F" w:rsidP="00C0684F">
            <w:pPr>
              <w:numPr>
                <w:ilvl w:val="12"/>
                <w:numId w:val="0"/>
              </w:numPr>
              <w:jc w:val="center"/>
              <w:rPr>
                <w:spacing w:val="-2"/>
                <w:sz w:val="20"/>
              </w:rPr>
            </w:pPr>
          </w:p>
        </w:tc>
        <w:tc>
          <w:tcPr>
            <w:tcW w:w="964" w:type="dxa"/>
            <w:tcBorders>
              <w:top w:val="single" w:sz="6" w:space="0" w:color="auto"/>
              <w:left w:val="single" w:sz="6" w:space="0" w:color="auto"/>
              <w:bottom w:val="single" w:sz="6" w:space="0" w:color="auto"/>
              <w:right w:val="single" w:sz="6" w:space="0" w:color="auto"/>
            </w:tcBorders>
            <w:vAlign w:val="center"/>
          </w:tcPr>
          <w:p w14:paraId="6CEF3769" w14:textId="77777777" w:rsidR="00C0684F" w:rsidRPr="00D5368E" w:rsidRDefault="00C0684F" w:rsidP="00C0684F">
            <w:pPr>
              <w:numPr>
                <w:ilvl w:val="12"/>
                <w:numId w:val="0"/>
              </w:numPr>
              <w:jc w:val="center"/>
              <w:rPr>
                <w:spacing w:val="-2"/>
                <w:sz w:val="20"/>
              </w:rPr>
            </w:pPr>
          </w:p>
        </w:tc>
        <w:tc>
          <w:tcPr>
            <w:tcW w:w="964" w:type="dxa"/>
            <w:tcBorders>
              <w:top w:val="single" w:sz="6" w:space="0" w:color="auto"/>
              <w:left w:val="single" w:sz="6" w:space="0" w:color="auto"/>
              <w:bottom w:val="single" w:sz="6" w:space="0" w:color="auto"/>
              <w:right w:val="single" w:sz="6" w:space="0" w:color="auto"/>
            </w:tcBorders>
            <w:vAlign w:val="center"/>
          </w:tcPr>
          <w:p w14:paraId="302DA763" w14:textId="77777777" w:rsidR="00C0684F" w:rsidRPr="00D5368E" w:rsidRDefault="00C0684F" w:rsidP="00C0684F">
            <w:pPr>
              <w:numPr>
                <w:ilvl w:val="12"/>
                <w:numId w:val="0"/>
              </w:numPr>
              <w:jc w:val="center"/>
              <w:rPr>
                <w:spacing w:val="-2"/>
                <w:sz w:val="20"/>
              </w:rPr>
            </w:pPr>
          </w:p>
        </w:tc>
        <w:tc>
          <w:tcPr>
            <w:tcW w:w="964" w:type="dxa"/>
            <w:tcBorders>
              <w:top w:val="single" w:sz="6" w:space="0" w:color="auto"/>
              <w:left w:val="single" w:sz="6" w:space="0" w:color="auto"/>
              <w:bottom w:val="single" w:sz="6" w:space="0" w:color="auto"/>
              <w:right w:val="single" w:sz="6" w:space="0" w:color="auto"/>
            </w:tcBorders>
            <w:vAlign w:val="center"/>
          </w:tcPr>
          <w:p w14:paraId="627B5EB3" w14:textId="77777777" w:rsidR="00C0684F" w:rsidRPr="00D5368E" w:rsidRDefault="00C0684F" w:rsidP="00C0684F">
            <w:pPr>
              <w:numPr>
                <w:ilvl w:val="12"/>
                <w:numId w:val="0"/>
              </w:numPr>
              <w:jc w:val="center"/>
              <w:rPr>
                <w:spacing w:val="-2"/>
                <w:sz w:val="20"/>
              </w:rPr>
            </w:pPr>
          </w:p>
        </w:tc>
        <w:tc>
          <w:tcPr>
            <w:tcW w:w="851" w:type="dxa"/>
            <w:tcBorders>
              <w:top w:val="single" w:sz="6" w:space="0" w:color="auto"/>
              <w:left w:val="single" w:sz="6" w:space="0" w:color="auto"/>
              <w:bottom w:val="single" w:sz="6" w:space="0" w:color="auto"/>
              <w:right w:val="single" w:sz="6" w:space="0" w:color="auto"/>
            </w:tcBorders>
            <w:vAlign w:val="center"/>
          </w:tcPr>
          <w:p w14:paraId="31ECDBC9" w14:textId="77777777" w:rsidR="00C0684F" w:rsidRPr="00D5368E" w:rsidRDefault="00C0684F" w:rsidP="00C0684F">
            <w:pPr>
              <w:numPr>
                <w:ilvl w:val="12"/>
                <w:numId w:val="0"/>
              </w:numPr>
              <w:jc w:val="center"/>
              <w:rPr>
                <w:spacing w:val="-2"/>
                <w:sz w:val="20"/>
              </w:rPr>
            </w:pPr>
          </w:p>
        </w:tc>
        <w:tc>
          <w:tcPr>
            <w:tcW w:w="1304" w:type="dxa"/>
            <w:tcBorders>
              <w:top w:val="single" w:sz="6" w:space="0" w:color="auto"/>
              <w:left w:val="single" w:sz="6" w:space="0" w:color="auto"/>
              <w:bottom w:val="single" w:sz="6" w:space="0" w:color="auto"/>
              <w:right w:val="single" w:sz="6" w:space="0" w:color="auto"/>
            </w:tcBorders>
            <w:vAlign w:val="center"/>
          </w:tcPr>
          <w:p w14:paraId="66B870EE" w14:textId="77777777" w:rsidR="00C0684F" w:rsidRPr="00D5368E" w:rsidRDefault="00C0684F" w:rsidP="00C0684F">
            <w:pPr>
              <w:numPr>
                <w:ilvl w:val="12"/>
                <w:numId w:val="0"/>
              </w:numPr>
              <w:jc w:val="center"/>
              <w:rPr>
                <w:spacing w:val="-2"/>
                <w:sz w:val="20"/>
              </w:rPr>
            </w:pPr>
          </w:p>
        </w:tc>
        <w:tc>
          <w:tcPr>
            <w:tcW w:w="1701" w:type="dxa"/>
            <w:tcBorders>
              <w:top w:val="single" w:sz="6" w:space="0" w:color="auto"/>
              <w:left w:val="single" w:sz="6" w:space="0" w:color="auto"/>
              <w:bottom w:val="single" w:sz="6" w:space="0" w:color="auto"/>
              <w:right w:val="single" w:sz="6" w:space="0" w:color="auto"/>
            </w:tcBorders>
            <w:vAlign w:val="center"/>
          </w:tcPr>
          <w:p w14:paraId="4CD13C2B" w14:textId="77777777" w:rsidR="00C0684F" w:rsidRPr="00D5368E" w:rsidRDefault="00C0684F" w:rsidP="00C0684F">
            <w:pPr>
              <w:numPr>
                <w:ilvl w:val="12"/>
                <w:numId w:val="0"/>
              </w:numPr>
              <w:jc w:val="center"/>
              <w:rPr>
                <w:spacing w:val="-2"/>
                <w:sz w:val="20"/>
              </w:rPr>
            </w:pPr>
          </w:p>
        </w:tc>
        <w:tc>
          <w:tcPr>
            <w:tcW w:w="1701" w:type="dxa"/>
            <w:tcBorders>
              <w:top w:val="single" w:sz="6" w:space="0" w:color="auto"/>
              <w:left w:val="single" w:sz="6" w:space="0" w:color="auto"/>
              <w:bottom w:val="single" w:sz="6" w:space="0" w:color="auto"/>
            </w:tcBorders>
            <w:vAlign w:val="center"/>
          </w:tcPr>
          <w:p w14:paraId="11FE1212" w14:textId="77777777" w:rsidR="00C0684F" w:rsidRPr="00D5368E" w:rsidRDefault="00C0684F" w:rsidP="00C0684F">
            <w:pPr>
              <w:numPr>
                <w:ilvl w:val="12"/>
                <w:numId w:val="0"/>
              </w:numPr>
              <w:jc w:val="center"/>
              <w:rPr>
                <w:spacing w:val="-2"/>
                <w:sz w:val="20"/>
              </w:rPr>
            </w:pPr>
          </w:p>
        </w:tc>
      </w:tr>
      <w:tr w:rsidR="00C0684F" w:rsidRPr="00D5368E" w14:paraId="2D42FBA8" w14:textId="77777777" w:rsidTr="00C0684F">
        <w:trPr>
          <w:trHeight w:hRule="exact" w:val="397"/>
          <w:jc w:val="center"/>
        </w:trPr>
        <w:tc>
          <w:tcPr>
            <w:tcW w:w="1247" w:type="dxa"/>
            <w:tcBorders>
              <w:top w:val="single" w:sz="6" w:space="0" w:color="auto"/>
              <w:bottom w:val="single" w:sz="6" w:space="0" w:color="auto"/>
              <w:right w:val="single" w:sz="6" w:space="0" w:color="auto"/>
            </w:tcBorders>
            <w:vAlign w:val="center"/>
          </w:tcPr>
          <w:p w14:paraId="58E34E65" w14:textId="77777777" w:rsidR="00C0684F" w:rsidRPr="00D5368E" w:rsidRDefault="00C0684F" w:rsidP="00C0684F">
            <w:pPr>
              <w:numPr>
                <w:ilvl w:val="12"/>
                <w:numId w:val="0"/>
              </w:numPr>
              <w:jc w:val="center"/>
              <w:rPr>
                <w:spacing w:val="-2"/>
              </w:rPr>
            </w:pPr>
          </w:p>
        </w:tc>
        <w:tc>
          <w:tcPr>
            <w:tcW w:w="1247" w:type="dxa"/>
            <w:tcBorders>
              <w:top w:val="single" w:sz="6" w:space="0" w:color="auto"/>
              <w:left w:val="single" w:sz="6" w:space="0" w:color="auto"/>
              <w:bottom w:val="single" w:sz="6" w:space="0" w:color="auto"/>
              <w:right w:val="single" w:sz="6" w:space="0" w:color="auto"/>
            </w:tcBorders>
            <w:vAlign w:val="center"/>
          </w:tcPr>
          <w:p w14:paraId="2343524F" w14:textId="77777777" w:rsidR="00C0684F" w:rsidRPr="00D5368E" w:rsidRDefault="00C0684F" w:rsidP="00C0684F">
            <w:pPr>
              <w:numPr>
                <w:ilvl w:val="12"/>
                <w:numId w:val="0"/>
              </w:numPr>
              <w:jc w:val="center"/>
              <w:rPr>
                <w:spacing w:val="-2"/>
              </w:rPr>
            </w:pPr>
          </w:p>
        </w:tc>
        <w:tc>
          <w:tcPr>
            <w:tcW w:w="1588" w:type="dxa"/>
            <w:tcBorders>
              <w:top w:val="single" w:sz="6" w:space="0" w:color="auto"/>
              <w:left w:val="single" w:sz="6" w:space="0" w:color="auto"/>
              <w:bottom w:val="single" w:sz="6" w:space="0" w:color="auto"/>
              <w:right w:val="single" w:sz="6" w:space="0" w:color="auto"/>
            </w:tcBorders>
            <w:vAlign w:val="center"/>
          </w:tcPr>
          <w:p w14:paraId="68B95D77" w14:textId="77777777" w:rsidR="00C0684F" w:rsidRPr="00D5368E" w:rsidRDefault="00C0684F" w:rsidP="00C0684F">
            <w:pPr>
              <w:numPr>
                <w:ilvl w:val="12"/>
                <w:numId w:val="0"/>
              </w:numPr>
              <w:jc w:val="center"/>
              <w:rPr>
                <w:spacing w:val="-2"/>
              </w:rPr>
            </w:pPr>
          </w:p>
        </w:tc>
        <w:tc>
          <w:tcPr>
            <w:tcW w:w="964" w:type="dxa"/>
            <w:tcBorders>
              <w:top w:val="single" w:sz="6" w:space="0" w:color="auto"/>
              <w:left w:val="single" w:sz="6" w:space="0" w:color="auto"/>
              <w:bottom w:val="single" w:sz="6" w:space="0" w:color="auto"/>
              <w:right w:val="single" w:sz="6" w:space="0" w:color="auto"/>
            </w:tcBorders>
            <w:vAlign w:val="center"/>
          </w:tcPr>
          <w:p w14:paraId="2A4383FC" w14:textId="77777777" w:rsidR="00C0684F" w:rsidRPr="00D5368E" w:rsidRDefault="00C0684F" w:rsidP="00C0684F">
            <w:pPr>
              <w:numPr>
                <w:ilvl w:val="12"/>
                <w:numId w:val="0"/>
              </w:numPr>
              <w:jc w:val="center"/>
              <w:rPr>
                <w:spacing w:val="-2"/>
              </w:rPr>
            </w:pPr>
          </w:p>
        </w:tc>
        <w:tc>
          <w:tcPr>
            <w:tcW w:w="964" w:type="dxa"/>
            <w:tcBorders>
              <w:top w:val="single" w:sz="6" w:space="0" w:color="auto"/>
              <w:left w:val="single" w:sz="6" w:space="0" w:color="auto"/>
              <w:bottom w:val="single" w:sz="6" w:space="0" w:color="auto"/>
              <w:right w:val="single" w:sz="6" w:space="0" w:color="auto"/>
            </w:tcBorders>
            <w:vAlign w:val="center"/>
          </w:tcPr>
          <w:p w14:paraId="7B2B27A5" w14:textId="77777777" w:rsidR="00C0684F" w:rsidRPr="00D5368E" w:rsidRDefault="00C0684F" w:rsidP="00C0684F">
            <w:pPr>
              <w:numPr>
                <w:ilvl w:val="12"/>
                <w:numId w:val="0"/>
              </w:numPr>
              <w:jc w:val="center"/>
              <w:rPr>
                <w:spacing w:val="-2"/>
              </w:rPr>
            </w:pPr>
          </w:p>
        </w:tc>
        <w:tc>
          <w:tcPr>
            <w:tcW w:w="964" w:type="dxa"/>
            <w:tcBorders>
              <w:top w:val="single" w:sz="6" w:space="0" w:color="auto"/>
              <w:left w:val="single" w:sz="6" w:space="0" w:color="auto"/>
              <w:bottom w:val="single" w:sz="6" w:space="0" w:color="auto"/>
              <w:right w:val="single" w:sz="6" w:space="0" w:color="auto"/>
            </w:tcBorders>
            <w:vAlign w:val="center"/>
          </w:tcPr>
          <w:p w14:paraId="419CE19F" w14:textId="77777777" w:rsidR="00C0684F" w:rsidRPr="00D5368E" w:rsidRDefault="00C0684F" w:rsidP="00C0684F">
            <w:pPr>
              <w:numPr>
                <w:ilvl w:val="12"/>
                <w:numId w:val="0"/>
              </w:numPr>
              <w:jc w:val="center"/>
              <w:rPr>
                <w:spacing w:val="-2"/>
              </w:rPr>
            </w:pPr>
          </w:p>
        </w:tc>
        <w:tc>
          <w:tcPr>
            <w:tcW w:w="851" w:type="dxa"/>
            <w:tcBorders>
              <w:top w:val="single" w:sz="6" w:space="0" w:color="auto"/>
              <w:left w:val="single" w:sz="6" w:space="0" w:color="auto"/>
              <w:bottom w:val="single" w:sz="6" w:space="0" w:color="auto"/>
              <w:right w:val="single" w:sz="6" w:space="0" w:color="auto"/>
            </w:tcBorders>
            <w:vAlign w:val="center"/>
          </w:tcPr>
          <w:p w14:paraId="3A887431" w14:textId="77777777" w:rsidR="00C0684F" w:rsidRPr="00D5368E" w:rsidRDefault="00C0684F" w:rsidP="00C0684F">
            <w:pPr>
              <w:numPr>
                <w:ilvl w:val="12"/>
                <w:numId w:val="0"/>
              </w:numPr>
              <w:jc w:val="center"/>
              <w:rPr>
                <w:spacing w:val="-2"/>
              </w:rPr>
            </w:pPr>
          </w:p>
        </w:tc>
        <w:tc>
          <w:tcPr>
            <w:tcW w:w="1304" w:type="dxa"/>
            <w:tcBorders>
              <w:top w:val="single" w:sz="6" w:space="0" w:color="auto"/>
              <w:left w:val="single" w:sz="6" w:space="0" w:color="auto"/>
              <w:bottom w:val="single" w:sz="6" w:space="0" w:color="auto"/>
              <w:right w:val="single" w:sz="6" w:space="0" w:color="auto"/>
            </w:tcBorders>
            <w:vAlign w:val="center"/>
          </w:tcPr>
          <w:p w14:paraId="1FDE5711" w14:textId="77777777" w:rsidR="00C0684F" w:rsidRPr="00D5368E" w:rsidRDefault="00C0684F" w:rsidP="00C0684F">
            <w:pPr>
              <w:numPr>
                <w:ilvl w:val="12"/>
                <w:numId w:val="0"/>
              </w:numPr>
              <w:jc w:val="center"/>
              <w:rPr>
                <w:spacing w:val="-2"/>
              </w:rPr>
            </w:pPr>
          </w:p>
        </w:tc>
        <w:tc>
          <w:tcPr>
            <w:tcW w:w="1701" w:type="dxa"/>
            <w:tcBorders>
              <w:top w:val="single" w:sz="6" w:space="0" w:color="auto"/>
              <w:left w:val="single" w:sz="6" w:space="0" w:color="auto"/>
              <w:bottom w:val="single" w:sz="6" w:space="0" w:color="auto"/>
              <w:right w:val="single" w:sz="6" w:space="0" w:color="auto"/>
            </w:tcBorders>
            <w:vAlign w:val="center"/>
          </w:tcPr>
          <w:p w14:paraId="2FBEE3CB" w14:textId="77777777" w:rsidR="00C0684F" w:rsidRPr="00D5368E" w:rsidRDefault="00C0684F" w:rsidP="00C0684F">
            <w:pPr>
              <w:numPr>
                <w:ilvl w:val="12"/>
                <w:numId w:val="0"/>
              </w:numPr>
              <w:jc w:val="center"/>
              <w:rPr>
                <w:spacing w:val="-2"/>
              </w:rPr>
            </w:pPr>
          </w:p>
        </w:tc>
        <w:tc>
          <w:tcPr>
            <w:tcW w:w="1701" w:type="dxa"/>
            <w:tcBorders>
              <w:top w:val="single" w:sz="6" w:space="0" w:color="auto"/>
              <w:left w:val="single" w:sz="6" w:space="0" w:color="auto"/>
              <w:bottom w:val="single" w:sz="6" w:space="0" w:color="auto"/>
            </w:tcBorders>
            <w:vAlign w:val="center"/>
          </w:tcPr>
          <w:p w14:paraId="4935BA90" w14:textId="77777777" w:rsidR="00C0684F" w:rsidRPr="00D5368E" w:rsidRDefault="00C0684F" w:rsidP="00C0684F">
            <w:pPr>
              <w:numPr>
                <w:ilvl w:val="12"/>
                <w:numId w:val="0"/>
              </w:numPr>
              <w:jc w:val="center"/>
              <w:rPr>
                <w:spacing w:val="-2"/>
              </w:rPr>
            </w:pPr>
          </w:p>
        </w:tc>
      </w:tr>
    </w:tbl>
    <w:p w14:paraId="7DBD3199" w14:textId="77777777" w:rsidR="00C0684F" w:rsidRPr="00D5368E" w:rsidRDefault="00C0684F" w:rsidP="00C0684F">
      <w:pPr>
        <w:numPr>
          <w:ilvl w:val="12"/>
          <w:numId w:val="0"/>
        </w:numPr>
        <w:spacing w:line="120" w:lineRule="exact"/>
        <w:rPr>
          <w:spacing w:val="-3"/>
        </w:rPr>
      </w:pPr>
    </w:p>
    <w:p w14:paraId="5E24A50E" w14:textId="77777777" w:rsidR="00C0684F" w:rsidRPr="00D5368E" w:rsidRDefault="00C0684F" w:rsidP="00C0684F">
      <w:pPr>
        <w:pStyle w:val="Header"/>
        <w:numPr>
          <w:ilvl w:val="12"/>
          <w:numId w:val="0"/>
        </w:numPr>
        <w:tabs>
          <w:tab w:val="left" w:pos="360"/>
        </w:tabs>
        <w:rPr>
          <w:spacing w:val="-3"/>
          <w:szCs w:val="24"/>
          <w:lang w:eastAsia="it-IT"/>
        </w:rPr>
      </w:pPr>
      <w:r w:rsidRPr="00D5368E">
        <w:rPr>
          <w:spacing w:val="-3"/>
          <w:szCs w:val="24"/>
          <w:lang w:eastAsia="it-IT"/>
        </w:rPr>
        <w:t>1</w:t>
      </w:r>
      <w:r w:rsidRPr="00D5368E">
        <w:rPr>
          <w:spacing w:val="-3"/>
          <w:szCs w:val="24"/>
          <w:lang w:eastAsia="it-IT"/>
        </w:rPr>
        <w:tab/>
        <w:t>Expressed as percentage of 1</w:t>
      </w:r>
    </w:p>
    <w:p w14:paraId="3EDCE845" w14:textId="77777777" w:rsidR="00C0684F" w:rsidRPr="00D5368E" w:rsidRDefault="00C0684F" w:rsidP="00C0684F">
      <w:pPr>
        <w:pStyle w:val="Header"/>
        <w:numPr>
          <w:ilvl w:val="12"/>
          <w:numId w:val="0"/>
        </w:numPr>
        <w:tabs>
          <w:tab w:val="left" w:pos="360"/>
        </w:tabs>
        <w:rPr>
          <w:spacing w:val="-3"/>
        </w:rPr>
      </w:pPr>
      <w:r w:rsidRPr="00D5368E">
        <w:rPr>
          <w:spacing w:val="-3"/>
        </w:rPr>
        <w:t>2</w:t>
      </w:r>
      <w:r w:rsidRPr="00D5368E">
        <w:rPr>
          <w:spacing w:val="-3"/>
        </w:rPr>
        <w:tab/>
      </w:r>
      <w:r w:rsidRPr="00D5368E">
        <w:rPr>
          <w:spacing w:val="-3"/>
          <w:szCs w:val="24"/>
          <w:lang w:eastAsia="it-IT"/>
        </w:rPr>
        <w:t>Expressed as percentage of 4</w:t>
      </w:r>
    </w:p>
    <w:p w14:paraId="3BC78545" w14:textId="77777777" w:rsidR="00C0684F" w:rsidRPr="00D5368E" w:rsidRDefault="00C0684F" w:rsidP="00C0684F">
      <w:pPr>
        <w:numPr>
          <w:ilvl w:val="12"/>
          <w:numId w:val="0"/>
        </w:numPr>
        <w:rPr>
          <w:spacing w:val="-3"/>
          <w:sz w:val="20"/>
          <w:szCs w:val="20"/>
        </w:rPr>
      </w:pPr>
      <w:r w:rsidRPr="00D5368E">
        <w:rPr>
          <w:spacing w:val="-3"/>
        </w:rPr>
        <w:t xml:space="preserve">*    </w:t>
      </w:r>
      <w:r w:rsidRPr="00D5368E">
        <w:rPr>
          <w:spacing w:val="-3"/>
          <w:sz w:val="20"/>
          <w:szCs w:val="20"/>
        </w:rPr>
        <w:t>If more than one currency, add a table</w:t>
      </w:r>
    </w:p>
    <w:p w14:paraId="7050789D" w14:textId="77777777" w:rsidR="00C0684F" w:rsidRPr="00D5368E" w:rsidRDefault="00C0684F" w:rsidP="00C0684F">
      <w:pPr>
        <w:numPr>
          <w:ilvl w:val="12"/>
          <w:numId w:val="0"/>
        </w:numPr>
        <w:tabs>
          <w:tab w:val="left" w:pos="5760"/>
          <w:tab w:val="left" w:pos="7200"/>
          <w:tab w:val="left" w:pos="10800"/>
        </w:tabs>
        <w:rPr>
          <w:spacing w:val="-3"/>
          <w:u w:val="single"/>
        </w:rPr>
      </w:pPr>
    </w:p>
    <w:p w14:paraId="5A3002FD" w14:textId="77777777" w:rsidR="00C0684F" w:rsidRPr="00D5368E" w:rsidRDefault="00C0684F" w:rsidP="00C0684F">
      <w:pPr>
        <w:numPr>
          <w:ilvl w:val="12"/>
          <w:numId w:val="0"/>
        </w:numPr>
        <w:tabs>
          <w:tab w:val="left" w:pos="5760"/>
          <w:tab w:val="left" w:pos="7200"/>
          <w:tab w:val="left" w:pos="10800"/>
        </w:tabs>
        <w:rPr>
          <w:spacing w:val="-3"/>
          <w:u w:val="single"/>
        </w:rPr>
      </w:pPr>
    </w:p>
    <w:p w14:paraId="7EEF89BC" w14:textId="77777777" w:rsidR="00C0684F" w:rsidRPr="00D5368E" w:rsidRDefault="00C0684F" w:rsidP="00C0684F">
      <w:pPr>
        <w:numPr>
          <w:ilvl w:val="12"/>
          <w:numId w:val="0"/>
        </w:numPr>
        <w:tabs>
          <w:tab w:val="left" w:pos="5760"/>
          <w:tab w:val="left" w:pos="7200"/>
          <w:tab w:val="left" w:pos="10800"/>
        </w:tabs>
        <w:rPr>
          <w:spacing w:val="-3"/>
        </w:rPr>
      </w:pPr>
      <w:r w:rsidRPr="00D5368E">
        <w:rPr>
          <w:spacing w:val="-3"/>
          <w:u w:val="single"/>
        </w:rPr>
        <w:tab/>
      </w:r>
      <w:r w:rsidRPr="00D5368E">
        <w:rPr>
          <w:spacing w:val="-3"/>
        </w:rPr>
        <w:tab/>
      </w:r>
      <w:r w:rsidRPr="00D5368E">
        <w:rPr>
          <w:spacing w:val="-3"/>
          <w:u w:val="single"/>
        </w:rPr>
        <w:tab/>
      </w:r>
    </w:p>
    <w:p w14:paraId="4683EBBB" w14:textId="77777777" w:rsidR="00C0684F" w:rsidRPr="00D5368E" w:rsidRDefault="00C0684F" w:rsidP="00C0684F">
      <w:pPr>
        <w:numPr>
          <w:ilvl w:val="12"/>
          <w:numId w:val="0"/>
        </w:numPr>
        <w:tabs>
          <w:tab w:val="left" w:pos="7200"/>
        </w:tabs>
        <w:rPr>
          <w:spacing w:val="-3"/>
        </w:rPr>
      </w:pPr>
      <w:r w:rsidRPr="00D5368E">
        <w:rPr>
          <w:spacing w:val="-3"/>
        </w:rPr>
        <w:t>Signature</w:t>
      </w:r>
      <w:r w:rsidRPr="00D5368E">
        <w:rPr>
          <w:spacing w:val="-3"/>
        </w:rPr>
        <w:tab/>
        <w:t>Date</w:t>
      </w:r>
    </w:p>
    <w:p w14:paraId="4DF73747" w14:textId="77777777" w:rsidR="00C0684F" w:rsidRPr="00D5368E" w:rsidRDefault="00C0684F" w:rsidP="00C0684F">
      <w:pPr>
        <w:numPr>
          <w:ilvl w:val="12"/>
          <w:numId w:val="0"/>
        </w:numPr>
        <w:tabs>
          <w:tab w:val="left" w:pos="5760"/>
        </w:tabs>
        <w:rPr>
          <w:spacing w:val="-3"/>
        </w:rPr>
      </w:pPr>
    </w:p>
    <w:p w14:paraId="20109089" w14:textId="77777777" w:rsidR="00C0684F" w:rsidRPr="00D5368E" w:rsidRDefault="00C0684F" w:rsidP="00C0684F">
      <w:pPr>
        <w:numPr>
          <w:ilvl w:val="12"/>
          <w:numId w:val="0"/>
        </w:numPr>
        <w:tabs>
          <w:tab w:val="left" w:pos="5760"/>
        </w:tabs>
        <w:rPr>
          <w:spacing w:val="-3"/>
        </w:rPr>
      </w:pPr>
      <w:r w:rsidRPr="00D5368E">
        <w:rPr>
          <w:spacing w:val="-3"/>
        </w:rPr>
        <w:t xml:space="preserve">Name and Title:  </w:t>
      </w:r>
      <w:r w:rsidRPr="00D5368E">
        <w:rPr>
          <w:spacing w:val="-3"/>
          <w:u w:val="single"/>
        </w:rPr>
        <w:tab/>
      </w:r>
    </w:p>
    <w:p w14:paraId="3685A745" w14:textId="77777777" w:rsidR="00C0684F" w:rsidRPr="00D5368E" w:rsidRDefault="00C0684F" w:rsidP="00C0684F">
      <w:pPr>
        <w:numPr>
          <w:ilvl w:val="12"/>
          <w:numId w:val="0"/>
        </w:numPr>
        <w:tabs>
          <w:tab w:val="left" w:pos="1440"/>
        </w:tabs>
        <w:ind w:left="720" w:hanging="720"/>
        <w:jc w:val="both"/>
        <w:rPr>
          <w:spacing w:val="-3"/>
        </w:rPr>
      </w:pPr>
    </w:p>
    <w:p w14:paraId="406ED131" w14:textId="77777777" w:rsidR="00C0684F" w:rsidRPr="00D5368E" w:rsidRDefault="00C0684F" w:rsidP="00C0684F">
      <w:pPr>
        <w:numPr>
          <w:ilvl w:val="12"/>
          <w:numId w:val="0"/>
        </w:numPr>
        <w:tabs>
          <w:tab w:val="left" w:pos="1440"/>
        </w:tabs>
        <w:ind w:left="720" w:hanging="720"/>
        <w:jc w:val="both"/>
        <w:rPr>
          <w:color w:val="FF0000"/>
          <w:spacing w:val="-3"/>
        </w:rPr>
        <w:sectPr w:rsidR="00C0684F" w:rsidRPr="00D5368E" w:rsidSect="00C0684F">
          <w:headerReference w:type="default" r:id="rId104"/>
          <w:footnotePr>
            <w:numRestart w:val="eachSect"/>
          </w:footnotePr>
          <w:pgSz w:w="15842" w:h="12242" w:orient="landscape" w:code="1"/>
          <w:pgMar w:top="1729" w:right="1440" w:bottom="1440" w:left="1729" w:header="720" w:footer="720" w:gutter="0"/>
          <w:paperSrc w:first="105" w:other="105"/>
          <w:cols w:space="708"/>
          <w:docGrid w:linePitch="360"/>
        </w:sectPr>
      </w:pPr>
    </w:p>
    <w:p w14:paraId="765C1772" w14:textId="77777777" w:rsidR="00C0684F" w:rsidRPr="00D5368E" w:rsidRDefault="00C0684F" w:rsidP="00C0684F">
      <w:pPr>
        <w:pStyle w:val="A1-Heading2"/>
        <w:numPr>
          <w:ilvl w:val="0"/>
          <w:numId w:val="0"/>
        </w:numPr>
        <w:ind w:left="360"/>
        <w:rPr>
          <w:sz w:val="32"/>
          <w:szCs w:val="32"/>
          <w:lang w:val="en-US"/>
        </w:rPr>
      </w:pPr>
      <w:bookmarkStart w:id="561" w:name="_Toc299534190"/>
      <w:bookmarkStart w:id="562" w:name="_Toc474334042"/>
      <w:bookmarkStart w:id="563" w:name="_Toc474334211"/>
      <w:bookmarkStart w:id="564" w:name="_Toc131600371"/>
      <w:r w:rsidRPr="00D5368E">
        <w:rPr>
          <w:sz w:val="32"/>
          <w:szCs w:val="32"/>
          <w:lang w:val="en-US"/>
        </w:rPr>
        <w:lastRenderedPageBreak/>
        <w:t>Appendix D - Form of Advance Payments Guarantee</w:t>
      </w:r>
      <w:bookmarkEnd w:id="561"/>
      <w:bookmarkEnd w:id="562"/>
      <w:bookmarkEnd w:id="563"/>
      <w:bookmarkEnd w:id="564"/>
    </w:p>
    <w:p w14:paraId="45FC57AA" w14:textId="77777777" w:rsidR="00C0684F" w:rsidRPr="00D5368E" w:rsidRDefault="00D3231E" w:rsidP="002E187E">
      <w:pPr>
        <w:numPr>
          <w:ilvl w:val="12"/>
          <w:numId w:val="0"/>
        </w:numPr>
        <w:jc w:val="center"/>
        <w:rPr>
          <w:i/>
          <w:spacing w:val="-3"/>
        </w:rPr>
      </w:pPr>
      <w:r w:rsidRPr="00D5368E">
        <w:rPr>
          <w:i/>
          <w:spacing w:val="-3"/>
        </w:rPr>
        <w:t>[</w:t>
      </w:r>
      <w:r w:rsidR="00C0684F" w:rsidRPr="00D5368E">
        <w:rPr>
          <w:i/>
          <w:spacing w:val="-3"/>
        </w:rPr>
        <w:t>See Clause GCC 41.2.1 and SCC 41.2.1]</w:t>
      </w:r>
    </w:p>
    <w:p w14:paraId="7CBBFA48" w14:textId="77777777" w:rsidR="002E187E" w:rsidRPr="00D5368E" w:rsidRDefault="002E187E" w:rsidP="002E187E">
      <w:pPr>
        <w:numPr>
          <w:ilvl w:val="12"/>
          <w:numId w:val="0"/>
        </w:numPr>
        <w:jc w:val="center"/>
        <w:rPr>
          <w:i/>
          <w:spacing w:val="-3"/>
        </w:rPr>
      </w:pPr>
    </w:p>
    <w:p w14:paraId="527DA114" w14:textId="77777777" w:rsidR="002E187E" w:rsidRPr="00D5368E" w:rsidRDefault="002E187E" w:rsidP="002E187E">
      <w:pPr>
        <w:numPr>
          <w:ilvl w:val="12"/>
          <w:numId w:val="0"/>
        </w:numPr>
        <w:jc w:val="center"/>
        <w:rPr>
          <w:i/>
          <w:spacing w:val="-3"/>
        </w:rPr>
      </w:pPr>
      <w:r w:rsidRPr="00D5368E">
        <w:rPr>
          <w:i/>
          <w:spacing w:val="-3"/>
        </w:rPr>
        <w:t>{Guarantor letterhead or SWIFT identifier code}</w:t>
      </w:r>
    </w:p>
    <w:p w14:paraId="38995F19" w14:textId="77777777" w:rsidR="002E187E" w:rsidRPr="00D5368E" w:rsidRDefault="002E187E" w:rsidP="002E187E">
      <w:pPr>
        <w:numPr>
          <w:ilvl w:val="12"/>
          <w:numId w:val="0"/>
        </w:numPr>
        <w:jc w:val="both"/>
        <w:rPr>
          <w:spacing w:val="-3"/>
        </w:rPr>
      </w:pPr>
    </w:p>
    <w:p w14:paraId="6EE20BF5" w14:textId="77777777" w:rsidR="002E187E" w:rsidRPr="00D5368E" w:rsidRDefault="002E187E" w:rsidP="002E187E">
      <w:pPr>
        <w:jc w:val="center"/>
      </w:pPr>
      <w:r w:rsidRPr="00D5368E">
        <w:rPr>
          <w:b/>
          <w:bCs/>
        </w:rPr>
        <w:t>Bank Guarantee for Advance Payment</w:t>
      </w:r>
    </w:p>
    <w:p w14:paraId="70F1B9F3" w14:textId="77777777" w:rsidR="002E187E" w:rsidRPr="00D5368E" w:rsidRDefault="002E187E" w:rsidP="002E187E">
      <w:pPr>
        <w:jc w:val="center"/>
      </w:pPr>
    </w:p>
    <w:p w14:paraId="04779A8A" w14:textId="77777777" w:rsidR="002E187E" w:rsidRPr="00D5368E" w:rsidRDefault="002E187E" w:rsidP="002E187E">
      <w:pPr>
        <w:pStyle w:val="NormalWeb"/>
        <w:jc w:val="both"/>
        <w:rPr>
          <w:rFonts w:ascii="Times New Roman" w:cs="Times New Roman"/>
          <w:i/>
          <w:iCs/>
          <w:color w:val="auto"/>
          <w:szCs w:val="20"/>
        </w:rPr>
      </w:pPr>
      <w:r w:rsidRPr="00D5368E">
        <w:rPr>
          <w:rFonts w:ascii="Times New Roman" w:cs="Times New Roman"/>
          <w:b/>
          <w:iCs/>
          <w:color w:val="auto"/>
          <w:szCs w:val="20"/>
        </w:rPr>
        <w:t xml:space="preserve">Guarantor: </w:t>
      </w:r>
      <w:r w:rsidRPr="00D5368E">
        <w:rPr>
          <w:rFonts w:ascii="Times New Roman" w:cs="Times New Roman"/>
          <w:iCs/>
          <w:color w:val="auto"/>
          <w:szCs w:val="20"/>
        </w:rPr>
        <w:t>___________________</w:t>
      </w:r>
      <w:r w:rsidRPr="00D5368E">
        <w:rPr>
          <w:rFonts w:ascii="Times New Roman" w:cs="Times New Roman"/>
          <w:i/>
          <w:iCs/>
          <w:color w:val="auto"/>
          <w:szCs w:val="20"/>
        </w:rPr>
        <w:t xml:space="preserve"> [insert commercial Bank’s Name, and Address of Issuing Branch or Office]</w:t>
      </w:r>
    </w:p>
    <w:p w14:paraId="7B704BF6" w14:textId="77777777" w:rsidR="002E187E" w:rsidRPr="00D5368E" w:rsidRDefault="002E187E" w:rsidP="002E187E">
      <w:pPr>
        <w:pStyle w:val="NormalWeb"/>
        <w:jc w:val="both"/>
        <w:rPr>
          <w:rFonts w:ascii="Times New Roman" w:cs="Times New Roman"/>
          <w:i/>
          <w:iCs/>
          <w:color w:val="auto"/>
          <w:szCs w:val="20"/>
        </w:rPr>
      </w:pPr>
      <w:r w:rsidRPr="00D5368E">
        <w:rPr>
          <w:rFonts w:ascii="Times New Roman" w:cs="Times New Roman"/>
          <w:b/>
          <w:bCs/>
          <w:color w:val="auto"/>
          <w:szCs w:val="20"/>
        </w:rPr>
        <w:t>Beneficiary:</w:t>
      </w:r>
      <w:r w:rsidRPr="00D5368E">
        <w:rPr>
          <w:rFonts w:ascii="Times New Roman" w:cs="Times New Roman"/>
          <w:color w:val="auto"/>
          <w:szCs w:val="20"/>
        </w:rPr>
        <w:tab/>
        <w:t xml:space="preserve">_________________ </w:t>
      </w:r>
      <w:r w:rsidRPr="00D5368E">
        <w:rPr>
          <w:rFonts w:ascii="Times New Roman" w:cs="Times New Roman"/>
          <w:i/>
          <w:iCs/>
          <w:color w:val="auto"/>
          <w:szCs w:val="20"/>
        </w:rPr>
        <w:t>[insert Name and Address of Client]</w:t>
      </w:r>
    </w:p>
    <w:p w14:paraId="1E1F268A" w14:textId="77777777" w:rsidR="002E187E" w:rsidRPr="00D5368E" w:rsidRDefault="002E187E" w:rsidP="002E187E">
      <w:pPr>
        <w:pStyle w:val="NormalWeb"/>
        <w:jc w:val="both"/>
        <w:rPr>
          <w:rFonts w:ascii="Times New Roman" w:cs="Times New Roman"/>
          <w:color w:val="auto"/>
          <w:szCs w:val="20"/>
        </w:rPr>
      </w:pPr>
      <w:r w:rsidRPr="00D5368E">
        <w:rPr>
          <w:rFonts w:ascii="Times New Roman" w:cs="Times New Roman"/>
          <w:b/>
          <w:bCs/>
          <w:color w:val="auto"/>
          <w:szCs w:val="20"/>
        </w:rPr>
        <w:t>Date:</w:t>
      </w:r>
      <w:r w:rsidRPr="00D5368E">
        <w:rPr>
          <w:rFonts w:ascii="Times New Roman" w:cs="Times New Roman"/>
          <w:color w:val="auto"/>
          <w:szCs w:val="20"/>
        </w:rPr>
        <w:tab/>
        <w:t>____________</w:t>
      </w:r>
      <w:r w:rsidRPr="00D5368E">
        <w:rPr>
          <w:rFonts w:ascii="Times New Roman" w:cs="Times New Roman"/>
          <w:i/>
          <w:color w:val="auto"/>
          <w:szCs w:val="20"/>
        </w:rPr>
        <w:t>[insert date]</w:t>
      </w:r>
      <w:r w:rsidRPr="00D5368E">
        <w:rPr>
          <w:rFonts w:ascii="Times New Roman" w:cs="Times New Roman"/>
          <w:color w:val="auto"/>
          <w:szCs w:val="20"/>
        </w:rPr>
        <w:t>____</w:t>
      </w:r>
    </w:p>
    <w:p w14:paraId="2C162D83" w14:textId="77777777" w:rsidR="002E187E" w:rsidRPr="00D5368E" w:rsidRDefault="002E187E" w:rsidP="002E187E">
      <w:pPr>
        <w:pStyle w:val="NormalWeb"/>
        <w:jc w:val="both"/>
        <w:rPr>
          <w:rFonts w:ascii="Times New Roman" w:cs="Times New Roman"/>
          <w:color w:val="auto"/>
          <w:szCs w:val="20"/>
        </w:rPr>
      </w:pPr>
      <w:r w:rsidRPr="00D5368E">
        <w:rPr>
          <w:rFonts w:ascii="Times New Roman" w:cs="Times New Roman"/>
          <w:b/>
          <w:bCs/>
          <w:color w:val="auto"/>
          <w:szCs w:val="20"/>
        </w:rPr>
        <w:t>ADVANCE PAYMENT GUARANTEE No.:</w:t>
      </w:r>
      <w:r w:rsidRPr="00D5368E">
        <w:rPr>
          <w:rFonts w:ascii="Times New Roman" w:cs="Times New Roman"/>
          <w:color w:val="auto"/>
          <w:szCs w:val="20"/>
        </w:rPr>
        <w:tab/>
        <w:t>___________</w:t>
      </w:r>
      <w:r w:rsidRPr="00D5368E">
        <w:rPr>
          <w:rFonts w:ascii="Times New Roman" w:cs="Times New Roman"/>
          <w:i/>
          <w:color w:val="auto"/>
          <w:szCs w:val="20"/>
        </w:rPr>
        <w:t>[insert number]</w:t>
      </w:r>
      <w:r w:rsidRPr="00D5368E">
        <w:rPr>
          <w:rFonts w:ascii="Times New Roman" w:cs="Times New Roman"/>
          <w:color w:val="auto"/>
          <w:szCs w:val="20"/>
        </w:rPr>
        <w:t>______</w:t>
      </w:r>
    </w:p>
    <w:p w14:paraId="69DCC8F6" w14:textId="77777777" w:rsidR="002E187E" w:rsidRPr="00D5368E" w:rsidRDefault="002E187E" w:rsidP="00E24E79">
      <w:pPr>
        <w:pStyle w:val="NormalWeb"/>
        <w:jc w:val="both"/>
        <w:rPr>
          <w:rFonts w:ascii="Times New Roman" w:cs="Times New Roman"/>
        </w:rPr>
      </w:pPr>
      <w:r w:rsidRPr="00D5368E">
        <w:rPr>
          <w:rFonts w:ascii="Times New Roman" w:cs="Times New Roman"/>
          <w:color w:val="auto"/>
          <w:szCs w:val="20"/>
        </w:rPr>
        <w:t xml:space="preserve">We have been informed that ____________ </w:t>
      </w:r>
      <w:r w:rsidRPr="00D5368E">
        <w:rPr>
          <w:rFonts w:ascii="Times New Roman" w:cs="Times New Roman"/>
          <w:i/>
          <w:iCs/>
          <w:color w:val="auto"/>
          <w:szCs w:val="20"/>
        </w:rPr>
        <w:t>[name of Consultant or a name of the Joint Venture, same as appears on the signed Contract]</w:t>
      </w:r>
      <w:r w:rsidRPr="00D5368E">
        <w:rPr>
          <w:rFonts w:ascii="Times New Roman" w:cs="Times New Roman"/>
          <w:color w:val="auto"/>
          <w:szCs w:val="20"/>
        </w:rPr>
        <w:t xml:space="preserve"> (hereinafter called "the Consultant") has entered into Contract No. _____________ </w:t>
      </w:r>
      <w:r w:rsidRPr="00D5368E">
        <w:rPr>
          <w:rFonts w:ascii="Times New Roman" w:cs="Times New Roman"/>
          <w:i/>
          <w:iCs/>
          <w:color w:val="auto"/>
          <w:szCs w:val="20"/>
        </w:rPr>
        <w:t xml:space="preserve">[reference number of the contract] </w:t>
      </w:r>
      <w:r w:rsidRPr="00D5368E">
        <w:rPr>
          <w:rFonts w:ascii="Times New Roman" w:cs="Times New Roman"/>
          <w:color w:val="auto"/>
          <w:szCs w:val="20"/>
        </w:rPr>
        <w:t>dated ___</w:t>
      </w:r>
      <w:r w:rsidRPr="00D5368E">
        <w:rPr>
          <w:rFonts w:ascii="Times New Roman" w:cs="Times New Roman"/>
          <w:i/>
          <w:color w:val="auto"/>
          <w:szCs w:val="20"/>
        </w:rPr>
        <w:t>[insert date]</w:t>
      </w:r>
      <w:r w:rsidRPr="00D5368E">
        <w:rPr>
          <w:rFonts w:ascii="Times New Roman" w:cs="Times New Roman"/>
          <w:color w:val="auto"/>
          <w:szCs w:val="20"/>
        </w:rPr>
        <w:t xml:space="preserve">_________ with the Beneficiary, for the provision of __________________ </w:t>
      </w:r>
      <w:r w:rsidRPr="00D5368E">
        <w:rPr>
          <w:rFonts w:ascii="Times New Roman" w:cs="Times New Roman"/>
          <w:i/>
          <w:iCs/>
          <w:color w:val="auto"/>
          <w:szCs w:val="20"/>
        </w:rPr>
        <w:t>[brief description of</w:t>
      </w:r>
      <w:r w:rsidRPr="00D5368E">
        <w:rPr>
          <w:rFonts w:ascii="Times New Roman" w:cs="Times New Roman"/>
          <w:i/>
          <w:iCs/>
          <w:szCs w:val="20"/>
        </w:rPr>
        <w:t xml:space="preserve"> Services]</w:t>
      </w:r>
      <w:r w:rsidRPr="00D5368E">
        <w:rPr>
          <w:rFonts w:ascii="Times New Roman" w:cs="Times New Roman"/>
          <w:szCs w:val="20"/>
        </w:rPr>
        <w:t xml:space="preserve"> (hereinafter called "the Contract").</w:t>
      </w:r>
    </w:p>
    <w:p w14:paraId="5616856B" w14:textId="77777777" w:rsidR="002E187E" w:rsidRPr="00D5368E" w:rsidRDefault="002E187E" w:rsidP="002E187E">
      <w:pPr>
        <w:pStyle w:val="NormalWeb"/>
        <w:jc w:val="both"/>
        <w:rPr>
          <w:rFonts w:ascii="Times New Roman" w:cs="Times New Roman"/>
          <w:szCs w:val="20"/>
        </w:rPr>
      </w:pPr>
      <w:r w:rsidRPr="00D5368E">
        <w:rPr>
          <w:rFonts w:ascii="Times New Roman" w:cs="Times New Roman"/>
          <w:szCs w:val="20"/>
        </w:rPr>
        <w:t xml:space="preserve">Furthermore, we understand that, according to the conditions of the Contract, an advance payment in the sum of ___________ </w:t>
      </w:r>
      <w:r w:rsidRPr="00D5368E">
        <w:rPr>
          <w:rFonts w:ascii="Times New Roman" w:cs="Times New Roman"/>
          <w:i/>
          <w:iCs/>
          <w:szCs w:val="20"/>
        </w:rPr>
        <w:t xml:space="preserve">[insert amount in figures] </w:t>
      </w:r>
      <w:r w:rsidRPr="00D5368E">
        <w:rPr>
          <w:rFonts w:ascii="Times New Roman" w:cs="Times New Roman"/>
          <w:szCs w:val="20"/>
        </w:rPr>
        <w:t xml:space="preserve">() </w:t>
      </w:r>
      <w:r w:rsidRPr="00D5368E">
        <w:rPr>
          <w:rFonts w:ascii="Times New Roman" w:cs="Times New Roman"/>
          <w:i/>
          <w:iCs/>
          <w:szCs w:val="20"/>
        </w:rPr>
        <w:t>[amount in words]</w:t>
      </w:r>
      <w:r w:rsidRPr="00D5368E">
        <w:rPr>
          <w:rFonts w:ascii="Times New Roman" w:cs="Times New Roman"/>
          <w:szCs w:val="20"/>
        </w:rPr>
        <w:t xml:space="preserve"> is to be made against an advance payment guarantee.</w:t>
      </w:r>
    </w:p>
    <w:p w14:paraId="390943F8" w14:textId="77777777" w:rsidR="002E187E" w:rsidRPr="00D5368E" w:rsidRDefault="002E187E" w:rsidP="002E187E">
      <w:pPr>
        <w:pStyle w:val="NormalWeb"/>
        <w:spacing w:before="0" w:beforeAutospacing="0" w:after="0" w:afterAutospacing="0"/>
        <w:jc w:val="both"/>
        <w:rPr>
          <w:rFonts w:ascii="Times New Roman" w:cs="Times New Roman"/>
        </w:rPr>
      </w:pPr>
      <w:r w:rsidRPr="00D5368E">
        <w:rPr>
          <w:rFonts w:ascii="Times New Roman" w:cs="Times New Roman"/>
          <w:szCs w:val="20"/>
        </w:rPr>
        <w:t xml:space="preserve">At the request of the Consultant, we, as Guarantor, hereby irrevocably undertake to pay the Beneficiary any sum or sums not exceeding in total an amount of ___________ </w:t>
      </w:r>
      <w:r w:rsidRPr="00D5368E">
        <w:rPr>
          <w:rFonts w:ascii="Times New Roman" w:cs="Times New Roman"/>
          <w:i/>
          <w:iCs/>
          <w:szCs w:val="20"/>
        </w:rPr>
        <w:t xml:space="preserve">[amount in figures] </w:t>
      </w:r>
      <w:r w:rsidRPr="00D5368E">
        <w:rPr>
          <w:rFonts w:ascii="Times New Roman" w:cs="Times New Roman"/>
          <w:szCs w:val="20"/>
        </w:rPr>
        <w:t xml:space="preserve">() </w:t>
      </w:r>
      <w:r w:rsidRPr="00D5368E">
        <w:rPr>
          <w:rFonts w:ascii="Times New Roman" w:cs="Times New Roman"/>
          <w:i/>
          <w:iCs/>
          <w:szCs w:val="20"/>
        </w:rPr>
        <w:t>[amount in words]</w:t>
      </w:r>
      <w:r w:rsidRPr="00D5368E">
        <w:rPr>
          <w:rStyle w:val="FootnoteReference"/>
          <w:rFonts w:ascii="Times New Roman"/>
          <w:szCs w:val="20"/>
        </w:rPr>
        <w:footnoteReference w:customMarkFollows="1" w:id="16"/>
        <w:t>1</w:t>
      </w:r>
      <w:r w:rsidRPr="00D5368E">
        <w:rPr>
          <w:rFonts w:ascii="Times New Roman" w:cs="Times New Roman"/>
          <w:szCs w:val="20"/>
        </w:rPr>
        <w:t xml:space="preserve"> upon receipt by us of the Beneficiary’s complying demand  supported by the Beneficiary’s </w:t>
      </w:r>
      <w:r w:rsidRPr="00D5368E">
        <w:rPr>
          <w:rFonts w:ascii="Times New Roman" w:cs="Times New Roman"/>
          <w:strike/>
          <w:szCs w:val="20"/>
        </w:rPr>
        <w:t>a</w:t>
      </w:r>
      <w:r w:rsidRPr="00D5368E">
        <w:rPr>
          <w:rFonts w:ascii="Times New Roman" w:cs="Times New Roman"/>
          <w:szCs w:val="20"/>
        </w:rPr>
        <w:t xml:space="preserve"> written statement, whether in the demand itself or in a separate signed document accompanying or identifying the demand, stating t</w:t>
      </w:r>
      <w:r w:rsidRPr="00D5368E">
        <w:rPr>
          <w:rFonts w:ascii="Times New Roman" w:cs="Times New Roman"/>
        </w:rPr>
        <w:t xml:space="preserve">hat the Consultant is  in breach of </w:t>
      </w:r>
      <w:r w:rsidR="00FE5A2B" w:rsidRPr="00D5368E">
        <w:rPr>
          <w:rFonts w:ascii="Times New Roman" w:cs="Times New Roman"/>
        </w:rPr>
        <w:t xml:space="preserve">its </w:t>
      </w:r>
      <w:r w:rsidRPr="00D5368E">
        <w:rPr>
          <w:rFonts w:ascii="Times New Roman" w:cs="Times New Roman"/>
        </w:rPr>
        <w:t>obligation under the Contract because the Consultant:</w:t>
      </w:r>
    </w:p>
    <w:p w14:paraId="338162BA" w14:textId="77777777" w:rsidR="002E187E" w:rsidRPr="00D5368E" w:rsidRDefault="002E187E" w:rsidP="002E187E">
      <w:pPr>
        <w:pStyle w:val="NormalWeb"/>
        <w:spacing w:before="0" w:beforeAutospacing="0" w:after="0" w:afterAutospacing="0"/>
        <w:jc w:val="both"/>
        <w:rPr>
          <w:rFonts w:ascii="Times New Roman" w:cs="Times New Roman"/>
        </w:rPr>
      </w:pPr>
    </w:p>
    <w:p w14:paraId="05B5470D" w14:textId="77777777" w:rsidR="00714785" w:rsidRPr="00D5368E" w:rsidRDefault="00714785" w:rsidP="00714785">
      <w:pPr>
        <w:pStyle w:val="NormalWeb"/>
        <w:spacing w:before="0" w:beforeAutospacing="0" w:after="0" w:afterAutospacing="0"/>
        <w:ind w:left="720" w:hanging="720"/>
        <w:jc w:val="both"/>
        <w:rPr>
          <w:rFonts w:ascii="Times New Roman" w:cs="Times New Roman"/>
          <w:szCs w:val="20"/>
        </w:rPr>
      </w:pPr>
      <w:r w:rsidRPr="00D5368E">
        <w:rPr>
          <w:rFonts w:ascii="Times New Roman" w:cs="Times New Roman"/>
        </w:rPr>
        <w:t xml:space="preserve">(a)  </w:t>
      </w:r>
      <w:r w:rsidRPr="00D5368E">
        <w:rPr>
          <w:rFonts w:ascii="Times New Roman" w:cs="Times New Roman"/>
          <w:szCs w:val="20"/>
        </w:rPr>
        <w:tab/>
        <w:t>has failed to repay the advance payment in accordance with the Contract conditions, specifying the amount which the Consultant has f</w:t>
      </w:r>
      <w:r w:rsidR="00BA5EAB" w:rsidRPr="00D5368E">
        <w:rPr>
          <w:rFonts w:ascii="Times New Roman" w:cs="Times New Roman"/>
          <w:szCs w:val="20"/>
        </w:rPr>
        <w:t>a</w:t>
      </w:r>
      <w:r w:rsidRPr="00D5368E">
        <w:rPr>
          <w:rFonts w:ascii="Times New Roman" w:cs="Times New Roman"/>
          <w:szCs w:val="20"/>
        </w:rPr>
        <w:t>iled to repay;</w:t>
      </w:r>
    </w:p>
    <w:p w14:paraId="16736A28" w14:textId="77777777" w:rsidR="00714785" w:rsidRPr="00D5368E" w:rsidRDefault="00714785" w:rsidP="00714785">
      <w:pPr>
        <w:pStyle w:val="NormalWeb"/>
        <w:spacing w:before="0" w:beforeAutospacing="0" w:after="0" w:afterAutospacing="0"/>
        <w:ind w:left="720" w:hanging="720"/>
        <w:jc w:val="both"/>
        <w:rPr>
          <w:rFonts w:ascii="Times New Roman" w:cs="Times New Roman"/>
          <w:szCs w:val="20"/>
        </w:rPr>
      </w:pPr>
      <w:r w:rsidRPr="00D5368E">
        <w:rPr>
          <w:rFonts w:ascii="Times New Roman" w:cs="Times New Roman"/>
          <w:szCs w:val="20"/>
        </w:rPr>
        <w:t>(b)</w:t>
      </w:r>
      <w:r w:rsidRPr="00D5368E">
        <w:rPr>
          <w:rFonts w:ascii="Times New Roman" w:cs="Times New Roman"/>
          <w:szCs w:val="20"/>
        </w:rPr>
        <w:tab/>
        <w:t>has used the advance payment for purposes other than toward providing the Services under the Contract.</w:t>
      </w:r>
    </w:p>
    <w:p w14:paraId="64BC4F5B" w14:textId="77777777" w:rsidR="002E187E" w:rsidRPr="00D5368E" w:rsidRDefault="002E187E" w:rsidP="00E24E79">
      <w:pPr>
        <w:pStyle w:val="NormalWeb"/>
        <w:jc w:val="both"/>
        <w:rPr>
          <w:rFonts w:ascii="Times New Roman" w:cs="Times New Roman"/>
          <w:szCs w:val="20"/>
        </w:rPr>
      </w:pPr>
      <w:r w:rsidRPr="00D5368E">
        <w:rPr>
          <w:rFonts w:ascii="Times New Roman" w:cs="Times New Roman"/>
          <w:szCs w:val="20"/>
        </w:rPr>
        <w:t xml:space="preserve">It is a condition for any claim and payment under this guarantee to be made that the advance payment referred to above must have been received by the Consultant on their account number ___________ at _________________ </w:t>
      </w:r>
      <w:r w:rsidRPr="00D5368E">
        <w:rPr>
          <w:rFonts w:ascii="Times New Roman" w:cs="Times New Roman"/>
          <w:i/>
          <w:iCs/>
          <w:szCs w:val="20"/>
        </w:rPr>
        <w:t>[name and address of bank]</w:t>
      </w:r>
      <w:r w:rsidRPr="00D5368E">
        <w:rPr>
          <w:rFonts w:ascii="Times New Roman" w:cs="Times New Roman"/>
          <w:szCs w:val="20"/>
        </w:rPr>
        <w:t>.</w:t>
      </w:r>
    </w:p>
    <w:p w14:paraId="273D3332" w14:textId="77777777" w:rsidR="002E187E" w:rsidRPr="00D5368E" w:rsidRDefault="002E187E" w:rsidP="002E187E">
      <w:pPr>
        <w:pStyle w:val="NormalWeb"/>
        <w:spacing w:before="0" w:beforeAutospacing="0" w:after="0" w:afterAutospacing="0"/>
        <w:jc w:val="both"/>
        <w:rPr>
          <w:rFonts w:ascii="Times New Roman" w:cs="Times New Roman"/>
          <w:szCs w:val="20"/>
        </w:rPr>
      </w:pPr>
      <w:r w:rsidRPr="00D5368E">
        <w:rPr>
          <w:rFonts w:ascii="Times New Roman" w:cs="Times New Roman"/>
          <w:szCs w:val="20"/>
        </w:rPr>
        <w:t xml:space="preserve">The maximum amount of this guarantee shall be progressively reduced by the amount of the advance payment repaid by the Consultant as indicated in certified statements or invoices </w:t>
      </w:r>
      <w:r w:rsidRPr="00D5368E">
        <w:rPr>
          <w:rFonts w:ascii="Times New Roman" w:cs="Times New Roman"/>
          <w:szCs w:val="20"/>
        </w:rPr>
        <w:lastRenderedPageBreak/>
        <w:t>marked as “paid” by the Client which shall be presented to us.  This guarantee shall expire, at the latest, upon our receipt of the payment certificate or paid invoice indicating that the Consultant has made full repayment of the amount of the advance payment, or on the __ day of _</w:t>
      </w:r>
      <w:r w:rsidRPr="00D5368E">
        <w:rPr>
          <w:rFonts w:ascii="Times New Roman" w:cs="Times New Roman"/>
          <w:i/>
          <w:szCs w:val="20"/>
        </w:rPr>
        <w:t>[month]</w:t>
      </w:r>
      <w:r w:rsidRPr="00D5368E">
        <w:rPr>
          <w:rFonts w:ascii="Times New Roman" w:cs="Times New Roman"/>
          <w:szCs w:val="20"/>
        </w:rPr>
        <w:t xml:space="preserve">__________, </w:t>
      </w:r>
      <w:r w:rsidRPr="00D5368E">
        <w:rPr>
          <w:rFonts w:ascii="Times New Roman" w:cs="Times New Roman"/>
          <w:i/>
          <w:szCs w:val="20"/>
        </w:rPr>
        <w:t>[year]</w:t>
      </w:r>
      <w:r w:rsidRPr="00D5368E">
        <w:rPr>
          <w:rFonts w:ascii="Times New Roman" w:cs="Times New Roman"/>
          <w:szCs w:val="20"/>
        </w:rPr>
        <w:t>__,</w:t>
      </w:r>
      <w:r w:rsidRPr="00D5368E">
        <w:rPr>
          <w:rStyle w:val="FootnoteReference"/>
          <w:rFonts w:ascii="Times New Roman"/>
          <w:szCs w:val="20"/>
        </w:rPr>
        <w:footnoteReference w:customMarkFollows="1" w:id="17"/>
        <w:t>2</w:t>
      </w:r>
      <w:r w:rsidRPr="00D5368E">
        <w:rPr>
          <w:rFonts w:ascii="Times New Roman" w:cs="Times New Roman"/>
          <w:szCs w:val="20"/>
        </w:rPr>
        <w:t xml:space="preserve">  whichever is earlier.  Consequently, any demand for payment under this guarantee must be received by us at this office on or before that date.</w:t>
      </w:r>
    </w:p>
    <w:p w14:paraId="71E1D689" w14:textId="77777777" w:rsidR="002E187E" w:rsidRPr="00D5368E" w:rsidRDefault="002E187E" w:rsidP="002E187E">
      <w:pPr>
        <w:pStyle w:val="NormalWeb"/>
        <w:spacing w:before="0" w:beforeAutospacing="0" w:after="0" w:afterAutospacing="0"/>
        <w:jc w:val="both"/>
        <w:rPr>
          <w:rFonts w:ascii="Times New Roman" w:cs="Times New Roman"/>
          <w:szCs w:val="20"/>
        </w:rPr>
      </w:pPr>
    </w:p>
    <w:p w14:paraId="7FF029A5" w14:textId="77777777" w:rsidR="002E187E" w:rsidRPr="00D5368E" w:rsidRDefault="002E187E" w:rsidP="002E187E">
      <w:pPr>
        <w:pStyle w:val="NormalWeb"/>
        <w:spacing w:before="0" w:beforeAutospacing="0" w:after="0" w:afterAutospacing="0"/>
        <w:jc w:val="both"/>
        <w:rPr>
          <w:rFonts w:ascii="Times New Roman" w:cs="Times New Roman"/>
          <w:szCs w:val="20"/>
        </w:rPr>
      </w:pPr>
      <w:r w:rsidRPr="00D5368E">
        <w:rPr>
          <w:rFonts w:ascii="Times New Roman" w:cs="Times New Roman"/>
          <w:szCs w:val="20"/>
        </w:rPr>
        <w:t>This guarantee is subject to the Uniform Rules for Demand Guarantees (URDG) 2010 revision, ICC Publication No. 758.</w:t>
      </w:r>
    </w:p>
    <w:p w14:paraId="3B7AA417" w14:textId="77777777" w:rsidR="002E187E" w:rsidRPr="00D5368E" w:rsidRDefault="002E187E" w:rsidP="002E187E">
      <w:pPr>
        <w:pStyle w:val="NormalWeb"/>
        <w:spacing w:before="0" w:beforeAutospacing="0" w:after="0" w:afterAutospacing="0"/>
        <w:jc w:val="both"/>
        <w:rPr>
          <w:rFonts w:ascii="Times New Roman" w:cs="Times New Roman"/>
          <w:b/>
          <w:bCs/>
        </w:rPr>
      </w:pPr>
    </w:p>
    <w:p w14:paraId="6AF5D7A6" w14:textId="77777777" w:rsidR="002E187E" w:rsidRPr="00D5368E" w:rsidRDefault="002E187E" w:rsidP="002E187E">
      <w:pPr>
        <w:jc w:val="both"/>
      </w:pPr>
      <w:r w:rsidRPr="00D5368E">
        <w:rPr>
          <w:szCs w:val="20"/>
        </w:rPr>
        <w:t>_____________________</w:t>
      </w:r>
    </w:p>
    <w:p w14:paraId="745EFE94" w14:textId="77777777" w:rsidR="002E187E" w:rsidRPr="00D5368E" w:rsidRDefault="002E187E" w:rsidP="002E187E">
      <w:pPr>
        <w:ind w:firstLine="540"/>
        <w:jc w:val="both"/>
        <w:rPr>
          <w:i/>
          <w:iCs/>
          <w:szCs w:val="20"/>
        </w:rPr>
      </w:pPr>
      <w:r w:rsidRPr="00D5368E">
        <w:rPr>
          <w:i/>
          <w:iCs/>
          <w:szCs w:val="20"/>
        </w:rPr>
        <w:t>[signature(s)]</w:t>
      </w:r>
    </w:p>
    <w:p w14:paraId="7B595698" w14:textId="77777777" w:rsidR="002E187E" w:rsidRPr="00D5368E" w:rsidRDefault="002E187E" w:rsidP="002E187E">
      <w:pPr>
        <w:jc w:val="both"/>
        <w:rPr>
          <w:i/>
          <w:iCs/>
          <w:szCs w:val="20"/>
        </w:rPr>
      </w:pPr>
    </w:p>
    <w:p w14:paraId="1CE1B932" w14:textId="7EE72505" w:rsidR="009A6781" w:rsidRPr="00306CA8" w:rsidRDefault="002E187E" w:rsidP="00306CA8">
      <w:pPr>
        <w:tabs>
          <w:tab w:val="left" w:pos="720"/>
        </w:tabs>
        <w:ind w:left="720" w:hanging="720"/>
        <w:jc w:val="both"/>
        <w:rPr>
          <w:i/>
          <w:iCs/>
          <w:color w:val="1F497D" w:themeColor="text2"/>
        </w:rPr>
        <w:sectPr w:rsidR="009A6781" w:rsidRPr="00306CA8" w:rsidSect="009A6781">
          <w:headerReference w:type="default" r:id="rId105"/>
          <w:type w:val="continuous"/>
          <w:pgSz w:w="11906" w:h="16838"/>
          <w:pgMar w:top="1440" w:right="1440" w:bottom="1440" w:left="1440" w:header="708" w:footer="708" w:gutter="0"/>
          <w:cols w:space="708"/>
          <w:docGrid w:linePitch="360"/>
        </w:sectPr>
      </w:pPr>
      <w:r w:rsidRPr="00D5368E">
        <w:rPr>
          <w:i/>
          <w:iCs/>
          <w:color w:val="1F497D" w:themeColor="text2"/>
        </w:rPr>
        <w:t>{Note:</w:t>
      </w:r>
      <w:r w:rsidRPr="00D5368E">
        <w:rPr>
          <w:i/>
          <w:iCs/>
          <w:color w:val="1F497D" w:themeColor="text2"/>
        </w:rPr>
        <w:tab/>
        <w:t>All italicized text is for indicative purposes only to assist in preparing this form and shall be deleted from the final product.}</w:t>
      </w:r>
    </w:p>
    <w:p w14:paraId="4C427FB9" w14:textId="77777777" w:rsidR="009A6781" w:rsidRPr="00D5368E" w:rsidRDefault="009A6781" w:rsidP="002E187E"/>
    <w:sectPr w:rsidR="009A6781" w:rsidRPr="00D5368E" w:rsidSect="00D31E1D">
      <w:headerReference w:type="even" r:id="rId10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C6C0CB" w14:textId="77777777" w:rsidR="003C2DA9" w:rsidRDefault="003C2DA9">
      <w:r>
        <w:separator/>
      </w:r>
    </w:p>
  </w:endnote>
  <w:endnote w:type="continuationSeparator" w:id="0">
    <w:p w14:paraId="74F787E5" w14:textId="77777777" w:rsidR="003C2DA9" w:rsidRDefault="003C2DA9">
      <w:r>
        <w:continuationSeparator/>
      </w:r>
    </w:p>
  </w:endnote>
  <w:endnote w:type="continuationNotice" w:id="1">
    <w:p w14:paraId="4EC986D9" w14:textId="77777777" w:rsidR="003C2DA9" w:rsidRDefault="003C2D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swiss"/>
    <w:pitch w:val="variable"/>
    <w:sig w:usb0="00000003" w:usb1="0200E4B4" w:usb2="00000000" w:usb3="00000000" w:csb0="00000001" w:csb1="00000000"/>
  </w:font>
  <w:font w:name="Times New Roman Bold">
    <w:panose1 w:val="02020803070505020304"/>
    <w:charset w:val="00"/>
    <w:family w:val="auto"/>
    <w:pitch w:val="variable"/>
    <w:sig w:usb0="E0002AE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9A24C3" w14:textId="77777777" w:rsidR="003C2DA9" w:rsidRDefault="003C2DA9" w:rsidP="006F77F2">
    <w:pPr>
      <w:pStyle w:val="Footer"/>
      <w:jc w:val="right"/>
    </w:pPr>
  </w:p>
  <w:p w14:paraId="6D8105A2" w14:textId="77777777" w:rsidR="003C2DA9" w:rsidRDefault="003C2DA9">
    <w:pPr>
      <w:pStyle w:val="Footer"/>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A5850F" w14:textId="77777777" w:rsidR="003C2DA9" w:rsidRDefault="003C2DA9" w:rsidP="00FB5C3C">
    <w:pPr>
      <w:pStyle w:val="Footer"/>
      <w:jc w:val="right"/>
    </w:pPr>
  </w:p>
  <w:p w14:paraId="3FEE6139" w14:textId="77777777" w:rsidR="003C2DA9" w:rsidRDefault="003C2DA9">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1AB6DC" w14:textId="77777777" w:rsidR="003C2DA9" w:rsidRDefault="003C2DA9" w:rsidP="00FB5C3C">
    <w:pPr>
      <w:pStyle w:val="Footer"/>
      <w:jc w:val="right"/>
    </w:pPr>
  </w:p>
  <w:p w14:paraId="2FE5DFBA" w14:textId="77777777" w:rsidR="003C2DA9" w:rsidRPr="00B35BFF" w:rsidRDefault="003C2DA9" w:rsidP="00C0684F">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A52C0" w14:textId="77777777" w:rsidR="003C2DA9" w:rsidRDefault="003C2DA9">
    <w:pPr>
      <w:pStyle w:val="Footer"/>
      <w:pBdr>
        <w:top w:val="single" w:sz="4" w:space="1" w:color="D9D9D9" w:themeColor="background1" w:themeShade="D9"/>
      </w:pBdr>
      <w:jc w:val="right"/>
    </w:pPr>
  </w:p>
  <w:p w14:paraId="15857D4C" w14:textId="77777777" w:rsidR="003C2DA9" w:rsidRDefault="003C2DA9">
    <w:pPr>
      <w:pStyle w:val="Footer"/>
      <w:tabs>
        <w:tab w:val="clear" w:pos="4320"/>
        <w:tab w:val="clear" w:pos="8640"/>
        <w:tab w:val="right" w:pos="8820"/>
      </w:tabs>
      <w:ind w:right="360"/>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6342566"/>
      <w:docPartObj>
        <w:docPartGallery w:val="Page Numbers (Bottom of Page)"/>
        <w:docPartUnique/>
      </w:docPartObj>
    </w:sdtPr>
    <w:sdtEndPr>
      <w:rPr>
        <w:color w:val="7F7F7F" w:themeColor="background1" w:themeShade="7F"/>
        <w:spacing w:val="60"/>
      </w:rPr>
    </w:sdtEndPr>
    <w:sdtContent>
      <w:p w14:paraId="57A45DBE" w14:textId="77777777" w:rsidR="003C2DA9" w:rsidRDefault="003C2DA9">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59</w:t>
        </w:r>
        <w:r>
          <w:rPr>
            <w:noProof/>
          </w:rPr>
          <w:fldChar w:fldCharType="end"/>
        </w:r>
        <w:r>
          <w:t xml:space="preserve"> | </w:t>
        </w:r>
        <w:r>
          <w:rPr>
            <w:color w:val="7F7F7F" w:themeColor="background1" w:themeShade="7F"/>
            <w:spacing w:val="60"/>
          </w:rPr>
          <w:t>Page</w:t>
        </w:r>
      </w:p>
    </w:sdtContent>
  </w:sdt>
  <w:p w14:paraId="57AD290C" w14:textId="77777777" w:rsidR="003C2DA9" w:rsidRDefault="003C2DA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920A12" w14:textId="77777777" w:rsidR="003C2DA9" w:rsidRDefault="003C2DA9" w:rsidP="00B0418A">
    <w:pPr>
      <w:pStyle w:val="Footer"/>
      <w:jc w:val="right"/>
    </w:pPr>
  </w:p>
  <w:p w14:paraId="7C990C22" w14:textId="77777777" w:rsidR="003C2DA9" w:rsidRDefault="003C2DA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72307F" w14:textId="77777777" w:rsidR="003C2DA9" w:rsidRDefault="003C2DA9" w:rsidP="00B0418A">
    <w:pPr>
      <w:pStyle w:val="Footer"/>
      <w:jc w:val="right"/>
    </w:pPr>
  </w:p>
  <w:p w14:paraId="5ABB7B69" w14:textId="77777777" w:rsidR="003C2DA9" w:rsidRDefault="003C2DA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962CF" w14:textId="77777777" w:rsidR="003C2DA9" w:rsidRDefault="003C2DA9" w:rsidP="00494FB6">
    <w:pPr>
      <w:pStyle w:val="Footer"/>
      <w:jc w:val="right"/>
    </w:pPr>
  </w:p>
  <w:p w14:paraId="6E5047E2" w14:textId="77777777" w:rsidR="003C2DA9" w:rsidRDefault="003C2DA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4653785"/>
      <w:docPartObj>
        <w:docPartGallery w:val="Page Numbers (Bottom of Page)"/>
        <w:docPartUnique/>
      </w:docPartObj>
    </w:sdtPr>
    <w:sdtEndPr>
      <w:rPr>
        <w:color w:val="7F7F7F" w:themeColor="background1" w:themeShade="7F"/>
        <w:spacing w:val="60"/>
      </w:rPr>
    </w:sdtEndPr>
    <w:sdtContent>
      <w:p w14:paraId="4B479EAC" w14:textId="77777777" w:rsidR="003C2DA9" w:rsidRDefault="003C2DA9">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79</w:t>
        </w:r>
        <w:r>
          <w:rPr>
            <w:noProof/>
          </w:rPr>
          <w:fldChar w:fldCharType="end"/>
        </w:r>
        <w:r>
          <w:t xml:space="preserve"> | </w:t>
        </w:r>
        <w:r>
          <w:rPr>
            <w:color w:val="7F7F7F" w:themeColor="background1" w:themeShade="7F"/>
            <w:spacing w:val="60"/>
          </w:rPr>
          <w:t>Page</w:t>
        </w:r>
      </w:p>
    </w:sdtContent>
  </w:sdt>
  <w:p w14:paraId="159F0E32" w14:textId="77777777" w:rsidR="003C2DA9" w:rsidRPr="008D20BD" w:rsidRDefault="003C2DA9" w:rsidP="008D20B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38C6C" w14:textId="77777777" w:rsidR="003C2DA9" w:rsidRDefault="003C2DA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0477CE" w14:textId="04468FBF" w:rsidR="003C2DA9" w:rsidRDefault="003C2DA9">
    <w:pPr>
      <w:pStyle w:val="Footer"/>
      <w:rPr>
        <w:sz w:val="20"/>
      </w:rPr>
    </w:pPr>
    <w:r>
      <w:rPr>
        <w:sz w:val="20"/>
      </w:rPr>
      <w:fldChar w:fldCharType="begin"/>
    </w:r>
    <w:r>
      <w:rPr>
        <w:sz w:val="20"/>
      </w:rPr>
      <w:instrText xml:space="preserve"> FILENAME </w:instrText>
    </w:r>
    <w:r>
      <w:rPr>
        <w:sz w:val="20"/>
      </w:rPr>
      <w:fldChar w:fldCharType="separate"/>
    </w:r>
    <w:r>
      <w:rPr>
        <w:noProof/>
        <w:sz w:val="20"/>
      </w:rPr>
      <w:t>Draft RFP.docx</w:t>
    </w:r>
    <w:r>
      <w:rPr>
        <w:sz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736219" w14:textId="77777777" w:rsidR="003C2DA9" w:rsidRPr="00B35BFF" w:rsidRDefault="003C2DA9" w:rsidP="00C068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68C324" w14:textId="77777777" w:rsidR="003C2DA9" w:rsidRDefault="003C2DA9">
      <w:r>
        <w:separator/>
      </w:r>
    </w:p>
  </w:footnote>
  <w:footnote w:type="continuationSeparator" w:id="0">
    <w:p w14:paraId="0D7D17C5" w14:textId="77777777" w:rsidR="003C2DA9" w:rsidRDefault="003C2DA9">
      <w:r>
        <w:continuationSeparator/>
      </w:r>
    </w:p>
  </w:footnote>
  <w:footnote w:type="continuationNotice" w:id="1">
    <w:p w14:paraId="5B34F753" w14:textId="77777777" w:rsidR="003C2DA9" w:rsidRDefault="003C2DA9"/>
  </w:footnote>
  <w:footnote w:id="2">
    <w:p w14:paraId="5EBB452A" w14:textId="77777777" w:rsidR="003C2DA9" w:rsidRPr="00F23660" w:rsidRDefault="003C2DA9" w:rsidP="007C2068">
      <w:pPr>
        <w:pStyle w:val="FootnoteText"/>
        <w:ind w:left="360" w:hanging="360"/>
        <w:rPr>
          <w:sz w:val="18"/>
          <w:szCs w:val="18"/>
        </w:rPr>
      </w:pPr>
      <w:r>
        <w:rPr>
          <w:rStyle w:val="FootnoteReference"/>
        </w:rPr>
        <w:footnoteRef/>
      </w:r>
      <w:r>
        <w:tab/>
      </w:r>
      <w:r w:rsidRPr="00F23660">
        <w:rPr>
          <w:sz w:val="18"/>
          <w:szCs w:val="18"/>
        </w:rPr>
        <w:t>For the avoidance of doubt, a sanctioned party’s ineligibility to be awarded a contract shall include, without limitation, (i)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w:t>
      </w:r>
    </w:p>
  </w:footnote>
  <w:footnote w:id="3">
    <w:p w14:paraId="51594D2D" w14:textId="77777777" w:rsidR="003C2DA9" w:rsidRDefault="003C2DA9" w:rsidP="007C2068">
      <w:pPr>
        <w:pStyle w:val="FootnoteText"/>
        <w:ind w:left="360" w:hanging="360"/>
      </w:pPr>
      <w:r>
        <w:rPr>
          <w:rStyle w:val="FootnoteReference"/>
        </w:rPr>
        <w:footnoteRef/>
      </w:r>
      <w:r>
        <w:tab/>
      </w:r>
      <w:r w:rsidRPr="00F23660">
        <w:rPr>
          <w:sz w:val="18"/>
          <w:szCs w:val="18"/>
        </w:rPr>
        <w:t>A nominated sub-contractor, nominated consultant, nominated manufacturer or supplier, or nominated service provider (different names are used depending on the particular bidding document) is one which has been: (i) included by the bidder in its pre-qualification application or bid because it brings specific and critical experience and know-how that allow the bidder to meet the qualification requirements for the particular bid; or (ii) appointed by the Borrower.</w:t>
      </w:r>
    </w:p>
  </w:footnote>
  <w:footnote w:id="4">
    <w:p w14:paraId="69F286EB" w14:textId="77777777" w:rsidR="003C2DA9" w:rsidRDefault="003C2DA9" w:rsidP="007C2068">
      <w:pPr>
        <w:pStyle w:val="FootnoteText"/>
        <w:ind w:left="360" w:hanging="360"/>
      </w:pPr>
      <w:r>
        <w:rPr>
          <w:rStyle w:val="FootnoteReference"/>
        </w:rPr>
        <w:footnoteRef/>
      </w:r>
      <w:r>
        <w:tab/>
      </w:r>
      <w:r w:rsidRPr="00F23660">
        <w:rPr>
          <w:sz w:val="18"/>
          <w:szCs w:val="18"/>
        </w:rPr>
        <w:t>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footnote>
  <w:footnote w:id="5">
    <w:p w14:paraId="523DF2AC" w14:textId="77777777" w:rsidR="003C2DA9" w:rsidRPr="00A5167B" w:rsidRDefault="003C2DA9" w:rsidP="00FE1848">
      <w:pPr>
        <w:pStyle w:val="FootnoteText"/>
        <w:jc w:val="both"/>
      </w:pPr>
      <w:r w:rsidRPr="00A5167B">
        <w:rPr>
          <w:rStyle w:val="FootnoteReference"/>
        </w:rPr>
        <w:footnoteRef/>
      </w:r>
      <w:r w:rsidRPr="00A5167B">
        <w:t xml:space="preserve"> Housing options may be described by unit size, tenure, urban form, and location, amongst others. Socioeconomic groups may be described by household size, livelihood, income categories (</w:t>
      </w:r>
      <w:r>
        <w:t xml:space="preserve">e.g., </w:t>
      </w:r>
      <w:r w:rsidRPr="00A5167B">
        <w:t xml:space="preserve">defined </w:t>
      </w:r>
      <w:r>
        <w:t xml:space="preserve">in </w:t>
      </w:r>
      <w:r w:rsidRPr="00A5167B">
        <w:t>per-capita household income</w:t>
      </w:r>
      <w:r>
        <w:t xml:space="preserve"> or </w:t>
      </w:r>
      <w:r w:rsidRPr="00A5167B">
        <w:t>expenditure deciles), and varied access to financing arrangements (e.g., rent, mortgages, microcredit), amongst others.</w:t>
      </w:r>
    </w:p>
  </w:footnote>
  <w:footnote w:id="6">
    <w:p w14:paraId="2D938CA6" w14:textId="77777777" w:rsidR="003C2DA9" w:rsidRPr="00A5167B" w:rsidRDefault="003C2DA9" w:rsidP="00FE1848">
      <w:pPr>
        <w:pStyle w:val="FootnoteText"/>
        <w:jc w:val="both"/>
      </w:pPr>
      <w:r w:rsidRPr="00A5167B">
        <w:rPr>
          <w:rStyle w:val="FootnoteReference"/>
        </w:rPr>
        <w:footnoteRef/>
      </w:r>
      <w:r w:rsidRPr="00A5167B">
        <w:t xml:space="preserve"> This may be done by graphing various housing solutions / market segments on an Alonso curve (i.e., a gradient of land values subject to location relative to CBD and other centres). Housing types/solutions may be described by supplier, stock and flow, vacancy rates, price, size, tenure, urban form, and location, amongst others. To determine the resource footprint, it should also determine (net private) land consumption per capita, and (if applicable) the level of fiscal subsidies required to bring in various population segments. (With this information, it is later possible to project land needs and fiscal needs for a specific prototype mix, and to determine policy trade-offs.)</w:t>
      </w:r>
    </w:p>
  </w:footnote>
  <w:footnote w:id="7">
    <w:p w14:paraId="10877FD1" w14:textId="77777777" w:rsidR="003C2DA9" w:rsidRPr="00A5167B" w:rsidRDefault="003C2DA9" w:rsidP="00FE1848">
      <w:pPr>
        <w:pStyle w:val="FootnoteText"/>
        <w:jc w:val="both"/>
      </w:pPr>
      <w:r w:rsidRPr="00A5167B">
        <w:rPr>
          <w:rStyle w:val="FootnoteReference"/>
        </w:rPr>
        <w:footnoteRef/>
      </w:r>
      <w:r w:rsidRPr="00A5167B">
        <w:t xml:space="preserve"> The AHM is more than just a simple calculation of affordable cost by household income level (as one measure of housing demand)</w:t>
      </w:r>
      <w:r>
        <w:t xml:space="preserve"> </w:t>
      </w:r>
      <w:r w:rsidRPr="00A5167B">
        <w:t>but cross-tabulates demand (rows) and supply (columns) and lists the availability, accessibility, and affordability for each product (i.e., specific matrix cell): who are the suppliers, what is the respective magnitude of supply (units per year) vs the need, what is the price point vs who can afford it, what is the vacancy rate, and what is the preferred location</w:t>
      </w:r>
      <w:r>
        <w:t>.</w:t>
      </w:r>
    </w:p>
  </w:footnote>
  <w:footnote w:id="8">
    <w:p w14:paraId="393F41A7" w14:textId="77777777" w:rsidR="003C2DA9" w:rsidRDefault="003C2DA9" w:rsidP="00FE1848">
      <w:pPr>
        <w:pStyle w:val="FootnoteText"/>
        <w:jc w:val="both"/>
      </w:pPr>
      <w:r w:rsidRPr="00A5167B">
        <w:rPr>
          <w:rStyle w:val="FootnoteReference"/>
        </w:rPr>
        <w:footnoteRef/>
      </w:r>
      <w:r w:rsidRPr="00A5167B">
        <w:t xml:space="preserve"> </w:t>
      </w:r>
      <w:r w:rsidRPr="00A05043">
        <w:t xml:space="preserve"> </w:t>
      </w:r>
      <w:r>
        <w:t>Regarding housing n</w:t>
      </w:r>
      <w:r w:rsidRPr="00A5167B">
        <w:t>eed</w:t>
      </w:r>
      <w:r>
        <w:t xml:space="preserve">, the study may reflect on </w:t>
      </w:r>
      <w:r w:rsidRPr="00A5167B">
        <w:t>minimum standards</w:t>
      </w:r>
      <w:r>
        <w:t xml:space="preserve"> that are pragmatically feasible, given the households economic means as well as the state’s fiscal means relative to the magnitude of people who may require state support. </w:t>
      </w:r>
      <w:r w:rsidRPr="00121109">
        <w:rPr>
          <w:highlight w:val="lightGray"/>
        </w:rPr>
        <w:t>[E.g., Indonesia’s Million Housing Programme determined the minimum adequate size of a dwelling to be 9m2 p.c. as the ultimate goal, while the minimum initial unit size (to enable households to progressively realize their human right to adequate housing) was 12m2, only. The government as an enabler then supports households to reach the initial 12m2, while the progressive realization of the 9m2 p.c. is the responsibility of the households themselves. Similarly, Ahmedabad’s Parivartan Slum Networking Scheme provide</w:t>
      </w:r>
      <w:r>
        <w:rPr>
          <w:highlight w:val="lightGray"/>
        </w:rPr>
        <w:t>d</w:t>
      </w:r>
      <w:r w:rsidRPr="00121109">
        <w:rPr>
          <w:highlight w:val="lightGray"/>
        </w:rPr>
        <w:t xml:space="preserve"> a minimum enabling habitat with tenure security (no eviction guarantee) and access to basic services (highly subsidized with 10% co-payment), while home improvement is the responsibility of the households who, thanks to enabling tenure security and basic services, can tap into microfinance.]</w:t>
      </w:r>
      <w:r>
        <w:t xml:space="preserve"> </w:t>
      </w:r>
    </w:p>
    <w:p w14:paraId="4AC67D82" w14:textId="77777777" w:rsidR="003C2DA9" w:rsidRPr="00A5167B" w:rsidRDefault="003C2DA9" w:rsidP="00FE1848">
      <w:pPr>
        <w:pStyle w:val="FootnoteText"/>
        <w:jc w:val="both"/>
      </w:pPr>
      <w:r>
        <w:t xml:space="preserve">The study may consider economic principles of ‘fiscal responsibility’ and ‘state as an enabler’ of the initial habitat to enable further development (through markets, investment, </w:t>
      </w:r>
      <w:r w:rsidRPr="00A5167B">
        <w:t>financial access</w:t>
      </w:r>
      <w:r>
        <w:t>) for progressively realizing the Human Right to Adequate Housing</w:t>
      </w:r>
      <w:r w:rsidRPr="00A5167B">
        <w:t xml:space="preserve">. </w:t>
      </w:r>
      <w:r>
        <w:t>If so, the study may consider a strategy for addressing housing n</w:t>
      </w:r>
      <w:r w:rsidRPr="00A5167B">
        <w:t xml:space="preserve">eed </w:t>
      </w:r>
      <w:r>
        <w:t xml:space="preserve">and demand across time, and </w:t>
      </w:r>
      <w:r w:rsidRPr="00A5167B">
        <w:t xml:space="preserve">project various housing types </w:t>
      </w:r>
      <w:r>
        <w:t xml:space="preserve">(e.g., single family versus walk ups) </w:t>
      </w:r>
      <w:r w:rsidRPr="00A5167B">
        <w:t>across geography</w:t>
      </w:r>
      <w:r>
        <w:t xml:space="preserve"> (e.g., central versus peripheral wards).</w:t>
      </w:r>
    </w:p>
  </w:footnote>
  <w:footnote w:id="9">
    <w:p w14:paraId="3BC9B5E6" w14:textId="77777777" w:rsidR="003C2DA9" w:rsidRPr="00410DDC" w:rsidRDefault="003C2DA9" w:rsidP="00FE1848">
      <w:pPr>
        <w:pStyle w:val="FootnoteText"/>
        <w:jc w:val="both"/>
        <w:rPr>
          <w:b/>
          <w:bCs/>
        </w:rPr>
      </w:pPr>
      <w:r w:rsidRPr="00A5167B">
        <w:rPr>
          <w:rStyle w:val="FootnoteReference"/>
        </w:rPr>
        <w:footnoteRef/>
      </w:r>
      <w:r w:rsidRPr="00A5167B">
        <w:t xml:space="preserve"> A feasible strategy will balance land consumption, development costs, affordability/inclusivity, and fiscal resources required, inter alia. To arrive at a feasible strategy, the study will explore various housing prototype and land use mix scenarios, identify policy trade-offs and the potentially preferred mix. The study may further recommend potential zoning changes, considering international best practices for tackling risks and obstacles and </w:t>
      </w:r>
      <w:r>
        <w:t xml:space="preserve">for </w:t>
      </w:r>
      <w:r w:rsidRPr="00A5167B">
        <w:t>realizing opportunities identified.</w:t>
      </w:r>
    </w:p>
  </w:footnote>
  <w:footnote w:id="10">
    <w:p w14:paraId="445411F2" w14:textId="77777777" w:rsidR="003C2DA9" w:rsidRDefault="003C2DA9" w:rsidP="00FE1848">
      <w:pPr>
        <w:pBdr>
          <w:top w:val="nil"/>
          <w:left w:val="nil"/>
          <w:bottom w:val="nil"/>
          <w:right w:val="nil"/>
          <w:between w:val="nil"/>
        </w:pBdr>
        <w:jc w:val="both"/>
        <w:rPr>
          <w:rFonts w:ascii="Garamond" w:eastAsia="Garamond" w:hAnsi="Garamond" w:cs="Garamond"/>
          <w:color w:val="000000"/>
          <w:sz w:val="21"/>
          <w:szCs w:val="21"/>
        </w:rPr>
      </w:pPr>
      <w:r>
        <w:rPr>
          <w:rStyle w:val="FootnoteReference"/>
        </w:rPr>
        <w:footnoteRef/>
      </w:r>
      <w:r>
        <w:rPr>
          <w:rFonts w:ascii="Garamond" w:eastAsia="Garamond" w:hAnsi="Garamond" w:cs="Garamond"/>
          <w:color w:val="000000"/>
          <w:sz w:val="20"/>
          <w:szCs w:val="20"/>
        </w:rPr>
        <w:t xml:space="preserve"> </w:t>
      </w:r>
      <w:r>
        <w:rPr>
          <w:rFonts w:ascii="Garamond" w:eastAsia="Garamond" w:hAnsi="Garamond" w:cs="Garamond"/>
          <w:color w:val="000000"/>
          <w:sz w:val="21"/>
          <w:szCs w:val="21"/>
        </w:rPr>
        <w:t xml:space="preserve">Housing Quality Determinants: The perception of housing quality depends on factors including job location/employment, proximity to institutions &amp; public transits, preferred typology (villa/x-BHK/apartment/gated community), proximity to city centre/core city and perceived quality of society. </w:t>
      </w:r>
    </w:p>
  </w:footnote>
  <w:footnote w:id="11">
    <w:p w14:paraId="68413F23" w14:textId="77777777" w:rsidR="003C2DA9" w:rsidRDefault="003C2DA9" w:rsidP="00FE1848">
      <w:pPr>
        <w:pBdr>
          <w:top w:val="nil"/>
          <w:left w:val="nil"/>
          <w:bottom w:val="nil"/>
          <w:right w:val="nil"/>
          <w:between w:val="nil"/>
        </w:pBdr>
        <w:jc w:val="both"/>
        <w:rPr>
          <w:rFonts w:ascii="Garamond" w:eastAsia="Garamond" w:hAnsi="Garamond" w:cs="Garamond"/>
          <w:color w:val="000000"/>
          <w:sz w:val="21"/>
          <w:szCs w:val="21"/>
        </w:rPr>
      </w:pPr>
      <w:r>
        <w:rPr>
          <w:rStyle w:val="FootnoteReference"/>
        </w:rPr>
        <w:footnoteRef/>
      </w:r>
      <w:r>
        <w:rPr>
          <w:rFonts w:ascii="Garamond" w:eastAsia="Garamond" w:hAnsi="Garamond" w:cs="Garamond"/>
          <w:color w:val="000000"/>
          <w:sz w:val="21"/>
          <w:szCs w:val="21"/>
        </w:rPr>
        <w:t xml:space="preserve"> Preferred location of housing</w:t>
      </w:r>
      <w:r>
        <w:rPr>
          <w:rFonts w:ascii="Garamond" w:eastAsia="Garamond" w:hAnsi="Garamond" w:cs="Garamond"/>
          <w:i/>
          <w:color w:val="000000"/>
          <w:sz w:val="21"/>
          <w:szCs w:val="21"/>
        </w:rPr>
        <w:t xml:space="preserve">: </w:t>
      </w:r>
      <w:r>
        <w:rPr>
          <w:rFonts w:ascii="Garamond" w:eastAsia="Garamond" w:hAnsi="Garamond" w:cs="Garamond"/>
          <w:color w:val="000000"/>
          <w:sz w:val="21"/>
          <w:szCs w:val="21"/>
        </w:rPr>
        <w:t xml:space="preserve">AHP to be performed on areas (on authority approval) identified with maximum demand in CMA through DSPH profile demand mapping. </w:t>
      </w:r>
    </w:p>
  </w:footnote>
  <w:footnote w:id="12">
    <w:p w14:paraId="2A2013D5" w14:textId="77777777" w:rsidR="003C2DA9" w:rsidRPr="002641B5" w:rsidRDefault="003C2DA9" w:rsidP="00FE1848">
      <w:pPr>
        <w:pStyle w:val="FootnoteText"/>
        <w:rPr>
          <w:rFonts w:ascii="Garamond" w:hAnsi="Garamond"/>
        </w:rPr>
      </w:pPr>
      <w:r w:rsidRPr="002641B5">
        <w:rPr>
          <w:rStyle w:val="FootnoteReference"/>
          <w:rFonts w:ascii="Garamond" w:hAnsi="Garamond"/>
        </w:rPr>
        <w:footnoteRef/>
      </w:r>
      <w:r w:rsidRPr="002641B5">
        <w:rPr>
          <w:rFonts w:ascii="Garamond" w:hAnsi="Garamond"/>
        </w:rPr>
        <w:t xml:space="preserve"> JICA (Japan International Cooperation Agency) is currently preparing “Comprehensive Flood control Master Plan for Chennai River basin” under Commissionerate of Revenue Administration and Disaster Management.</w:t>
      </w:r>
    </w:p>
  </w:footnote>
  <w:footnote w:id="13">
    <w:p w14:paraId="69B3E555" w14:textId="77777777" w:rsidR="003C2DA9" w:rsidRPr="00F23660" w:rsidRDefault="003C2DA9" w:rsidP="00752432">
      <w:pPr>
        <w:pStyle w:val="FootnoteText"/>
        <w:ind w:left="360" w:hanging="360"/>
        <w:rPr>
          <w:sz w:val="18"/>
          <w:szCs w:val="18"/>
        </w:rPr>
      </w:pPr>
      <w:r>
        <w:rPr>
          <w:rStyle w:val="FootnoteReference"/>
        </w:rPr>
        <w:footnoteRef/>
      </w:r>
      <w:r>
        <w:tab/>
      </w:r>
      <w:r w:rsidRPr="00F23660">
        <w:rPr>
          <w:sz w:val="18"/>
          <w:szCs w:val="18"/>
        </w:rPr>
        <w:t>For the avoidance of doubt, a sanctioned party’s ineligibility to be awarded a contract shall include, without limitation, (i)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w:t>
      </w:r>
    </w:p>
  </w:footnote>
  <w:footnote w:id="14">
    <w:p w14:paraId="3571D043" w14:textId="77777777" w:rsidR="003C2DA9" w:rsidRDefault="003C2DA9" w:rsidP="00752432">
      <w:pPr>
        <w:pStyle w:val="FootnoteText"/>
        <w:ind w:left="360" w:hanging="360"/>
      </w:pPr>
      <w:r>
        <w:rPr>
          <w:rStyle w:val="FootnoteReference"/>
        </w:rPr>
        <w:footnoteRef/>
      </w:r>
      <w:r>
        <w:tab/>
      </w:r>
      <w:r w:rsidRPr="00F23660">
        <w:rPr>
          <w:sz w:val="18"/>
          <w:szCs w:val="18"/>
        </w:rPr>
        <w:t>A nominated sub-contractor, nominated consultant, nominated manufacturer or supplier, or nominated service provider (different names are used depending on the particular bidding document) is one which has been: (i) included by the bidder in its pre-qualification application or bid because it brings specific and critical experience and know-how that allow the bidder to meet the qualification requirements for the particular bid; or (ii) appointed by the Borrower.</w:t>
      </w:r>
    </w:p>
  </w:footnote>
  <w:footnote w:id="15">
    <w:p w14:paraId="6A4F60C5" w14:textId="77777777" w:rsidR="003C2DA9" w:rsidRDefault="003C2DA9" w:rsidP="00752432">
      <w:pPr>
        <w:pStyle w:val="FootnoteText"/>
        <w:ind w:left="360" w:hanging="360"/>
      </w:pPr>
      <w:r>
        <w:rPr>
          <w:rStyle w:val="FootnoteReference"/>
        </w:rPr>
        <w:footnoteRef/>
      </w:r>
      <w:r>
        <w:tab/>
      </w:r>
      <w:r w:rsidRPr="00F23660">
        <w:rPr>
          <w:sz w:val="18"/>
          <w:szCs w:val="18"/>
        </w:rPr>
        <w:t>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footnote>
  <w:footnote w:id="16">
    <w:p w14:paraId="02405BE2" w14:textId="77777777" w:rsidR="003C2DA9" w:rsidRDefault="003C2DA9" w:rsidP="002E187E">
      <w:pPr>
        <w:pStyle w:val="FootnoteText"/>
        <w:tabs>
          <w:tab w:val="left" w:pos="180"/>
        </w:tabs>
        <w:ind w:left="180" w:hanging="180"/>
        <w:jc w:val="both"/>
      </w:pPr>
      <w:r>
        <w:rPr>
          <w:rStyle w:val="FootnoteReference"/>
          <w:rFonts w:eastAsiaTheme="minorEastAsia"/>
        </w:rPr>
        <w:t>1</w:t>
      </w:r>
      <w:r>
        <w:tab/>
        <w:t>The Guarantor shall insert an amount representing the amount of the advance payment and denominated either in the currency(ies) of the advance payment as specified in the Contract, or in a freely convertible currency acceptable to the Client.</w:t>
      </w:r>
    </w:p>
  </w:footnote>
  <w:footnote w:id="17">
    <w:p w14:paraId="7A11994E" w14:textId="77777777" w:rsidR="003C2DA9" w:rsidRDefault="003C2DA9" w:rsidP="002E187E">
      <w:pPr>
        <w:pStyle w:val="FootnoteText"/>
        <w:tabs>
          <w:tab w:val="left" w:pos="180"/>
        </w:tabs>
        <w:ind w:left="180" w:hanging="180"/>
        <w:jc w:val="both"/>
      </w:pPr>
      <w:r>
        <w:rPr>
          <w:rStyle w:val="FootnoteReference"/>
          <w:rFonts w:eastAsiaTheme="minorEastAsia"/>
        </w:rPr>
        <w:t>2</w:t>
      </w:r>
      <w:r>
        <w:tab/>
        <w:t>Insert the expected expiration date. In the event of an extension of the time for completion of the Contract, the Client would need to request an extension of this guarantee from the Guarantor.  Such request must be in writing and must be made prior to the expiration date established in the guarantee. In preparing this guarantee, the Client might consider adding the following text to the form, at the end of the penultimate paragraph: “The Guarantor agrees to a one-time extension of this guarantee for a period not to exceed [six months][one year], in response to the Client’s written request for such extension, such request to be presented to the Guarantor before the expiry of the guarantee.”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2872973"/>
      <w:docPartObj>
        <w:docPartGallery w:val="Page Numbers (Top of Page)"/>
        <w:docPartUnique/>
      </w:docPartObj>
    </w:sdtPr>
    <w:sdtEndPr>
      <w:rPr>
        <w:noProof/>
      </w:rPr>
    </w:sdtEndPr>
    <w:sdtContent>
      <w:p w14:paraId="2E86DAE7" w14:textId="77777777" w:rsidR="003C2DA9" w:rsidRPr="006F77F2" w:rsidRDefault="003C2DA9" w:rsidP="006F77F2">
        <w:pPr>
          <w:pStyle w:val="Header"/>
          <w:jc w:val="right"/>
        </w:pPr>
        <w:r>
          <w:fldChar w:fldCharType="begin"/>
        </w:r>
        <w:r>
          <w:instrText xml:space="preserve"> PAGE   \* MERGEFORMAT </w:instrText>
        </w:r>
        <w:r>
          <w:fldChar w:fldCharType="separate"/>
        </w:r>
        <w:r>
          <w:rPr>
            <w:noProof/>
          </w:rPr>
          <w:t>4</w:t>
        </w:r>
        <w:r>
          <w:rPr>
            <w:noProof/>
          </w:rPr>
          <w:fldChar w:fldCharType="end"/>
        </w:r>
      </w:p>
    </w:sdtContent>
  </w:sdt>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E9EF3" w14:textId="77777777" w:rsidR="003C2DA9" w:rsidRDefault="00BE0DDB" w:rsidP="009869ED">
    <w:pPr>
      <w:pStyle w:val="Header"/>
    </w:pPr>
    <w:sdt>
      <w:sdtPr>
        <w:id w:val="1460915745"/>
        <w:docPartObj>
          <w:docPartGallery w:val="Page Numbers (Top of Page)"/>
          <w:docPartUnique/>
        </w:docPartObj>
      </w:sdtPr>
      <w:sdtEndPr>
        <w:rPr>
          <w:noProof/>
        </w:rPr>
      </w:sdtEndPr>
      <w:sdtContent>
        <w:r w:rsidR="003C2DA9">
          <w:t>Section 2. Instructions to Consultants - Data Sheet</w:t>
        </w:r>
        <w:r w:rsidR="003C2DA9">
          <w:tab/>
        </w:r>
        <w:r w:rsidR="003C2DA9">
          <w:fldChar w:fldCharType="begin"/>
        </w:r>
        <w:r w:rsidR="003C2DA9">
          <w:instrText xml:space="preserve"> PAGE   \* MERGEFORMAT </w:instrText>
        </w:r>
        <w:r w:rsidR="003C2DA9">
          <w:fldChar w:fldCharType="separate"/>
        </w:r>
        <w:r w:rsidR="003C2DA9">
          <w:rPr>
            <w:noProof/>
          </w:rPr>
          <w:t>31</w:t>
        </w:r>
        <w:r w:rsidR="003C2DA9">
          <w:rPr>
            <w:noProof/>
          </w:rPr>
          <w:fldChar w:fldCharType="end"/>
        </w:r>
      </w:sdtContent>
    </w:sdt>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CD9308" w14:textId="77777777" w:rsidR="003C2DA9" w:rsidRPr="00B0418A" w:rsidRDefault="00BE0DDB" w:rsidP="00B0418A">
    <w:pPr>
      <w:pStyle w:val="Header"/>
    </w:pPr>
    <w:sdt>
      <w:sdtPr>
        <w:id w:val="486985389"/>
        <w:docPartObj>
          <w:docPartGallery w:val="Page Numbers (Top of Page)"/>
          <w:docPartUnique/>
        </w:docPartObj>
      </w:sdtPr>
      <w:sdtEndPr>
        <w:rPr>
          <w:noProof/>
        </w:rPr>
      </w:sdtEndPr>
      <w:sdtContent>
        <w:r w:rsidR="003C2DA9">
          <w:t>Section 3. Technical Proposal – Standard Forms</w:t>
        </w:r>
        <w:r w:rsidR="003C2DA9">
          <w:tab/>
        </w:r>
        <w:r w:rsidR="003C2DA9">
          <w:fldChar w:fldCharType="begin"/>
        </w:r>
        <w:r w:rsidR="003C2DA9">
          <w:instrText xml:space="preserve"> PAGE   \* MERGEFORMAT </w:instrText>
        </w:r>
        <w:r w:rsidR="003C2DA9">
          <w:fldChar w:fldCharType="separate"/>
        </w:r>
        <w:r w:rsidR="003C2DA9">
          <w:rPr>
            <w:noProof/>
          </w:rPr>
          <w:t>42</w:t>
        </w:r>
        <w:r w:rsidR="003C2DA9">
          <w:rPr>
            <w:noProof/>
          </w:rPr>
          <w:fldChar w:fldCharType="end"/>
        </w:r>
      </w:sdtContent>
    </w:sdt>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35B4A" w14:textId="77777777" w:rsidR="003C2DA9" w:rsidRPr="00B0418A" w:rsidRDefault="00BE0DDB" w:rsidP="00B0418A">
    <w:pPr>
      <w:pStyle w:val="Header"/>
    </w:pPr>
    <w:sdt>
      <w:sdtPr>
        <w:id w:val="979882183"/>
        <w:docPartObj>
          <w:docPartGallery w:val="Page Numbers (Top of Page)"/>
          <w:docPartUnique/>
        </w:docPartObj>
      </w:sdtPr>
      <w:sdtEndPr>
        <w:rPr>
          <w:noProof/>
        </w:rPr>
      </w:sdtEndPr>
      <w:sdtContent>
        <w:r w:rsidR="003C2DA9">
          <w:t>Section 3. Technical Proposal – Standard Forms</w:t>
        </w:r>
        <w:r w:rsidR="003C2DA9">
          <w:tab/>
        </w:r>
        <w:r w:rsidR="003C2DA9">
          <w:fldChar w:fldCharType="begin"/>
        </w:r>
        <w:r w:rsidR="003C2DA9">
          <w:instrText xml:space="preserve"> PAGE   \* MERGEFORMAT </w:instrText>
        </w:r>
        <w:r w:rsidR="003C2DA9">
          <w:fldChar w:fldCharType="separate"/>
        </w:r>
        <w:r w:rsidR="003C2DA9">
          <w:rPr>
            <w:noProof/>
          </w:rPr>
          <w:t>41</w:t>
        </w:r>
        <w:r w:rsidR="003C2DA9">
          <w:rPr>
            <w:noProof/>
          </w:rPr>
          <w:fldChar w:fldCharType="end"/>
        </w:r>
      </w:sdtContent>
    </w:sdt>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5BE144" w14:textId="77777777" w:rsidR="003C2DA9" w:rsidRPr="00B0418A" w:rsidRDefault="00BE0DDB" w:rsidP="00B0418A">
    <w:pPr>
      <w:pStyle w:val="Header"/>
    </w:pPr>
    <w:sdt>
      <w:sdtPr>
        <w:id w:val="-894041665"/>
        <w:docPartObj>
          <w:docPartGallery w:val="Page Numbers (Top of Page)"/>
          <w:docPartUnique/>
        </w:docPartObj>
      </w:sdtPr>
      <w:sdtEndPr>
        <w:rPr>
          <w:noProof/>
        </w:rPr>
      </w:sdtEndPr>
      <w:sdtContent>
        <w:r w:rsidR="003C2DA9">
          <w:t>Section 3. Technical Proposal – Standard Forms</w:t>
        </w:r>
        <w:r w:rsidR="003C2DA9">
          <w:tab/>
        </w:r>
        <w:r w:rsidR="003C2DA9">
          <w:fldChar w:fldCharType="begin"/>
        </w:r>
        <w:r w:rsidR="003C2DA9">
          <w:instrText xml:space="preserve"> PAGE   \* MERGEFORMAT </w:instrText>
        </w:r>
        <w:r w:rsidR="003C2DA9">
          <w:fldChar w:fldCharType="separate"/>
        </w:r>
        <w:r w:rsidR="003C2DA9">
          <w:rPr>
            <w:noProof/>
          </w:rPr>
          <w:t>39</w:t>
        </w:r>
        <w:r w:rsidR="003C2DA9">
          <w:rPr>
            <w:noProof/>
          </w:rPr>
          <w:fldChar w:fldCharType="end"/>
        </w:r>
      </w:sdtContent>
    </w:sdt>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12D82C" w14:textId="77777777" w:rsidR="003C2DA9" w:rsidRPr="00B0418A" w:rsidRDefault="00BE0DDB" w:rsidP="00B0418A">
    <w:pPr>
      <w:pStyle w:val="Header"/>
    </w:pPr>
    <w:sdt>
      <w:sdtPr>
        <w:id w:val="1221335112"/>
        <w:docPartObj>
          <w:docPartGallery w:val="Page Numbers (Top of Page)"/>
          <w:docPartUnique/>
        </w:docPartObj>
      </w:sdtPr>
      <w:sdtEndPr>
        <w:rPr>
          <w:noProof/>
        </w:rPr>
      </w:sdtEndPr>
      <w:sdtContent>
        <w:r w:rsidR="003C2DA9">
          <w:t>Section 3. Technical Proposal – Standard Forms</w:t>
        </w:r>
        <w:r w:rsidR="003C2DA9">
          <w:tab/>
        </w:r>
        <w:r w:rsidR="003C2DA9">
          <w:fldChar w:fldCharType="begin"/>
        </w:r>
        <w:r w:rsidR="003C2DA9">
          <w:instrText xml:space="preserve"> PAGE   \* MERGEFORMAT </w:instrText>
        </w:r>
        <w:r w:rsidR="003C2DA9">
          <w:fldChar w:fldCharType="separate"/>
        </w:r>
        <w:r w:rsidR="003C2DA9">
          <w:rPr>
            <w:noProof/>
          </w:rPr>
          <w:t>46</w:t>
        </w:r>
        <w:r w:rsidR="003C2DA9">
          <w:rPr>
            <w:noProof/>
          </w:rPr>
          <w:fldChar w:fldCharType="end"/>
        </w:r>
      </w:sdtContent>
    </w:sdt>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FBA00" w14:textId="77777777" w:rsidR="003C2DA9" w:rsidRPr="00B0418A" w:rsidRDefault="00BE0DDB" w:rsidP="00B0418A">
    <w:pPr>
      <w:pStyle w:val="Header"/>
    </w:pPr>
    <w:sdt>
      <w:sdtPr>
        <w:id w:val="-1033958082"/>
        <w:docPartObj>
          <w:docPartGallery w:val="Page Numbers (Top of Page)"/>
          <w:docPartUnique/>
        </w:docPartObj>
      </w:sdtPr>
      <w:sdtEndPr>
        <w:rPr>
          <w:noProof/>
        </w:rPr>
      </w:sdtEndPr>
      <w:sdtContent>
        <w:r w:rsidR="003C2DA9">
          <w:t>Section 3. Technical Proposal – Standard Forms</w:t>
        </w:r>
        <w:r w:rsidR="003C2DA9">
          <w:tab/>
        </w:r>
        <w:r w:rsidR="003C2DA9">
          <w:fldChar w:fldCharType="begin"/>
        </w:r>
        <w:r w:rsidR="003C2DA9">
          <w:instrText xml:space="preserve"> PAGE   \* MERGEFORMAT </w:instrText>
        </w:r>
        <w:r w:rsidR="003C2DA9">
          <w:fldChar w:fldCharType="separate"/>
        </w:r>
        <w:r w:rsidR="003C2DA9">
          <w:rPr>
            <w:noProof/>
          </w:rPr>
          <w:t>47</w:t>
        </w:r>
        <w:r w:rsidR="003C2DA9">
          <w:rPr>
            <w:noProof/>
          </w:rPr>
          <w:fldChar w:fldCharType="end"/>
        </w:r>
      </w:sdtContent>
    </w:sdt>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64600D" w14:textId="77777777" w:rsidR="003C2DA9" w:rsidRPr="00B0418A" w:rsidRDefault="00BE0DDB" w:rsidP="00B0418A">
    <w:pPr>
      <w:pStyle w:val="Header"/>
    </w:pPr>
    <w:sdt>
      <w:sdtPr>
        <w:id w:val="1147552156"/>
        <w:docPartObj>
          <w:docPartGallery w:val="Page Numbers (Top of Page)"/>
          <w:docPartUnique/>
        </w:docPartObj>
      </w:sdtPr>
      <w:sdtEndPr>
        <w:rPr>
          <w:noProof/>
        </w:rPr>
      </w:sdtEndPr>
      <w:sdtContent>
        <w:r w:rsidR="003C2DA9">
          <w:t>Section 3. Technical Proposal – Standard Forms</w:t>
        </w:r>
        <w:r w:rsidR="003C2DA9">
          <w:tab/>
        </w:r>
        <w:r w:rsidR="003C2DA9">
          <w:fldChar w:fldCharType="begin"/>
        </w:r>
        <w:r w:rsidR="003C2DA9">
          <w:instrText xml:space="preserve"> PAGE   \* MERGEFORMAT </w:instrText>
        </w:r>
        <w:r w:rsidR="003C2DA9">
          <w:fldChar w:fldCharType="separate"/>
        </w:r>
        <w:r w:rsidR="003C2DA9">
          <w:rPr>
            <w:noProof/>
          </w:rPr>
          <w:t>43</w:t>
        </w:r>
        <w:r w:rsidR="003C2DA9">
          <w:rPr>
            <w:noProof/>
          </w:rPr>
          <w:fldChar w:fldCharType="end"/>
        </w:r>
      </w:sdtContent>
    </w:sdt>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08A213" w14:textId="77777777" w:rsidR="003C2DA9" w:rsidRPr="00B0418A" w:rsidRDefault="00BE0DDB" w:rsidP="00B0418A">
    <w:pPr>
      <w:pStyle w:val="Header"/>
      <w:tabs>
        <w:tab w:val="clear" w:pos="9000"/>
        <w:tab w:val="right" w:pos="12870"/>
      </w:tabs>
    </w:pPr>
    <w:sdt>
      <w:sdtPr>
        <w:id w:val="1531687646"/>
        <w:docPartObj>
          <w:docPartGallery w:val="Page Numbers (Top of Page)"/>
          <w:docPartUnique/>
        </w:docPartObj>
      </w:sdtPr>
      <w:sdtEndPr>
        <w:rPr>
          <w:noProof/>
        </w:rPr>
      </w:sdtEndPr>
      <w:sdtContent>
        <w:r w:rsidR="003C2DA9">
          <w:t>Section 3. Technical Proposal – Standard Forms</w:t>
        </w:r>
        <w:r w:rsidR="003C2DA9">
          <w:tab/>
        </w:r>
        <w:r w:rsidR="003C2DA9">
          <w:fldChar w:fldCharType="begin"/>
        </w:r>
        <w:r w:rsidR="003C2DA9">
          <w:instrText xml:space="preserve"> PAGE   \* MERGEFORMAT </w:instrText>
        </w:r>
        <w:r w:rsidR="003C2DA9">
          <w:fldChar w:fldCharType="separate"/>
        </w:r>
        <w:r w:rsidR="003C2DA9">
          <w:rPr>
            <w:noProof/>
          </w:rPr>
          <w:t>50</w:t>
        </w:r>
        <w:r w:rsidR="003C2DA9">
          <w:rPr>
            <w:noProof/>
          </w:rPr>
          <w:fldChar w:fldCharType="end"/>
        </w:r>
      </w:sdtContent>
    </w:sdt>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32DE2" w14:textId="77777777" w:rsidR="003C2DA9" w:rsidRPr="008E5EF3" w:rsidRDefault="003C2DA9">
    <w:pPr>
      <w:pStyle w:val="Header"/>
      <w:pBdr>
        <w:bottom w:val="single" w:sz="6" w:space="1" w:color="auto"/>
      </w:pBdr>
      <w:tabs>
        <w:tab w:val="right" w:pos="12960"/>
      </w:tabs>
    </w:pPr>
    <w:r w:rsidRPr="008E5EF3">
      <w:rPr>
        <w:bCs/>
      </w:rPr>
      <w:tab/>
    </w:r>
    <w:r w:rsidRPr="008E5EF3">
      <w:rPr>
        <w:bCs/>
      </w:rPr>
      <w:tab/>
      <w:t>Section 3 – Technical Proposal – Standard Forms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9D6326" w14:textId="77777777" w:rsidR="003C2DA9" w:rsidRPr="005114E4" w:rsidRDefault="00BE0DDB" w:rsidP="00B0418A">
    <w:pPr>
      <w:pStyle w:val="Header"/>
      <w:tabs>
        <w:tab w:val="clear" w:pos="9000"/>
        <w:tab w:val="right" w:pos="12870"/>
      </w:tabs>
    </w:pPr>
    <w:sdt>
      <w:sdtPr>
        <w:id w:val="1539786253"/>
        <w:docPartObj>
          <w:docPartGallery w:val="Page Numbers (Top of Page)"/>
          <w:docPartUnique/>
        </w:docPartObj>
      </w:sdtPr>
      <w:sdtEndPr>
        <w:rPr>
          <w:noProof/>
        </w:rPr>
      </w:sdtEndPr>
      <w:sdtContent>
        <w:r w:rsidR="003C2DA9">
          <w:t>Section 3. Technical Proposal – Standard Forms</w:t>
        </w:r>
        <w:r w:rsidR="003C2DA9">
          <w:tab/>
        </w:r>
        <w:r w:rsidR="003C2DA9">
          <w:fldChar w:fldCharType="begin"/>
        </w:r>
        <w:r w:rsidR="003C2DA9">
          <w:instrText xml:space="preserve"> PAGE   \* MERGEFORMAT </w:instrText>
        </w:r>
        <w:r w:rsidR="003C2DA9">
          <w:fldChar w:fldCharType="separate"/>
        </w:r>
        <w:r w:rsidR="003C2DA9">
          <w:rPr>
            <w:noProof/>
          </w:rPr>
          <w:t>49</w:t>
        </w:r>
        <w:r w:rsidR="003C2DA9">
          <w:rPr>
            <w:noProof/>
          </w:rPr>
          <w:fldChar w:fldCharType="end"/>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4A3BA4" w14:textId="77777777" w:rsidR="003C2DA9" w:rsidRPr="005616B7" w:rsidRDefault="003C2DA9" w:rsidP="006F77F2">
    <w:pPr>
      <w:pStyle w:val="Header"/>
      <w:pBdr>
        <w:bottom w:val="none" w:sz="0" w:space="0" w:color="auto"/>
      </w:pBd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38C13" w14:textId="77777777" w:rsidR="003C2DA9" w:rsidRPr="00494FB6" w:rsidRDefault="00BE0DDB" w:rsidP="00494FB6">
    <w:pPr>
      <w:pStyle w:val="Header"/>
    </w:pPr>
    <w:sdt>
      <w:sdtPr>
        <w:id w:val="-1184593593"/>
        <w:docPartObj>
          <w:docPartGallery w:val="Page Numbers (Top of Page)"/>
          <w:docPartUnique/>
        </w:docPartObj>
      </w:sdtPr>
      <w:sdtEndPr>
        <w:rPr>
          <w:noProof/>
        </w:rPr>
      </w:sdtEndPr>
      <w:sdtContent>
        <w:r w:rsidR="003C2DA9">
          <w:t>Section 3. Technical Proposal – Standard Forms</w:t>
        </w:r>
        <w:r w:rsidR="003C2DA9">
          <w:tab/>
        </w:r>
        <w:r w:rsidR="003C2DA9">
          <w:fldChar w:fldCharType="begin"/>
        </w:r>
        <w:r w:rsidR="003C2DA9">
          <w:instrText xml:space="preserve"> PAGE   \* MERGEFORMAT </w:instrText>
        </w:r>
        <w:r w:rsidR="003C2DA9">
          <w:fldChar w:fldCharType="separate"/>
        </w:r>
        <w:r w:rsidR="003C2DA9">
          <w:rPr>
            <w:noProof/>
          </w:rPr>
          <w:t>52</w:t>
        </w:r>
        <w:r w:rsidR="003C2DA9">
          <w:rPr>
            <w:noProof/>
          </w:rPr>
          <w:fldChar w:fldCharType="end"/>
        </w:r>
      </w:sdtContent>
    </w:sdt>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D22527" w14:textId="77777777" w:rsidR="003C2DA9" w:rsidRDefault="00BE0DDB" w:rsidP="00494FB6">
    <w:pPr>
      <w:pStyle w:val="Header"/>
    </w:pPr>
    <w:sdt>
      <w:sdtPr>
        <w:id w:val="-908225389"/>
        <w:docPartObj>
          <w:docPartGallery w:val="Page Numbers (Top of Page)"/>
          <w:docPartUnique/>
        </w:docPartObj>
      </w:sdtPr>
      <w:sdtEndPr>
        <w:rPr>
          <w:noProof/>
        </w:rPr>
      </w:sdtEndPr>
      <w:sdtContent>
        <w:r w:rsidR="003C2DA9">
          <w:t>Section 3. Technical Proposal – Standard Forms</w:t>
        </w:r>
        <w:r w:rsidR="003C2DA9">
          <w:tab/>
        </w:r>
        <w:r w:rsidR="003C2DA9">
          <w:fldChar w:fldCharType="begin"/>
        </w:r>
        <w:r w:rsidR="003C2DA9">
          <w:instrText xml:space="preserve"> PAGE   \* MERGEFORMAT </w:instrText>
        </w:r>
        <w:r w:rsidR="003C2DA9">
          <w:fldChar w:fldCharType="separate"/>
        </w:r>
        <w:r w:rsidR="003C2DA9">
          <w:rPr>
            <w:noProof/>
          </w:rPr>
          <w:t>53</w:t>
        </w:r>
        <w:r w:rsidR="003C2DA9">
          <w:rPr>
            <w:noProof/>
          </w:rPr>
          <w:fldChar w:fldCharType="end"/>
        </w:r>
      </w:sdtContent>
    </w:sdt>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E39B4" w14:textId="77777777" w:rsidR="003C2DA9" w:rsidRPr="00494FB6" w:rsidRDefault="00BE0DDB" w:rsidP="00494FB6">
    <w:pPr>
      <w:pStyle w:val="Header"/>
    </w:pPr>
    <w:sdt>
      <w:sdtPr>
        <w:id w:val="581493168"/>
        <w:docPartObj>
          <w:docPartGallery w:val="Page Numbers (Top of Page)"/>
          <w:docPartUnique/>
        </w:docPartObj>
      </w:sdtPr>
      <w:sdtEndPr>
        <w:rPr>
          <w:noProof/>
        </w:rPr>
      </w:sdtEndPr>
      <w:sdtContent>
        <w:r w:rsidR="003C2DA9">
          <w:t>Section 4. Financial Proposal – Standard Forms</w:t>
        </w:r>
        <w:r w:rsidR="003C2DA9">
          <w:tab/>
        </w:r>
        <w:r w:rsidR="003C2DA9">
          <w:fldChar w:fldCharType="begin"/>
        </w:r>
        <w:r w:rsidR="003C2DA9">
          <w:instrText xml:space="preserve"> PAGE   \* MERGEFORMAT </w:instrText>
        </w:r>
        <w:r w:rsidR="003C2DA9">
          <w:fldChar w:fldCharType="separate"/>
        </w:r>
        <w:r w:rsidR="003C2DA9">
          <w:rPr>
            <w:noProof/>
          </w:rPr>
          <w:t>62</w:t>
        </w:r>
        <w:r w:rsidR="003C2DA9">
          <w:rPr>
            <w:noProof/>
          </w:rPr>
          <w:fldChar w:fldCharType="end"/>
        </w:r>
      </w:sdtContent>
    </w:sdt>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EF0CDB" w14:textId="77777777" w:rsidR="003C2DA9" w:rsidRDefault="003C2DA9">
    <w:pPr>
      <w:pStyle w:val="Header"/>
      <w:framePr w:wrap="around" w:vAnchor="text" w:hAnchor="page" w:x="14892" w:y="-24"/>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57</w:t>
    </w:r>
    <w:r>
      <w:rPr>
        <w:rStyle w:val="PageNumber"/>
      </w:rPr>
      <w:fldChar w:fldCharType="end"/>
    </w:r>
  </w:p>
  <w:p w14:paraId="03CCF8B7" w14:textId="77777777" w:rsidR="003C2DA9" w:rsidRPr="00056239" w:rsidRDefault="00BE0DDB" w:rsidP="00494FB6">
    <w:pPr>
      <w:pStyle w:val="Header"/>
    </w:pPr>
    <w:sdt>
      <w:sdtPr>
        <w:id w:val="-1737775478"/>
        <w:docPartObj>
          <w:docPartGallery w:val="Page Numbers (Top of Page)"/>
          <w:docPartUnique/>
        </w:docPartObj>
      </w:sdtPr>
      <w:sdtEndPr>
        <w:rPr>
          <w:noProof/>
        </w:rPr>
      </w:sdtEndPr>
      <w:sdtContent>
        <w:r w:rsidR="003C2DA9">
          <w:t>Section 4. Financial Proposal – Standard Forms</w:t>
        </w:r>
        <w:r w:rsidR="003C2DA9">
          <w:tab/>
        </w:r>
        <w:r w:rsidR="003C2DA9">
          <w:fldChar w:fldCharType="begin"/>
        </w:r>
        <w:r w:rsidR="003C2DA9">
          <w:instrText xml:space="preserve"> PAGE   \* MERGEFORMAT </w:instrText>
        </w:r>
        <w:r w:rsidR="003C2DA9">
          <w:fldChar w:fldCharType="separate"/>
        </w:r>
        <w:r w:rsidR="003C2DA9">
          <w:rPr>
            <w:noProof/>
          </w:rPr>
          <w:t>57</w:t>
        </w:r>
        <w:r w:rsidR="003C2DA9">
          <w:rPr>
            <w:noProof/>
          </w:rPr>
          <w:fldChar w:fldCharType="end"/>
        </w:r>
      </w:sdtContent>
    </w:sdt>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769764" w14:textId="77777777" w:rsidR="003C2DA9" w:rsidRPr="00494FB6" w:rsidRDefault="00BE0DDB" w:rsidP="00494FB6">
    <w:pPr>
      <w:pStyle w:val="Header"/>
    </w:pPr>
    <w:sdt>
      <w:sdtPr>
        <w:id w:val="1443881059"/>
        <w:docPartObj>
          <w:docPartGallery w:val="Page Numbers (Top of Page)"/>
          <w:docPartUnique/>
        </w:docPartObj>
      </w:sdtPr>
      <w:sdtEndPr>
        <w:rPr>
          <w:noProof/>
        </w:rPr>
      </w:sdtEndPr>
      <w:sdtContent>
        <w:r w:rsidR="003C2DA9">
          <w:t>Section 4. Financial Proposal – Standard Forms</w:t>
        </w:r>
        <w:r w:rsidR="003C2DA9">
          <w:tab/>
        </w:r>
        <w:r w:rsidR="003C2DA9">
          <w:fldChar w:fldCharType="begin"/>
        </w:r>
        <w:r w:rsidR="003C2DA9">
          <w:instrText xml:space="preserve"> PAGE   \* MERGEFORMAT </w:instrText>
        </w:r>
        <w:r w:rsidR="003C2DA9">
          <w:fldChar w:fldCharType="separate"/>
        </w:r>
        <w:r w:rsidR="003C2DA9">
          <w:rPr>
            <w:noProof/>
          </w:rPr>
          <w:t>55</w:t>
        </w:r>
        <w:r w:rsidR="003C2DA9">
          <w:rPr>
            <w:noProof/>
          </w:rPr>
          <w:fldChar w:fldCharType="end"/>
        </w:r>
      </w:sdtContent>
    </w:sdt>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4C7EA6" w14:textId="77777777" w:rsidR="003C2DA9" w:rsidRPr="00494FB6" w:rsidRDefault="00BE0DDB" w:rsidP="00494FB6">
    <w:pPr>
      <w:pStyle w:val="Header"/>
      <w:tabs>
        <w:tab w:val="clear" w:pos="9000"/>
        <w:tab w:val="right" w:pos="12780"/>
      </w:tabs>
    </w:pPr>
    <w:sdt>
      <w:sdtPr>
        <w:id w:val="-1609652899"/>
        <w:docPartObj>
          <w:docPartGallery w:val="Page Numbers (Top of Page)"/>
          <w:docPartUnique/>
        </w:docPartObj>
      </w:sdtPr>
      <w:sdtEndPr>
        <w:rPr>
          <w:noProof/>
        </w:rPr>
      </w:sdtEndPr>
      <w:sdtContent>
        <w:r w:rsidR="003C2DA9">
          <w:t>Section 4. Financial Proposal – Standard Forms</w:t>
        </w:r>
        <w:r w:rsidR="003C2DA9">
          <w:tab/>
        </w:r>
        <w:r w:rsidR="003C2DA9">
          <w:fldChar w:fldCharType="begin"/>
        </w:r>
        <w:r w:rsidR="003C2DA9">
          <w:instrText xml:space="preserve"> PAGE   \* MERGEFORMAT </w:instrText>
        </w:r>
        <w:r w:rsidR="003C2DA9">
          <w:fldChar w:fldCharType="separate"/>
        </w:r>
        <w:r w:rsidR="003C2DA9">
          <w:rPr>
            <w:noProof/>
          </w:rPr>
          <w:t>59</w:t>
        </w:r>
        <w:r w:rsidR="003C2DA9">
          <w:rPr>
            <w:noProof/>
          </w:rPr>
          <w:fldChar w:fldCharType="end"/>
        </w:r>
      </w:sdtContent>
    </w:sdt>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669F9A" w14:textId="77777777" w:rsidR="003C2DA9" w:rsidRPr="00494FB6" w:rsidRDefault="00BE0DDB" w:rsidP="00494FB6">
    <w:pPr>
      <w:pStyle w:val="Header"/>
    </w:pPr>
    <w:sdt>
      <w:sdtPr>
        <w:id w:val="1199057701"/>
        <w:docPartObj>
          <w:docPartGallery w:val="Page Numbers (Top of Page)"/>
          <w:docPartUnique/>
        </w:docPartObj>
      </w:sdtPr>
      <w:sdtEndPr>
        <w:rPr>
          <w:noProof/>
        </w:rPr>
      </w:sdtEndPr>
      <w:sdtContent>
        <w:r w:rsidR="003C2DA9">
          <w:t>Section 4. Financial Proposal – Standard Forms</w:t>
        </w:r>
        <w:r w:rsidR="003C2DA9">
          <w:tab/>
        </w:r>
        <w:r w:rsidR="003C2DA9">
          <w:fldChar w:fldCharType="begin"/>
        </w:r>
        <w:r w:rsidR="003C2DA9">
          <w:instrText xml:space="preserve"> PAGE   \* MERGEFORMAT </w:instrText>
        </w:r>
        <w:r w:rsidR="003C2DA9">
          <w:fldChar w:fldCharType="separate"/>
        </w:r>
        <w:r w:rsidR="003C2DA9">
          <w:rPr>
            <w:noProof/>
          </w:rPr>
          <w:t>61</w:t>
        </w:r>
        <w:r w:rsidR="003C2DA9">
          <w:rPr>
            <w:noProof/>
          </w:rPr>
          <w:fldChar w:fldCharType="end"/>
        </w:r>
      </w:sdtContent>
    </w:sdt>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5F1796" w14:textId="77777777" w:rsidR="003C2DA9" w:rsidRPr="00494FB6" w:rsidRDefault="00BE0DDB" w:rsidP="00494FB6">
    <w:pPr>
      <w:pStyle w:val="Header"/>
      <w:tabs>
        <w:tab w:val="clear" w:pos="9000"/>
        <w:tab w:val="right" w:pos="12600"/>
      </w:tabs>
    </w:pPr>
    <w:sdt>
      <w:sdtPr>
        <w:id w:val="1736972688"/>
        <w:docPartObj>
          <w:docPartGallery w:val="Page Numbers (Top of Page)"/>
          <w:docPartUnique/>
        </w:docPartObj>
      </w:sdtPr>
      <w:sdtEndPr>
        <w:rPr>
          <w:noProof/>
        </w:rPr>
      </w:sdtEndPr>
      <w:sdtContent>
        <w:r w:rsidR="003C2DA9">
          <w:t>Section 4. Financial Proposal – Standard Forms</w:t>
        </w:r>
        <w:r w:rsidR="003C2DA9">
          <w:tab/>
        </w:r>
        <w:r w:rsidR="003C2DA9">
          <w:fldChar w:fldCharType="begin"/>
        </w:r>
        <w:r w:rsidR="003C2DA9">
          <w:instrText xml:space="preserve"> PAGE   \* MERGEFORMAT </w:instrText>
        </w:r>
        <w:r w:rsidR="003C2DA9">
          <w:fldChar w:fldCharType="separate"/>
        </w:r>
        <w:r w:rsidR="003C2DA9">
          <w:rPr>
            <w:noProof/>
          </w:rPr>
          <w:t>64</w:t>
        </w:r>
        <w:r w:rsidR="003C2DA9">
          <w:rPr>
            <w:noProof/>
          </w:rPr>
          <w:fldChar w:fldCharType="end"/>
        </w:r>
      </w:sdtContent>
    </w:sdt>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E43A3" w14:textId="77777777" w:rsidR="003C2DA9" w:rsidRPr="00494FB6" w:rsidRDefault="00BE0DDB" w:rsidP="00494FB6">
    <w:pPr>
      <w:pStyle w:val="Header"/>
      <w:tabs>
        <w:tab w:val="clear" w:pos="9000"/>
        <w:tab w:val="right" w:pos="12600"/>
      </w:tabs>
    </w:pPr>
    <w:sdt>
      <w:sdtPr>
        <w:id w:val="-461196726"/>
        <w:docPartObj>
          <w:docPartGallery w:val="Page Numbers (Top of Page)"/>
          <w:docPartUnique/>
        </w:docPartObj>
      </w:sdtPr>
      <w:sdtEndPr>
        <w:rPr>
          <w:noProof/>
        </w:rPr>
      </w:sdtEndPr>
      <w:sdtContent>
        <w:r w:rsidR="003C2DA9">
          <w:t>Section 4. Financial Proposal – Standard Forms</w:t>
        </w:r>
        <w:r w:rsidR="003C2DA9">
          <w:tab/>
        </w:r>
        <w:r w:rsidR="003C2DA9">
          <w:fldChar w:fldCharType="begin"/>
        </w:r>
        <w:r w:rsidR="003C2DA9">
          <w:instrText xml:space="preserve"> PAGE   \* MERGEFORMAT </w:instrText>
        </w:r>
        <w:r w:rsidR="003C2DA9">
          <w:fldChar w:fldCharType="separate"/>
        </w:r>
        <w:r w:rsidR="003C2DA9">
          <w:rPr>
            <w:noProof/>
          </w:rPr>
          <w:t>63</w:t>
        </w:r>
        <w:r w:rsidR="003C2DA9">
          <w:rPr>
            <w:noProof/>
          </w:rPr>
          <w:fldChar w:fldCharType="end"/>
        </w:r>
      </w:sdtContent>
    </w:sdt>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5DF8A7" w14:textId="77777777" w:rsidR="003C2DA9" w:rsidRDefault="003C2DA9">
    <w:pPr>
      <w:pStyle w:val="Header"/>
      <w:ind w:right="360"/>
    </w:pPr>
    <w:r>
      <w:t>Section 5. Eligible Countries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7412791"/>
      <w:docPartObj>
        <w:docPartGallery w:val="Page Numbers (Top of Page)"/>
        <w:docPartUnique/>
      </w:docPartObj>
    </w:sdtPr>
    <w:sdtEndPr>
      <w:rPr>
        <w:noProof/>
      </w:rPr>
    </w:sdtEndPr>
    <w:sdtContent>
      <w:p w14:paraId="66BD4F64" w14:textId="77777777" w:rsidR="003C2DA9" w:rsidRPr="005616B7" w:rsidRDefault="003C2DA9" w:rsidP="006F77F2">
        <w:pPr>
          <w:pStyle w:val="Header"/>
        </w:pPr>
        <w:r>
          <w:tab/>
        </w:r>
        <w:r>
          <w:fldChar w:fldCharType="begin"/>
        </w:r>
        <w:r>
          <w:instrText xml:space="preserve"> PAGE   \* MERGEFORMAT </w:instrText>
        </w:r>
        <w:r>
          <w:fldChar w:fldCharType="separate"/>
        </w:r>
        <w:r>
          <w:rPr>
            <w:noProof/>
          </w:rPr>
          <w:t>3</w:t>
        </w:r>
        <w:r>
          <w:rPr>
            <w:noProof/>
          </w:rPr>
          <w:fldChar w:fldCharType="end"/>
        </w:r>
      </w:p>
    </w:sdtContent>
  </w:sdt>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9F2581" w14:textId="77777777" w:rsidR="003C2DA9" w:rsidRDefault="003C2DA9">
    <w:pPr>
      <w:pStyle w:val="Header"/>
      <w:ind w:right="71"/>
    </w:pPr>
    <w:r>
      <w:tab/>
      <w:t>Section 5. Eligible Countries</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A3990" w14:textId="77777777" w:rsidR="003C2DA9" w:rsidRPr="00494FB6" w:rsidRDefault="00BE0DDB" w:rsidP="00494FB6">
    <w:pPr>
      <w:pStyle w:val="Header"/>
    </w:pPr>
    <w:sdt>
      <w:sdtPr>
        <w:id w:val="-789434175"/>
        <w:docPartObj>
          <w:docPartGallery w:val="Page Numbers (Top of Page)"/>
          <w:docPartUnique/>
        </w:docPartObj>
      </w:sdtPr>
      <w:sdtEndPr>
        <w:rPr>
          <w:noProof/>
        </w:rPr>
      </w:sdtEndPr>
      <w:sdtContent>
        <w:r w:rsidR="003C2DA9">
          <w:t>Section 5. Eligible Countries</w:t>
        </w:r>
        <w:r w:rsidR="003C2DA9">
          <w:tab/>
        </w:r>
        <w:r w:rsidR="003C2DA9">
          <w:fldChar w:fldCharType="begin"/>
        </w:r>
        <w:r w:rsidR="003C2DA9">
          <w:instrText xml:space="preserve"> PAGE   \* MERGEFORMAT </w:instrText>
        </w:r>
        <w:r w:rsidR="003C2DA9">
          <w:fldChar w:fldCharType="separate"/>
        </w:r>
        <w:r w:rsidR="003C2DA9">
          <w:rPr>
            <w:noProof/>
          </w:rPr>
          <w:t>65</w:t>
        </w:r>
        <w:r w:rsidR="003C2DA9">
          <w:rPr>
            <w:noProof/>
          </w:rPr>
          <w:fldChar w:fldCharType="end"/>
        </w:r>
      </w:sdtContent>
    </w:sdt>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8C3334" w14:textId="77777777" w:rsidR="003C2DA9" w:rsidRPr="00280F82" w:rsidRDefault="00BE0DDB" w:rsidP="00280F82">
    <w:pPr>
      <w:pStyle w:val="Header"/>
    </w:pPr>
    <w:sdt>
      <w:sdtPr>
        <w:id w:val="-1276477801"/>
        <w:docPartObj>
          <w:docPartGallery w:val="Page Numbers (Top of Page)"/>
          <w:docPartUnique/>
        </w:docPartObj>
      </w:sdtPr>
      <w:sdtEndPr>
        <w:rPr>
          <w:noProof/>
        </w:rPr>
      </w:sdtEndPr>
      <w:sdtContent>
        <w:r w:rsidR="003C2DA9">
          <w:t>Section 6. Fraud and Corruption</w:t>
        </w:r>
        <w:r w:rsidR="003C2DA9">
          <w:tab/>
        </w:r>
        <w:r w:rsidR="003C2DA9">
          <w:fldChar w:fldCharType="begin"/>
        </w:r>
        <w:r w:rsidR="003C2DA9">
          <w:instrText xml:space="preserve"> PAGE   \* MERGEFORMAT </w:instrText>
        </w:r>
        <w:r w:rsidR="003C2DA9">
          <w:fldChar w:fldCharType="separate"/>
        </w:r>
        <w:r w:rsidR="003C2DA9">
          <w:rPr>
            <w:noProof/>
          </w:rPr>
          <w:t>68</w:t>
        </w:r>
        <w:r w:rsidR="003C2DA9">
          <w:rPr>
            <w:noProof/>
          </w:rPr>
          <w:fldChar w:fldCharType="end"/>
        </w:r>
      </w:sdtContent>
    </w:sdt>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1FE691" w14:textId="77777777" w:rsidR="003C2DA9" w:rsidRPr="00280F82" w:rsidRDefault="00BE0DDB" w:rsidP="00280F82">
    <w:pPr>
      <w:pStyle w:val="Header"/>
    </w:pPr>
    <w:sdt>
      <w:sdtPr>
        <w:id w:val="-771706756"/>
        <w:docPartObj>
          <w:docPartGallery w:val="Page Numbers (Top of Page)"/>
          <w:docPartUnique/>
        </w:docPartObj>
      </w:sdtPr>
      <w:sdtEndPr>
        <w:rPr>
          <w:noProof/>
        </w:rPr>
      </w:sdtEndPr>
      <w:sdtContent>
        <w:r w:rsidR="003C2DA9">
          <w:t>Section 7. Terms of Reference</w:t>
        </w:r>
        <w:r w:rsidR="003C2DA9">
          <w:tab/>
        </w:r>
        <w:r w:rsidR="003C2DA9">
          <w:fldChar w:fldCharType="begin"/>
        </w:r>
        <w:r w:rsidR="003C2DA9">
          <w:instrText xml:space="preserve"> PAGE   \* MERGEFORMAT </w:instrText>
        </w:r>
        <w:r w:rsidR="003C2DA9">
          <w:fldChar w:fldCharType="separate"/>
        </w:r>
        <w:r w:rsidR="003C2DA9">
          <w:rPr>
            <w:noProof/>
          </w:rPr>
          <w:t>79</w:t>
        </w:r>
        <w:r w:rsidR="003C2DA9">
          <w:rPr>
            <w:noProof/>
          </w:rPr>
          <w:fldChar w:fldCharType="end"/>
        </w:r>
      </w:sdtContent>
    </w:sdt>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590765" w14:textId="77777777" w:rsidR="003C2DA9" w:rsidRPr="00494FB6" w:rsidRDefault="00BE0DDB" w:rsidP="00494FB6">
    <w:pPr>
      <w:pStyle w:val="Header"/>
    </w:pPr>
    <w:sdt>
      <w:sdtPr>
        <w:id w:val="-667017587"/>
        <w:docPartObj>
          <w:docPartGallery w:val="Page Numbers (Top of Page)"/>
          <w:docPartUnique/>
        </w:docPartObj>
      </w:sdtPr>
      <w:sdtEndPr>
        <w:rPr>
          <w:noProof/>
        </w:rPr>
      </w:sdtEndPr>
      <w:sdtContent>
        <w:r w:rsidR="003C2DA9">
          <w:t>Section 6. Fraud and Corruption</w:t>
        </w:r>
        <w:r w:rsidR="003C2DA9">
          <w:tab/>
        </w:r>
        <w:r w:rsidR="003C2DA9">
          <w:fldChar w:fldCharType="begin"/>
        </w:r>
        <w:r w:rsidR="003C2DA9">
          <w:instrText xml:space="preserve"> PAGE   \* MERGEFORMAT </w:instrText>
        </w:r>
        <w:r w:rsidR="003C2DA9">
          <w:fldChar w:fldCharType="separate"/>
        </w:r>
        <w:r w:rsidR="003C2DA9">
          <w:rPr>
            <w:noProof/>
          </w:rPr>
          <w:t>67</w:t>
        </w:r>
        <w:r w:rsidR="003C2DA9">
          <w:rPr>
            <w:noProof/>
          </w:rPr>
          <w:fldChar w:fldCharType="end"/>
        </w:r>
      </w:sdtContent>
    </w:sdt>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52D99" w14:textId="77777777" w:rsidR="003C2DA9" w:rsidRPr="00280F82" w:rsidRDefault="00BE0DDB" w:rsidP="00280F82">
    <w:pPr>
      <w:pStyle w:val="Header"/>
    </w:pPr>
    <w:sdt>
      <w:sdtPr>
        <w:id w:val="1547721654"/>
        <w:docPartObj>
          <w:docPartGallery w:val="Page Numbers (Top of Page)"/>
          <w:docPartUnique/>
        </w:docPartObj>
      </w:sdtPr>
      <w:sdtEndPr>
        <w:rPr>
          <w:noProof/>
        </w:rPr>
      </w:sdtEndPr>
      <w:sdtContent>
        <w:r w:rsidR="003C2DA9">
          <w:t>Section 7. Terms of Reference</w:t>
        </w:r>
        <w:r w:rsidR="003C2DA9">
          <w:tab/>
        </w:r>
        <w:r w:rsidR="003C2DA9">
          <w:fldChar w:fldCharType="begin"/>
        </w:r>
        <w:r w:rsidR="003C2DA9">
          <w:instrText xml:space="preserve"> PAGE   \* MERGEFORMAT </w:instrText>
        </w:r>
        <w:r w:rsidR="003C2DA9">
          <w:fldChar w:fldCharType="separate"/>
        </w:r>
        <w:r w:rsidR="003C2DA9">
          <w:rPr>
            <w:noProof/>
          </w:rPr>
          <w:t>78</w:t>
        </w:r>
        <w:r w:rsidR="003C2DA9">
          <w:rPr>
            <w:noProof/>
          </w:rPr>
          <w:fldChar w:fldCharType="end"/>
        </w:r>
      </w:sdtContent>
    </w:sdt>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9A519" w14:textId="77777777" w:rsidR="003C2DA9" w:rsidRPr="00280F82" w:rsidRDefault="00BE0DDB" w:rsidP="00280F82">
    <w:pPr>
      <w:pStyle w:val="Header"/>
    </w:pPr>
    <w:sdt>
      <w:sdtPr>
        <w:id w:val="-1331834590"/>
        <w:docPartObj>
          <w:docPartGallery w:val="Page Numbers (Top of Page)"/>
          <w:docPartUnique/>
        </w:docPartObj>
      </w:sdtPr>
      <w:sdtEndPr>
        <w:rPr>
          <w:noProof/>
        </w:rPr>
      </w:sdtEndPr>
      <w:sdtContent>
        <w:r w:rsidR="003C2DA9">
          <w:t>Section 7. Terms of Reference</w:t>
        </w:r>
        <w:r w:rsidR="003C2DA9">
          <w:tab/>
        </w:r>
        <w:r w:rsidR="003C2DA9">
          <w:fldChar w:fldCharType="begin"/>
        </w:r>
        <w:r w:rsidR="003C2DA9">
          <w:instrText xml:space="preserve"> PAGE   \* MERGEFORMAT </w:instrText>
        </w:r>
        <w:r w:rsidR="003C2DA9">
          <w:fldChar w:fldCharType="separate"/>
        </w:r>
        <w:r w:rsidR="003C2DA9">
          <w:rPr>
            <w:noProof/>
          </w:rPr>
          <w:t>71</w:t>
        </w:r>
        <w:r w:rsidR="003C2DA9">
          <w:rPr>
            <w:noProof/>
          </w:rPr>
          <w:fldChar w:fldCharType="end"/>
        </w:r>
      </w:sdtContent>
    </w:sdt>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C994F" w14:textId="77777777" w:rsidR="003C2DA9" w:rsidRPr="00280F82" w:rsidRDefault="00BE0DDB" w:rsidP="00280F82">
    <w:pPr>
      <w:pStyle w:val="Header"/>
    </w:pPr>
    <w:sdt>
      <w:sdtPr>
        <w:id w:val="1739511893"/>
        <w:docPartObj>
          <w:docPartGallery w:val="Page Numbers (Top of Page)"/>
          <w:docPartUnique/>
        </w:docPartObj>
      </w:sdtPr>
      <w:sdtEndPr>
        <w:rPr>
          <w:noProof/>
        </w:rPr>
      </w:sdtEndPr>
      <w:sdtContent>
        <w:r w:rsidR="003C2DA9">
          <w:t xml:space="preserve">Section 8. Conditions of Contract and Contract Forms </w:t>
        </w:r>
        <w:r w:rsidR="003C2DA9">
          <w:tab/>
        </w:r>
        <w:r w:rsidR="003C2DA9">
          <w:fldChar w:fldCharType="begin"/>
        </w:r>
        <w:r w:rsidR="003C2DA9">
          <w:instrText xml:space="preserve"> PAGE   \* MERGEFORMAT </w:instrText>
        </w:r>
        <w:r w:rsidR="003C2DA9">
          <w:fldChar w:fldCharType="separate"/>
        </w:r>
        <w:r w:rsidR="003C2DA9">
          <w:rPr>
            <w:noProof/>
          </w:rPr>
          <w:t>87</w:t>
        </w:r>
        <w:r w:rsidR="003C2DA9">
          <w:rPr>
            <w:noProof/>
          </w:rPr>
          <w:fldChar w:fldCharType="end"/>
        </w:r>
      </w:sdtContent>
    </w:sdt>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D59BF" w14:textId="77777777" w:rsidR="003C2DA9" w:rsidRPr="00280F82" w:rsidRDefault="00BE0DDB" w:rsidP="00280F82">
    <w:pPr>
      <w:pStyle w:val="Header"/>
    </w:pPr>
    <w:sdt>
      <w:sdtPr>
        <w:id w:val="-1929873560"/>
        <w:docPartObj>
          <w:docPartGallery w:val="Page Numbers (Top of Page)"/>
          <w:docPartUnique/>
        </w:docPartObj>
      </w:sdtPr>
      <w:sdtEndPr>
        <w:rPr>
          <w:noProof/>
        </w:rPr>
      </w:sdtEndPr>
      <w:sdtContent>
        <w:r w:rsidR="003C2DA9">
          <w:t>Section 8. Conditions of Contract and Contract Forms</w:t>
        </w:r>
        <w:r w:rsidR="003C2DA9">
          <w:tab/>
        </w:r>
        <w:r w:rsidR="003C2DA9">
          <w:fldChar w:fldCharType="begin"/>
        </w:r>
        <w:r w:rsidR="003C2DA9">
          <w:instrText xml:space="preserve"> PAGE   \* MERGEFORMAT </w:instrText>
        </w:r>
        <w:r w:rsidR="003C2DA9">
          <w:fldChar w:fldCharType="separate"/>
        </w:r>
        <w:r w:rsidR="003C2DA9">
          <w:rPr>
            <w:noProof/>
          </w:rPr>
          <w:t>80</w:t>
        </w:r>
        <w:r w:rsidR="003C2DA9">
          <w:rPr>
            <w:noProof/>
          </w:rPr>
          <w:fldChar w:fldCharType="end"/>
        </w:r>
      </w:sdtContent>
    </w:sdt>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49B4F0" w14:textId="77777777" w:rsidR="003C2DA9" w:rsidRDefault="003C2DA9" w:rsidP="00C0684F">
    <w:pPr>
      <w:pStyle w:val="Header"/>
      <w:ind w:right="2"/>
      <w:rPr>
        <w:u w:val="single"/>
      </w:rPr>
    </w:pPr>
    <w:r>
      <w:rPr>
        <w:u w:val="single"/>
      </w:rPr>
      <w:t>Foreword</w:t>
    </w:r>
    <w:r>
      <w:rPr>
        <w:u w:val="single"/>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729287"/>
      <w:docPartObj>
        <w:docPartGallery w:val="Page Numbers (Top of Page)"/>
        <w:docPartUnique/>
      </w:docPartObj>
    </w:sdtPr>
    <w:sdtEndPr>
      <w:rPr>
        <w:noProof/>
      </w:rPr>
    </w:sdtEndPr>
    <w:sdtContent>
      <w:p w14:paraId="794835FB" w14:textId="77777777" w:rsidR="003C2DA9" w:rsidRPr="005616B7" w:rsidRDefault="003C2DA9" w:rsidP="006F77F2">
        <w:pPr>
          <w:pStyle w:val="Header"/>
          <w:jc w:val="right"/>
        </w:pPr>
        <w:r>
          <w:fldChar w:fldCharType="begin"/>
        </w:r>
        <w:r>
          <w:instrText xml:space="preserve"> PAGE   \* MERGEFORMAT </w:instrText>
        </w:r>
        <w:r>
          <w:fldChar w:fldCharType="separate"/>
        </w:r>
        <w:r>
          <w:rPr>
            <w:noProof/>
          </w:rPr>
          <w:t>1</w:t>
        </w:r>
        <w:r>
          <w:rPr>
            <w:noProof/>
          </w:rPr>
          <w:fldChar w:fldCharType="end"/>
        </w:r>
      </w:p>
    </w:sdtContent>
  </w:sdt>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85209" w14:textId="77777777" w:rsidR="003C2DA9" w:rsidRDefault="003C2DA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22DFD7B9" w14:textId="77777777" w:rsidR="003C2DA9" w:rsidRDefault="003C2DA9">
    <w:pPr>
      <w:pStyle w:val="Header"/>
      <w:tabs>
        <w:tab w:val="right" w:pos="9360"/>
      </w:tabs>
      <w:ind w:right="71"/>
    </w:pPr>
    <w:r>
      <w:rPr>
        <w:b/>
        <w:bCs/>
      </w:rPr>
      <w:tab/>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5410B" w14:textId="77777777" w:rsidR="003C2DA9" w:rsidRPr="008E5EF3" w:rsidRDefault="00BE0DDB" w:rsidP="008E5EF3">
    <w:pPr>
      <w:pStyle w:val="Header"/>
    </w:pPr>
    <w:sdt>
      <w:sdtPr>
        <w:id w:val="645785352"/>
        <w:docPartObj>
          <w:docPartGallery w:val="Page Numbers (Top of Page)"/>
          <w:docPartUnique/>
        </w:docPartObj>
      </w:sdtPr>
      <w:sdtEndPr>
        <w:rPr>
          <w:noProof/>
        </w:rPr>
      </w:sdtEndPr>
      <w:sdtContent>
        <w:r w:rsidR="003C2DA9">
          <w:t>Section 8. Conditions of Contract and Contract Forms (Lump-Sum)</w:t>
        </w:r>
        <w:r w:rsidR="003C2DA9">
          <w:tab/>
        </w:r>
        <w:r w:rsidR="003C2DA9">
          <w:fldChar w:fldCharType="begin"/>
        </w:r>
        <w:r w:rsidR="003C2DA9">
          <w:instrText xml:space="preserve"> PAGE   \* MERGEFORMAT </w:instrText>
        </w:r>
        <w:r w:rsidR="003C2DA9">
          <w:fldChar w:fldCharType="separate"/>
        </w:r>
        <w:r w:rsidR="003C2DA9">
          <w:rPr>
            <w:noProof/>
          </w:rPr>
          <w:t>81</w:t>
        </w:r>
        <w:r w:rsidR="003C2DA9">
          <w:rPr>
            <w:noProof/>
          </w:rPr>
          <w:fldChar w:fldCharType="end"/>
        </w:r>
      </w:sdtContent>
    </w:sdt>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7EFFBA" w14:textId="77777777" w:rsidR="003C2DA9" w:rsidRPr="00FB5C3C" w:rsidRDefault="00BE0DDB" w:rsidP="00FB5C3C">
    <w:pPr>
      <w:pStyle w:val="Header"/>
    </w:pPr>
    <w:sdt>
      <w:sdtPr>
        <w:id w:val="-2053376723"/>
        <w:docPartObj>
          <w:docPartGallery w:val="Page Numbers (Top of Page)"/>
          <w:docPartUnique/>
        </w:docPartObj>
      </w:sdtPr>
      <w:sdtEndPr>
        <w:rPr>
          <w:noProof/>
        </w:rPr>
      </w:sdtEndPr>
      <w:sdtContent>
        <w:r w:rsidR="003C2DA9">
          <w:t>Section 8. Conditions of Contract and Contract Forms (Lump-Sum)</w:t>
        </w:r>
        <w:r w:rsidR="003C2DA9">
          <w:tab/>
        </w:r>
        <w:r w:rsidR="003C2DA9">
          <w:fldChar w:fldCharType="begin"/>
        </w:r>
        <w:r w:rsidR="003C2DA9">
          <w:instrText xml:space="preserve"> PAGE   \* MERGEFORMAT </w:instrText>
        </w:r>
        <w:r w:rsidR="003C2DA9">
          <w:fldChar w:fldCharType="separate"/>
        </w:r>
        <w:r w:rsidR="003C2DA9">
          <w:rPr>
            <w:noProof/>
          </w:rPr>
          <w:t>84</w:t>
        </w:r>
        <w:r w:rsidR="003C2DA9">
          <w:rPr>
            <w:noProof/>
          </w:rPr>
          <w:fldChar w:fldCharType="end"/>
        </w:r>
      </w:sdtContent>
    </w:sdt>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96DDE" w14:textId="77777777" w:rsidR="003C2DA9" w:rsidRPr="00FB5C3C" w:rsidRDefault="00BE0DDB">
    <w:pPr>
      <w:pStyle w:val="Header"/>
    </w:pPr>
    <w:sdt>
      <w:sdtPr>
        <w:id w:val="746378481"/>
        <w:docPartObj>
          <w:docPartGallery w:val="Page Numbers (Top of Page)"/>
          <w:docPartUnique/>
        </w:docPartObj>
      </w:sdtPr>
      <w:sdtEndPr>
        <w:rPr>
          <w:noProof/>
        </w:rPr>
      </w:sdtEndPr>
      <w:sdtContent>
        <w:r w:rsidR="003C2DA9">
          <w:t>Section 8. Conditions of Contract and Contract Forms (Lump-Sum)</w:t>
        </w:r>
        <w:r w:rsidR="003C2DA9">
          <w:tab/>
        </w:r>
        <w:r w:rsidR="003C2DA9">
          <w:fldChar w:fldCharType="begin"/>
        </w:r>
        <w:r w:rsidR="003C2DA9">
          <w:instrText xml:space="preserve"> PAGE   \* MERGEFORMAT </w:instrText>
        </w:r>
        <w:r w:rsidR="003C2DA9">
          <w:fldChar w:fldCharType="separate"/>
        </w:r>
        <w:r w:rsidR="003C2DA9">
          <w:rPr>
            <w:noProof/>
          </w:rPr>
          <w:t>147</w:t>
        </w:r>
        <w:r w:rsidR="003C2DA9">
          <w:rPr>
            <w:noProof/>
          </w:rPr>
          <w:fldChar w:fldCharType="end"/>
        </w:r>
      </w:sdtContent>
    </w:sdt>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8F6BEC" w14:textId="77777777" w:rsidR="003C2DA9" w:rsidRPr="00FB5C3C" w:rsidRDefault="00BE0DDB" w:rsidP="00FB5C3C">
    <w:pPr>
      <w:pStyle w:val="Header"/>
    </w:pPr>
    <w:sdt>
      <w:sdtPr>
        <w:id w:val="-496029470"/>
        <w:docPartObj>
          <w:docPartGallery w:val="Page Numbers (Top of Page)"/>
          <w:docPartUnique/>
        </w:docPartObj>
      </w:sdtPr>
      <w:sdtEndPr>
        <w:rPr>
          <w:noProof/>
        </w:rPr>
      </w:sdtEndPr>
      <w:sdtContent>
        <w:r w:rsidR="003C2DA9">
          <w:t>Section 8. Conditions of Contract and Contract Forms (Lump-Sum)</w:t>
        </w:r>
        <w:r w:rsidR="003C2DA9">
          <w:tab/>
        </w:r>
        <w:r w:rsidR="003C2DA9">
          <w:fldChar w:fldCharType="begin"/>
        </w:r>
        <w:r w:rsidR="003C2DA9">
          <w:instrText xml:space="preserve"> PAGE   \* MERGEFORMAT </w:instrText>
        </w:r>
        <w:r w:rsidR="003C2DA9">
          <w:fldChar w:fldCharType="separate"/>
        </w:r>
        <w:r w:rsidR="003C2DA9">
          <w:rPr>
            <w:noProof/>
          </w:rPr>
          <w:t>83</w:t>
        </w:r>
        <w:r w:rsidR="003C2DA9">
          <w:rPr>
            <w:noProof/>
          </w:rPr>
          <w:fldChar w:fldCharType="end"/>
        </w:r>
      </w:sdtContent>
    </w:sdt>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6C9635" w14:textId="77777777" w:rsidR="003C2DA9" w:rsidRPr="00FB5C3C" w:rsidRDefault="00BE0DDB" w:rsidP="00FB5C3C">
    <w:pPr>
      <w:pStyle w:val="Header"/>
    </w:pPr>
    <w:sdt>
      <w:sdtPr>
        <w:id w:val="-1571338486"/>
        <w:docPartObj>
          <w:docPartGallery w:val="Page Numbers (Top of Page)"/>
          <w:docPartUnique/>
        </w:docPartObj>
      </w:sdtPr>
      <w:sdtEndPr>
        <w:rPr>
          <w:noProof/>
        </w:rPr>
      </w:sdtEndPr>
      <w:sdtContent>
        <w:r w:rsidR="003C2DA9">
          <w:t>Section 8. Conditions of Contract and Contract Forms (Lump-Sum)</w:t>
        </w:r>
        <w:r w:rsidR="003C2DA9">
          <w:tab/>
        </w:r>
        <w:r w:rsidR="003C2DA9">
          <w:fldChar w:fldCharType="begin"/>
        </w:r>
        <w:r w:rsidR="003C2DA9">
          <w:instrText xml:space="preserve"> PAGE   \* MERGEFORMAT </w:instrText>
        </w:r>
        <w:r w:rsidR="003C2DA9">
          <w:fldChar w:fldCharType="separate"/>
        </w:r>
        <w:r w:rsidR="003C2DA9">
          <w:rPr>
            <w:noProof/>
          </w:rPr>
          <w:t>86</w:t>
        </w:r>
        <w:r w:rsidR="003C2DA9">
          <w:rPr>
            <w:noProof/>
          </w:rPr>
          <w:fldChar w:fldCharType="end"/>
        </w:r>
      </w:sdtContent>
    </w:sdt>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F70F76" w14:textId="77777777" w:rsidR="003C2DA9" w:rsidRPr="00FB5C3C" w:rsidRDefault="00BE0DDB" w:rsidP="00FB5C3C">
    <w:pPr>
      <w:pStyle w:val="Header"/>
    </w:pPr>
    <w:sdt>
      <w:sdtPr>
        <w:id w:val="-1406521090"/>
        <w:docPartObj>
          <w:docPartGallery w:val="Page Numbers (Top of Page)"/>
          <w:docPartUnique/>
        </w:docPartObj>
      </w:sdtPr>
      <w:sdtEndPr>
        <w:rPr>
          <w:noProof/>
        </w:rPr>
      </w:sdtEndPr>
      <w:sdtContent>
        <w:r w:rsidR="003C2DA9">
          <w:t>Section 8. Conditions of Contract and Contract Forms (Lump-Sum)</w:t>
        </w:r>
        <w:r w:rsidR="003C2DA9">
          <w:tab/>
        </w:r>
        <w:r w:rsidR="003C2DA9">
          <w:fldChar w:fldCharType="begin"/>
        </w:r>
        <w:r w:rsidR="003C2DA9">
          <w:instrText xml:space="preserve"> PAGE   \* MERGEFORMAT </w:instrText>
        </w:r>
        <w:r w:rsidR="003C2DA9">
          <w:fldChar w:fldCharType="separate"/>
        </w:r>
        <w:r w:rsidR="003C2DA9">
          <w:rPr>
            <w:noProof/>
          </w:rPr>
          <w:t>85</w:t>
        </w:r>
        <w:r w:rsidR="003C2DA9">
          <w:rPr>
            <w:noProof/>
          </w:rPr>
          <w:fldChar w:fldCharType="end"/>
        </w:r>
      </w:sdtContent>
    </w:sdt>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013F61" w14:textId="77777777" w:rsidR="003C2DA9" w:rsidRPr="00FB5C3C" w:rsidRDefault="00BE0DDB" w:rsidP="00FB5C3C">
    <w:pPr>
      <w:pStyle w:val="Header"/>
    </w:pPr>
    <w:sdt>
      <w:sdtPr>
        <w:id w:val="-728919685"/>
        <w:docPartObj>
          <w:docPartGallery w:val="Page Numbers (Top of Page)"/>
          <w:docPartUnique/>
        </w:docPartObj>
      </w:sdtPr>
      <w:sdtEndPr>
        <w:rPr>
          <w:noProof/>
        </w:rPr>
      </w:sdtEndPr>
      <w:sdtContent>
        <w:r w:rsidR="003C2DA9">
          <w:t>Section 8. Conditions of Contract and Contract Forms (Lump-Sum)</w:t>
        </w:r>
        <w:r w:rsidR="003C2DA9">
          <w:tab/>
        </w:r>
        <w:r w:rsidR="003C2DA9">
          <w:fldChar w:fldCharType="begin"/>
        </w:r>
        <w:r w:rsidR="003C2DA9">
          <w:instrText xml:space="preserve"> PAGE   \* MERGEFORMAT </w:instrText>
        </w:r>
        <w:r w:rsidR="003C2DA9">
          <w:fldChar w:fldCharType="separate"/>
        </w:r>
        <w:r w:rsidR="003C2DA9">
          <w:rPr>
            <w:noProof/>
          </w:rPr>
          <w:t>88</w:t>
        </w:r>
        <w:r w:rsidR="003C2DA9">
          <w:rPr>
            <w:noProof/>
          </w:rPr>
          <w:fldChar w:fldCharType="end"/>
        </w:r>
      </w:sdtContent>
    </w:sdt>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078EE" w14:textId="77777777" w:rsidR="003C2DA9" w:rsidRPr="00FB5C3C" w:rsidRDefault="00BE0DDB" w:rsidP="00FB5C3C">
    <w:pPr>
      <w:pStyle w:val="Header"/>
    </w:pPr>
    <w:sdt>
      <w:sdtPr>
        <w:id w:val="-1973364992"/>
        <w:docPartObj>
          <w:docPartGallery w:val="Page Numbers (Top of Page)"/>
          <w:docPartUnique/>
        </w:docPartObj>
      </w:sdtPr>
      <w:sdtEndPr>
        <w:rPr>
          <w:noProof/>
        </w:rPr>
      </w:sdtEndPr>
      <w:sdtContent>
        <w:r w:rsidR="003C2DA9">
          <w:t>Section 8. Conditions of Contract and Contract Forms (Lump-Sum)</w:t>
        </w:r>
        <w:r w:rsidR="003C2DA9">
          <w:tab/>
        </w:r>
        <w:r w:rsidR="003C2DA9">
          <w:fldChar w:fldCharType="begin"/>
        </w:r>
        <w:r w:rsidR="003C2DA9">
          <w:instrText xml:space="preserve"> PAGE   \* MERGEFORMAT </w:instrText>
        </w:r>
        <w:r w:rsidR="003C2DA9">
          <w:fldChar w:fldCharType="separate"/>
        </w:r>
        <w:r w:rsidR="003C2DA9">
          <w:rPr>
            <w:noProof/>
          </w:rPr>
          <w:t>89</w:t>
        </w:r>
        <w:r w:rsidR="003C2DA9">
          <w:rPr>
            <w:noProof/>
          </w:rPr>
          <w:fldChar w:fldCharType="end"/>
        </w:r>
      </w:sdtContent>
    </w:sdt>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0C413C" w14:textId="77777777" w:rsidR="003C2DA9" w:rsidRPr="00FB5C3C" w:rsidRDefault="00BE0DDB" w:rsidP="00FB5C3C">
    <w:pPr>
      <w:pStyle w:val="Header"/>
    </w:pPr>
    <w:sdt>
      <w:sdtPr>
        <w:id w:val="1985355287"/>
        <w:docPartObj>
          <w:docPartGallery w:val="Page Numbers (Top of Page)"/>
          <w:docPartUnique/>
        </w:docPartObj>
      </w:sdtPr>
      <w:sdtEndPr>
        <w:rPr>
          <w:noProof/>
        </w:rPr>
      </w:sdtEndPr>
      <w:sdtContent>
        <w:r w:rsidR="003C2DA9">
          <w:t>Section 8. Conditions of Contract and Contract Forms (Lump-Sum)</w:t>
        </w:r>
        <w:r w:rsidR="003C2DA9">
          <w:tab/>
        </w:r>
        <w:r w:rsidR="003C2DA9">
          <w:fldChar w:fldCharType="begin"/>
        </w:r>
        <w:r w:rsidR="003C2DA9">
          <w:instrText xml:space="preserve"> PAGE   \* MERGEFORMAT </w:instrText>
        </w:r>
        <w:r w:rsidR="003C2DA9">
          <w:fldChar w:fldCharType="separate"/>
        </w:r>
        <w:r w:rsidR="003C2DA9">
          <w:rPr>
            <w:noProof/>
          </w:rPr>
          <w:t>87</w:t>
        </w:r>
        <w:r w:rsidR="003C2DA9">
          <w:rPr>
            <w:noProof/>
          </w:rPr>
          <w:fldChar w:fldCharType="end"/>
        </w:r>
      </w:sdtContent>
    </w:sdt>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C76078" w14:textId="77777777" w:rsidR="003C2DA9" w:rsidRPr="006F77F2" w:rsidRDefault="00BE0DDB" w:rsidP="006F77F2">
    <w:pPr>
      <w:pStyle w:val="Header"/>
    </w:pPr>
    <w:sdt>
      <w:sdtPr>
        <w:id w:val="1653253099"/>
        <w:docPartObj>
          <w:docPartGallery w:val="Page Numbers (Top of Page)"/>
          <w:docPartUnique/>
        </w:docPartObj>
      </w:sdtPr>
      <w:sdtEndPr>
        <w:rPr>
          <w:noProof/>
        </w:rPr>
      </w:sdtEndPr>
      <w:sdtContent>
        <w:r w:rsidR="003C2DA9">
          <w:t>Section 2. Instructions to Consultants (ITC)</w:t>
        </w:r>
        <w:r w:rsidR="003C2DA9">
          <w:tab/>
        </w:r>
        <w:r w:rsidR="003C2DA9">
          <w:fldChar w:fldCharType="begin"/>
        </w:r>
        <w:r w:rsidR="003C2DA9">
          <w:instrText xml:space="preserve"> PAGE   \* MERGEFORMAT </w:instrText>
        </w:r>
        <w:r w:rsidR="003C2DA9">
          <w:fldChar w:fldCharType="separate"/>
        </w:r>
        <w:r w:rsidR="003C2DA9">
          <w:rPr>
            <w:noProof/>
          </w:rPr>
          <w:t>30</w:t>
        </w:r>
        <w:r w:rsidR="003C2DA9">
          <w:rPr>
            <w:noProof/>
          </w:rPr>
          <w:fldChar w:fldCharType="end"/>
        </w:r>
      </w:sdtContent>
    </w:sdt>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15FD54" w14:textId="77777777" w:rsidR="003C2DA9" w:rsidRPr="00FB5C3C" w:rsidRDefault="00BE0DDB" w:rsidP="00FB5C3C">
    <w:pPr>
      <w:pStyle w:val="Header"/>
    </w:pPr>
    <w:sdt>
      <w:sdtPr>
        <w:id w:val="-1714644646"/>
        <w:docPartObj>
          <w:docPartGallery w:val="Page Numbers (Top of Page)"/>
          <w:docPartUnique/>
        </w:docPartObj>
      </w:sdtPr>
      <w:sdtEndPr>
        <w:rPr>
          <w:noProof/>
        </w:rPr>
      </w:sdtEndPr>
      <w:sdtContent>
        <w:r w:rsidR="003C2DA9">
          <w:t>Section 8. Conditions of Contract and Contract Forms (Lump-Sum)</w:t>
        </w:r>
        <w:r w:rsidR="003C2DA9">
          <w:tab/>
        </w:r>
        <w:r w:rsidR="003C2DA9">
          <w:fldChar w:fldCharType="begin"/>
        </w:r>
        <w:r w:rsidR="003C2DA9">
          <w:instrText xml:space="preserve"> PAGE   \* MERGEFORMAT </w:instrText>
        </w:r>
        <w:r w:rsidR="003C2DA9">
          <w:fldChar w:fldCharType="separate"/>
        </w:r>
        <w:r w:rsidR="003C2DA9">
          <w:rPr>
            <w:noProof/>
          </w:rPr>
          <w:t>106</w:t>
        </w:r>
        <w:r w:rsidR="003C2DA9">
          <w:rPr>
            <w:noProof/>
          </w:rPr>
          <w:fldChar w:fldCharType="end"/>
        </w:r>
      </w:sdtContent>
    </w:sdt>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645381" w14:textId="77777777" w:rsidR="003C2DA9" w:rsidRPr="00FB5C3C" w:rsidRDefault="00BE0DDB" w:rsidP="00FB5C3C">
    <w:pPr>
      <w:pStyle w:val="Header"/>
    </w:pPr>
    <w:sdt>
      <w:sdtPr>
        <w:id w:val="1980341305"/>
        <w:docPartObj>
          <w:docPartGallery w:val="Page Numbers (Top of Page)"/>
          <w:docPartUnique/>
        </w:docPartObj>
      </w:sdtPr>
      <w:sdtEndPr>
        <w:rPr>
          <w:noProof/>
        </w:rPr>
      </w:sdtEndPr>
      <w:sdtContent>
        <w:r w:rsidR="003C2DA9">
          <w:t>Section 8. Conditions of Contract and Contract Forms (Lump-Sum)</w:t>
        </w:r>
        <w:r w:rsidR="003C2DA9">
          <w:tab/>
        </w:r>
        <w:r w:rsidR="003C2DA9">
          <w:fldChar w:fldCharType="begin"/>
        </w:r>
        <w:r w:rsidR="003C2DA9">
          <w:instrText xml:space="preserve"> PAGE   \* MERGEFORMAT </w:instrText>
        </w:r>
        <w:r w:rsidR="003C2DA9">
          <w:fldChar w:fldCharType="separate"/>
        </w:r>
        <w:r w:rsidR="003C2DA9">
          <w:rPr>
            <w:noProof/>
          </w:rPr>
          <w:t>105</w:t>
        </w:r>
        <w:r w:rsidR="003C2DA9">
          <w:rPr>
            <w:noProof/>
          </w:rPr>
          <w:fldChar w:fldCharType="end"/>
        </w:r>
      </w:sdtContent>
    </w:sdt>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9E0E2" w14:textId="77777777" w:rsidR="003C2DA9" w:rsidRPr="00FB5C3C" w:rsidRDefault="00BE0DDB" w:rsidP="00FB5C3C">
    <w:pPr>
      <w:pStyle w:val="Header"/>
    </w:pPr>
    <w:sdt>
      <w:sdtPr>
        <w:id w:val="-1657830853"/>
        <w:docPartObj>
          <w:docPartGallery w:val="Page Numbers (Top of Page)"/>
          <w:docPartUnique/>
        </w:docPartObj>
      </w:sdtPr>
      <w:sdtEndPr>
        <w:rPr>
          <w:noProof/>
        </w:rPr>
      </w:sdtEndPr>
      <w:sdtContent>
        <w:r w:rsidR="003C2DA9">
          <w:t>Section 8. Conditions of Contract and Contract Forms (Lump-Sum)</w:t>
        </w:r>
        <w:r w:rsidR="003C2DA9">
          <w:tab/>
        </w:r>
        <w:r w:rsidR="003C2DA9">
          <w:fldChar w:fldCharType="begin"/>
        </w:r>
        <w:r w:rsidR="003C2DA9">
          <w:instrText xml:space="preserve"> PAGE   \* MERGEFORMAT </w:instrText>
        </w:r>
        <w:r w:rsidR="003C2DA9">
          <w:fldChar w:fldCharType="separate"/>
        </w:r>
        <w:r w:rsidR="003C2DA9">
          <w:rPr>
            <w:noProof/>
          </w:rPr>
          <w:t>90</w:t>
        </w:r>
        <w:r w:rsidR="003C2DA9">
          <w:rPr>
            <w:noProof/>
          </w:rPr>
          <w:fldChar w:fldCharType="end"/>
        </w:r>
      </w:sdtContent>
    </w:sdt>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58CA88" w14:textId="77777777" w:rsidR="003C2DA9" w:rsidRPr="00FB5C3C" w:rsidRDefault="00BE0DDB" w:rsidP="00FB5C3C">
    <w:pPr>
      <w:pStyle w:val="Header"/>
    </w:pPr>
    <w:sdt>
      <w:sdtPr>
        <w:id w:val="-1787800108"/>
        <w:docPartObj>
          <w:docPartGallery w:val="Page Numbers (Top of Page)"/>
          <w:docPartUnique/>
        </w:docPartObj>
      </w:sdtPr>
      <w:sdtEndPr>
        <w:rPr>
          <w:noProof/>
        </w:rPr>
      </w:sdtEndPr>
      <w:sdtContent>
        <w:r w:rsidR="003C2DA9">
          <w:t>Section 8. Conditions of Contract and Contract Forms (Lump-Sum)</w:t>
        </w:r>
        <w:r w:rsidR="003C2DA9">
          <w:tab/>
        </w:r>
        <w:r w:rsidR="003C2DA9">
          <w:fldChar w:fldCharType="begin"/>
        </w:r>
        <w:r w:rsidR="003C2DA9">
          <w:instrText xml:space="preserve"> PAGE   \* MERGEFORMAT </w:instrText>
        </w:r>
        <w:r w:rsidR="003C2DA9">
          <w:fldChar w:fldCharType="separate"/>
        </w:r>
        <w:r w:rsidR="003C2DA9">
          <w:rPr>
            <w:noProof/>
          </w:rPr>
          <w:t>124</w:t>
        </w:r>
        <w:r w:rsidR="003C2DA9">
          <w:rPr>
            <w:noProof/>
          </w:rPr>
          <w:fldChar w:fldCharType="end"/>
        </w:r>
      </w:sdtContent>
    </w:sdt>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201EF" w14:textId="77777777" w:rsidR="003C2DA9" w:rsidRPr="008E5EF3" w:rsidRDefault="003C2DA9" w:rsidP="008E5EF3">
    <w:pPr>
      <w:pStyle w:val="Header"/>
    </w:pPr>
    <w:r>
      <w:t>IV. Appendices</w:t>
    </w:r>
    <w:r>
      <w:tab/>
      <w:t>Lump-Sum</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88B8AD" w14:textId="77777777" w:rsidR="003C2DA9" w:rsidRPr="00FB5C3C" w:rsidRDefault="00BE0DDB" w:rsidP="00FB5C3C">
    <w:pPr>
      <w:pStyle w:val="Header"/>
    </w:pPr>
    <w:sdt>
      <w:sdtPr>
        <w:id w:val="746857766"/>
        <w:docPartObj>
          <w:docPartGallery w:val="Page Numbers (Top of Page)"/>
          <w:docPartUnique/>
        </w:docPartObj>
      </w:sdtPr>
      <w:sdtEndPr>
        <w:rPr>
          <w:noProof/>
        </w:rPr>
      </w:sdtEndPr>
      <w:sdtContent>
        <w:r w:rsidR="003C2DA9">
          <w:t>Section 8. Conditions of Contract and Contract Forms (Lump-Sum)</w:t>
        </w:r>
        <w:r w:rsidR="003C2DA9">
          <w:tab/>
        </w:r>
        <w:r w:rsidR="003C2DA9">
          <w:fldChar w:fldCharType="begin"/>
        </w:r>
        <w:r w:rsidR="003C2DA9">
          <w:instrText xml:space="preserve"> PAGE   \* MERGEFORMAT </w:instrText>
        </w:r>
        <w:r w:rsidR="003C2DA9">
          <w:fldChar w:fldCharType="separate"/>
        </w:r>
        <w:r w:rsidR="003C2DA9">
          <w:rPr>
            <w:noProof/>
          </w:rPr>
          <w:t>131</w:t>
        </w:r>
        <w:r w:rsidR="003C2DA9">
          <w:rPr>
            <w:noProof/>
          </w:rPr>
          <w:fldChar w:fldCharType="end"/>
        </w:r>
      </w:sdtContent>
    </w:sdt>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88605" w14:textId="77777777" w:rsidR="003C2DA9" w:rsidRPr="00FB5C3C" w:rsidRDefault="00BE0DDB" w:rsidP="00FB5C3C">
    <w:pPr>
      <w:pStyle w:val="Header"/>
      <w:tabs>
        <w:tab w:val="clear" w:pos="9000"/>
        <w:tab w:val="right" w:pos="12600"/>
      </w:tabs>
    </w:pPr>
    <w:sdt>
      <w:sdtPr>
        <w:id w:val="1714624142"/>
        <w:docPartObj>
          <w:docPartGallery w:val="Page Numbers (Top of Page)"/>
          <w:docPartUnique/>
        </w:docPartObj>
      </w:sdtPr>
      <w:sdtEndPr>
        <w:rPr>
          <w:noProof/>
        </w:rPr>
      </w:sdtEndPr>
      <w:sdtContent>
        <w:r w:rsidR="003C2DA9">
          <w:t>Section 8. Conditions of Contract and Contract Forms (Lump-Sum)</w:t>
        </w:r>
        <w:r w:rsidR="003C2DA9">
          <w:tab/>
        </w:r>
        <w:r w:rsidR="003C2DA9">
          <w:fldChar w:fldCharType="begin"/>
        </w:r>
        <w:r w:rsidR="003C2DA9">
          <w:instrText xml:space="preserve"> PAGE   \* MERGEFORMAT </w:instrText>
        </w:r>
        <w:r w:rsidR="003C2DA9">
          <w:fldChar w:fldCharType="separate"/>
        </w:r>
        <w:r w:rsidR="003C2DA9">
          <w:rPr>
            <w:noProof/>
          </w:rPr>
          <w:t>123</w:t>
        </w:r>
        <w:r w:rsidR="003C2DA9">
          <w:rPr>
            <w:noProof/>
          </w:rPr>
          <w:fldChar w:fldCharType="end"/>
        </w:r>
      </w:sdtContent>
    </w:sdt>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6F305B" w14:textId="77777777" w:rsidR="003C2DA9" w:rsidRPr="008E6EF3" w:rsidRDefault="003C2DA9" w:rsidP="008E6EF3">
    <w:pPr>
      <w:pStyle w:val="Header"/>
    </w:pPr>
    <w:r>
      <w:t>Section 8. Conditions of Contract and Contract Forms (Lump-Sum)</w:t>
    </w:r>
    <w:r>
      <w:tab/>
    </w:r>
    <w:r>
      <w:fldChar w:fldCharType="begin"/>
    </w:r>
    <w:r>
      <w:instrText xml:space="preserve"> PAGE   \* MERGEFORMAT </w:instrText>
    </w:r>
    <w:r>
      <w:fldChar w:fldCharType="separate"/>
    </w:r>
    <w:r>
      <w:rPr>
        <w:noProof/>
      </w:rPr>
      <w:t>125</w:t>
    </w:r>
    <w:r>
      <w:rPr>
        <w:noProof/>
      </w:rPr>
      <w:fldChar w:fldCharType="end"/>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FF9EF6" w14:textId="706C1ED1" w:rsidR="003C2DA9" w:rsidRPr="00FB5C3C" w:rsidRDefault="003C2DA9" w:rsidP="00FB5C3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00434" w14:textId="77777777" w:rsidR="003C2DA9" w:rsidRPr="006F77F2" w:rsidRDefault="00BE0DDB" w:rsidP="006F77F2">
    <w:pPr>
      <w:pStyle w:val="Header"/>
    </w:pPr>
    <w:sdt>
      <w:sdtPr>
        <w:id w:val="-612209206"/>
        <w:docPartObj>
          <w:docPartGallery w:val="Page Numbers (Top of Page)"/>
          <w:docPartUnique/>
        </w:docPartObj>
      </w:sdtPr>
      <w:sdtEndPr>
        <w:rPr>
          <w:noProof/>
        </w:rPr>
      </w:sdtEndPr>
      <w:sdtContent>
        <w:r w:rsidR="003C2DA9">
          <w:t>Section 2. Instructions to Consultants (ITC)</w:t>
        </w:r>
        <w:r w:rsidR="003C2DA9">
          <w:tab/>
        </w:r>
        <w:r w:rsidR="003C2DA9">
          <w:fldChar w:fldCharType="begin"/>
        </w:r>
        <w:r w:rsidR="003C2DA9">
          <w:instrText xml:space="preserve"> PAGE   \* MERGEFORMAT </w:instrText>
        </w:r>
        <w:r w:rsidR="003C2DA9">
          <w:fldChar w:fldCharType="separate"/>
        </w:r>
        <w:r w:rsidR="003C2DA9">
          <w:rPr>
            <w:noProof/>
          </w:rPr>
          <w:t>29</w:t>
        </w:r>
        <w:r w:rsidR="003C2DA9">
          <w:rPr>
            <w:noProof/>
          </w:rPr>
          <w:fldChar w:fldCharType="end"/>
        </w:r>
      </w:sdtContent>
    </w:sdt>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4FF7C8" w14:textId="77777777" w:rsidR="003C2DA9" w:rsidRDefault="00BE0DDB" w:rsidP="009869ED">
    <w:pPr>
      <w:pStyle w:val="Header"/>
    </w:pPr>
    <w:sdt>
      <w:sdtPr>
        <w:id w:val="911512490"/>
        <w:docPartObj>
          <w:docPartGallery w:val="Page Numbers (Top of Page)"/>
          <w:docPartUnique/>
        </w:docPartObj>
      </w:sdtPr>
      <w:sdtEndPr>
        <w:rPr>
          <w:noProof/>
        </w:rPr>
      </w:sdtEndPr>
      <w:sdtContent>
        <w:r w:rsidR="003C2DA9">
          <w:t>Section 2. Instructions to Consultants (ITC)</w:t>
        </w:r>
        <w:r w:rsidR="003C2DA9">
          <w:tab/>
        </w:r>
        <w:r w:rsidR="003C2DA9">
          <w:fldChar w:fldCharType="begin"/>
        </w:r>
        <w:r w:rsidR="003C2DA9">
          <w:instrText xml:space="preserve"> PAGE   \* MERGEFORMAT </w:instrText>
        </w:r>
        <w:r w:rsidR="003C2DA9">
          <w:fldChar w:fldCharType="separate"/>
        </w:r>
        <w:r w:rsidR="003C2DA9">
          <w:rPr>
            <w:noProof/>
          </w:rPr>
          <w:t>5</w:t>
        </w:r>
        <w:r w:rsidR="003C2DA9">
          <w:rPr>
            <w:noProof/>
          </w:rPr>
          <w:fldChar w:fldCharType="end"/>
        </w:r>
      </w:sdtContent>
    </w:sdt>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4099546"/>
      <w:docPartObj>
        <w:docPartGallery w:val="Page Numbers (Top of Page)"/>
        <w:docPartUnique/>
      </w:docPartObj>
    </w:sdtPr>
    <w:sdtEndPr>
      <w:rPr>
        <w:noProof/>
      </w:rPr>
    </w:sdtEndPr>
    <w:sdtContent>
      <w:p w14:paraId="7D484CEA" w14:textId="77777777" w:rsidR="003C2DA9" w:rsidRPr="006F77F2" w:rsidRDefault="00BE0DDB" w:rsidP="006F77F2">
        <w:pPr>
          <w:pStyle w:val="Header"/>
        </w:pPr>
        <w:sdt>
          <w:sdtPr>
            <w:id w:val="-439067360"/>
            <w:docPartObj>
              <w:docPartGallery w:val="Page Numbers (Top of Page)"/>
              <w:docPartUnique/>
            </w:docPartObj>
          </w:sdtPr>
          <w:sdtEndPr>
            <w:rPr>
              <w:noProof/>
            </w:rPr>
          </w:sdtEndPr>
          <w:sdtContent>
            <w:r w:rsidR="003C2DA9">
              <w:t>Section 2. Instructions to Consultants - Data Sheet</w:t>
            </w:r>
            <w:r w:rsidR="003C2DA9">
              <w:tab/>
            </w:r>
            <w:r w:rsidR="003C2DA9">
              <w:fldChar w:fldCharType="begin"/>
            </w:r>
            <w:r w:rsidR="003C2DA9">
              <w:instrText xml:space="preserve"> PAGE   \* MERGEFORMAT </w:instrText>
            </w:r>
            <w:r w:rsidR="003C2DA9">
              <w:fldChar w:fldCharType="separate"/>
            </w:r>
            <w:r w:rsidR="003C2DA9">
              <w:rPr>
                <w:noProof/>
              </w:rPr>
              <w:t>36</w:t>
            </w:r>
            <w:r w:rsidR="003C2DA9">
              <w:rPr>
                <w:noProof/>
              </w:rPr>
              <w:fldChar w:fldCharType="end"/>
            </w:r>
          </w:sdtContent>
        </w:sdt>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2502A5" w14:textId="77777777" w:rsidR="003C2DA9" w:rsidRPr="00B0418A" w:rsidRDefault="00BE0DDB" w:rsidP="00B0418A">
    <w:pPr>
      <w:pStyle w:val="Header"/>
    </w:pPr>
    <w:sdt>
      <w:sdtPr>
        <w:id w:val="-569191818"/>
        <w:docPartObj>
          <w:docPartGallery w:val="Page Numbers (Top of Page)"/>
          <w:docPartUnique/>
        </w:docPartObj>
      </w:sdtPr>
      <w:sdtEndPr>
        <w:rPr>
          <w:noProof/>
        </w:rPr>
      </w:sdtEndPr>
      <w:sdtContent>
        <w:r w:rsidR="003C2DA9">
          <w:t>Section 2. Instructions to Consultants - Data Sheet</w:t>
        </w:r>
        <w:r w:rsidR="003C2DA9">
          <w:tab/>
        </w:r>
        <w:r w:rsidR="003C2DA9">
          <w:fldChar w:fldCharType="begin"/>
        </w:r>
        <w:r w:rsidR="003C2DA9">
          <w:instrText xml:space="preserve"> PAGE   \* MERGEFORMAT </w:instrText>
        </w:r>
        <w:r w:rsidR="003C2DA9">
          <w:fldChar w:fldCharType="separate"/>
        </w:r>
        <w:r w:rsidR="003C2DA9">
          <w:rPr>
            <w:noProof/>
          </w:rPr>
          <w:t>37</w:t>
        </w:r>
        <w:r w:rsidR="003C2DA9">
          <w:rPr>
            <w:noProof/>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13C3CA1"/>
    <w:multiLevelType w:val="hybridMultilevel"/>
    <w:tmpl w:val="1EB10CBC"/>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13"/>
    <w:multiLevelType w:val="singleLevel"/>
    <w:tmpl w:val="00000013"/>
    <w:name w:val="WW8Num29"/>
    <w:lvl w:ilvl="0">
      <w:start w:val="1"/>
      <w:numFmt w:val="bullet"/>
      <w:lvlText w:val=""/>
      <w:lvlJc w:val="left"/>
      <w:pPr>
        <w:tabs>
          <w:tab w:val="num" w:pos="1077"/>
        </w:tabs>
        <w:ind w:left="1077" w:hanging="340"/>
      </w:pPr>
      <w:rPr>
        <w:rFonts w:ascii="Symbol" w:hAnsi="Symbol"/>
        <w:color w:val="auto"/>
      </w:rPr>
    </w:lvl>
  </w:abstractNum>
  <w:abstractNum w:abstractNumId="2" w15:restartNumberingAfterBreak="0">
    <w:nsid w:val="01717488"/>
    <w:multiLevelType w:val="hybridMultilevel"/>
    <w:tmpl w:val="B3D483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4956DAD"/>
    <w:multiLevelType w:val="singleLevel"/>
    <w:tmpl w:val="4544B116"/>
    <w:lvl w:ilvl="0">
      <w:start w:val="1"/>
      <w:numFmt w:val="lowerLetter"/>
      <w:lvlText w:val="%1)"/>
      <w:lvlJc w:val="left"/>
      <w:pPr>
        <w:tabs>
          <w:tab w:val="num" w:pos="360"/>
        </w:tabs>
        <w:ind w:left="357" w:hanging="357"/>
      </w:pPr>
      <w:rPr>
        <w:rFonts w:cs="Times New Roman"/>
      </w:rPr>
    </w:lvl>
  </w:abstractNum>
  <w:abstractNum w:abstractNumId="4" w15:restartNumberingAfterBreak="0">
    <w:nsid w:val="05511805"/>
    <w:multiLevelType w:val="hybridMultilevel"/>
    <w:tmpl w:val="DC8ED81C"/>
    <w:lvl w:ilvl="0" w:tplc="97FAD64C">
      <w:start w:val="1"/>
      <w:numFmt w:val="lowerRoman"/>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0EE068A1"/>
    <w:multiLevelType w:val="hybridMultilevel"/>
    <w:tmpl w:val="00F898C4"/>
    <w:lvl w:ilvl="0" w:tplc="FFFFFFFF">
      <w:start w:val="1"/>
      <w:numFmt w:val="lowerLetter"/>
      <w:lvlText w:val="%1)"/>
      <w:lvlJc w:val="left"/>
      <w:pPr>
        <w:ind w:left="826" w:hanging="450"/>
      </w:pPr>
      <w:rPr>
        <w:rFonts w:ascii="Times New Roman" w:hAnsi="Times New Roman" w:hint="default"/>
        <w:i/>
        <w:color w:val="auto"/>
      </w:rPr>
    </w:lvl>
    <w:lvl w:ilvl="1" w:tplc="FFFFFFFF" w:tentative="1">
      <w:start w:val="1"/>
      <w:numFmt w:val="lowerLetter"/>
      <w:lvlText w:val="%2."/>
      <w:lvlJc w:val="left"/>
      <w:pPr>
        <w:ind w:left="1456" w:hanging="360"/>
      </w:pPr>
    </w:lvl>
    <w:lvl w:ilvl="2" w:tplc="FFFFFFFF" w:tentative="1">
      <w:start w:val="1"/>
      <w:numFmt w:val="lowerRoman"/>
      <w:lvlText w:val="%3."/>
      <w:lvlJc w:val="right"/>
      <w:pPr>
        <w:ind w:left="2176" w:hanging="180"/>
      </w:pPr>
    </w:lvl>
    <w:lvl w:ilvl="3" w:tplc="FFFFFFFF" w:tentative="1">
      <w:start w:val="1"/>
      <w:numFmt w:val="decimal"/>
      <w:lvlText w:val="%4."/>
      <w:lvlJc w:val="left"/>
      <w:pPr>
        <w:ind w:left="2896" w:hanging="360"/>
      </w:pPr>
    </w:lvl>
    <w:lvl w:ilvl="4" w:tplc="FFFFFFFF" w:tentative="1">
      <w:start w:val="1"/>
      <w:numFmt w:val="lowerLetter"/>
      <w:lvlText w:val="%5."/>
      <w:lvlJc w:val="left"/>
      <w:pPr>
        <w:ind w:left="3616" w:hanging="360"/>
      </w:pPr>
    </w:lvl>
    <w:lvl w:ilvl="5" w:tplc="FFFFFFFF" w:tentative="1">
      <w:start w:val="1"/>
      <w:numFmt w:val="lowerRoman"/>
      <w:lvlText w:val="%6."/>
      <w:lvlJc w:val="right"/>
      <w:pPr>
        <w:ind w:left="4336" w:hanging="180"/>
      </w:pPr>
    </w:lvl>
    <w:lvl w:ilvl="6" w:tplc="FFFFFFFF" w:tentative="1">
      <w:start w:val="1"/>
      <w:numFmt w:val="decimal"/>
      <w:lvlText w:val="%7."/>
      <w:lvlJc w:val="left"/>
      <w:pPr>
        <w:ind w:left="5056" w:hanging="360"/>
      </w:pPr>
    </w:lvl>
    <w:lvl w:ilvl="7" w:tplc="FFFFFFFF" w:tentative="1">
      <w:start w:val="1"/>
      <w:numFmt w:val="lowerLetter"/>
      <w:lvlText w:val="%8."/>
      <w:lvlJc w:val="left"/>
      <w:pPr>
        <w:ind w:left="5776" w:hanging="360"/>
      </w:pPr>
    </w:lvl>
    <w:lvl w:ilvl="8" w:tplc="FFFFFFFF" w:tentative="1">
      <w:start w:val="1"/>
      <w:numFmt w:val="lowerRoman"/>
      <w:lvlText w:val="%9."/>
      <w:lvlJc w:val="right"/>
      <w:pPr>
        <w:ind w:left="6496" w:hanging="180"/>
      </w:pPr>
    </w:lvl>
  </w:abstractNum>
  <w:abstractNum w:abstractNumId="6" w15:restartNumberingAfterBreak="0">
    <w:nsid w:val="127A12F2"/>
    <w:multiLevelType w:val="hybridMultilevel"/>
    <w:tmpl w:val="00F898C4"/>
    <w:lvl w:ilvl="0" w:tplc="5DF4F0AC">
      <w:start w:val="1"/>
      <w:numFmt w:val="lowerLetter"/>
      <w:lvlText w:val="%1)"/>
      <w:lvlJc w:val="left"/>
      <w:pPr>
        <w:ind w:left="826" w:hanging="450"/>
      </w:pPr>
      <w:rPr>
        <w:rFonts w:ascii="Times New Roman" w:hAnsi="Times New Roman" w:hint="default"/>
        <w:i/>
        <w:color w:val="auto"/>
      </w:rPr>
    </w:lvl>
    <w:lvl w:ilvl="1" w:tplc="04090019" w:tentative="1">
      <w:start w:val="1"/>
      <w:numFmt w:val="lowerLetter"/>
      <w:lvlText w:val="%2."/>
      <w:lvlJc w:val="left"/>
      <w:pPr>
        <w:ind w:left="1456" w:hanging="360"/>
      </w:pPr>
    </w:lvl>
    <w:lvl w:ilvl="2" w:tplc="0409001B" w:tentative="1">
      <w:start w:val="1"/>
      <w:numFmt w:val="lowerRoman"/>
      <w:lvlText w:val="%3."/>
      <w:lvlJc w:val="right"/>
      <w:pPr>
        <w:ind w:left="2176" w:hanging="180"/>
      </w:pPr>
    </w:lvl>
    <w:lvl w:ilvl="3" w:tplc="0409000F" w:tentative="1">
      <w:start w:val="1"/>
      <w:numFmt w:val="decimal"/>
      <w:lvlText w:val="%4."/>
      <w:lvlJc w:val="left"/>
      <w:pPr>
        <w:ind w:left="2896" w:hanging="360"/>
      </w:pPr>
    </w:lvl>
    <w:lvl w:ilvl="4" w:tplc="04090019" w:tentative="1">
      <w:start w:val="1"/>
      <w:numFmt w:val="lowerLetter"/>
      <w:lvlText w:val="%5."/>
      <w:lvlJc w:val="left"/>
      <w:pPr>
        <w:ind w:left="3616" w:hanging="360"/>
      </w:pPr>
    </w:lvl>
    <w:lvl w:ilvl="5" w:tplc="0409001B" w:tentative="1">
      <w:start w:val="1"/>
      <w:numFmt w:val="lowerRoman"/>
      <w:lvlText w:val="%6."/>
      <w:lvlJc w:val="right"/>
      <w:pPr>
        <w:ind w:left="4336" w:hanging="180"/>
      </w:pPr>
    </w:lvl>
    <w:lvl w:ilvl="6" w:tplc="0409000F" w:tentative="1">
      <w:start w:val="1"/>
      <w:numFmt w:val="decimal"/>
      <w:lvlText w:val="%7."/>
      <w:lvlJc w:val="left"/>
      <w:pPr>
        <w:ind w:left="5056" w:hanging="360"/>
      </w:pPr>
    </w:lvl>
    <w:lvl w:ilvl="7" w:tplc="04090019" w:tentative="1">
      <w:start w:val="1"/>
      <w:numFmt w:val="lowerLetter"/>
      <w:lvlText w:val="%8."/>
      <w:lvlJc w:val="left"/>
      <w:pPr>
        <w:ind w:left="5776" w:hanging="360"/>
      </w:pPr>
    </w:lvl>
    <w:lvl w:ilvl="8" w:tplc="0409001B" w:tentative="1">
      <w:start w:val="1"/>
      <w:numFmt w:val="lowerRoman"/>
      <w:lvlText w:val="%9."/>
      <w:lvlJc w:val="right"/>
      <w:pPr>
        <w:ind w:left="6496" w:hanging="180"/>
      </w:pPr>
    </w:lvl>
  </w:abstractNum>
  <w:abstractNum w:abstractNumId="7" w15:restartNumberingAfterBreak="0">
    <w:nsid w:val="130D1069"/>
    <w:multiLevelType w:val="multilevel"/>
    <w:tmpl w:val="3BCC8540"/>
    <w:lvl w:ilvl="0">
      <w:start w:val="1"/>
      <w:numFmt w:val="decimal"/>
      <w:lvlText w:val="%1."/>
      <w:lvlJc w:val="left"/>
      <w:pPr>
        <w:ind w:left="360" w:hanging="360"/>
      </w:pPr>
      <w:rPr>
        <w:rFonts w:hint="default"/>
      </w:rPr>
    </w:lvl>
    <w:lvl w:ilvl="1">
      <w:start w:val="1"/>
      <w:numFmt w:val="decimal"/>
      <w:lvlText w:val="%1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3292EF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5192013"/>
    <w:multiLevelType w:val="multilevel"/>
    <w:tmpl w:val="63C041C8"/>
    <w:lvl w:ilvl="0">
      <w:start w:val="1"/>
      <w:numFmt w:val="bullet"/>
      <w:lvlText w:val=""/>
      <w:lvlJc w:val="left"/>
      <w:pPr>
        <w:ind w:left="1413" w:hanging="360"/>
      </w:pPr>
      <w:rPr>
        <w:rFonts w:ascii="Symbol" w:hAnsi="Symbol" w:hint="default"/>
      </w:rPr>
    </w:lvl>
    <w:lvl w:ilvl="1">
      <w:start w:val="1"/>
      <w:numFmt w:val="bullet"/>
      <w:lvlText w:val="o"/>
      <w:lvlJc w:val="left"/>
      <w:pPr>
        <w:ind w:left="2133" w:hanging="360"/>
      </w:pPr>
      <w:rPr>
        <w:rFonts w:ascii="Courier New" w:eastAsia="Courier New" w:hAnsi="Courier New" w:cs="Courier New"/>
      </w:rPr>
    </w:lvl>
    <w:lvl w:ilvl="2">
      <w:start w:val="1"/>
      <w:numFmt w:val="bullet"/>
      <w:lvlText w:val="▪"/>
      <w:lvlJc w:val="left"/>
      <w:pPr>
        <w:ind w:left="2853" w:hanging="360"/>
      </w:pPr>
      <w:rPr>
        <w:rFonts w:ascii="Noto Sans Symbols" w:eastAsia="Noto Sans Symbols" w:hAnsi="Noto Sans Symbols" w:cs="Noto Sans Symbols"/>
      </w:rPr>
    </w:lvl>
    <w:lvl w:ilvl="3">
      <w:start w:val="1"/>
      <w:numFmt w:val="bullet"/>
      <w:lvlText w:val="●"/>
      <w:lvlJc w:val="left"/>
      <w:pPr>
        <w:ind w:left="3573" w:hanging="360"/>
      </w:pPr>
      <w:rPr>
        <w:rFonts w:ascii="Noto Sans Symbols" w:eastAsia="Noto Sans Symbols" w:hAnsi="Noto Sans Symbols" w:cs="Noto Sans Symbols"/>
      </w:rPr>
    </w:lvl>
    <w:lvl w:ilvl="4">
      <w:start w:val="1"/>
      <w:numFmt w:val="bullet"/>
      <w:lvlText w:val="o"/>
      <w:lvlJc w:val="left"/>
      <w:pPr>
        <w:ind w:left="4293" w:hanging="360"/>
      </w:pPr>
      <w:rPr>
        <w:rFonts w:ascii="Courier New" w:eastAsia="Courier New" w:hAnsi="Courier New" w:cs="Courier New"/>
      </w:rPr>
    </w:lvl>
    <w:lvl w:ilvl="5">
      <w:start w:val="1"/>
      <w:numFmt w:val="bullet"/>
      <w:lvlText w:val="▪"/>
      <w:lvlJc w:val="left"/>
      <w:pPr>
        <w:ind w:left="5013" w:hanging="360"/>
      </w:pPr>
      <w:rPr>
        <w:rFonts w:ascii="Noto Sans Symbols" w:eastAsia="Noto Sans Symbols" w:hAnsi="Noto Sans Symbols" w:cs="Noto Sans Symbols"/>
      </w:rPr>
    </w:lvl>
    <w:lvl w:ilvl="6">
      <w:start w:val="1"/>
      <w:numFmt w:val="bullet"/>
      <w:lvlText w:val="●"/>
      <w:lvlJc w:val="left"/>
      <w:pPr>
        <w:ind w:left="5733" w:hanging="360"/>
      </w:pPr>
      <w:rPr>
        <w:rFonts w:ascii="Noto Sans Symbols" w:eastAsia="Noto Sans Symbols" w:hAnsi="Noto Sans Symbols" w:cs="Noto Sans Symbols"/>
      </w:rPr>
    </w:lvl>
    <w:lvl w:ilvl="7">
      <w:start w:val="1"/>
      <w:numFmt w:val="bullet"/>
      <w:lvlText w:val="o"/>
      <w:lvlJc w:val="left"/>
      <w:pPr>
        <w:ind w:left="6453" w:hanging="360"/>
      </w:pPr>
      <w:rPr>
        <w:rFonts w:ascii="Courier New" w:eastAsia="Courier New" w:hAnsi="Courier New" w:cs="Courier New"/>
      </w:rPr>
    </w:lvl>
    <w:lvl w:ilvl="8">
      <w:start w:val="1"/>
      <w:numFmt w:val="bullet"/>
      <w:lvlText w:val="▪"/>
      <w:lvlJc w:val="left"/>
      <w:pPr>
        <w:ind w:left="7173" w:hanging="360"/>
      </w:pPr>
      <w:rPr>
        <w:rFonts w:ascii="Noto Sans Symbols" w:eastAsia="Noto Sans Symbols" w:hAnsi="Noto Sans Symbols" w:cs="Noto Sans Symbols"/>
      </w:rPr>
    </w:lvl>
  </w:abstractNum>
  <w:abstractNum w:abstractNumId="10" w15:restartNumberingAfterBreak="0">
    <w:nsid w:val="1681048A"/>
    <w:multiLevelType w:val="multilevel"/>
    <w:tmpl w:val="FD380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AAF6979"/>
    <w:multiLevelType w:val="multilevel"/>
    <w:tmpl w:val="FE70B320"/>
    <w:lvl w:ilvl="0">
      <w:start w:val="23"/>
      <w:numFmt w:val="decimal"/>
      <w:lvlText w:val="%1."/>
      <w:lvlJc w:val="left"/>
      <w:pPr>
        <w:ind w:left="377" w:hanging="360"/>
      </w:pPr>
      <w:rPr>
        <w:rFonts w:cs="Times New Roman" w:hint="default"/>
      </w:rPr>
    </w:lvl>
    <w:lvl w:ilvl="1">
      <w:start w:val="1"/>
      <w:numFmt w:val="decimal"/>
      <w:lvlText w:val="23.%2"/>
      <w:lvlJc w:val="left"/>
      <w:pPr>
        <w:ind w:left="377" w:hanging="360"/>
      </w:pPr>
      <w:rPr>
        <w:rFonts w:cs="Times New Roman" w:hint="default"/>
      </w:rPr>
    </w:lvl>
    <w:lvl w:ilvl="2">
      <w:start w:val="1"/>
      <w:numFmt w:val="decimal"/>
      <w:isLgl/>
      <w:lvlText w:val="%1.%2.%3"/>
      <w:lvlJc w:val="left"/>
      <w:pPr>
        <w:ind w:left="737" w:hanging="720"/>
      </w:pPr>
      <w:rPr>
        <w:rFonts w:cs="Times New Roman" w:hint="default"/>
      </w:rPr>
    </w:lvl>
    <w:lvl w:ilvl="3">
      <w:start w:val="1"/>
      <w:numFmt w:val="decimal"/>
      <w:isLgl/>
      <w:lvlText w:val="%1.%2.%3.%4"/>
      <w:lvlJc w:val="left"/>
      <w:pPr>
        <w:ind w:left="737" w:hanging="720"/>
      </w:pPr>
      <w:rPr>
        <w:rFonts w:cs="Times New Roman" w:hint="default"/>
      </w:rPr>
    </w:lvl>
    <w:lvl w:ilvl="4">
      <w:start w:val="1"/>
      <w:numFmt w:val="decimal"/>
      <w:isLgl/>
      <w:lvlText w:val="%1.%2.%3.%4.%5"/>
      <w:lvlJc w:val="left"/>
      <w:pPr>
        <w:ind w:left="1097" w:hanging="1080"/>
      </w:pPr>
      <w:rPr>
        <w:rFonts w:cs="Times New Roman" w:hint="default"/>
      </w:rPr>
    </w:lvl>
    <w:lvl w:ilvl="5">
      <w:start w:val="1"/>
      <w:numFmt w:val="decimal"/>
      <w:isLgl/>
      <w:lvlText w:val="%1.%2.%3.%4.%5.%6"/>
      <w:lvlJc w:val="left"/>
      <w:pPr>
        <w:ind w:left="1097" w:hanging="1080"/>
      </w:pPr>
      <w:rPr>
        <w:rFonts w:cs="Times New Roman" w:hint="default"/>
      </w:rPr>
    </w:lvl>
    <w:lvl w:ilvl="6">
      <w:start w:val="1"/>
      <w:numFmt w:val="decimal"/>
      <w:isLgl/>
      <w:lvlText w:val="%1.%2.%3.%4.%5.%6.%7"/>
      <w:lvlJc w:val="left"/>
      <w:pPr>
        <w:ind w:left="1457" w:hanging="1440"/>
      </w:pPr>
      <w:rPr>
        <w:rFonts w:cs="Times New Roman" w:hint="default"/>
      </w:rPr>
    </w:lvl>
    <w:lvl w:ilvl="7">
      <w:start w:val="1"/>
      <w:numFmt w:val="decimal"/>
      <w:isLgl/>
      <w:lvlText w:val="%1.%2.%3.%4.%5.%6.%7.%8"/>
      <w:lvlJc w:val="left"/>
      <w:pPr>
        <w:ind w:left="1457" w:hanging="1440"/>
      </w:pPr>
      <w:rPr>
        <w:rFonts w:cs="Times New Roman" w:hint="default"/>
      </w:rPr>
    </w:lvl>
    <w:lvl w:ilvl="8">
      <w:start w:val="1"/>
      <w:numFmt w:val="decimal"/>
      <w:isLgl/>
      <w:lvlText w:val="%1.%2.%3.%4.%5.%6.%7.%8.%9"/>
      <w:lvlJc w:val="left"/>
      <w:pPr>
        <w:ind w:left="1817" w:hanging="1800"/>
      </w:pPr>
      <w:rPr>
        <w:rFonts w:cs="Times New Roman" w:hint="default"/>
      </w:rPr>
    </w:lvl>
  </w:abstractNum>
  <w:abstractNum w:abstractNumId="12" w15:restartNumberingAfterBreak="0">
    <w:nsid w:val="1B94412F"/>
    <w:multiLevelType w:val="hybridMultilevel"/>
    <w:tmpl w:val="CA70E9FC"/>
    <w:lvl w:ilvl="0" w:tplc="0409001B">
      <w:start w:val="1"/>
      <w:numFmt w:val="lowerRoman"/>
      <w:lvlText w:val="%1."/>
      <w:lvlJc w:val="right"/>
      <w:pPr>
        <w:ind w:left="2160" w:hanging="360"/>
      </w:pPr>
      <w:rPr>
        <w:b w:val="0"/>
        <w:lang w:val="en-A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1C1214BE"/>
    <w:multiLevelType w:val="multilevel"/>
    <w:tmpl w:val="38381234"/>
    <w:lvl w:ilvl="0">
      <w:start w:val="43"/>
      <w:numFmt w:val="decimal"/>
      <w:lvlText w:val="%1"/>
      <w:lvlJc w:val="left"/>
      <w:pPr>
        <w:tabs>
          <w:tab w:val="num" w:pos="600"/>
        </w:tabs>
        <w:ind w:left="600" w:hanging="600"/>
      </w:pPr>
      <w:rPr>
        <w:rFonts w:hint="default"/>
      </w:rPr>
    </w:lvl>
    <w:lvl w:ilvl="1">
      <w:start w:val="1"/>
      <w:numFmt w:val="decimal"/>
      <w:lvlText w:val="40.%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1C9834F4"/>
    <w:multiLevelType w:val="multilevel"/>
    <w:tmpl w:val="816A2336"/>
    <w:lvl w:ilvl="0">
      <w:start w:val="1"/>
      <w:numFmt w:val="decimal"/>
      <w:lvlText w:val="%1."/>
      <w:lvlJc w:val="left"/>
      <w:pPr>
        <w:ind w:left="360" w:hanging="360"/>
      </w:pPr>
      <w:rPr>
        <w:rFonts w:hint="default"/>
      </w:rPr>
    </w:lvl>
    <w:lvl w:ilvl="1">
      <w:start w:val="1"/>
      <w:numFmt w:val="decimal"/>
      <w:lvlText w:val="3.%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1800" w:hanging="360"/>
      </w:pPr>
      <w:rPr>
        <w:rFonts w:hint="default"/>
      </w:rPr>
    </w:lvl>
    <w:lvl w:ilvl="5">
      <w:start w:val="1"/>
      <w:numFmt w:val="decimal"/>
      <w:lvlText w:val="%1.%2.%3.%4.%5.%6."/>
      <w:lvlJc w:val="left"/>
      <w:pPr>
        <w:ind w:left="2160" w:hanging="360"/>
      </w:pPr>
      <w:rPr>
        <w:rFonts w:hint="default"/>
      </w:rPr>
    </w:lvl>
    <w:lvl w:ilvl="6">
      <w:start w:val="1"/>
      <w:numFmt w:val="decimal"/>
      <w:lvlText w:val="%1.%2.%3.%4.%5.%6.%7."/>
      <w:lvlJc w:val="left"/>
      <w:pPr>
        <w:ind w:left="2520" w:hanging="360"/>
      </w:pPr>
      <w:rPr>
        <w:rFonts w:hint="default"/>
      </w:rPr>
    </w:lvl>
    <w:lvl w:ilvl="7">
      <w:start w:val="1"/>
      <w:numFmt w:val="decimal"/>
      <w:lvlText w:val="%1.%2.%3.%4.%5.%6.%7.%8."/>
      <w:lvlJc w:val="left"/>
      <w:pPr>
        <w:ind w:left="2880" w:hanging="360"/>
      </w:pPr>
      <w:rPr>
        <w:rFonts w:hint="default"/>
      </w:rPr>
    </w:lvl>
    <w:lvl w:ilvl="8">
      <w:start w:val="1"/>
      <w:numFmt w:val="decimal"/>
      <w:lvlText w:val="%1.%2.%3.%4.%5.%6.%7.%8.%9."/>
      <w:lvlJc w:val="left"/>
      <w:pPr>
        <w:ind w:left="3240" w:hanging="360"/>
      </w:pPr>
      <w:rPr>
        <w:rFonts w:hint="default"/>
      </w:rPr>
    </w:lvl>
  </w:abstractNum>
  <w:abstractNum w:abstractNumId="15" w15:restartNumberingAfterBreak="0">
    <w:nsid w:val="1D950E58"/>
    <w:multiLevelType w:val="multilevel"/>
    <w:tmpl w:val="1EACEEA6"/>
    <w:lvl w:ilvl="0">
      <w:start w:val="1"/>
      <w:numFmt w:val="decimal"/>
      <w:pStyle w:val="Heading3"/>
      <w:lvlText w:val="%1."/>
      <w:lvlJc w:val="left"/>
      <w:pPr>
        <w:ind w:left="720" w:hanging="720"/>
      </w:pPr>
      <w:rPr>
        <w:rFonts w:hint="default"/>
        <w:b/>
        <w:i w:val="0"/>
      </w:rPr>
    </w:lvl>
    <w:lvl w:ilvl="1">
      <w:start w:val="1"/>
      <w:numFmt w:val="decimal"/>
      <w:isLgl/>
      <w:lvlText w:val="%1.%2"/>
      <w:lvlJc w:val="left"/>
      <w:pPr>
        <w:ind w:left="435" w:hanging="435"/>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16" w15:restartNumberingAfterBreak="0">
    <w:nsid w:val="1DEB7C28"/>
    <w:multiLevelType w:val="hybridMultilevel"/>
    <w:tmpl w:val="988A5830"/>
    <w:lvl w:ilvl="0" w:tplc="97FAD64C">
      <w:start w:val="1"/>
      <w:numFmt w:val="lowerRoman"/>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1F65126E"/>
    <w:multiLevelType w:val="multilevel"/>
    <w:tmpl w:val="F9EA3D6A"/>
    <w:lvl w:ilvl="0">
      <w:start w:val="1"/>
      <w:numFmt w:val="decimal"/>
      <w:pStyle w:val="Heading2"/>
      <w:lvlText w:val="%1."/>
      <w:lvlJc w:val="left"/>
      <w:pPr>
        <w:ind w:left="720" w:hanging="360"/>
      </w:pPr>
      <w:rPr>
        <w:rFonts w:cs="Times New Roman" w:hint="default"/>
        <w:b/>
        <w:sz w:val="24"/>
        <w:szCs w:val="24"/>
      </w:rPr>
    </w:lvl>
    <w:lvl w:ilvl="1">
      <w:start w:val="1"/>
      <w:numFmt w:val="decimal"/>
      <w:isLgl/>
      <w:lvlText w:val="%1.%2"/>
      <w:lvlJc w:val="left"/>
      <w:pPr>
        <w:ind w:left="720" w:hanging="360"/>
      </w:pPr>
      <w:rPr>
        <w:rFonts w:cs="Times New Roman" w:hint="default"/>
        <w:i w:val="0"/>
        <w:sz w:val="24"/>
      </w:rPr>
    </w:lvl>
    <w:lvl w:ilvl="2">
      <w:start w:val="1"/>
      <w:numFmt w:val="decimal"/>
      <w:isLgl/>
      <w:lvlText w:val="%1.%2.%3"/>
      <w:lvlJc w:val="left"/>
      <w:pPr>
        <w:ind w:left="1080" w:hanging="720"/>
      </w:pPr>
      <w:rPr>
        <w:rFonts w:cs="Times New Roman" w:hint="default"/>
        <w:sz w:val="24"/>
      </w:rPr>
    </w:lvl>
    <w:lvl w:ilvl="3">
      <w:start w:val="1"/>
      <w:numFmt w:val="decimal"/>
      <w:isLgl/>
      <w:lvlText w:val="%1.%2.%3.%4"/>
      <w:lvlJc w:val="left"/>
      <w:pPr>
        <w:ind w:left="1080" w:hanging="720"/>
      </w:pPr>
      <w:rPr>
        <w:rFonts w:cs="Times New Roman" w:hint="default"/>
        <w:sz w:val="24"/>
      </w:rPr>
    </w:lvl>
    <w:lvl w:ilvl="4">
      <w:start w:val="1"/>
      <w:numFmt w:val="decimal"/>
      <w:isLgl/>
      <w:lvlText w:val="%1.%2.%3.%4.%5"/>
      <w:lvlJc w:val="left"/>
      <w:pPr>
        <w:ind w:left="1080" w:hanging="720"/>
      </w:pPr>
      <w:rPr>
        <w:rFonts w:cs="Times New Roman" w:hint="default"/>
        <w:sz w:val="24"/>
      </w:rPr>
    </w:lvl>
    <w:lvl w:ilvl="5">
      <w:start w:val="1"/>
      <w:numFmt w:val="decimal"/>
      <w:isLgl/>
      <w:lvlText w:val="%1.%2.%3.%4.%5.%6"/>
      <w:lvlJc w:val="left"/>
      <w:pPr>
        <w:ind w:left="1440" w:hanging="1080"/>
      </w:pPr>
      <w:rPr>
        <w:rFonts w:cs="Times New Roman" w:hint="default"/>
        <w:sz w:val="24"/>
      </w:rPr>
    </w:lvl>
    <w:lvl w:ilvl="6">
      <w:start w:val="1"/>
      <w:numFmt w:val="decimal"/>
      <w:isLgl/>
      <w:lvlText w:val="%1.%2.%3.%4.%5.%6.%7"/>
      <w:lvlJc w:val="left"/>
      <w:pPr>
        <w:ind w:left="1440" w:hanging="1080"/>
      </w:pPr>
      <w:rPr>
        <w:rFonts w:cs="Times New Roman" w:hint="default"/>
        <w:sz w:val="24"/>
      </w:rPr>
    </w:lvl>
    <w:lvl w:ilvl="7">
      <w:start w:val="1"/>
      <w:numFmt w:val="decimal"/>
      <w:isLgl/>
      <w:lvlText w:val="%1.%2.%3.%4.%5.%6.%7.%8"/>
      <w:lvlJc w:val="left"/>
      <w:pPr>
        <w:ind w:left="1800" w:hanging="1440"/>
      </w:pPr>
      <w:rPr>
        <w:rFonts w:cs="Times New Roman" w:hint="default"/>
        <w:sz w:val="24"/>
      </w:rPr>
    </w:lvl>
    <w:lvl w:ilvl="8">
      <w:start w:val="1"/>
      <w:numFmt w:val="decimal"/>
      <w:isLgl/>
      <w:lvlText w:val="%1.%2.%3.%4.%5.%6.%7.%8.%9"/>
      <w:lvlJc w:val="left"/>
      <w:pPr>
        <w:ind w:left="1800" w:hanging="1440"/>
      </w:pPr>
      <w:rPr>
        <w:rFonts w:cs="Times New Roman" w:hint="default"/>
        <w:sz w:val="24"/>
      </w:rPr>
    </w:lvl>
  </w:abstractNum>
  <w:abstractNum w:abstractNumId="18" w15:restartNumberingAfterBreak="0">
    <w:nsid w:val="20993A96"/>
    <w:multiLevelType w:val="hybridMultilevel"/>
    <w:tmpl w:val="3C0ACD64"/>
    <w:lvl w:ilvl="0" w:tplc="C706CDBC">
      <w:start w:val="1"/>
      <w:numFmt w:val="decimal"/>
      <w:lvlText w:val="(%1)"/>
      <w:lvlJc w:val="left"/>
      <w:pPr>
        <w:ind w:hanging="360"/>
      </w:pPr>
      <w:rPr>
        <w:rFonts w:cs="Times New Roman" w:hint="default"/>
      </w:rPr>
    </w:lvl>
    <w:lvl w:ilvl="1" w:tplc="04090019" w:tentative="1">
      <w:start w:val="1"/>
      <w:numFmt w:val="lowerLetter"/>
      <w:lvlText w:val="%2."/>
      <w:lvlJc w:val="left"/>
      <w:pPr>
        <w:ind w:left="720" w:hanging="360"/>
      </w:pPr>
      <w:rPr>
        <w:rFonts w:cs="Times New Roman"/>
      </w:rPr>
    </w:lvl>
    <w:lvl w:ilvl="2" w:tplc="0409001B" w:tentative="1">
      <w:start w:val="1"/>
      <w:numFmt w:val="lowerRoman"/>
      <w:lvlText w:val="%3."/>
      <w:lvlJc w:val="right"/>
      <w:pPr>
        <w:ind w:left="1440" w:hanging="180"/>
      </w:pPr>
      <w:rPr>
        <w:rFonts w:cs="Times New Roman"/>
      </w:rPr>
    </w:lvl>
    <w:lvl w:ilvl="3" w:tplc="0409000F" w:tentative="1">
      <w:start w:val="1"/>
      <w:numFmt w:val="decimal"/>
      <w:lvlText w:val="%4."/>
      <w:lvlJc w:val="left"/>
      <w:pPr>
        <w:ind w:left="2160" w:hanging="360"/>
      </w:pPr>
      <w:rPr>
        <w:rFonts w:cs="Times New Roman"/>
      </w:rPr>
    </w:lvl>
    <w:lvl w:ilvl="4" w:tplc="04090019">
      <w:start w:val="1"/>
      <w:numFmt w:val="lowerLetter"/>
      <w:lvlText w:val="%5."/>
      <w:lvlJc w:val="left"/>
      <w:pPr>
        <w:ind w:left="2880" w:hanging="360"/>
      </w:pPr>
      <w:rPr>
        <w:rFonts w:cs="Times New Roman"/>
      </w:rPr>
    </w:lvl>
    <w:lvl w:ilvl="5" w:tplc="0409001B" w:tentative="1">
      <w:start w:val="1"/>
      <w:numFmt w:val="lowerRoman"/>
      <w:lvlText w:val="%6."/>
      <w:lvlJc w:val="right"/>
      <w:pPr>
        <w:ind w:left="3600" w:hanging="180"/>
      </w:pPr>
      <w:rPr>
        <w:rFonts w:cs="Times New Roman"/>
      </w:rPr>
    </w:lvl>
    <w:lvl w:ilvl="6" w:tplc="0409000F" w:tentative="1">
      <w:start w:val="1"/>
      <w:numFmt w:val="decimal"/>
      <w:lvlText w:val="%7."/>
      <w:lvlJc w:val="left"/>
      <w:pPr>
        <w:ind w:left="4320" w:hanging="360"/>
      </w:pPr>
      <w:rPr>
        <w:rFonts w:cs="Times New Roman"/>
      </w:rPr>
    </w:lvl>
    <w:lvl w:ilvl="7" w:tplc="04090019" w:tentative="1">
      <w:start w:val="1"/>
      <w:numFmt w:val="lowerLetter"/>
      <w:lvlText w:val="%8."/>
      <w:lvlJc w:val="left"/>
      <w:pPr>
        <w:ind w:left="5040" w:hanging="360"/>
      </w:pPr>
      <w:rPr>
        <w:rFonts w:cs="Times New Roman"/>
      </w:rPr>
    </w:lvl>
    <w:lvl w:ilvl="8" w:tplc="0409001B" w:tentative="1">
      <w:start w:val="1"/>
      <w:numFmt w:val="lowerRoman"/>
      <w:lvlText w:val="%9."/>
      <w:lvlJc w:val="right"/>
      <w:pPr>
        <w:ind w:left="5760" w:hanging="180"/>
      </w:pPr>
      <w:rPr>
        <w:rFonts w:cs="Times New Roman"/>
      </w:rPr>
    </w:lvl>
  </w:abstractNum>
  <w:abstractNum w:abstractNumId="19" w15:restartNumberingAfterBreak="0">
    <w:nsid w:val="22653471"/>
    <w:multiLevelType w:val="multilevel"/>
    <w:tmpl w:val="C3F8980A"/>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56B2D43"/>
    <w:multiLevelType w:val="multilevel"/>
    <w:tmpl w:val="B83ED2B0"/>
    <w:lvl w:ilvl="0">
      <w:start w:val="1"/>
      <w:numFmt w:val="decimal"/>
      <w:lvlText w:val="%1."/>
      <w:lvlJc w:val="left"/>
      <w:pPr>
        <w:ind w:left="360" w:hanging="360"/>
      </w:pPr>
      <w:rPr>
        <w:rFonts w:hint="default"/>
      </w:rPr>
    </w:lvl>
    <w:lvl w:ilvl="1">
      <w:start w:val="1"/>
      <w:numFmt w:val="decimal"/>
      <w:lvlText w:val="%17.%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5CA7FEB"/>
    <w:multiLevelType w:val="multilevel"/>
    <w:tmpl w:val="D00C171A"/>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9BD6BCC"/>
    <w:multiLevelType w:val="hybridMultilevel"/>
    <w:tmpl w:val="CF745206"/>
    <w:lvl w:ilvl="0" w:tplc="4C32A000">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2BCB4732"/>
    <w:multiLevelType w:val="multilevel"/>
    <w:tmpl w:val="9DE00090"/>
    <w:lvl w:ilvl="0">
      <w:start w:val="21"/>
      <w:numFmt w:val="decimal"/>
      <w:lvlText w:val="%1."/>
      <w:lvlJc w:val="left"/>
      <w:pPr>
        <w:ind w:left="720" w:hanging="360"/>
      </w:pPr>
      <w:rPr>
        <w:rFonts w:cs="Times New Roman" w:hint="default"/>
      </w:rPr>
    </w:lvl>
    <w:lvl w:ilvl="1">
      <w:start w:val="1"/>
      <w:numFmt w:val="decimal"/>
      <w:isLgl/>
      <w:lvlText w:val="%1.%2"/>
      <w:lvlJc w:val="left"/>
      <w:pPr>
        <w:ind w:left="780"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4" w15:restartNumberingAfterBreak="0">
    <w:nsid w:val="2D625337"/>
    <w:multiLevelType w:val="multilevel"/>
    <w:tmpl w:val="F864B742"/>
    <w:lvl w:ilvl="0">
      <w:start w:val="1"/>
      <w:numFmt w:val="decimal"/>
      <w:lvlText w:val="%1."/>
      <w:lvlJc w:val="left"/>
      <w:pPr>
        <w:ind w:left="360" w:hanging="360"/>
      </w:pPr>
      <w:rPr>
        <w:rFonts w:hint="default"/>
      </w:rPr>
    </w:lvl>
    <w:lvl w:ilvl="1">
      <w:start w:val="1"/>
      <w:numFmt w:val="decimal"/>
      <w:lvlText w:val="1%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2EB0576A"/>
    <w:multiLevelType w:val="multilevel"/>
    <w:tmpl w:val="789460D6"/>
    <w:lvl w:ilvl="0">
      <w:start w:val="17"/>
      <w:numFmt w:val="decimal"/>
      <w:lvlText w:val="%1."/>
      <w:lvlJc w:val="left"/>
      <w:pPr>
        <w:ind w:left="360" w:hanging="360"/>
      </w:pPr>
      <w:rPr>
        <w:rFonts w:cs="Times New Roman" w:hint="default"/>
      </w:rPr>
    </w:lvl>
    <w:lvl w:ilvl="1">
      <w:start w:val="1"/>
      <w:numFmt w:val="decimal"/>
      <w:isLgl/>
      <w:lvlText w:val="%1.%2"/>
      <w:lvlJc w:val="left"/>
      <w:pPr>
        <w:ind w:left="870" w:hanging="51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520" w:hanging="1080"/>
      </w:pPr>
      <w:rPr>
        <w:rFonts w:cs="Times New Roman" w:hint="default"/>
      </w:rPr>
    </w:lvl>
    <w:lvl w:ilvl="5">
      <w:start w:val="1"/>
      <w:numFmt w:val="decimal"/>
      <w:isLgl/>
      <w:lvlText w:val="%1.%2.%3.%4.%5.%6"/>
      <w:lvlJc w:val="left"/>
      <w:pPr>
        <w:ind w:left="2880" w:hanging="1080"/>
      </w:pPr>
      <w:rPr>
        <w:rFonts w:cs="Times New Roman" w:hint="default"/>
      </w:rPr>
    </w:lvl>
    <w:lvl w:ilvl="6">
      <w:start w:val="1"/>
      <w:numFmt w:val="decimal"/>
      <w:isLgl/>
      <w:lvlText w:val="%1.%2.%3.%4.%5.%6.%7"/>
      <w:lvlJc w:val="left"/>
      <w:pPr>
        <w:ind w:left="3600" w:hanging="1440"/>
      </w:pPr>
      <w:rPr>
        <w:rFonts w:cs="Times New Roman" w:hint="default"/>
      </w:rPr>
    </w:lvl>
    <w:lvl w:ilvl="7">
      <w:start w:val="1"/>
      <w:numFmt w:val="decimal"/>
      <w:isLgl/>
      <w:lvlText w:val="%1.%2.%3.%4.%5.%6.%7.%8"/>
      <w:lvlJc w:val="left"/>
      <w:pPr>
        <w:ind w:left="3960" w:hanging="1440"/>
      </w:pPr>
      <w:rPr>
        <w:rFonts w:cs="Times New Roman" w:hint="default"/>
      </w:rPr>
    </w:lvl>
    <w:lvl w:ilvl="8">
      <w:start w:val="1"/>
      <w:numFmt w:val="decimal"/>
      <w:isLgl/>
      <w:lvlText w:val="%1.%2.%3.%4.%5.%6.%7.%8.%9"/>
      <w:lvlJc w:val="left"/>
      <w:pPr>
        <w:ind w:left="4680" w:hanging="1800"/>
      </w:pPr>
      <w:rPr>
        <w:rFonts w:cs="Times New Roman" w:hint="default"/>
      </w:rPr>
    </w:lvl>
  </w:abstractNum>
  <w:abstractNum w:abstractNumId="26" w15:restartNumberingAfterBreak="0">
    <w:nsid w:val="2F2977A7"/>
    <w:multiLevelType w:val="multilevel"/>
    <w:tmpl w:val="FD380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30BF4EF5"/>
    <w:multiLevelType w:val="multilevel"/>
    <w:tmpl w:val="63867FF6"/>
    <w:lvl w:ilvl="0">
      <w:start w:val="1"/>
      <w:numFmt w:val="decimal"/>
      <w:lvlText w:val="%1."/>
      <w:lvlJc w:val="left"/>
      <w:pPr>
        <w:ind w:left="360" w:hanging="360"/>
      </w:pPr>
      <w:rPr>
        <w:rFonts w:hint="default"/>
      </w:rPr>
    </w:lvl>
    <w:lvl w:ilvl="1">
      <w:start w:val="1"/>
      <w:numFmt w:val="decimal"/>
      <w:lvlText w:val="%1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30F67AEA"/>
    <w:multiLevelType w:val="hybridMultilevel"/>
    <w:tmpl w:val="4DFAF254"/>
    <w:lvl w:ilvl="0" w:tplc="0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15:restartNumberingAfterBreak="0">
    <w:nsid w:val="310D7795"/>
    <w:multiLevelType w:val="hybridMultilevel"/>
    <w:tmpl w:val="970E744E"/>
    <w:lvl w:ilvl="0" w:tplc="39643722">
      <w:start w:val="1"/>
      <w:numFmt w:val="decimal"/>
      <w:pStyle w:val="Section8Heading2"/>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26F0B72"/>
    <w:multiLevelType w:val="multilevel"/>
    <w:tmpl w:val="96E2DB1A"/>
    <w:lvl w:ilvl="0">
      <w:start w:val="1"/>
      <w:numFmt w:val="decimal"/>
      <w:lvlText w:val="%1."/>
      <w:lvlJc w:val="left"/>
      <w:pPr>
        <w:ind w:left="360" w:hanging="360"/>
      </w:pPr>
      <w:rPr>
        <w:rFonts w:hint="default"/>
      </w:rPr>
    </w:lvl>
    <w:lvl w:ilvl="1">
      <w:start w:val="1"/>
      <w:numFmt w:val="decimal"/>
      <w:lvlText w:val="%1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36CD16CA"/>
    <w:multiLevelType w:val="hybridMultilevel"/>
    <w:tmpl w:val="4790C20E"/>
    <w:lvl w:ilvl="0" w:tplc="C994D120">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378A6853"/>
    <w:multiLevelType w:val="hybridMultilevel"/>
    <w:tmpl w:val="14B6DC48"/>
    <w:lvl w:ilvl="0" w:tplc="2ABCD620">
      <w:start w:val="1"/>
      <w:numFmt w:val="decimal"/>
      <w:lvlText w:val="%1."/>
      <w:lvlJc w:val="left"/>
      <w:pPr>
        <w:ind w:left="720" w:hanging="360"/>
      </w:pPr>
      <w:rPr>
        <w:rFonts w:ascii="Times New Roman Bold" w:hAnsi="Times New Roman Bold" w:hint="default"/>
        <w:b/>
        <w:i w:val="0"/>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15:restartNumberingAfterBreak="0">
    <w:nsid w:val="39692660"/>
    <w:multiLevelType w:val="multilevel"/>
    <w:tmpl w:val="09C428AE"/>
    <w:lvl w:ilvl="0">
      <w:start w:val="1"/>
      <w:numFmt w:val="decimal"/>
      <w:pStyle w:val="Clauses"/>
      <w:lvlText w:val="%1."/>
      <w:lvlJc w:val="left"/>
      <w:pPr>
        <w:tabs>
          <w:tab w:val="num" w:pos="431"/>
        </w:tabs>
        <w:ind w:left="431" w:hanging="431"/>
      </w:pPr>
      <w:rPr>
        <w:rFonts w:cs="Times New Roman"/>
        <w:b/>
        <w:i w:val="0"/>
      </w:rPr>
    </w:lvl>
    <w:lvl w:ilvl="1">
      <w:start w:val="1"/>
      <w:numFmt w:val="decimal"/>
      <w:lvlText w:val="%1.%2"/>
      <w:lvlJc w:val="left"/>
      <w:pPr>
        <w:tabs>
          <w:tab w:val="num" w:pos="709"/>
        </w:tabs>
        <w:ind w:left="709" w:hanging="709"/>
      </w:pPr>
      <w:rPr>
        <w:rFonts w:ascii="Times New Roman" w:eastAsia="Times New Roman" w:hAnsi="Times New Roman" w:cs="Times New Roman"/>
      </w:rPr>
    </w:lvl>
    <w:lvl w:ilvl="2">
      <w:start w:val="1"/>
      <w:numFmt w:val="lowerLetter"/>
      <w:pStyle w:val="Clauses"/>
      <w:lvlText w:val="(%3)"/>
      <w:lvlJc w:val="left"/>
      <w:pPr>
        <w:tabs>
          <w:tab w:val="num" w:pos="1712"/>
        </w:tabs>
        <w:ind w:left="1418" w:hanging="426"/>
      </w:pPr>
      <w:rPr>
        <w:rFonts w:cs="Times New Roman"/>
        <w:b w:val="0"/>
        <w:i w:val="0"/>
      </w:rPr>
    </w:lvl>
    <w:lvl w:ilvl="3">
      <w:start w:val="1"/>
      <w:numFmt w:val="lowerRoman"/>
      <w:lvlText w:val="(%4)"/>
      <w:lvlJc w:val="left"/>
      <w:pPr>
        <w:tabs>
          <w:tab w:val="num" w:pos="2498"/>
        </w:tabs>
        <w:ind w:left="1843" w:hanging="425"/>
      </w:pPr>
      <w:rPr>
        <w:rFonts w:cs="Times New Roman"/>
      </w:rPr>
    </w:lvl>
    <w:lvl w:ilvl="4">
      <w:start w:val="1"/>
      <w:numFmt w:val="decimal"/>
      <w:lvlText w:val=".%5"/>
      <w:lvlJc w:val="left"/>
      <w:pPr>
        <w:tabs>
          <w:tab w:val="num" w:pos="0"/>
        </w:tabs>
      </w:pPr>
      <w:rPr>
        <w:rFonts w:cs="Times New Roman"/>
      </w:rPr>
    </w:lvl>
    <w:lvl w:ilvl="5">
      <w:start w:val="1"/>
      <w:numFmt w:val="decimal"/>
      <w:lvlText w:val=".%5.%6"/>
      <w:lvlJc w:val="left"/>
      <w:pPr>
        <w:tabs>
          <w:tab w:val="num" w:pos="0"/>
        </w:tabs>
      </w:pPr>
      <w:rPr>
        <w:rFonts w:cs="Times New Roman"/>
      </w:rPr>
    </w:lvl>
    <w:lvl w:ilvl="6">
      <w:start w:val="1"/>
      <w:numFmt w:val="decimal"/>
      <w:lvlText w:val=".%5.%6.%7"/>
      <w:lvlJc w:val="left"/>
      <w:pPr>
        <w:tabs>
          <w:tab w:val="num" w:pos="0"/>
        </w:tabs>
      </w:pPr>
      <w:rPr>
        <w:rFonts w:cs="Times New Roman"/>
      </w:rPr>
    </w:lvl>
    <w:lvl w:ilvl="7">
      <w:start w:val="1"/>
      <w:numFmt w:val="decimal"/>
      <w:lvlText w:val=".%5.%6.%7.%8"/>
      <w:lvlJc w:val="left"/>
      <w:pPr>
        <w:tabs>
          <w:tab w:val="num" w:pos="0"/>
        </w:tabs>
      </w:pPr>
      <w:rPr>
        <w:rFonts w:cs="Times New Roman"/>
      </w:rPr>
    </w:lvl>
    <w:lvl w:ilvl="8">
      <w:start w:val="1"/>
      <w:numFmt w:val="decimal"/>
      <w:lvlText w:val=".%5.%6.%7.%8.%9"/>
      <w:lvlJc w:val="left"/>
      <w:pPr>
        <w:tabs>
          <w:tab w:val="num" w:pos="0"/>
        </w:tabs>
        <w:ind w:left="4392" w:hanging="1584"/>
      </w:pPr>
      <w:rPr>
        <w:rFonts w:cs="Times New Roman"/>
      </w:rPr>
    </w:lvl>
  </w:abstractNum>
  <w:abstractNum w:abstractNumId="34" w15:restartNumberingAfterBreak="0">
    <w:nsid w:val="3B1309B0"/>
    <w:multiLevelType w:val="multilevel"/>
    <w:tmpl w:val="EB86FDAA"/>
    <w:lvl w:ilvl="0">
      <w:start w:val="1"/>
      <w:numFmt w:val="decimal"/>
      <w:lvlText w:val="%1."/>
      <w:lvlJc w:val="left"/>
      <w:pPr>
        <w:ind w:left="360" w:hanging="360"/>
      </w:pPr>
      <w:rPr>
        <w:rFonts w:hint="default"/>
      </w:rPr>
    </w:lvl>
    <w:lvl w:ilvl="1">
      <w:start w:val="1"/>
      <w:numFmt w:val="decimal"/>
      <w:lvlText w:val="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3E143A03"/>
    <w:multiLevelType w:val="hybridMultilevel"/>
    <w:tmpl w:val="D332B85E"/>
    <w:lvl w:ilvl="0" w:tplc="FF4E1870">
      <w:start w:val="1"/>
      <w:numFmt w:val="lowerRoman"/>
      <w:lvlText w:val="(%1)"/>
      <w:lvlJc w:val="left"/>
      <w:pPr>
        <w:ind w:left="1494" w:hanging="360"/>
      </w:pPr>
      <w:rPr>
        <w:rFonts w:hint="default"/>
      </w:rPr>
    </w:lvl>
    <w:lvl w:ilvl="1" w:tplc="04090019">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6" w15:restartNumberingAfterBreak="0">
    <w:nsid w:val="3F210C95"/>
    <w:multiLevelType w:val="hybridMultilevel"/>
    <w:tmpl w:val="2170394A"/>
    <w:lvl w:ilvl="0" w:tplc="0409000F">
      <w:start w:val="1"/>
      <w:numFmt w:val="decimal"/>
      <w:lvlText w:val="%1."/>
      <w:lvlJc w:val="left"/>
      <w:pPr>
        <w:ind w:left="360" w:hanging="360"/>
      </w:p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7" w15:restartNumberingAfterBreak="0">
    <w:nsid w:val="4267294D"/>
    <w:multiLevelType w:val="hybridMultilevel"/>
    <w:tmpl w:val="D17ACBC8"/>
    <w:lvl w:ilvl="0" w:tplc="678E447E">
      <w:start w:val="1"/>
      <w:numFmt w:val="lowerLetter"/>
      <w:lvlText w:val="(%1)"/>
      <w:lvlJc w:val="left"/>
      <w:pPr>
        <w:ind w:left="720" w:hanging="360"/>
      </w:pPr>
      <w:rPr>
        <w:rFonts w:cs="Times New Roman"/>
        <w:i w:val="0"/>
      </w:rPr>
    </w:lvl>
    <w:lvl w:ilvl="1" w:tplc="A09AC3A6">
      <w:start w:val="1"/>
      <w:numFmt w:val="lowerLetter"/>
      <w:lvlText w:val="(%2)"/>
      <w:lvlJc w:val="left"/>
      <w:pPr>
        <w:ind w:left="1080" w:hanging="360"/>
      </w:pPr>
      <w:rPr>
        <w:rFonts w:cs="Times New Roman" w:hint="default"/>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8" w15:restartNumberingAfterBreak="0">
    <w:nsid w:val="42B2775C"/>
    <w:multiLevelType w:val="hybridMultilevel"/>
    <w:tmpl w:val="9D30E4CC"/>
    <w:lvl w:ilvl="0" w:tplc="99B89F50">
      <w:start w:val="1"/>
      <w:numFmt w:val="lowerLetter"/>
      <w:lvlText w:val="(%1)"/>
      <w:lvlJc w:val="left"/>
      <w:pPr>
        <w:ind w:left="117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2ED33E1"/>
    <w:multiLevelType w:val="multilevel"/>
    <w:tmpl w:val="12B63EBE"/>
    <w:lvl w:ilvl="0">
      <w:start w:val="20"/>
      <w:numFmt w:val="decimal"/>
      <w:lvlText w:val="%1"/>
      <w:lvlJc w:val="left"/>
      <w:pPr>
        <w:ind w:left="420" w:hanging="420"/>
      </w:pPr>
      <w:rPr>
        <w:rFonts w:cs="Times New Roman" w:hint="default"/>
      </w:rPr>
    </w:lvl>
    <w:lvl w:ilvl="1">
      <w:start w:val="1"/>
      <w:numFmt w:val="decimal"/>
      <w:lvlText w:val="%1.%2"/>
      <w:lvlJc w:val="left"/>
      <w:pPr>
        <w:ind w:left="420" w:hanging="4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0" w15:restartNumberingAfterBreak="0">
    <w:nsid w:val="43C34FA6"/>
    <w:multiLevelType w:val="multilevel"/>
    <w:tmpl w:val="41141704"/>
    <w:lvl w:ilvl="0">
      <w:start w:val="1"/>
      <w:numFmt w:val="decimal"/>
      <w:pStyle w:val="Header1-Clauses"/>
      <w:lvlText w:val="%1."/>
      <w:lvlJc w:val="left"/>
      <w:pPr>
        <w:ind w:left="360" w:hanging="360"/>
      </w:pPr>
      <w:rPr>
        <w:rFonts w:hint="default"/>
      </w:rPr>
    </w:lvl>
    <w:lvl w:ilvl="1">
      <w:start w:val="1"/>
      <w:numFmt w:val="decimal"/>
      <w:pStyle w:val="Header2-SubClauses"/>
      <w:lvlText w:val="1.%2."/>
      <w:lvlJc w:val="left"/>
      <w:pPr>
        <w:ind w:left="792" w:hanging="432"/>
      </w:pPr>
      <w:rPr>
        <w:rFonts w:hint="default"/>
      </w:rPr>
    </w:lvl>
    <w:lvl w:ilvl="2">
      <w:start w:val="1"/>
      <w:numFmt w:val="decimal"/>
      <w:pStyle w:val="P3Header1-Clauses"/>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44A069E6"/>
    <w:multiLevelType w:val="hybridMultilevel"/>
    <w:tmpl w:val="90C8CEC0"/>
    <w:lvl w:ilvl="0" w:tplc="DD48B6F6">
      <w:start w:val="1"/>
      <w:numFmt w:val="decimal"/>
      <w:lvlText w:val="%1."/>
      <w:lvlJc w:val="left"/>
      <w:pPr>
        <w:ind w:left="720" w:hanging="360"/>
      </w:pPr>
      <w:rPr>
        <w:rFonts w:hint="default"/>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2" w15:restartNumberingAfterBreak="0">
    <w:nsid w:val="480E1138"/>
    <w:multiLevelType w:val="multilevel"/>
    <w:tmpl w:val="6BF4E60E"/>
    <w:lvl w:ilvl="0">
      <w:start w:val="1"/>
      <w:numFmt w:val="decimal"/>
      <w:pStyle w:val="TOC6"/>
      <w:lvlText w:val="%1."/>
      <w:lvlJc w:val="left"/>
      <w:pPr>
        <w:ind w:left="1080" w:hanging="360"/>
      </w:pPr>
      <w:rPr>
        <w:rFonts w:ascii="Times New Roman" w:hAnsi="Times New Roman" w:cs="Times New Roman" w:hint="default"/>
        <w:sz w:val="24"/>
        <w:szCs w:val="24"/>
      </w:rPr>
    </w:lvl>
    <w:lvl w:ilvl="1">
      <w:start w:val="1"/>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3" w15:restartNumberingAfterBreak="0">
    <w:nsid w:val="4A696AC7"/>
    <w:multiLevelType w:val="hybridMultilevel"/>
    <w:tmpl w:val="4288B1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CC554CF"/>
    <w:multiLevelType w:val="multilevel"/>
    <w:tmpl w:val="793A0228"/>
    <w:lvl w:ilvl="0">
      <w:start w:val="1"/>
      <w:numFmt w:val="decimal"/>
      <w:lvlText w:val="%1."/>
      <w:lvlJc w:val="left"/>
      <w:pPr>
        <w:ind w:left="360" w:hanging="360"/>
      </w:pPr>
      <w:rPr>
        <w:rFonts w:hint="default"/>
      </w:rPr>
    </w:lvl>
    <w:lvl w:ilvl="1">
      <w:start w:val="1"/>
      <w:numFmt w:val="decimal"/>
      <w:lvlText w:val="%1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4EBF2CC7"/>
    <w:multiLevelType w:val="multilevel"/>
    <w:tmpl w:val="A358FB78"/>
    <w:lvl w:ilvl="0">
      <w:start w:val="1"/>
      <w:numFmt w:val="decimal"/>
      <w:pStyle w:val="Sec1-ClausesAfter10pt1"/>
      <w:lvlText w:val="%1."/>
      <w:lvlJc w:val="left"/>
      <w:pPr>
        <w:ind w:left="720" w:hanging="360"/>
      </w:pPr>
      <w:rPr>
        <w:rFonts w:hint="default"/>
        <w:sz w:val="24"/>
        <w:szCs w:val="24"/>
      </w:rPr>
    </w:lvl>
    <w:lvl w:ilvl="1">
      <w:start w:val="1"/>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4EEC0B1A"/>
    <w:multiLevelType w:val="multilevel"/>
    <w:tmpl w:val="6C44CBF8"/>
    <w:lvl w:ilvl="0">
      <w:start w:val="1"/>
      <w:numFmt w:val="decimal"/>
      <w:lvlText w:val="%1."/>
      <w:lvlJc w:val="left"/>
      <w:pPr>
        <w:ind w:left="360" w:hanging="360"/>
      </w:pPr>
      <w:rPr>
        <w:rFonts w:hint="default"/>
      </w:rPr>
    </w:lvl>
    <w:lvl w:ilvl="1">
      <w:start w:val="1"/>
      <w:numFmt w:val="decimal"/>
      <w:lvlText w:val="9.%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4F5A082A"/>
    <w:multiLevelType w:val="hybridMultilevel"/>
    <w:tmpl w:val="EFC60A0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3147D9C"/>
    <w:multiLevelType w:val="multilevel"/>
    <w:tmpl w:val="C0CE1806"/>
    <w:lvl w:ilvl="0">
      <w:start w:val="1"/>
      <w:numFmt w:val="decimal"/>
      <w:pStyle w:val="S1-Header2"/>
      <w:isLgl/>
      <w:lvlText w:val="%1."/>
      <w:lvlJc w:val="left"/>
      <w:pPr>
        <w:tabs>
          <w:tab w:val="num" w:pos="432"/>
        </w:tabs>
        <w:ind w:left="432" w:hanging="432"/>
      </w:pPr>
      <w:rPr>
        <w:rFonts w:hint="default"/>
        <w:b/>
        <w:i w:val="0"/>
        <w:sz w:val="24"/>
      </w:rPr>
    </w:lvl>
    <w:lvl w:ilvl="1">
      <w:start w:val="1"/>
      <w:numFmt w:val="decimal"/>
      <w:pStyle w:val="S1-subpara"/>
      <w:isLgl/>
      <w:lvlText w:val="%1.%2"/>
      <w:lvlJc w:val="left"/>
      <w:pPr>
        <w:tabs>
          <w:tab w:val="num" w:pos="1296"/>
        </w:tabs>
        <w:ind w:left="129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9" w15:restartNumberingAfterBreak="0">
    <w:nsid w:val="57121D3D"/>
    <w:multiLevelType w:val="hybridMultilevel"/>
    <w:tmpl w:val="CA70E9FC"/>
    <w:lvl w:ilvl="0" w:tplc="0409001B">
      <w:start w:val="1"/>
      <w:numFmt w:val="lowerRoman"/>
      <w:lvlText w:val="%1."/>
      <w:lvlJc w:val="right"/>
      <w:pPr>
        <w:ind w:left="2160" w:hanging="360"/>
      </w:pPr>
      <w:rPr>
        <w:b w:val="0"/>
        <w:lang w:val="en-A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0" w15:restartNumberingAfterBreak="0">
    <w:nsid w:val="572A30E2"/>
    <w:multiLevelType w:val="hybridMultilevel"/>
    <w:tmpl w:val="FD9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8D7727A"/>
    <w:multiLevelType w:val="multilevel"/>
    <w:tmpl w:val="1E56391A"/>
    <w:lvl w:ilvl="0">
      <w:start w:val="1"/>
      <w:numFmt w:val="decimal"/>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59B13634"/>
    <w:multiLevelType w:val="hybridMultilevel"/>
    <w:tmpl w:val="6DE67138"/>
    <w:lvl w:ilvl="0" w:tplc="E7648CCE">
      <w:start w:val="1"/>
      <w:numFmt w:val="lowerLetter"/>
      <w:lvlText w:val="(%1)"/>
      <w:lvlJc w:val="left"/>
      <w:pPr>
        <w:ind w:left="456" w:hanging="456"/>
      </w:pPr>
      <w:rPr>
        <w:rFonts w:hint="default"/>
        <w:lang w:val="en-U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5B0D5464"/>
    <w:multiLevelType w:val="multilevel"/>
    <w:tmpl w:val="AB76471E"/>
    <w:lvl w:ilvl="0">
      <w:start w:val="1"/>
      <w:numFmt w:val="decimal"/>
      <w:lvlText w:val="%1."/>
      <w:lvlJc w:val="left"/>
      <w:pPr>
        <w:ind w:left="360" w:hanging="360"/>
      </w:pPr>
      <w:rPr>
        <w:rFonts w:hint="default"/>
      </w:rPr>
    </w:lvl>
    <w:lvl w:ilvl="1">
      <w:start w:val="1"/>
      <w:numFmt w:val="decimal"/>
      <w:lvlText w:val="8.%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5CB139CE"/>
    <w:multiLevelType w:val="multilevel"/>
    <w:tmpl w:val="FD30D646"/>
    <w:lvl w:ilvl="0">
      <w:start w:val="19"/>
      <w:numFmt w:val="decimal"/>
      <w:lvlText w:val="%1."/>
      <w:lvlJc w:val="left"/>
      <w:pPr>
        <w:ind w:left="360" w:hanging="360"/>
      </w:pPr>
      <w:rPr>
        <w:rFonts w:cs="Times New Roman" w:hint="default"/>
      </w:rPr>
    </w:lvl>
    <w:lvl w:ilvl="1">
      <w:start w:val="1"/>
      <w:numFmt w:val="decimal"/>
      <w:isLgl/>
      <w:lvlText w:val="%1.%2"/>
      <w:lvlJc w:val="left"/>
      <w:pPr>
        <w:ind w:left="870" w:hanging="51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520" w:hanging="1080"/>
      </w:pPr>
      <w:rPr>
        <w:rFonts w:cs="Times New Roman" w:hint="default"/>
      </w:rPr>
    </w:lvl>
    <w:lvl w:ilvl="5">
      <w:start w:val="1"/>
      <w:numFmt w:val="decimal"/>
      <w:isLgl/>
      <w:lvlText w:val="%1.%2.%3.%4.%5.%6"/>
      <w:lvlJc w:val="left"/>
      <w:pPr>
        <w:ind w:left="2880" w:hanging="1080"/>
      </w:pPr>
      <w:rPr>
        <w:rFonts w:cs="Times New Roman" w:hint="default"/>
      </w:rPr>
    </w:lvl>
    <w:lvl w:ilvl="6">
      <w:start w:val="1"/>
      <w:numFmt w:val="decimal"/>
      <w:isLgl/>
      <w:lvlText w:val="%1.%2.%3.%4.%5.%6.%7"/>
      <w:lvlJc w:val="left"/>
      <w:pPr>
        <w:ind w:left="3600" w:hanging="1440"/>
      </w:pPr>
      <w:rPr>
        <w:rFonts w:cs="Times New Roman" w:hint="default"/>
      </w:rPr>
    </w:lvl>
    <w:lvl w:ilvl="7">
      <w:start w:val="1"/>
      <w:numFmt w:val="decimal"/>
      <w:isLgl/>
      <w:lvlText w:val="%1.%2.%3.%4.%5.%6.%7.%8"/>
      <w:lvlJc w:val="left"/>
      <w:pPr>
        <w:ind w:left="3960" w:hanging="1440"/>
      </w:pPr>
      <w:rPr>
        <w:rFonts w:cs="Times New Roman" w:hint="default"/>
      </w:rPr>
    </w:lvl>
    <w:lvl w:ilvl="8">
      <w:start w:val="1"/>
      <w:numFmt w:val="decimal"/>
      <w:isLgl/>
      <w:lvlText w:val="%1.%2.%3.%4.%5.%6.%7.%8.%9"/>
      <w:lvlJc w:val="left"/>
      <w:pPr>
        <w:ind w:left="4680" w:hanging="1800"/>
      </w:pPr>
      <w:rPr>
        <w:rFonts w:cs="Times New Roman" w:hint="default"/>
      </w:rPr>
    </w:lvl>
  </w:abstractNum>
  <w:abstractNum w:abstractNumId="55" w15:restartNumberingAfterBreak="0">
    <w:nsid w:val="5E215761"/>
    <w:multiLevelType w:val="multilevel"/>
    <w:tmpl w:val="23085EAE"/>
    <w:lvl w:ilvl="0">
      <w:start w:val="1"/>
      <w:numFmt w:val="none"/>
      <w:lvlText w:val="18."/>
      <w:lvlJc w:val="left"/>
      <w:pPr>
        <w:ind w:left="360" w:hanging="360"/>
      </w:pPr>
      <w:rPr>
        <w:rFonts w:hint="default"/>
      </w:rPr>
    </w:lvl>
    <w:lvl w:ilvl="1">
      <w:start w:val="1"/>
      <w:numFmt w:val="none"/>
      <w:lvlText w:val="18.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5E2445CC"/>
    <w:multiLevelType w:val="multilevel"/>
    <w:tmpl w:val="B31E379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5E442853"/>
    <w:multiLevelType w:val="hybridMultilevel"/>
    <w:tmpl w:val="80FCD372"/>
    <w:lvl w:ilvl="0" w:tplc="B7747DAC">
      <w:numFmt w:val="bullet"/>
      <w:pStyle w:val="HEADER5"/>
      <w:lvlText w:val="-"/>
      <w:lvlJc w:val="left"/>
      <w:pPr>
        <w:tabs>
          <w:tab w:val="num" w:pos="2700"/>
        </w:tabs>
        <w:ind w:left="2700" w:hanging="720"/>
      </w:pPr>
      <w:rPr>
        <w:rFonts w:ascii="Times New Roman" w:eastAsia="Times New Roman" w:hAnsi="Times New Roman" w:cs="Times New Roman" w:hint="default"/>
        <w:i/>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5E873B74"/>
    <w:multiLevelType w:val="multilevel"/>
    <w:tmpl w:val="3886FB84"/>
    <w:lvl w:ilvl="0">
      <w:start w:val="1"/>
      <w:numFmt w:val="decimal"/>
      <w:lvlText w:val="%1."/>
      <w:lvlJc w:val="left"/>
      <w:pPr>
        <w:ind w:left="360" w:hanging="360"/>
      </w:pPr>
      <w:rPr>
        <w:rFonts w:hint="default"/>
      </w:rPr>
    </w:lvl>
    <w:lvl w:ilvl="1">
      <w:start w:val="1"/>
      <w:numFmt w:val="decimal"/>
      <w:lvlText w:val="%1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5ED55D54"/>
    <w:multiLevelType w:val="multilevel"/>
    <w:tmpl w:val="400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5FC148D0"/>
    <w:multiLevelType w:val="multilevel"/>
    <w:tmpl w:val="33DE33B0"/>
    <w:lvl w:ilvl="0">
      <w:start w:val="18"/>
      <w:numFmt w:val="decimal"/>
      <w:lvlText w:val="%1"/>
      <w:lvlJc w:val="left"/>
      <w:pPr>
        <w:ind w:left="420" w:hanging="420"/>
      </w:pPr>
      <w:rPr>
        <w:rFonts w:cs="Times New Roman" w:hint="default"/>
      </w:rPr>
    </w:lvl>
    <w:lvl w:ilvl="1">
      <w:start w:val="1"/>
      <w:numFmt w:val="decimal"/>
      <w:lvlText w:val="%1.%2"/>
      <w:lvlJc w:val="left"/>
      <w:pPr>
        <w:ind w:left="780" w:hanging="4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61" w15:restartNumberingAfterBreak="0">
    <w:nsid w:val="60B26237"/>
    <w:multiLevelType w:val="multilevel"/>
    <w:tmpl w:val="B086B0D6"/>
    <w:name w:val="sub clauses"/>
    <w:lvl w:ilvl="0">
      <w:start w:val="1"/>
      <w:numFmt w:val="decimal"/>
      <w:pStyle w:val="Sec8Clauses"/>
      <w:lvlText w:val="%1."/>
      <w:lvlJc w:val="left"/>
      <w:pPr>
        <w:ind w:left="432" w:hanging="432"/>
      </w:pPr>
      <w:rPr>
        <w:rFonts w:hint="default"/>
      </w:rPr>
    </w:lvl>
    <w:lvl w:ilvl="1">
      <w:start w:val="1"/>
      <w:numFmt w:val="decimal"/>
      <w:isLgl/>
      <w:lvlText w:val="%1.%2"/>
      <w:lvlJc w:val="left"/>
      <w:pPr>
        <w:ind w:left="957" w:hanging="615"/>
      </w:pPr>
      <w:rPr>
        <w:rFonts w:hint="default"/>
      </w:rPr>
    </w:lvl>
    <w:lvl w:ilvl="2">
      <w:start w:val="1"/>
      <w:numFmt w:val="decimal"/>
      <w:isLgl/>
      <w:lvlText w:val="%1.%2.%3"/>
      <w:lvlJc w:val="left"/>
      <w:pPr>
        <w:ind w:left="1062" w:hanging="720"/>
      </w:pPr>
      <w:rPr>
        <w:rFonts w:hint="default"/>
      </w:rPr>
    </w:lvl>
    <w:lvl w:ilvl="3">
      <w:start w:val="1"/>
      <w:numFmt w:val="decimal"/>
      <w:isLgl/>
      <w:lvlText w:val="%1.%2.%3.%4"/>
      <w:lvlJc w:val="left"/>
      <w:pPr>
        <w:ind w:left="1062" w:hanging="720"/>
      </w:pPr>
      <w:rPr>
        <w:rFonts w:hint="default"/>
      </w:rPr>
    </w:lvl>
    <w:lvl w:ilvl="4">
      <w:start w:val="1"/>
      <w:numFmt w:val="decimal"/>
      <w:isLgl/>
      <w:lvlText w:val="%1.%2.%3.%4.%5"/>
      <w:lvlJc w:val="left"/>
      <w:pPr>
        <w:ind w:left="1422" w:hanging="1080"/>
      </w:pPr>
      <w:rPr>
        <w:rFonts w:hint="default"/>
      </w:rPr>
    </w:lvl>
    <w:lvl w:ilvl="5">
      <w:start w:val="1"/>
      <w:numFmt w:val="decimal"/>
      <w:isLgl/>
      <w:lvlText w:val="%1.%2.%3.%4.%5.%6"/>
      <w:lvlJc w:val="left"/>
      <w:pPr>
        <w:ind w:left="1422" w:hanging="1080"/>
      </w:pPr>
      <w:rPr>
        <w:rFonts w:hint="default"/>
      </w:rPr>
    </w:lvl>
    <w:lvl w:ilvl="6">
      <w:start w:val="1"/>
      <w:numFmt w:val="decimal"/>
      <w:isLgl/>
      <w:lvlText w:val="%1.%2.%3.%4.%5.%6.%7"/>
      <w:lvlJc w:val="left"/>
      <w:pPr>
        <w:ind w:left="1782" w:hanging="1440"/>
      </w:pPr>
      <w:rPr>
        <w:rFonts w:hint="default"/>
      </w:rPr>
    </w:lvl>
    <w:lvl w:ilvl="7">
      <w:start w:val="1"/>
      <w:numFmt w:val="decimal"/>
      <w:isLgl/>
      <w:lvlText w:val="%1.%2.%3.%4.%5.%6.%7.%8"/>
      <w:lvlJc w:val="left"/>
      <w:pPr>
        <w:ind w:left="1782" w:hanging="1440"/>
      </w:pPr>
      <w:rPr>
        <w:rFonts w:hint="default"/>
      </w:rPr>
    </w:lvl>
    <w:lvl w:ilvl="8">
      <w:start w:val="1"/>
      <w:numFmt w:val="decimal"/>
      <w:isLgl/>
      <w:lvlText w:val="%1.%2.%3.%4.%5.%6.%7.%8.%9"/>
      <w:lvlJc w:val="left"/>
      <w:pPr>
        <w:ind w:left="2142" w:hanging="1800"/>
      </w:pPr>
      <w:rPr>
        <w:rFonts w:hint="default"/>
      </w:rPr>
    </w:lvl>
  </w:abstractNum>
  <w:abstractNum w:abstractNumId="62" w15:restartNumberingAfterBreak="0">
    <w:nsid w:val="60F97BDD"/>
    <w:multiLevelType w:val="hybridMultilevel"/>
    <w:tmpl w:val="53125D90"/>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65A36642"/>
    <w:multiLevelType w:val="hybridMultilevel"/>
    <w:tmpl w:val="5430423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15:restartNumberingAfterBreak="0">
    <w:nsid w:val="676E29C1"/>
    <w:multiLevelType w:val="hybridMultilevel"/>
    <w:tmpl w:val="13561DCE"/>
    <w:lvl w:ilvl="0" w:tplc="2DCEC750">
      <w:start w:val="1"/>
      <w:numFmt w:val="upperRoman"/>
      <w:pStyle w:val="Section8Header1"/>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FB668A8"/>
    <w:multiLevelType w:val="hybridMultilevel"/>
    <w:tmpl w:val="7B82BF5A"/>
    <w:lvl w:ilvl="0" w:tplc="4AECCA90">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01B19BE"/>
    <w:multiLevelType w:val="hybridMultilevel"/>
    <w:tmpl w:val="CF745206"/>
    <w:lvl w:ilvl="0" w:tplc="4C32A000">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72625FD3"/>
    <w:multiLevelType w:val="hybridMultilevel"/>
    <w:tmpl w:val="B7B2A050"/>
    <w:lvl w:ilvl="0" w:tplc="C2361DB4">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8" w15:restartNumberingAfterBreak="0">
    <w:nsid w:val="75452C86"/>
    <w:multiLevelType w:val="hybridMultilevel"/>
    <w:tmpl w:val="01A69268"/>
    <w:lvl w:ilvl="0" w:tplc="87ECD920">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69FA13B2">
      <w:start w:val="1"/>
      <w:numFmt w:val="decimal"/>
      <w:lvlText w:val="(%5)"/>
      <w:lvlJc w:val="left"/>
      <w:pPr>
        <w:ind w:left="3600" w:hanging="360"/>
      </w:pPr>
      <w:rPr>
        <w:rFonts w:cs="Times New Roman" w:hint="default"/>
      </w:rPr>
    </w:lvl>
    <w:lvl w:ilvl="5" w:tplc="3E6865FE">
      <w:start w:val="1"/>
      <w:numFmt w:val="upperLetter"/>
      <w:lvlText w:val="%6."/>
      <w:lvlJc w:val="left"/>
      <w:pPr>
        <w:ind w:left="4500" w:hanging="360"/>
      </w:pPr>
      <w:rPr>
        <w:rFonts w:cs="Times New Roman" w:hint="default"/>
      </w:rPr>
    </w:lvl>
    <w:lvl w:ilvl="6" w:tplc="0409000F">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9" w15:restartNumberingAfterBreak="0">
    <w:nsid w:val="77E30F98"/>
    <w:multiLevelType w:val="hybridMultilevel"/>
    <w:tmpl w:val="B7B2A050"/>
    <w:lvl w:ilvl="0" w:tplc="C2361DB4">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0" w15:restartNumberingAfterBreak="0">
    <w:nsid w:val="7A310A0F"/>
    <w:multiLevelType w:val="multilevel"/>
    <w:tmpl w:val="C794FCE0"/>
    <w:lvl w:ilvl="0">
      <w:start w:val="26"/>
      <w:numFmt w:val="decimal"/>
      <w:pStyle w:val="Heading5"/>
      <w:lvlText w:val="%1."/>
      <w:lvlJc w:val="left"/>
      <w:pPr>
        <w:ind w:left="720" w:hanging="360"/>
      </w:pPr>
      <w:rPr>
        <w:rFonts w:cs="Times New Roman" w:hint="default"/>
      </w:rPr>
    </w:lvl>
    <w:lvl w:ilvl="1">
      <w:start w:val="1"/>
      <w:numFmt w:val="decimal"/>
      <w:isLgl/>
      <w:lvlText w:val="%1.%2"/>
      <w:lvlJc w:val="left"/>
      <w:pPr>
        <w:ind w:left="960" w:hanging="420"/>
      </w:pPr>
      <w:rPr>
        <w:rFonts w:cs="Times New Roman" w:hint="default"/>
        <w:b w:val="0"/>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71" w15:restartNumberingAfterBreak="0">
    <w:nsid w:val="7AE16F73"/>
    <w:multiLevelType w:val="multilevel"/>
    <w:tmpl w:val="CEBA6C8E"/>
    <w:lvl w:ilvl="0">
      <w:start w:val="1"/>
      <w:numFmt w:val="decimal"/>
      <w:lvlText w:val="%1."/>
      <w:lvlJc w:val="left"/>
      <w:pPr>
        <w:ind w:left="360" w:hanging="360"/>
      </w:pPr>
      <w:rPr>
        <w:rFonts w:hint="default"/>
      </w:rPr>
    </w:lvl>
    <w:lvl w:ilvl="1">
      <w:start w:val="1"/>
      <w:numFmt w:val="decimal"/>
      <w:lvlText w:val="7.%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15:restartNumberingAfterBreak="0">
    <w:nsid w:val="7C63375A"/>
    <w:multiLevelType w:val="hybridMultilevel"/>
    <w:tmpl w:val="C9904604"/>
    <w:lvl w:ilvl="0" w:tplc="104237EC">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7C801D99"/>
    <w:multiLevelType w:val="hybridMultilevel"/>
    <w:tmpl w:val="5430423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4" w15:restartNumberingAfterBreak="0">
    <w:nsid w:val="7E4E59D9"/>
    <w:multiLevelType w:val="hybridMultilevel"/>
    <w:tmpl w:val="558AE704"/>
    <w:lvl w:ilvl="0" w:tplc="E476047A">
      <w:start w:val="1"/>
      <w:numFmt w:val="upperLetter"/>
      <w:pStyle w:val="Section8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EBE2091"/>
    <w:multiLevelType w:val="hybridMultilevel"/>
    <w:tmpl w:val="2B0A7CFC"/>
    <w:lvl w:ilvl="0" w:tplc="BE7889F6">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33"/>
  </w:num>
  <w:num w:numId="2">
    <w:abstractNumId w:val="37"/>
  </w:num>
  <w:num w:numId="3">
    <w:abstractNumId w:val="15"/>
  </w:num>
  <w:num w:numId="4">
    <w:abstractNumId w:val="36"/>
  </w:num>
  <w:num w:numId="5">
    <w:abstractNumId w:val="17"/>
  </w:num>
  <w:num w:numId="6">
    <w:abstractNumId w:val="25"/>
  </w:num>
  <w:num w:numId="7">
    <w:abstractNumId w:val="60"/>
  </w:num>
  <w:num w:numId="8">
    <w:abstractNumId w:val="23"/>
  </w:num>
  <w:num w:numId="9">
    <w:abstractNumId w:val="39"/>
  </w:num>
  <w:num w:numId="10">
    <w:abstractNumId w:val="3"/>
  </w:num>
  <w:num w:numId="11">
    <w:abstractNumId w:val="4"/>
  </w:num>
  <w:num w:numId="12">
    <w:abstractNumId w:val="18"/>
  </w:num>
  <w:num w:numId="13">
    <w:abstractNumId w:val="68"/>
  </w:num>
  <w:num w:numId="14">
    <w:abstractNumId w:val="57"/>
  </w:num>
  <w:num w:numId="15">
    <w:abstractNumId w:val="8"/>
  </w:num>
  <w:num w:numId="16">
    <w:abstractNumId w:val="35"/>
  </w:num>
  <w:num w:numId="17">
    <w:abstractNumId w:val="40"/>
  </w:num>
  <w:num w:numId="18">
    <w:abstractNumId w:val="54"/>
  </w:num>
  <w:num w:numId="19">
    <w:abstractNumId w:val="11"/>
  </w:num>
  <w:num w:numId="20">
    <w:abstractNumId w:val="70"/>
  </w:num>
  <w:num w:numId="21">
    <w:abstractNumId w:val="43"/>
  </w:num>
  <w:num w:numId="22">
    <w:abstractNumId w:val="74"/>
  </w:num>
  <w:num w:numId="23">
    <w:abstractNumId w:val="29"/>
  </w:num>
  <w:num w:numId="24">
    <w:abstractNumId w:val="64"/>
  </w:num>
  <w:num w:numId="25">
    <w:abstractNumId w:val="55"/>
  </w:num>
  <w:num w:numId="26">
    <w:abstractNumId w:val="47"/>
  </w:num>
  <w:num w:numId="27">
    <w:abstractNumId w:val="29"/>
    <w:lvlOverride w:ilvl="0">
      <w:startOverride w:val="1"/>
    </w:lvlOverride>
  </w:num>
  <w:num w:numId="28">
    <w:abstractNumId w:val="20"/>
  </w:num>
  <w:num w:numId="29">
    <w:abstractNumId w:val="42"/>
  </w:num>
  <w:num w:numId="30">
    <w:abstractNumId w:val="72"/>
  </w:num>
  <w:num w:numId="31">
    <w:abstractNumId w:val="52"/>
  </w:num>
  <w:num w:numId="32">
    <w:abstractNumId w:val="19"/>
  </w:num>
  <w:num w:numId="33">
    <w:abstractNumId w:val="14"/>
  </w:num>
  <w:num w:numId="34">
    <w:abstractNumId w:val="21"/>
  </w:num>
  <w:num w:numId="35">
    <w:abstractNumId w:val="34"/>
  </w:num>
  <w:num w:numId="36">
    <w:abstractNumId w:val="51"/>
  </w:num>
  <w:num w:numId="37">
    <w:abstractNumId w:val="71"/>
  </w:num>
  <w:num w:numId="38">
    <w:abstractNumId w:val="53"/>
  </w:num>
  <w:num w:numId="39">
    <w:abstractNumId w:val="46"/>
  </w:num>
  <w:num w:numId="40">
    <w:abstractNumId w:val="24"/>
  </w:num>
  <w:num w:numId="41">
    <w:abstractNumId w:val="27"/>
  </w:num>
  <w:num w:numId="42">
    <w:abstractNumId w:val="44"/>
  </w:num>
  <w:num w:numId="43">
    <w:abstractNumId w:val="58"/>
  </w:num>
  <w:num w:numId="44">
    <w:abstractNumId w:val="7"/>
  </w:num>
  <w:num w:numId="45">
    <w:abstractNumId w:val="30"/>
  </w:num>
  <w:num w:numId="46">
    <w:abstractNumId w:val="16"/>
  </w:num>
  <w:num w:numId="47">
    <w:abstractNumId w:val="13"/>
  </w:num>
  <w:num w:numId="48">
    <w:abstractNumId w:val="48"/>
  </w:num>
  <w:num w:numId="49">
    <w:abstractNumId w:val="38"/>
  </w:num>
  <w:num w:numId="50">
    <w:abstractNumId w:val="45"/>
  </w:num>
  <w:num w:numId="51">
    <w:abstractNumId w:val="26"/>
  </w:num>
  <w:num w:numId="52">
    <w:abstractNumId w:val="73"/>
  </w:num>
  <w:num w:numId="53">
    <w:abstractNumId w:val="12"/>
  </w:num>
  <w:num w:numId="54">
    <w:abstractNumId w:val="69"/>
  </w:num>
  <w:num w:numId="55">
    <w:abstractNumId w:val="66"/>
  </w:num>
  <w:num w:numId="56">
    <w:abstractNumId w:val="61"/>
  </w:num>
  <w:num w:numId="57">
    <w:abstractNumId w:val="10"/>
  </w:num>
  <w:num w:numId="58">
    <w:abstractNumId w:val="22"/>
  </w:num>
  <w:num w:numId="59">
    <w:abstractNumId w:val="63"/>
  </w:num>
  <w:num w:numId="60">
    <w:abstractNumId w:val="49"/>
  </w:num>
  <w:num w:numId="61">
    <w:abstractNumId w:val="67"/>
  </w:num>
  <w:num w:numId="62">
    <w:abstractNumId w:val="32"/>
  </w:num>
  <w:num w:numId="63">
    <w:abstractNumId w:val="75"/>
  </w:num>
  <w:num w:numId="64">
    <w:abstractNumId w:val="28"/>
  </w:num>
  <w:num w:numId="65">
    <w:abstractNumId w:val="41"/>
  </w:num>
  <w:num w:numId="66">
    <w:abstractNumId w:val="50"/>
  </w:num>
  <w:num w:numId="67">
    <w:abstractNumId w:val="6"/>
  </w:num>
  <w:num w:numId="68">
    <w:abstractNumId w:val="0"/>
  </w:num>
  <w:num w:numId="69">
    <w:abstractNumId w:val="5"/>
  </w:num>
  <w:num w:numId="70">
    <w:abstractNumId w:val="31"/>
  </w:num>
  <w:num w:numId="71">
    <w:abstractNumId w:val="2"/>
  </w:num>
  <w:num w:numId="72">
    <w:abstractNumId w:val="59"/>
  </w:num>
  <w:num w:numId="73">
    <w:abstractNumId w:val="9"/>
  </w:num>
  <w:num w:numId="74">
    <w:abstractNumId w:val="62"/>
  </w:num>
  <w:num w:numId="75">
    <w:abstractNumId w:val="56"/>
  </w:num>
  <w:num w:numId="76">
    <w:abstractNumId w:val="65"/>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44"/>
  <w:doNotHyphenateCaps/>
  <w:evenAndOddHeaders/>
  <w:drawingGridHorizontalSpacing w:val="120"/>
  <w:displayHorizontalDrawingGridEvery w:val="2"/>
  <w:displayVerticalDrawingGridEvery w:val="2"/>
  <w:characterSpacingControl w:val="doNotCompress"/>
  <w:hdrShapeDefaults>
    <o:shapedefaults v:ext="edit" spidmax="2053"/>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YwNzMxM7U0NjQytTBU0lEKTi0uzszPAykwMqwFAOT6YS0tAAAA"/>
  </w:docVars>
  <w:rsids>
    <w:rsidRoot w:val="00D048E4"/>
    <w:rsid w:val="00000274"/>
    <w:rsid w:val="0000062D"/>
    <w:rsid w:val="00000914"/>
    <w:rsid w:val="00001365"/>
    <w:rsid w:val="00002046"/>
    <w:rsid w:val="00002088"/>
    <w:rsid w:val="0000282D"/>
    <w:rsid w:val="00002F37"/>
    <w:rsid w:val="00003EF2"/>
    <w:rsid w:val="0000497B"/>
    <w:rsid w:val="00004DDD"/>
    <w:rsid w:val="00004F47"/>
    <w:rsid w:val="00006751"/>
    <w:rsid w:val="00006811"/>
    <w:rsid w:val="000076F0"/>
    <w:rsid w:val="000078C0"/>
    <w:rsid w:val="00007CA4"/>
    <w:rsid w:val="00007F8D"/>
    <w:rsid w:val="000105DB"/>
    <w:rsid w:val="00010A1F"/>
    <w:rsid w:val="000114D6"/>
    <w:rsid w:val="00011B3B"/>
    <w:rsid w:val="00011D15"/>
    <w:rsid w:val="000121C3"/>
    <w:rsid w:val="00012E2D"/>
    <w:rsid w:val="00012E70"/>
    <w:rsid w:val="00012F8F"/>
    <w:rsid w:val="0001328B"/>
    <w:rsid w:val="000132CF"/>
    <w:rsid w:val="0001387A"/>
    <w:rsid w:val="00013FCC"/>
    <w:rsid w:val="000140C0"/>
    <w:rsid w:val="00014DC1"/>
    <w:rsid w:val="00015DBB"/>
    <w:rsid w:val="000165AC"/>
    <w:rsid w:val="0001735C"/>
    <w:rsid w:val="00017E2B"/>
    <w:rsid w:val="00020189"/>
    <w:rsid w:val="00022323"/>
    <w:rsid w:val="00022BBA"/>
    <w:rsid w:val="00022E6E"/>
    <w:rsid w:val="00022EC6"/>
    <w:rsid w:val="000236D2"/>
    <w:rsid w:val="00023AEB"/>
    <w:rsid w:val="000245AF"/>
    <w:rsid w:val="000256AF"/>
    <w:rsid w:val="000262D8"/>
    <w:rsid w:val="000272D8"/>
    <w:rsid w:val="00027C96"/>
    <w:rsid w:val="000300B6"/>
    <w:rsid w:val="00030244"/>
    <w:rsid w:val="000303CB"/>
    <w:rsid w:val="000303CD"/>
    <w:rsid w:val="000306A4"/>
    <w:rsid w:val="00030C3E"/>
    <w:rsid w:val="00032002"/>
    <w:rsid w:val="000325FD"/>
    <w:rsid w:val="00032B62"/>
    <w:rsid w:val="00032EFC"/>
    <w:rsid w:val="000331D7"/>
    <w:rsid w:val="00033CD2"/>
    <w:rsid w:val="000344BA"/>
    <w:rsid w:val="00034873"/>
    <w:rsid w:val="00036BCB"/>
    <w:rsid w:val="00037816"/>
    <w:rsid w:val="00037C01"/>
    <w:rsid w:val="00037C5D"/>
    <w:rsid w:val="00040340"/>
    <w:rsid w:val="00040A78"/>
    <w:rsid w:val="00041324"/>
    <w:rsid w:val="000413CA"/>
    <w:rsid w:val="000415CD"/>
    <w:rsid w:val="000432FE"/>
    <w:rsid w:val="00043330"/>
    <w:rsid w:val="0004346F"/>
    <w:rsid w:val="00043E95"/>
    <w:rsid w:val="000455ED"/>
    <w:rsid w:val="0004588D"/>
    <w:rsid w:val="000461A2"/>
    <w:rsid w:val="000465C1"/>
    <w:rsid w:val="00046CA7"/>
    <w:rsid w:val="0004704E"/>
    <w:rsid w:val="00047FAC"/>
    <w:rsid w:val="0005012F"/>
    <w:rsid w:val="000504B9"/>
    <w:rsid w:val="000506C5"/>
    <w:rsid w:val="00051C61"/>
    <w:rsid w:val="000522A9"/>
    <w:rsid w:val="00052BA3"/>
    <w:rsid w:val="00053BC1"/>
    <w:rsid w:val="000540B2"/>
    <w:rsid w:val="000546DB"/>
    <w:rsid w:val="0005489B"/>
    <w:rsid w:val="00055E20"/>
    <w:rsid w:val="00056239"/>
    <w:rsid w:val="00056606"/>
    <w:rsid w:val="0005674B"/>
    <w:rsid w:val="00056779"/>
    <w:rsid w:val="00056D75"/>
    <w:rsid w:val="000574EC"/>
    <w:rsid w:val="00057C40"/>
    <w:rsid w:val="00060AA1"/>
    <w:rsid w:val="000636CF"/>
    <w:rsid w:val="00064430"/>
    <w:rsid w:val="0006464F"/>
    <w:rsid w:val="00064680"/>
    <w:rsid w:val="00064770"/>
    <w:rsid w:val="00065566"/>
    <w:rsid w:val="00065864"/>
    <w:rsid w:val="000664EA"/>
    <w:rsid w:val="000668C4"/>
    <w:rsid w:val="00067615"/>
    <w:rsid w:val="00067F51"/>
    <w:rsid w:val="00070058"/>
    <w:rsid w:val="00070BEC"/>
    <w:rsid w:val="00070C47"/>
    <w:rsid w:val="00070CB1"/>
    <w:rsid w:val="00070FBC"/>
    <w:rsid w:val="000712D9"/>
    <w:rsid w:val="000718DC"/>
    <w:rsid w:val="0007239B"/>
    <w:rsid w:val="00072CE8"/>
    <w:rsid w:val="000730E7"/>
    <w:rsid w:val="00073506"/>
    <w:rsid w:val="00073A5A"/>
    <w:rsid w:val="00073BE9"/>
    <w:rsid w:val="000744A1"/>
    <w:rsid w:val="000744C9"/>
    <w:rsid w:val="00074CE8"/>
    <w:rsid w:val="000760A5"/>
    <w:rsid w:val="00076A34"/>
    <w:rsid w:val="000774CA"/>
    <w:rsid w:val="000779A2"/>
    <w:rsid w:val="000802CA"/>
    <w:rsid w:val="00080812"/>
    <w:rsid w:val="00082F7C"/>
    <w:rsid w:val="00082FC1"/>
    <w:rsid w:val="00083518"/>
    <w:rsid w:val="0008427D"/>
    <w:rsid w:val="00084FEA"/>
    <w:rsid w:val="0008674F"/>
    <w:rsid w:val="00086A34"/>
    <w:rsid w:val="00086FF1"/>
    <w:rsid w:val="00087BE0"/>
    <w:rsid w:val="000906AE"/>
    <w:rsid w:val="000908BE"/>
    <w:rsid w:val="00090D69"/>
    <w:rsid w:val="0009175D"/>
    <w:rsid w:val="0009282C"/>
    <w:rsid w:val="00092CA4"/>
    <w:rsid w:val="000938AA"/>
    <w:rsid w:val="00094A77"/>
    <w:rsid w:val="00095C9D"/>
    <w:rsid w:val="00095F08"/>
    <w:rsid w:val="00096F47"/>
    <w:rsid w:val="00097209"/>
    <w:rsid w:val="000972B4"/>
    <w:rsid w:val="000A0153"/>
    <w:rsid w:val="000A06C1"/>
    <w:rsid w:val="000A0F1D"/>
    <w:rsid w:val="000A3006"/>
    <w:rsid w:val="000A3347"/>
    <w:rsid w:val="000A406D"/>
    <w:rsid w:val="000A51B0"/>
    <w:rsid w:val="000A5CC3"/>
    <w:rsid w:val="000A69BC"/>
    <w:rsid w:val="000A6DBF"/>
    <w:rsid w:val="000A742E"/>
    <w:rsid w:val="000A7A75"/>
    <w:rsid w:val="000B0918"/>
    <w:rsid w:val="000B0F8E"/>
    <w:rsid w:val="000B1586"/>
    <w:rsid w:val="000B21C4"/>
    <w:rsid w:val="000B25C5"/>
    <w:rsid w:val="000B2F8E"/>
    <w:rsid w:val="000B36E9"/>
    <w:rsid w:val="000B41EF"/>
    <w:rsid w:val="000B5EDC"/>
    <w:rsid w:val="000B64ED"/>
    <w:rsid w:val="000B6786"/>
    <w:rsid w:val="000B7AEA"/>
    <w:rsid w:val="000C008E"/>
    <w:rsid w:val="000C0320"/>
    <w:rsid w:val="000C0585"/>
    <w:rsid w:val="000C1CCE"/>
    <w:rsid w:val="000C20B8"/>
    <w:rsid w:val="000C3884"/>
    <w:rsid w:val="000C3A51"/>
    <w:rsid w:val="000C4B54"/>
    <w:rsid w:val="000C543C"/>
    <w:rsid w:val="000C5F87"/>
    <w:rsid w:val="000C6ACE"/>
    <w:rsid w:val="000C7012"/>
    <w:rsid w:val="000C738E"/>
    <w:rsid w:val="000D0063"/>
    <w:rsid w:val="000D01A8"/>
    <w:rsid w:val="000D03C9"/>
    <w:rsid w:val="000D0F9B"/>
    <w:rsid w:val="000D16B3"/>
    <w:rsid w:val="000D2FE9"/>
    <w:rsid w:val="000D31F3"/>
    <w:rsid w:val="000D3BCF"/>
    <w:rsid w:val="000D3F4D"/>
    <w:rsid w:val="000D404A"/>
    <w:rsid w:val="000D4625"/>
    <w:rsid w:val="000D59E4"/>
    <w:rsid w:val="000D5AB6"/>
    <w:rsid w:val="000D64F6"/>
    <w:rsid w:val="000D668F"/>
    <w:rsid w:val="000D6814"/>
    <w:rsid w:val="000D6C31"/>
    <w:rsid w:val="000D7A65"/>
    <w:rsid w:val="000D7B09"/>
    <w:rsid w:val="000D7EF8"/>
    <w:rsid w:val="000E0CAE"/>
    <w:rsid w:val="000E1485"/>
    <w:rsid w:val="000E15EE"/>
    <w:rsid w:val="000E2663"/>
    <w:rsid w:val="000E2DD4"/>
    <w:rsid w:val="000E3ABE"/>
    <w:rsid w:val="000E5113"/>
    <w:rsid w:val="000E561D"/>
    <w:rsid w:val="000E5685"/>
    <w:rsid w:val="000E59AE"/>
    <w:rsid w:val="000E614F"/>
    <w:rsid w:val="000E641C"/>
    <w:rsid w:val="000E6525"/>
    <w:rsid w:val="000E7726"/>
    <w:rsid w:val="000E7AE3"/>
    <w:rsid w:val="000F0B40"/>
    <w:rsid w:val="000F3177"/>
    <w:rsid w:val="000F3A19"/>
    <w:rsid w:val="000F3C2D"/>
    <w:rsid w:val="000F4230"/>
    <w:rsid w:val="000F43E6"/>
    <w:rsid w:val="000F4A9D"/>
    <w:rsid w:val="000F51E3"/>
    <w:rsid w:val="000F5247"/>
    <w:rsid w:val="000F5832"/>
    <w:rsid w:val="000F6630"/>
    <w:rsid w:val="000F67B0"/>
    <w:rsid w:val="000F6C1C"/>
    <w:rsid w:val="000F6D74"/>
    <w:rsid w:val="000F6F12"/>
    <w:rsid w:val="000F6F73"/>
    <w:rsid w:val="000F7102"/>
    <w:rsid w:val="000F79D1"/>
    <w:rsid w:val="000F7A01"/>
    <w:rsid w:val="000F7B5F"/>
    <w:rsid w:val="00100846"/>
    <w:rsid w:val="00100A52"/>
    <w:rsid w:val="00100EB8"/>
    <w:rsid w:val="00101BD0"/>
    <w:rsid w:val="001020F2"/>
    <w:rsid w:val="001033AE"/>
    <w:rsid w:val="00103F01"/>
    <w:rsid w:val="001041E1"/>
    <w:rsid w:val="00104750"/>
    <w:rsid w:val="001047AB"/>
    <w:rsid w:val="00105365"/>
    <w:rsid w:val="00106FFD"/>
    <w:rsid w:val="00107313"/>
    <w:rsid w:val="00110027"/>
    <w:rsid w:val="001104C7"/>
    <w:rsid w:val="0011123D"/>
    <w:rsid w:val="00111473"/>
    <w:rsid w:val="00111835"/>
    <w:rsid w:val="00111A99"/>
    <w:rsid w:val="001142AE"/>
    <w:rsid w:val="0011516E"/>
    <w:rsid w:val="001170FC"/>
    <w:rsid w:val="0011777F"/>
    <w:rsid w:val="00117C2B"/>
    <w:rsid w:val="00117FBD"/>
    <w:rsid w:val="001203D3"/>
    <w:rsid w:val="00120BDA"/>
    <w:rsid w:val="00121877"/>
    <w:rsid w:val="00122145"/>
    <w:rsid w:val="0012253C"/>
    <w:rsid w:val="001236C9"/>
    <w:rsid w:val="001236CD"/>
    <w:rsid w:val="00125863"/>
    <w:rsid w:val="00126380"/>
    <w:rsid w:val="001265BE"/>
    <w:rsid w:val="00126C67"/>
    <w:rsid w:val="001272A8"/>
    <w:rsid w:val="00127463"/>
    <w:rsid w:val="00127713"/>
    <w:rsid w:val="00130B54"/>
    <w:rsid w:val="00130BE3"/>
    <w:rsid w:val="001316E0"/>
    <w:rsid w:val="001317BA"/>
    <w:rsid w:val="00132CAC"/>
    <w:rsid w:val="0013456D"/>
    <w:rsid w:val="00134FB8"/>
    <w:rsid w:val="0013588C"/>
    <w:rsid w:val="00135F58"/>
    <w:rsid w:val="00135FFE"/>
    <w:rsid w:val="00136804"/>
    <w:rsid w:val="0013706A"/>
    <w:rsid w:val="00137F08"/>
    <w:rsid w:val="00140B07"/>
    <w:rsid w:val="001420BD"/>
    <w:rsid w:val="00142851"/>
    <w:rsid w:val="00142C3E"/>
    <w:rsid w:val="00144CEC"/>
    <w:rsid w:val="001456ED"/>
    <w:rsid w:val="001458B9"/>
    <w:rsid w:val="00145B9F"/>
    <w:rsid w:val="00145C07"/>
    <w:rsid w:val="00145DEE"/>
    <w:rsid w:val="0014698F"/>
    <w:rsid w:val="001471D3"/>
    <w:rsid w:val="00147C9A"/>
    <w:rsid w:val="00150657"/>
    <w:rsid w:val="00150672"/>
    <w:rsid w:val="0015099C"/>
    <w:rsid w:val="001528EF"/>
    <w:rsid w:val="00152921"/>
    <w:rsid w:val="001529D6"/>
    <w:rsid w:val="001531CB"/>
    <w:rsid w:val="0015352A"/>
    <w:rsid w:val="00154BA3"/>
    <w:rsid w:val="00154FCD"/>
    <w:rsid w:val="001554F6"/>
    <w:rsid w:val="0015565C"/>
    <w:rsid w:val="00155E95"/>
    <w:rsid w:val="001565F5"/>
    <w:rsid w:val="001600A1"/>
    <w:rsid w:val="0016048B"/>
    <w:rsid w:val="00161EA7"/>
    <w:rsid w:val="00162458"/>
    <w:rsid w:val="0016253C"/>
    <w:rsid w:val="00162DB9"/>
    <w:rsid w:val="00162FC0"/>
    <w:rsid w:val="00163BB6"/>
    <w:rsid w:val="00163F11"/>
    <w:rsid w:val="0016603A"/>
    <w:rsid w:val="00166416"/>
    <w:rsid w:val="00166EA9"/>
    <w:rsid w:val="001674D8"/>
    <w:rsid w:val="00170273"/>
    <w:rsid w:val="00170956"/>
    <w:rsid w:val="00171AD8"/>
    <w:rsid w:val="00171BC2"/>
    <w:rsid w:val="00172DE5"/>
    <w:rsid w:val="00173504"/>
    <w:rsid w:val="00173A6E"/>
    <w:rsid w:val="00175AD2"/>
    <w:rsid w:val="00176B44"/>
    <w:rsid w:val="00177274"/>
    <w:rsid w:val="001777E0"/>
    <w:rsid w:val="00177CFB"/>
    <w:rsid w:val="00177DA1"/>
    <w:rsid w:val="00177F29"/>
    <w:rsid w:val="00180EFD"/>
    <w:rsid w:val="001816A6"/>
    <w:rsid w:val="001832D0"/>
    <w:rsid w:val="00183729"/>
    <w:rsid w:val="0018456A"/>
    <w:rsid w:val="001858C5"/>
    <w:rsid w:val="001867FB"/>
    <w:rsid w:val="00187362"/>
    <w:rsid w:val="00187B8A"/>
    <w:rsid w:val="00190D7F"/>
    <w:rsid w:val="0019165F"/>
    <w:rsid w:val="00191C21"/>
    <w:rsid w:val="00193023"/>
    <w:rsid w:val="001932CE"/>
    <w:rsid w:val="001944C1"/>
    <w:rsid w:val="0019484A"/>
    <w:rsid w:val="001952C3"/>
    <w:rsid w:val="001960CB"/>
    <w:rsid w:val="0019677E"/>
    <w:rsid w:val="001974D5"/>
    <w:rsid w:val="001A041C"/>
    <w:rsid w:val="001A0850"/>
    <w:rsid w:val="001A23AE"/>
    <w:rsid w:val="001A2CD3"/>
    <w:rsid w:val="001A4072"/>
    <w:rsid w:val="001A40A4"/>
    <w:rsid w:val="001A462D"/>
    <w:rsid w:val="001A46A2"/>
    <w:rsid w:val="001A5C5F"/>
    <w:rsid w:val="001A6000"/>
    <w:rsid w:val="001A6423"/>
    <w:rsid w:val="001A7DBD"/>
    <w:rsid w:val="001B029D"/>
    <w:rsid w:val="001B0363"/>
    <w:rsid w:val="001B048F"/>
    <w:rsid w:val="001B0BEB"/>
    <w:rsid w:val="001B0EE2"/>
    <w:rsid w:val="001B11D5"/>
    <w:rsid w:val="001B134C"/>
    <w:rsid w:val="001B16BD"/>
    <w:rsid w:val="001B2713"/>
    <w:rsid w:val="001B36DD"/>
    <w:rsid w:val="001B4B2B"/>
    <w:rsid w:val="001B4C63"/>
    <w:rsid w:val="001B51ED"/>
    <w:rsid w:val="001B5313"/>
    <w:rsid w:val="001B583D"/>
    <w:rsid w:val="001B5C0B"/>
    <w:rsid w:val="001B5CF4"/>
    <w:rsid w:val="001B5E70"/>
    <w:rsid w:val="001B66FF"/>
    <w:rsid w:val="001B6850"/>
    <w:rsid w:val="001B6EFA"/>
    <w:rsid w:val="001B72BF"/>
    <w:rsid w:val="001B7547"/>
    <w:rsid w:val="001C0617"/>
    <w:rsid w:val="001C2B76"/>
    <w:rsid w:val="001C2D8A"/>
    <w:rsid w:val="001C2F9E"/>
    <w:rsid w:val="001C399E"/>
    <w:rsid w:val="001C422F"/>
    <w:rsid w:val="001C4DE6"/>
    <w:rsid w:val="001C55AD"/>
    <w:rsid w:val="001C56AB"/>
    <w:rsid w:val="001D0564"/>
    <w:rsid w:val="001D0C89"/>
    <w:rsid w:val="001D0DD8"/>
    <w:rsid w:val="001D0E7E"/>
    <w:rsid w:val="001D0FCE"/>
    <w:rsid w:val="001D18D4"/>
    <w:rsid w:val="001D26CE"/>
    <w:rsid w:val="001D33D6"/>
    <w:rsid w:val="001D361C"/>
    <w:rsid w:val="001D378F"/>
    <w:rsid w:val="001D386F"/>
    <w:rsid w:val="001D3BDE"/>
    <w:rsid w:val="001D45A9"/>
    <w:rsid w:val="001D4903"/>
    <w:rsid w:val="001D5542"/>
    <w:rsid w:val="001D55CD"/>
    <w:rsid w:val="001D67D4"/>
    <w:rsid w:val="001D6BC5"/>
    <w:rsid w:val="001D709A"/>
    <w:rsid w:val="001D7663"/>
    <w:rsid w:val="001E00A9"/>
    <w:rsid w:val="001E06EB"/>
    <w:rsid w:val="001E172C"/>
    <w:rsid w:val="001E178C"/>
    <w:rsid w:val="001E17BD"/>
    <w:rsid w:val="001E200B"/>
    <w:rsid w:val="001E2443"/>
    <w:rsid w:val="001E2F1B"/>
    <w:rsid w:val="001E4942"/>
    <w:rsid w:val="001E5BB5"/>
    <w:rsid w:val="001E62D4"/>
    <w:rsid w:val="001E7236"/>
    <w:rsid w:val="001E7720"/>
    <w:rsid w:val="001E794C"/>
    <w:rsid w:val="001E7CAB"/>
    <w:rsid w:val="001E7CBB"/>
    <w:rsid w:val="001F021E"/>
    <w:rsid w:val="001F064D"/>
    <w:rsid w:val="001F0AFA"/>
    <w:rsid w:val="001F1823"/>
    <w:rsid w:val="001F2186"/>
    <w:rsid w:val="001F2763"/>
    <w:rsid w:val="001F32F7"/>
    <w:rsid w:val="001F345A"/>
    <w:rsid w:val="001F37FD"/>
    <w:rsid w:val="001F4708"/>
    <w:rsid w:val="001F4790"/>
    <w:rsid w:val="001F5296"/>
    <w:rsid w:val="001F5F07"/>
    <w:rsid w:val="001F622F"/>
    <w:rsid w:val="001F65DA"/>
    <w:rsid w:val="001F6DD1"/>
    <w:rsid w:val="001F6E02"/>
    <w:rsid w:val="001F7771"/>
    <w:rsid w:val="001F78E6"/>
    <w:rsid w:val="001F7DC6"/>
    <w:rsid w:val="00200874"/>
    <w:rsid w:val="00200AD6"/>
    <w:rsid w:val="00200BDD"/>
    <w:rsid w:val="00200C25"/>
    <w:rsid w:val="002012E8"/>
    <w:rsid w:val="002014C8"/>
    <w:rsid w:val="00201B43"/>
    <w:rsid w:val="00201F3F"/>
    <w:rsid w:val="00202CD5"/>
    <w:rsid w:val="00204666"/>
    <w:rsid w:val="002054A2"/>
    <w:rsid w:val="00205D69"/>
    <w:rsid w:val="002060A5"/>
    <w:rsid w:val="0020660B"/>
    <w:rsid w:val="00207091"/>
    <w:rsid w:val="00210355"/>
    <w:rsid w:val="002115A5"/>
    <w:rsid w:val="0021280E"/>
    <w:rsid w:val="00212D1D"/>
    <w:rsid w:val="002133FF"/>
    <w:rsid w:val="00213B5C"/>
    <w:rsid w:val="0021490D"/>
    <w:rsid w:val="00214C2E"/>
    <w:rsid w:val="00214D66"/>
    <w:rsid w:val="00215486"/>
    <w:rsid w:val="00215561"/>
    <w:rsid w:val="00216A12"/>
    <w:rsid w:val="002174E0"/>
    <w:rsid w:val="00221662"/>
    <w:rsid w:val="002216AD"/>
    <w:rsid w:val="00221DD4"/>
    <w:rsid w:val="00222074"/>
    <w:rsid w:val="002222C5"/>
    <w:rsid w:val="0022230A"/>
    <w:rsid w:val="002225A8"/>
    <w:rsid w:val="0022312E"/>
    <w:rsid w:val="002246CE"/>
    <w:rsid w:val="00225815"/>
    <w:rsid w:val="00226174"/>
    <w:rsid w:val="00226A7B"/>
    <w:rsid w:val="00227671"/>
    <w:rsid w:val="00227E49"/>
    <w:rsid w:val="0023085D"/>
    <w:rsid w:val="002321CA"/>
    <w:rsid w:val="00232ACC"/>
    <w:rsid w:val="00232CB1"/>
    <w:rsid w:val="00232F0A"/>
    <w:rsid w:val="002331AB"/>
    <w:rsid w:val="0023387B"/>
    <w:rsid w:val="002343AF"/>
    <w:rsid w:val="002344B2"/>
    <w:rsid w:val="00234709"/>
    <w:rsid w:val="002359EE"/>
    <w:rsid w:val="00235B05"/>
    <w:rsid w:val="002367BC"/>
    <w:rsid w:val="00236A04"/>
    <w:rsid w:val="00236BC5"/>
    <w:rsid w:val="00236C77"/>
    <w:rsid w:val="00236CA9"/>
    <w:rsid w:val="00237B16"/>
    <w:rsid w:val="00237E66"/>
    <w:rsid w:val="0024021D"/>
    <w:rsid w:val="00242C70"/>
    <w:rsid w:val="002440B6"/>
    <w:rsid w:val="002442D0"/>
    <w:rsid w:val="002450D6"/>
    <w:rsid w:val="00245123"/>
    <w:rsid w:val="00245267"/>
    <w:rsid w:val="002456DB"/>
    <w:rsid w:val="002462C8"/>
    <w:rsid w:val="0024698C"/>
    <w:rsid w:val="00246B74"/>
    <w:rsid w:val="00247121"/>
    <w:rsid w:val="00250CC0"/>
    <w:rsid w:val="00252413"/>
    <w:rsid w:val="00252F8A"/>
    <w:rsid w:val="0025363D"/>
    <w:rsid w:val="002537DF"/>
    <w:rsid w:val="002539D0"/>
    <w:rsid w:val="002540AF"/>
    <w:rsid w:val="00255536"/>
    <w:rsid w:val="002559FC"/>
    <w:rsid w:val="00255ACD"/>
    <w:rsid w:val="002560F6"/>
    <w:rsid w:val="00260C59"/>
    <w:rsid w:val="00260F11"/>
    <w:rsid w:val="00261711"/>
    <w:rsid w:val="00261A13"/>
    <w:rsid w:val="00262B70"/>
    <w:rsid w:val="00262D42"/>
    <w:rsid w:val="00263639"/>
    <w:rsid w:val="00263ABD"/>
    <w:rsid w:val="002641BE"/>
    <w:rsid w:val="0026465B"/>
    <w:rsid w:val="00264787"/>
    <w:rsid w:val="002647A4"/>
    <w:rsid w:val="00265359"/>
    <w:rsid w:val="0026564C"/>
    <w:rsid w:val="00265D6B"/>
    <w:rsid w:val="00266670"/>
    <w:rsid w:val="00267B61"/>
    <w:rsid w:val="00270078"/>
    <w:rsid w:val="00270BDB"/>
    <w:rsid w:val="002710CD"/>
    <w:rsid w:val="002719ED"/>
    <w:rsid w:val="00271D3F"/>
    <w:rsid w:val="00271F07"/>
    <w:rsid w:val="00271F30"/>
    <w:rsid w:val="00272A26"/>
    <w:rsid w:val="00273568"/>
    <w:rsid w:val="00273CB3"/>
    <w:rsid w:val="002742A2"/>
    <w:rsid w:val="0027492E"/>
    <w:rsid w:val="00276139"/>
    <w:rsid w:val="00276C1B"/>
    <w:rsid w:val="00280844"/>
    <w:rsid w:val="00280EFC"/>
    <w:rsid w:val="00280F82"/>
    <w:rsid w:val="00282911"/>
    <w:rsid w:val="00282BB4"/>
    <w:rsid w:val="00282E10"/>
    <w:rsid w:val="00283631"/>
    <w:rsid w:val="00283C2C"/>
    <w:rsid w:val="002848D8"/>
    <w:rsid w:val="00285DCB"/>
    <w:rsid w:val="00285F76"/>
    <w:rsid w:val="00287227"/>
    <w:rsid w:val="00287AF8"/>
    <w:rsid w:val="00292B8D"/>
    <w:rsid w:val="00293DBA"/>
    <w:rsid w:val="00294723"/>
    <w:rsid w:val="00295AA3"/>
    <w:rsid w:val="00295D25"/>
    <w:rsid w:val="00295F98"/>
    <w:rsid w:val="0029654F"/>
    <w:rsid w:val="00296AC9"/>
    <w:rsid w:val="002976FC"/>
    <w:rsid w:val="00297FB4"/>
    <w:rsid w:val="002A01EC"/>
    <w:rsid w:val="002A289E"/>
    <w:rsid w:val="002A2D56"/>
    <w:rsid w:val="002A3A68"/>
    <w:rsid w:val="002A4988"/>
    <w:rsid w:val="002A4C3F"/>
    <w:rsid w:val="002A4D23"/>
    <w:rsid w:val="002A4D6B"/>
    <w:rsid w:val="002A5C8A"/>
    <w:rsid w:val="002A5DFD"/>
    <w:rsid w:val="002A7524"/>
    <w:rsid w:val="002A7706"/>
    <w:rsid w:val="002A7786"/>
    <w:rsid w:val="002A7CF9"/>
    <w:rsid w:val="002A7EAA"/>
    <w:rsid w:val="002B0213"/>
    <w:rsid w:val="002B02BC"/>
    <w:rsid w:val="002B1D16"/>
    <w:rsid w:val="002B1E38"/>
    <w:rsid w:val="002B2026"/>
    <w:rsid w:val="002B3A68"/>
    <w:rsid w:val="002B438E"/>
    <w:rsid w:val="002B44C2"/>
    <w:rsid w:val="002B5051"/>
    <w:rsid w:val="002B717B"/>
    <w:rsid w:val="002B7298"/>
    <w:rsid w:val="002B79BC"/>
    <w:rsid w:val="002B7BEF"/>
    <w:rsid w:val="002B7D18"/>
    <w:rsid w:val="002C0D31"/>
    <w:rsid w:val="002C1263"/>
    <w:rsid w:val="002C1DF9"/>
    <w:rsid w:val="002C260E"/>
    <w:rsid w:val="002C342C"/>
    <w:rsid w:val="002C3FE4"/>
    <w:rsid w:val="002C4D5A"/>
    <w:rsid w:val="002C4DE9"/>
    <w:rsid w:val="002C5E99"/>
    <w:rsid w:val="002C6BBD"/>
    <w:rsid w:val="002C6C28"/>
    <w:rsid w:val="002C6EA3"/>
    <w:rsid w:val="002C772C"/>
    <w:rsid w:val="002D1C5A"/>
    <w:rsid w:val="002D2065"/>
    <w:rsid w:val="002D23BA"/>
    <w:rsid w:val="002D2504"/>
    <w:rsid w:val="002D281D"/>
    <w:rsid w:val="002D2FF7"/>
    <w:rsid w:val="002D3913"/>
    <w:rsid w:val="002D3B01"/>
    <w:rsid w:val="002D3B70"/>
    <w:rsid w:val="002D3E82"/>
    <w:rsid w:val="002D432C"/>
    <w:rsid w:val="002D4460"/>
    <w:rsid w:val="002D5816"/>
    <w:rsid w:val="002D59ED"/>
    <w:rsid w:val="002D5DB0"/>
    <w:rsid w:val="002D624C"/>
    <w:rsid w:val="002D670C"/>
    <w:rsid w:val="002D6CA2"/>
    <w:rsid w:val="002D6F71"/>
    <w:rsid w:val="002D6FC5"/>
    <w:rsid w:val="002D7CD1"/>
    <w:rsid w:val="002E0774"/>
    <w:rsid w:val="002E0D21"/>
    <w:rsid w:val="002E187E"/>
    <w:rsid w:val="002E18EF"/>
    <w:rsid w:val="002E19F5"/>
    <w:rsid w:val="002E25B0"/>
    <w:rsid w:val="002E2661"/>
    <w:rsid w:val="002E28EA"/>
    <w:rsid w:val="002E34DE"/>
    <w:rsid w:val="002E35B9"/>
    <w:rsid w:val="002E3A49"/>
    <w:rsid w:val="002E3B3E"/>
    <w:rsid w:val="002E3BB6"/>
    <w:rsid w:val="002E48A0"/>
    <w:rsid w:val="002E4932"/>
    <w:rsid w:val="002E5403"/>
    <w:rsid w:val="002E561F"/>
    <w:rsid w:val="002E566B"/>
    <w:rsid w:val="002E5FF3"/>
    <w:rsid w:val="002E604B"/>
    <w:rsid w:val="002E62A8"/>
    <w:rsid w:val="002E7EAF"/>
    <w:rsid w:val="002F0ED8"/>
    <w:rsid w:val="002F0F22"/>
    <w:rsid w:val="002F16B5"/>
    <w:rsid w:val="002F1EA4"/>
    <w:rsid w:val="002F20CE"/>
    <w:rsid w:val="002F21DB"/>
    <w:rsid w:val="002F295E"/>
    <w:rsid w:val="002F30D7"/>
    <w:rsid w:val="002F424B"/>
    <w:rsid w:val="002F610D"/>
    <w:rsid w:val="002F623C"/>
    <w:rsid w:val="002F64F3"/>
    <w:rsid w:val="002F6940"/>
    <w:rsid w:val="002F6FA0"/>
    <w:rsid w:val="002F712D"/>
    <w:rsid w:val="002F7898"/>
    <w:rsid w:val="002F78EF"/>
    <w:rsid w:val="00302363"/>
    <w:rsid w:val="0030253A"/>
    <w:rsid w:val="00302AA3"/>
    <w:rsid w:val="00304DB1"/>
    <w:rsid w:val="00304F85"/>
    <w:rsid w:val="0030506E"/>
    <w:rsid w:val="0030545B"/>
    <w:rsid w:val="0030555A"/>
    <w:rsid w:val="00305DCD"/>
    <w:rsid w:val="00305F99"/>
    <w:rsid w:val="00306A63"/>
    <w:rsid w:val="00306CA8"/>
    <w:rsid w:val="003073CF"/>
    <w:rsid w:val="00307720"/>
    <w:rsid w:val="003101EF"/>
    <w:rsid w:val="00311B7B"/>
    <w:rsid w:val="00311F7C"/>
    <w:rsid w:val="00312085"/>
    <w:rsid w:val="003120A5"/>
    <w:rsid w:val="003124B2"/>
    <w:rsid w:val="003127FF"/>
    <w:rsid w:val="00312B46"/>
    <w:rsid w:val="0031370B"/>
    <w:rsid w:val="003146ED"/>
    <w:rsid w:val="00314F90"/>
    <w:rsid w:val="00315593"/>
    <w:rsid w:val="00315D24"/>
    <w:rsid w:val="00316007"/>
    <w:rsid w:val="00316471"/>
    <w:rsid w:val="003205C1"/>
    <w:rsid w:val="003210C3"/>
    <w:rsid w:val="003211AA"/>
    <w:rsid w:val="003217BE"/>
    <w:rsid w:val="00323354"/>
    <w:rsid w:val="003234D7"/>
    <w:rsid w:val="00324609"/>
    <w:rsid w:val="00324696"/>
    <w:rsid w:val="00324C62"/>
    <w:rsid w:val="00325D4F"/>
    <w:rsid w:val="00326083"/>
    <w:rsid w:val="003262DF"/>
    <w:rsid w:val="00327BF4"/>
    <w:rsid w:val="00330107"/>
    <w:rsid w:val="003301BD"/>
    <w:rsid w:val="0033025C"/>
    <w:rsid w:val="003307EB"/>
    <w:rsid w:val="003310CA"/>
    <w:rsid w:val="0033234E"/>
    <w:rsid w:val="00332752"/>
    <w:rsid w:val="003329D6"/>
    <w:rsid w:val="00333328"/>
    <w:rsid w:val="00333B15"/>
    <w:rsid w:val="00334014"/>
    <w:rsid w:val="0033409E"/>
    <w:rsid w:val="003341F9"/>
    <w:rsid w:val="00334510"/>
    <w:rsid w:val="0033532A"/>
    <w:rsid w:val="00335A89"/>
    <w:rsid w:val="00335F9A"/>
    <w:rsid w:val="003369CD"/>
    <w:rsid w:val="00336AB5"/>
    <w:rsid w:val="00337A09"/>
    <w:rsid w:val="003400B7"/>
    <w:rsid w:val="00340A82"/>
    <w:rsid w:val="003414D3"/>
    <w:rsid w:val="00342A61"/>
    <w:rsid w:val="00342EBB"/>
    <w:rsid w:val="00343385"/>
    <w:rsid w:val="00343EC7"/>
    <w:rsid w:val="003446CD"/>
    <w:rsid w:val="00344731"/>
    <w:rsid w:val="003453EC"/>
    <w:rsid w:val="00345E6F"/>
    <w:rsid w:val="003462E8"/>
    <w:rsid w:val="00346949"/>
    <w:rsid w:val="00346E54"/>
    <w:rsid w:val="003471E7"/>
    <w:rsid w:val="00350EA2"/>
    <w:rsid w:val="003528CE"/>
    <w:rsid w:val="00352DAF"/>
    <w:rsid w:val="00354899"/>
    <w:rsid w:val="003554AF"/>
    <w:rsid w:val="00356781"/>
    <w:rsid w:val="0035722A"/>
    <w:rsid w:val="0035739D"/>
    <w:rsid w:val="00357B8D"/>
    <w:rsid w:val="003601FF"/>
    <w:rsid w:val="00360439"/>
    <w:rsid w:val="003606FB"/>
    <w:rsid w:val="003610A8"/>
    <w:rsid w:val="00361B4F"/>
    <w:rsid w:val="00361C91"/>
    <w:rsid w:val="00361D05"/>
    <w:rsid w:val="00362B7B"/>
    <w:rsid w:val="00362EE0"/>
    <w:rsid w:val="003635F0"/>
    <w:rsid w:val="0036396F"/>
    <w:rsid w:val="00363B58"/>
    <w:rsid w:val="00363D3E"/>
    <w:rsid w:val="00364461"/>
    <w:rsid w:val="0036469C"/>
    <w:rsid w:val="00364D47"/>
    <w:rsid w:val="00364ECE"/>
    <w:rsid w:val="00365607"/>
    <w:rsid w:val="00365C16"/>
    <w:rsid w:val="003665D2"/>
    <w:rsid w:val="003679E6"/>
    <w:rsid w:val="00367FC1"/>
    <w:rsid w:val="00370AEC"/>
    <w:rsid w:val="00370D3F"/>
    <w:rsid w:val="00371CDC"/>
    <w:rsid w:val="0037345F"/>
    <w:rsid w:val="003735CA"/>
    <w:rsid w:val="00373FDC"/>
    <w:rsid w:val="00375AED"/>
    <w:rsid w:val="00375E4B"/>
    <w:rsid w:val="00376307"/>
    <w:rsid w:val="003767CC"/>
    <w:rsid w:val="00376ECB"/>
    <w:rsid w:val="00377401"/>
    <w:rsid w:val="003806BB"/>
    <w:rsid w:val="00381A78"/>
    <w:rsid w:val="003823F3"/>
    <w:rsid w:val="00383D77"/>
    <w:rsid w:val="00384087"/>
    <w:rsid w:val="00384573"/>
    <w:rsid w:val="0038476C"/>
    <w:rsid w:val="00386C3F"/>
    <w:rsid w:val="003878F6"/>
    <w:rsid w:val="00390FCA"/>
    <w:rsid w:val="00391245"/>
    <w:rsid w:val="00391288"/>
    <w:rsid w:val="00391489"/>
    <w:rsid w:val="00391EA5"/>
    <w:rsid w:val="003936A3"/>
    <w:rsid w:val="00393EF4"/>
    <w:rsid w:val="00394AF4"/>
    <w:rsid w:val="00394C50"/>
    <w:rsid w:val="003962AA"/>
    <w:rsid w:val="00396AA7"/>
    <w:rsid w:val="00396BE1"/>
    <w:rsid w:val="00396DC1"/>
    <w:rsid w:val="00396F1F"/>
    <w:rsid w:val="0039792A"/>
    <w:rsid w:val="003A04BB"/>
    <w:rsid w:val="003A0B93"/>
    <w:rsid w:val="003A0BEC"/>
    <w:rsid w:val="003A0CBD"/>
    <w:rsid w:val="003A11F8"/>
    <w:rsid w:val="003A2AF2"/>
    <w:rsid w:val="003A2BA5"/>
    <w:rsid w:val="003A4381"/>
    <w:rsid w:val="003A49DC"/>
    <w:rsid w:val="003A6014"/>
    <w:rsid w:val="003A6E59"/>
    <w:rsid w:val="003A75A2"/>
    <w:rsid w:val="003A7E34"/>
    <w:rsid w:val="003B0893"/>
    <w:rsid w:val="003B0D73"/>
    <w:rsid w:val="003B15EC"/>
    <w:rsid w:val="003B1DFA"/>
    <w:rsid w:val="003B1F8E"/>
    <w:rsid w:val="003B2144"/>
    <w:rsid w:val="003B2D3E"/>
    <w:rsid w:val="003B33D1"/>
    <w:rsid w:val="003B34D1"/>
    <w:rsid w:val="003B3837"/>
    <w:rsid w:val="003B3D1B"/>
    <w:rsid w:val="003B5BE2"/>
    <w:rsid w:val="003B69CF"/>
    <w:rsid w:val="003B78B3"/>
    <w:rsid w:val="003B7A8A"/>
    <w:rsid w:val="003B7BA3"/>
    <w:rsid w:val="003B7CF9"/>
    <w:rsid w:val="003C0769"/>
    <w:rsid w:val="003C0D19"/>
    <w:rsid w:val="003C1C30"/>
    <w:rsid w:val="003C1F75"/>
    <w:rsid w:val="003C24D5"/>
    <w:rsid w:val="003C2DA9"/>
    <w:rsid w:val="003C2FCA"/>
    <w:rsid w:val="003C42BD"/>
    <w:rsid w:val="003C50B8"/>
    <w:rsid w:val="003C5342"/>
    <w:rsid w:val="003C5512"/>
    <w:rsid w:val="003C55B1"/>
    <w:rsid w:val="003C719E"/>
    <w:rsid w:val="003C7B79"/>
    <w:rsid w:val="003D2898"/>
    <w:rsid w:val="003D2938"/>
    <w:rsid w:val="003D2D58"/>
    <w:rsid w:val="003D3A63"/>
    <w:rsid w:val="003D47F2"/>
    <w:rsid w:val="003D4CFA"/>
    <w:rsid w:val="003D58DD"/>
    <w:rsid w:val="003D59DE"/>
    <w:rsid w:val="003D5EB3"/>
    <w:rsid w:val="003D65C4"/>
    <w:rsid w:val="003D7EC8"/>
    <w:rsid w:val="003E04E3"/>
    <w:rsid w:val="003E1819"/>
    <w:rsid w:val="003E26CC"/>
    <w:rsid w:val="003E2B0D"/>
    <w:rsid w:val="003E491D"/>
    <w:rsid w:val="003E4A71"/>
    <w:rsid w:val="003E4DA0"/>
    <w:rsid w:val="003E5995"/>
    <w:rsid w:val="003E5DFB"/>
    <w:rsid w:val="003E5F15"/>
    <w:rsid w:val="003E6ABA"/>
    <w:rsid w:val="003E7224"/>
    <w:rsid w:val="003E72AC"/>
    <w:rsid w:val="003E737E"/>
    <w:rsid w:val="003E75AB"/>
    <w:rsid w:val="003F0147"/>
    <w:rsid w:val="003F191F"/>
    <w:rsid w:val="003F214E"/>
    <w:rsid w:val="003F2D28"/>
    <w:rsid w:val="003F40D0"/>
    <w:rsid w:val="003F4AC7"/>
    <w:rsid w:val="003F4ACA"/>
    <w:rsid w:val="003F4B84"/>
    <w:rsid w:val="003F59D1"/>
    <w:rsid w:val="003F5A3A"/>
    <w:rsid w:val="003F5AAF"/>
    <w:rsid w:val="003F5E5D"/>
    <w:rsid w:val="0040097F"/>
    <w:rsid w:val="0040163A"/>
    <w:rsid w:val="00401E71"/>
    <w:rsid w:val="004027DA"/>
    <w:rsid w:val="00403C1C"/>
    <w:rsid w:val="00405292"/>
    <w:rsid w:val="0040614F"/>
    <w:rsid w:val="004065A1"/>
    <w:rsid w:val="00407651"/>
    <w:rsid w:val="00407B61"/>
    <w:rsid w:val="00407BE4"/>
    <w:rsid w:val="00407D51"/>
    <w:rsid w:val="00407EC2"/>
    <w:rsid w:val="00410015"/>
    <w:rsid w:val="0041087E"/>
    <w:rsid w:val="00411813"/>
    <w:rsid w:val="004129A3"/>
    <w:rsid w:val="00412C0B"/>
    <w:rsid w:val="0041331D"/>
    <w:rsid w:val="004133C8"/>
    <w:rsid w:val="00414CE9"/>
    <w:rsid w:val="00415188"/>
    <w:rsid w:val="00416AEE"/>
    <w:rsid w:val="00416AF6"/>
    <w:rsid w:val="00416B4D"/>
    <w:rsid w:val="00417D80"/>
    <w:rsid w:val="00421EF3"/>
    <w:rsid w:val="00421F51"/>
    <w:rsid w:val="00422205"/>
    <w:rsid w:val="00423ACE"/>
    <w:rsid w:val="00425ADB"/>
    <w:rsid w:val="00426739"/>
    <w:rsid w:val="00426C32"/>
    <w:rsid w:val="00426F08"/>
    <w:rsid w:val="00431653"/>
    <w:rsid w:val="004316FF"/>
    <w:rsid w:val="00431F42"/>
    <w:rsid w:val="00431F9F"/>
    <w:rsid w:val="0043298E"/>
    <w:rsid w:val="00432C6A"/>
    <w:rsid w:val="00432D1B"/>
    <w:rsid w:val="00433AAE"/>
    <w:rsid w:val="004342F3"/>
    <w:rsid w:val="0043462B"/>
    <w:rsid w:val="00434E79"/>
    <w:rsid w:val="00435286"/>
    <w:rsid w:val="0043536A"/>
    <w:rsid w:val="00435BAF"/>
    <w:rsid w:val="00436908"/>
    <w:rsid w:val="00436C93"/>
    <w:rsid w:val="00436FE2"/>
    <w:rsid w:val="00437C91"/>
    <w:rsid w:val="004407CE"/>
    <w:rsid w:val="00440B7B"/>
    <w:rsid w:val="00440DC6"/>
    <w:rsid w:val="00440DDC"/>
    <w:rsid w:val="00441B93"/>
    <w:rsid w:val="0044268D"/>
    <w:rsid w:val="00442F5B"/>
    <w:rsid w:val="00443A77"/>
    <w:rsid w:val="004445BC"/>
    <w:rsid w:val="00444A26"/>
    <w:rsid w:val="004453A6"/>
    <w:rsid w:val="00445544"/>
    <w:rsid w:val="00445914"/>
    <w:rsid w:val="00445CFB"/>
    <w:rsid w:val="00446698"/>
    <w:rsid w:val="00446712"/>
    <w:rsid w:val="00446980"/>
    <w:rsid w:val="00446B37"/>
    <w:rsid w:val="00446C3C"/>
    <w:rsid w:val="00446D27"/>
    <w:rsid w:val="00447788"/>
    <w:rsid w:val="00447892"/>
    <w:rsid w:val="00447974"/>
    <w:rsid w:val="004502D7"/>
    <w:rsid w:val="0045082C"/>
    <w:rsid w:val="00451006"/>
    <w:rsid w:val="004514F1"/>
    <w:rsid w:val="004516EE"/>
    <w:rsid w:val="00451A2F"/>
    <w:rsid w:val="00451FD6"/>
    <w:rsid w:val="00452579"/>
    <w:rsid w:val="00452764"/>
    <w:rsid w:val="00454CD6"/>
    <w:rsid w:val="00454D69"/>
    <w:rsid w:val="00455180"/>
    <w:rsid w:val="00455FE7"/>
    <w:rsid w:val="0045663A"/>
    <w:rsid w:val="00456E6B"/>
    <w:rsid w:val="00457195"/>
    <w:rsid w:val="004606CE"/>
    <w:rsid w:val="00460B53"/>
    <w:rsid w:val="0046142F"/>
    <w:rsid w:val="00462083"/>
    <w:rsid w:val="00463436"/>
    <w:rsid w:val="004635FE"/>
    <w:rsid w:val="004639CA"/>
    <w:rsid w:val="00463DE2"/>
    <w:rsid w:val="00466A22"/>
    <w:rsid w:val="0046713D"/>
    <w:rsid w:val="00467571"/>
    <w:rsid w:val="0046782F"/>
    <w:rsid w:val="004700CD"/>
    <w:rsid w:val="00470F1C"/>
    <w:rsid w:val="00470FAF"/>
    <w:rsid w:val="0047119B"/>
    <w:rsid w:val="00471B6E"/>
    <w:rsid w:val="00472069"/>
    <w:rsid w:val="00473939"/>
    <w:rsid w:val="00473AD0"/>
    <w:rsid w:val="00473D7D"/>
    <w:rsid w:val="004743D3"/>
    <w:rsid w:val="004745F7"/>
    <w:rsid w:val="0047463C"/>
    <w:rsid w:val="004755F3"/>
    <w:rsid w:val="0047597F"/>
    <w:rsid w:val="004763E0"/>
    <w:rsid w:val="00476A77"/>
    <w:rsid w:val="00477206"/>
    <w:rsid w:val="0048061E"/>
    <w:rsid w:val="004809AC"/>
    <w:rsid w:val="00480CE3"/>
    <w:rsid w:val="00480E50"/>
    <w:rsid w:val="00481A73"/>
    <w:rsid w:val="00481AD6"/>
    <w:rsid w:val="0048220E"/>
    <w:rsid w:val="00482ED3"/>
    <w:rsid w:val="00482FD6"/>
    <w:rsid w:val="00482FEC"/>
    <w:rsid w:val="0048311E"/>
    <w:rsid w:val="00483D0B"/>
    <w:rsid w:val="0048466B"/>
    <w:rsid w:val="0048678F"/>
    <w:rsid w:val="004876C6"/>
    <w:rsid w:val="004876E9"/>
    <w:rsid w:val="00491119"/>
    <w:rsid w:val="004914EE"/>
    <w:rsid w:val="0049221D"/>
    <w:rsid w:val="00493CB3"/>
    <w:rsid w:val="00494888"/>
    <w:rsid w:val="00494A01"/>
    <w:rsid w:val="00494FB6"/>
    <w:rsid w:val="00495CF1"/>
    <w:rsid w:val="00495D52"/>
    <w:rsid w:val="00495E41"/>
    <w:rsid w:val="004966AF"/>
    <w:rsid w:val="00496D3B"/>
    <w:rsid w:val="00496F51"/>
    <w:rsid w:val="0049704D"/>
    <w:rsid w:val="004A0C26"/>
    <w:rsid w:val="004A20E1"/>
    <w:rsid w:val="004A29E8"/>
    <w:rsid w:val="004A3B37"/>
    <w:rsid w:val="004A3BD2"/>
    <w:rsid w:val="004A46D6"/>
    <w:rsid w:val="004A4F3F"/>
    <w:rsid w:val="004A55BD"/>
    <w:rsid w:val="004A5884"/>
    <w:rsid w:val="004A63F2"/>
    <w:rsid w:val="004A6829"/>
    <w:rsid w:val="004A6B96"/>
    <w:rsid w:val="004A6BF0"/>
    <w:rsid w:val="004B0075"/>
    <w:rsid w:val="004B1610"/>
    <w:rsid w:val="004B2A62"/>
    <w:rsid w:val="004B2F49"/>
    <w:rsid w:val="004B2F88"/>
    <w:rsid w:val="004B38CF"/>
    <w:rsid w:val="004B3AE7"/>
    <w:rsid w:val="004B4437"/>
    <w:rsid w:val="004B4C2C"/>
    <w:rsid w:val="004B59F5"/>
    <w:rsid w:val="004B5D3B"/>
    <w:rsid w:val="004B5D96"/>
    <w:rsid w:val="004B620B"/>
    <w:rsid w:val="004B68AD"/>
    <w:rsid w:val="004B6B31"/>
    <w:rsid w:val="004B6D7E"/>
    <w:rsid w:val="004C03AA"/>
    <w:rsid w:val="004C1283"/>
    <w:rsid w:val="004C179A"/>
    <w:rsid w:val="004C1BD9"/>
    <w:rsid w:val="004C232A"/>
    <w:rsid w:val="004C3B88"/>
    <w:rsid w:val="004C3F14"/>
    <w:rsid w:val="004C4371"/>
    <w:rsid w:val="004C5F37"/>
    <w:rsid w:val="004C68C2"/>
    <w:rsid w:val="004C6E11"/>
    <w:rsid w:val="004C74F3"/>
    <w:rsid w:val="004C7B39"/>
    <w:rsid w:val="004D04FA"/>
    <w:rsid w:val="004D0D51"/>
    <w:rsid w:val="004D2912"/>
    <w:rsid w:val="004D3068"/>
    <w:rsid w:val="004D3F82"/>
    <w:rsid w:val="004D44F7"/>
    <w:rsid w:val="004D4802"/>
    <w:rsid w:val="004D557B"/>
    <w:rsid w:val="004D6458"/>
    <w:rsid w:val="004D67D5"/>
    <w:rsid w:val="004D67F0"/>
    <w:rsid w:val="004D6FAA"/>
    <w:rsid w:val="004D7901"/>
    <w:rsid w:val="004D7C27"/>
    <w:rsid w:val="004E0B52"/>
    <w:rsid w:val="004E0D75"/>
    <w:rsid w:val="004E1F22"/>
    <w:rsid w:val="004E22AB"/>
    <w:rsid w:val="004E2A60"/>
    <w:rsid w:val="004E2C35"/>
    <w:rsid w:val="004E328E"/>
    <w:rsid w:val="004E371C"/>
    <w:rsid w:val="004E37E2"/>
    <w:rsid w:val="004E3E5D"/>
    <w:rsid w:val="004E48D0"/>
    <w:rsid w:val="004E4E23"/>
    <w:rsid w:val="004E516F"/>
    <w:rsid w:val="004E5655"/>
    <w:rsid w:val="004E67C3"/>
    <w:rsid w:val="004E6AC9"/>
    <w:rsid w:val="004E722D"/>
    <w:rsid w:val="004E7887"/>
    <w:rsid w:val="004E7D1D"/>
    <w:rsid w:val="004F0839"/>
    <w:rsid w:val="004F0C55"/>
    <w:rsid w:val="004F0CD5"/>
    <w:rsid w:val="004F166A"/>
    <w:rsid w:val="004F16DB"/>
    <w:rsid w:val="004F257A"/>
    <w:rsid w:val="004F28C2"/>
    <w:rsid w:val="004F51B9"/>
    <w:rsid w:val="004F52D7"/>
    <w:rsid w:val="004F5708"/>
    <w:rsid w:val="004F5743"/>
    <w:rsid w:val="004F5B91"/>
    <w:rsid w:val="004F5C8B"/>
    <w:rsid w:val="004F6F75"/>
    <w:rsid w:val="004F78C8"/>
    <w:rsid w:val="004F7BE1"/>
    <w:rsid w:val="005002E2"/>
    <w:rsid w:val="0050040E"/>
    <w:rsid w:val="00500E76"/>
    <w:rsid w:val="00500EB5"/>
    <w:rsid w:val="0050186A"/>
    <w:rsid w:val="005022E4"/>
    <w:rsid w:val="005022E5"/>
    <w:rsid w:val="0050245D"/>
    <w:rsid w:val="00502D56"/>
    <w:rsid w:val="005040C5"/>
    <w:rsid w:val="00504387"/>
    <w:rsid w:val="00504BC7"/>
    <w:rsid w:val="00504C6A"/>
    <w:rsid w:val="00505100"/>
    <w:rsid w:val="00505222"/>
    <w:rsid w:val="005061DC"/>
    <w:rsid w:val="005066ED"/>
    <w:rsid w:val="00507868"/>
    <w:rsid w:val="005079B6"/>
    <w:rsid w:val="005102D4"/>
    <w:rsid w:val="00510CAB"/>
    <w:rsid w:val="00510D1D"/>
    <w:rsid w:val="005114E4"/>
    <w:rsid w:val="00512271"/>
    <w:rsid w:val="00512B1F"/>
    <w:rsid w:val="00512C37"/>
    <w:rsid w:val="005130C6"/>
    <w:rsid w:val="00513FE7"/>
    <w:rsid w:val="00515257"/>
    <w:rsid w:val="0051529D"/>
    <w:rsid w:val="00515727"/>
    <w:rsid w:val="005162B2"/>
    <w:rsid w:val="00517AB8"/>
    <w:rsid w:val="00520285"/>
    <w:rsid w:val="005209F8"/>
    <w:rsid w:val="005223BE"/>
    <w:rsid w:val="005224CF"/>
    <w:rsid w:val="00522988"/>
    <w:rsid w:val="00522DAD"/>
    <w:rsid w:val="00523BF8"/>
    <w:rsid w:val="00523D7C"/>
    <w:rsid w:val="0052448E"/>
    <w:rsid w:val="00524F6A"/>
    <w:rsid w:val="00525291"/>
    <w:rsid w:val="005259AA"/>
    <w:rsid w:val="005274D8"/>
    <w:rsid w:val="00527746"/>
    <w:rsid w:val="005277D1"/>
    <w:rsid w:val="00531038"/>
    <w:rsid w:val="005313B2"/>
    <w:rsid w:val="005316E9"/>
    <w:rsid w:val="00531DC1"/>
    <w:rsid w:val="00531E36"/>
    <w:rsid w:val="00531E3B"/>
    <w:rsid w:val="00532F0C"/>
    <w:rsid w:val="00533186"/>
    <w:rsid w:val="0053391A"/>
    <w:rsid w:val="00533AD8"/>
    <w:rsid w:val="00533BD3"/>
    <w:rsid w:val="00533BFC"/>
    <w:rsid w:val="00533E37"/>
    <w:rsid w:val="00533E8A"/>
    <w:rsid w:val="00534FCD"/>
    <w:rsid w:val="005354E2"/>
    <w:rsid w:val="005354EF"/>
    <w:rsid w:val="00536038"/>
    <w:rsid w:val="00536EF3"/>
    <w:rsid w:val="00536FCA"/>
    <w:rsid w:val="005370B3"/>
    <w:rsid w:val="00537268"/>
    <w:rsid w:val="00537408"/>
    <w:rsid w:val="005374DB"/>
    <w:rsid w:val="00537E7F"/>
    <w:rsid w:val="0054100D"/>
    <w:rsid w:val="005417DF"/>
    <w:rsid w:val="00541E81"/>
    <w:rsid w:val="00542891"/>
    <w:rsid w:val="00543136"/>
    <w:rsid w:val="0054356D"/>
    <w:rsid w:val="00544FEF"/>
    <w:rsid w:val="0054550F"/>
    <w:rsid w:val="00545D1D"/>
    <w:rsid w:val="00545E3E"/>
    <w:rsid w:val="00546224"/>
    <w:rsid w:val="00546422"/>
    <w:rsid w:val="00546589"/>
    <w:rsid w:val="00546AC1"/>
    <w:rsid w:val="00546B9D"/>
    <w:rsid w:val="00547102"/>
    <w:rsid w:val="00547451"/>
    <w:rsid w:val="005477E5"/>
    <w:rsid w:val="005504A5"/>
    <w:rsid w:val="00550D84"/>
    <w:rsid w:val="005517D5"/>
    <w:rsid w:val="00551DF3"/>
    <w:rsid w:val="00552EE1"/>
    <w:rsid w:val="00556052"/>
    <w:rsid w:val="0055620A"/>
    <w:rsid w:val="00556901"/>
    <w:rsid w:val="00556A69"/>
    <w:rsid w:val="0055757C"/>
    <w:rsid w:val="00557C9A"/>
    <w:rsid w:val="005600B8"/>
    <w:rsid w:val="00560A20"/>
    <w:rsid w:val="00560E04"/>
    <w:rsid w:val="00560ED6"/>
    <w:rsid w:val="005616B7"/>
    <w:rsid w:val="00562E9E"/>
    <w:rsid w:val="00563739"/>
    <w:rsid w:val="00563A90"/>
    <w:rsid w:val="00563E4B"/>
    <w:rsid w:val="00563FDC"/>
    <w:rsid w:val="0056463A"/>
    <w:rsid w:val="00564843"/>
    <w:rsid w:val="005650DB"/>
    <w:rsid w:val="005651D9"/>
    <w:rsid w:val="005653CC"/>
    <w:rsid w:val="00566B40"/>
    <w:rsid w:val="00566D49"/>
    <w:rsid w:val="005672AF"/>
    <w:rsid w:val="0057000D"/>
    <w:rsid w:val="00571340"/>
    <w:rsid w:val="00571C9B"/>
    <w:rsid w:val="00572446"/>
    <w:rsid w:val="00573632"/>
    <w:rsid w:val="00573FCE"/>
    <w:rsid w:val="00576347"/>
    <w:rsid w:val="00576937"/>
    <w:rsid w:val="005802B3"/>
    <w:rsid w:val="005812A6"/>
    <w:rsid w:val="00581C02"/>
    <w:rsid w:val="00581C54"/>
    <w:rsid w:val="00581FFF"/>
    <w:rsid w:val="00582098"/>
    <w:rsid w:val="005826DE"/>
    <w:rsid w:val="00582944"/>
    <w:rsid w:val="00583D18"/>
    <w:rsid w:val="0058421A"/>
    <w:rsid w:val="00584300"/>
    <w:rsid w:val="0058492A"/>
    <w:rsid w:val="00587291"/>
    <w:rsid w:val="0058766E"/>
    <w:rsid w:val="00587CA5"/>
    <w:rsid w:val="005905CF"/>
    <w:rsid w:val="005919BC"/>
    <w:rsid w:val="00591A20"/>
    <w:rsid w:val="00592A01"/>
    <w:rsid w:val="00592AC1"/>
    <w:rsid w:val="00593DDB"/>
    <w:rsid w:val="005940A6"/>
    <w:rsid w:val="0059468D"/>
    <w:rsid w:val="005950D1"/>
    <w:rsid w:val="0059564F"/>
    <w:rsid w:val="00595A62"/>
    <w:rsid w:val="00596869"/>
    <w:rsid w:val="00596B90"/>
    <w:rsid w:val="00596D5B"/>
    <w:rsid w:val="00597B1A"/>
    <w:rsid w:val="005A032B"/>
    <w:rsid w:val="005A060E"/>
    <w:rsid w:val="005A0DFB"/>
    <w:rsid w:val="005A214A"/>
    <w:rsid w:val="005A3F2B"/>
    <w:rsid w:val="005A440E"/>
    <w:rsid w:val="005A472E"/>
    <w:rsid w:val="005A4824"/>
    <w:rsid w:val="005A523F"/>
    <w:rsid w:val="005A529A"/>
    <w:rsid w:val="005A7F27"/>
    <w:rsid w:val="005B0445"/>
    <w:rsid w:val="005B0580"/>
    <w:rsid w:val="005B0F21"/>
    <w:rsid w:val="005B1EB3"/>
    <w:rsid w:val="005B1F07"/>
    <w:rsid w:val="005B22D3"/>
    <w:rsid w:val="005B301C"/>
    <w:rsid w:val="005B3032"/>
    <w:rsid w:val="005B3409"/>
    <w:rsid w:val="005B36CB"/>
    <w:rsid w:val="005B3B78"/>
    <w:rsid w:val="005B3E5C"/>
    <w:rsid w:val="005B5242"/>
    <w:rsid w:val="005B5ECF"/>
    <w:rsid w:val="005B60C9"/>
    <w:rsid w:val="005B6497"/>
    <w:rsid w:val="005B784D"/>
    <w:rsid w:val="005C0E1D"/>
    <w:rsid w:val="005C1C75"/>
    <w:rsid w:val="005C2381"/>
    <w:rsid w:val="005C2589"/>
    <w:rsid w:val="005C2699"/>
    <w:rsid w:val="005C27F0"/>
    <w:rsid w:val="005C28F2"/>
    <w:rsid w:val="005C2DF6"/>
    <w:rsid w:val="005C306C"/>
    <w:rsid w:val="005C399E"/>
    <w:rsid w:val="005C3B28"/>
    <w:rsid w:val="005C3E5A"/>
    <w:rsid w:val="005C3F59"/>
    <w:rsid w:val="005C46EA"/>
    <w:rsid w:val="005C542A"/>
    <w:rsid w:val="005C57E3"/>
    <w:rsid w:val="005C5840"/>
    <w:rsid w:val="005D171F"/>
    <w:rsid w:val="005D19CA"/>
    <w:rsid w:val="005D1A99"/>
    <w:rsid w:val="005D2506"/>
    <w:rsid w:val="005D3437"/>
    <w:rsid w:val="005D4468"/>
    <w:rsid w:val="005D59B4"/>
    <w:rsid w:val="005D7206"/>
    <w:rsid w:val="005D7635"/>
    <w:rsid w:val="005D79A1"/>
    <w:rsid w:val="005E0043"/>
    <w:rsid w:val="005E112A"/>
    <w:rsid w:val="005E14BE"/>
    <w:rsid w:val="005E2207"/>
    <w:rsid w:val="005E31E4"/>
    <w:rsid w:val="005E35CB"/>
    <w:rsid w:val="005E3916"/>
    <w:rsid w:val="005E4932"/>
    <w:rsid w:val="005E49D7"/>
    <w:rsid w:val="005E49DA"/>
    <w:rsid w:val="005E511E"/>
    <w:rsid w:val="005E54AC"/>
    <w:rsid w:val="005E5A0C"/>
    <w:rsid w:val="005E6240"/>
    <w:rsid w:val="005E6501"/>
    <w:rsid w:val="005E66E6"/>
    <w:rsid w:val="005E6B68"/>
    <w:rsid w:val="005E6CC1"/>
    <w:rsid w:val="005F0E16"/>
    <w:rsid w:val="005F0FF5"/>
    <w:rsid w:val="005F142D"/>
    <w:rsid w:val="005F145A"/>
    <w:rsid w:val="005F2703"/>
    <w:rsid w:val="005F2D3F"/>
    <w:rsid w:val="005F322D"/>
    <w:rsid w:val="005F41C8"/>
    <w:rsid w:val="005F4C27"/>
    <w:rsid w:val="005F5C19"/>
    <w:rsid w:val="005F6BB8"/>
    <w:rsid w:val="00600226"/>
    <w:rsid w:val="00600548"/>
    <w:rsid w:val="00600B07"/>
    <w:rsid w:val="00600B48"/>
    <w:rsid w:val="00602D91"/>
    <w:rsid w:val="00602EA3"/>
    <w:rsid w:val="006041B6"/>
    <w:rsid w:val="00604220"/>
    <w:rsid w:val="006049B1"/>
    <w:rsid w:val="00604FE4"/>
    <w:rsid w:val="0060507C"/>
    <w:rsid w:val="006057E1"/>
    <w:rsid w:val="00605B21"/>
    <w:rsid w:val="00605C30"/>
    <w:rsid w:val="006069B0"/>
    <w:rsid w:val="00606F70"/>
    <w:rsid w:val="00607EED"/>
    <w:rsid w:val="006100D1"/>
    <w:rsid w:val="00610118"/>
    <w:rsid w:val="006104A7"/>
    <w:rsid w:val="00610DF4"/>
    <w:rsid w:val="006116A1"/>
    <w:rsid w:val="00612533"/>
    <w:rsid w:val="006132E6"/>
    <w:rsid w:val="0061398B"/>
    <w:rsid w:val="00613E07"/>
    <w:rsid w:val="006144F6"/>
    <w:rsid w:val="00615669"/>
    <w:rsid w:val="0061612D"/>
    <w:rsid w:val="00616241"/>
    <w:rsid w:val="0061680C"/>
    <w:rsid w:val="00616BE3"/>
    <w:rsid w:val="00616F1A"/>
    <w:rsid w:val="00616F8F"/>
    <w:rsid w:val="00617E38"/>
    <w:rsid w:val="00621172"/>
    <w:rsid w:val="00621D39"/>
    <w:rsid w:val="00621EF8"/>
    <w:rsid w:val="0062206A"/>
    <w:rsid w:val="006265B3"/>
    <w:rsid w:val="0062749F"/>
    <w:rsid w:val="006274EB"/>
    <w:rsid w:val="00630B31"/>
    <w:rsid w:val="00630E44"/>
    <w:rsid w:val="00631CAF"/>
    <w:rsid w:val="00632F06"/>
    <w:rsid w:val="00633147"/>
    <w:rsid w:val="00633292"/>
    <w:rsid w:val="0063408C"/>
    <w:rsid w:val="006368C1"/>
    <w:rsid w:val="006376EB"/>
    <w:rsid w:val="00640499"/>
    <w:rsid w:val="00640D8C"/>
    <w:rsid w:val="00641005"/>
    <w:rsid w:val="00642452"/>
    <w:rsid w:val="0064246D"/>
    <w:rsid w:val="0064302A"/>
    <w:rsid w:val="0064318C"/>
    <w:rsid w:val="00643478"/>
    <w:rsid w:val="0064557B"/>
    <w:rsid w:val="006459B6"/>
    <w:rsid w:val="00645BFF"/>
    <w:rsid w:val="00645CD0"/>
    <w:rsid w:val="006464AE"/>
    <w:rsid w:val="00646525"/>
    <w:rsid w:val="006468D6"/>
    <w:rsid w:val="00646BBA"/>
    <w:rsid w:val="006470E0"/>
    <w:rsid w:val="006472D3"/>
    <w:rsid w:val="00647A8D"/>
    <w:rsid w:val="006503DA"/>
    <w:rsid w:val="00650989"/>
    <w:rsid w:val="00650B7B"/>
    <w:rsid w:val="00651DD0"/>
    <w:rsid w:val="006531A4"/>
    <w:rsid w:val="00654875"/>
    <w:rsid w:val="0065514B"/>
    <w:rsid w:val="00655BC2"/>
    <w:rsid w:val="00656843"/>
    <w:rsid w:val="00660BD8"/>
    <w:rsid w:val="00660E53"/>
    <w:rsid w:val="006632A3"/>
    <w:rsid w:val="00663D7A"/>
    <w:rsid w:val="00664E36"/>
    <w:rsid w:val="00665552"/>
    <w:rsid w:val="00665594"/>
    <w:rsid w:val="006658BF"/>
    <w:rsid w:val="00667A28"/>
    <w:rsid w:val="00670692"/>
    <w:rsid w:val="00670BFB"/>
    <w:rsid w:val="00670D2E"/>
    <w:rsid w:val="00671EE8"/>
    <w:rsid w:val="00671FD1"/>
    <w:rsid w:val="006728E6"/>
    <w:rsid w:val="006730DC"/>
    <w:rsid w:val="0067310C"/>
    <w:rsid w:val="006733E6"/>
    <w:rsid w:val="00673838"/>
    <w:rsid w:val="00673BEE"/>
    <w:rsid w:val="0067410A"/>
    <w:rsid w:val="00675D4B"/>
    <w:rsid w:val="006767CE"/>
    <w:rsid w:val="006769B3"/>
    <w:rsid w:val="00680056"/>
    <w:rsid w:val="00680C70"/>
    <w:rsid w:val="0068104A"/>
    <w:rsid w:val="006825A0"/>
    <w:rsid w:val="00683837"/>
    <w:rsid w:val="00683F9F"/>
    <w:rsid w:val="006846A7"/>
    <w:rsid w:val="0068510C"/>
    <w:rsid w:val="00685CD0"/>
    <w:rsid w:val="00685F87"/>
    <w:rsid w:val="00685FDD"/>
    <w:rsid w:val="00686485"/>
    <w:rsid w:val="00686F55"/>
    <w:rsid w:val="00687756"/>
    <w:rsid w:val="00690B2E"/>
    <w:rsid w:val="00690B4E"/>
    <w:rsid w:val="00691760"/>
    <w:rsid w:val="006940F0"/>
    <w:rsid w:val="006945D5"/>
    <w:rsid w:val="00694EA0"/>
    <w:rsid w:val="0069632D"/>
    <w:rsid w:val="00696E43"/>
    <w:rsid w:val="0069758B"/>
    <w:rsid w:val="0069786C"/>
    <w:rsid w:val="006A17E1"/>
    <w:rsid w:val="006A18A3"/>
    <w:rsid w:val="006A22D5"/>
    <w:rsid w:val="006A2699"/>
    <w:rsid w:val="006A2E8B"/>
    <w:rsid w:val="006A3940"/>
    <w:rsid w:val="006A3B6A"/>
    <w:rsid w:val="006A4412"/>
    <w:rsid w:val="006A4D77"/>
    <w:rsid w:val="006A5757"/>
    <w:rsid w:val="006A5B83"/>
    <w:rsid w:val="006A6262"/>
    <w:rsid w:val="006A628E"/>
    <w:rsid w:val="006A7FDF"/>
    <w:rsid w:val="006B0F75"/>
    <w:rsid w:val="006B169E"/>
    <w:rsid w:val="006B1A9D"/>
    <w:rsid w:val="006B394D"/>
    <w:rsid w:val="006B5595"/>
    <w:rsid w:val="006B5B0F"/>
    <w:rsid w:val="006B5C8E"/>
    <w:rsid w:val="006B5E3B"/>
    <w:rsid w:val="006B653C"/>
    <w:rsid w:val="006B6E48"/>
    <w:rsid w:val="006B6E4E"/>
    <w:rsid w:val="006B6E63"/>
    <w:rsid w:val="006B79CF"/>
    <w:rsid w:val="006B7D1D"/>
    <w:rsid w:val="006C0289"/>
    <w:rsid w:val="006C0C71"/>
    <w:rsid w:val="006C0F2D"/>
    <w:rsid w:val="006C1B65"/>
    <w:rsid w:val="006C21D9"/>
    <w:rsid w:val="006C2FFA"/>
    <w:rsid w:val="006C31FB"/>
    <w:rsid w:val="006C3346"/>
    <w:rsid w:val="006C37F8"/>
    <w:rsid w:val="006C3BDD"/>
    <w:rsid w:val="006C4834"/>
    <w:rsid w:val="006C718A"/>
    <w:rsid w:val="006C7AE5"/>
    <w:rsid w:val="006C7D40"/>
    <w:rsid w:val="006D02AC"/>
    <w:rsid w:val="006D0490"/>
    <w:rsid w:val="006D0706"/>
    <w:rsid w:val="006D0AED"/>
    <w:rsid w:val="006D11F1"/>
    <w:rsid w:val="006D2E15"/>
    <w:rsid w:val="006D3006"/>
    <w:rsid w:val="006D485A"/>
    <w:rsid w:val="006D4940"/>
    <w:rsid w:val="006D4DE0"/>
    <w:rsid w:val="006D5027"/>
    <w:rsid w:val="006D71B7"/>
    <w:rsid w:val="006D79D5"/>
    <w:rsid w:val="006E08EF"/>
    <w:rsid w:val="006E0900"/>
    <w:rsid w:val="006E0DAD"/>
    <w:rsid w:val="006E23F2"/>
    <w:rsid w:val="006E323E"/>
    <w:rsid w:val="006E4386"/>
    <w:rsid w:val="006E4634"/>
    <w:rsid w:val="006E4CA0"/>
    <w:rsid w:val="006E4EA2"/>
    <w:rsid w:val="006E5786"/>
    <w:rsid w:val="006E5B1A"/>
    <w:rsid w:val="006E5F57"/>
    <w:rsid w:val="006E7039"/>
    <w:rsid w:val="006E71F0"/>
    <w:rsid w:val="006E7C2A"/>
    <w:rsid w:val="006F02B9"/>
    <w:rsid w:val="006F060D"/>
    <w:rsid w:val="006F10A8"/>
    <w:rsid w:val="006F1F5A"/>
    <w:rsid w:val="006F2A33"/>
    <w:rsid w:val="006F2A40"/>
    <w:rsid w:val="006F3EE4"/>
    <w:rsid w:val="006F4022"/>
    <w:rsid w:val="006F4E15"/>
    <w:rsid w:val="006F524F"/>
    <w:rsid w:val="006F549E"/>
    <w:rsid w:val="006F59F9"/>
    <w:rsid w:val="006F5A6F"/>
    <w:rsid w:val="006F60BB"/>
    <w:rsid w:val="006F6A21"/>
    <w:rsid w:val="006F6B89"/>
    <w:rsid w:val="006F70AC"/>
    <w:rsid w:val="006F72F9"/>
    <w:rsid w:val="006F76C3"/>
    <w:rsid w:val="006F77F2"/>
    <w:rsid w:val="00700A77"/>
    <w:rsid w:val="00700ECB"/>
    <w:rsid w:val="00701365"/>
    <w:rsid w:val="0070193C"/>
    <w:rsid w:val="007036EA"/>
    <w:rsid w:val="00703854"/>
    <w:rsid w:val="007039DB"/>
    <w:rsid w:val="00704568"/>
    <w:rsid w:val="00704EEA"/>
    <w:rsid w:val="00704F9A"/>
    <w:rsid w:val="00705C9C"/>
    <w:rsid w:val="0070695E"/>
    <w:rsid w:val="0070696A"/>
    <w:rsid w:val="007075A9"/>
    <w:rsid w:val="00707617"/>
    <w:rsid w:val="0071018D"/>
    <w:rsid w:val="00711EE3"/>
    <w:rsid w:val="00711F63"/>
    <w:rsid w:val="0071217D"/>
    <w:rsid w:val="0071283C"/>
    <w:rsid w:val="00713A1D"/>
    <w:rsid w:val="00714067"/>
    <w:rsid w:val="00714785"/>
    <w:rsid w:val="007155DE"/>
    <w:rsid w:val="007159D8"/>
    <w:rsid w:val="00715AD6"/>
    <w:rsid w:val="00715FBB"/>
    <w:rsid w:val="00716EDB"/>
    <w:rsid w:val="00720D36"/>
    <w:rsid w:val="00721696"/>
    <w:rsid w:val="007233AF"/>
    <w:rsid w:val="007236FF"/>
    <w:rsid w:val="007239F6"/>
    <w:rsid w:val="00724808"/>
    <w:rsid w:val="00724858"/>
    <w:rsid w:val="0072614A"/>
    <w:rsid w:val="00726DC9"/>
    <w:rsid w:val="00726EDC"/>
    <w:rsid w:val="00726F1D"/>
    <w:rsid w:val="00727AED"/>
    <w:rsid w:val="00727C9A"/>
    <w:rsid w:val="00731635"/>
    <w:rsid w:val="0073194B"/>
    <w:rsid w:val="00731A39"/>
    <w:rsid w:val="007328D5"/>
    <w:rsid w:val="00732A62"/>
    <w:rsid w:val="00733195"/>
    <w:rsid w:val="00733797"/>
    <w:rsid w:val="00733E5E"/>
    <w:rsid w:val="00733F3E"/>
    <w:rsid w:val="007349F8"/>
    <w:rsid w:val="00734E12"/>
    <w:rsid w:val="0073583A"/>
    <w:rsid w:val="00735DC9"/>
    <w:rsid w:val="00736EB4"/>
    <w:rsid w:val="00737FC7"/>
    <w:rsid w:val="00740393"/>
    <w:rsid w:val="00741D58"/>
    <w:rsid w:val="00742D05"/>
    <w:rsid w:val="00742D98"/>
    <w:rsid w:val="007430DB"/>
    <w:rsid w:val="0074311C"/>
    <w:rsid w:val="00743151"/>
    <w:rsid w:val="00743B89"/>
    <w:rsid w:val="00744EE9"/>
    <w:rsid w:val="00745362"/>
    <w:rsid w:val="007455F7"/>
    <w:rsid w:val="00745B11"/>
    <w:rsid w:val="007466DE"/>
    <w:rsid w:val="007476F1"/>
    <w:rsid w:val="007508E2"/>
    <w:rsid w:val="00750E05"/>
    <w:rsid w:val="00751E3D"/>
    <w:rsid w:val="00752432"/>
    <w:rsid w:val="00753001"/>
    <w:rsid w:val="00753A03"/>
    <w:rsid w:val="007554A2"/>
    <w:rsid w:val="00756ADA"/>
    <w:rsid w:val="00756BCB"/>
    <w:rsid w:val="00756D3A"/>
    <w:rsid w:val="00757055"/>
    <w:rsid w:val="007570DF"/>
    <w:rsid w:val="00760E88"/>
    <w:rsid w:val="007616F3"/>
    <w:rsid w:val="00761B91"/>
    <w:rsid w:val="00762012"/>
    <w:rsid w:val="0076279F"/>
    <w:rsid w:val="0076281A"/>
    <w:rsid w:val="00762939"/>
    <w:rsid w:val="00763AFD"/>
    <w:rsid w:val="007642C4"/>
    <w:rsid w:val="007648CB"/>
    <w:rsid w:val="007653D2"/>
    <w:rsid w:val="00765CB1"/>
    <w:rsid w:val="007661D8"/>
    <w:rsid w:val="007705D5"/>
    <w:rsid w:val="007718D4"/>
    <w:rsid w:val="00772EF6"/>
    <w:rsid w:val="00774238"/>
    <w:rsid w:val="00774CB5"/>
    <w:rsid w:val="00775364"/>
    <w:rsid w:val="0077544D"/>
    <w:rsid w:val="00775777"/>
    <w:rsid w:val="00776324"/>
    <w:rsid w:val="00776A39"/>
    <w:rsid w:val="00776A4C"/>
    <w:rsid w:val="007776E7"/>
    <w:rsid w:val="00777E62"/>
    <w:rsid w:val="00777F4F"/>
    <w:rsid w:val="007803B4"/>
    <w:rsid w:val="00781718"/>
    <w:rsid w:val="00781CD7"/>
    <w:rsid w:val="00782613"/>
    <w:rsid w:val="00782CCC"/>
    <w:rsid w:val="007831DC"/>
    <w:rsid w:val="0078446F"/>
    <w:rsid w:val="00785606"/>
    <w:rsid w:val="00785E59"/>
    <w:rsid w:val="007877EF"/>
    <w:rsid w:val="00787A9E"/>
    <w:rsid w:val="00790103"/>
    <w:rsid w:val="00790BCD"/>
    <w:rsid w:val="00790F1B"/>
    <w:rsid w:val="007922FB"/>
    <w:rsid w:val="007931B9"/>
    <w:rsid w:val="007933EE"/>
    <w:rsid w:val="0079435C"/>
    <w:rsid w:val="00794A35"/>
    <w:rsid w:val="007955C4"/>
    <w:rsid w:val="00796A49"/>
    <w:rsid w:val="007A01B2"/>
    <w:rsid w:val="007A0EBD"/>
    <w:rsid w:val="007A105C"/>
    <w:rsid w:val="007A1DC3"/>
    <w:rsid w:val="007A22D3"/>
    <w:rsid w:val="007A2540"/>
    <w:rsid w:val="007A43FF"/>
    <w:rsid w:val="007A4B9F"/>
    <w:rsid w:val="007A5472"/>
    <w:rsid w:val="007A577E"/>
    <w:rsid w:val="007A59C9"/>
    <w:rsid w:val="007A6AC2"/>
    <w:rsid w:val="007A7168"/>
    <w:rsid w:val="007A768C"/>
    <w:rsid w:val="007A76BC"/>
    <w:rsid w:val="007A7EDD"/>
    <w:rsid w:val="007B05B9"/>
    <w:rsid w:val="007B0F97"/>
    <w:rsid w:val="007B1034"/>
    <w:rsid w:val="007B14E1"/>
    <w:rsid w:val="007B1DE9"/>
    <w:rsid w:val="007B2309"/>
    <w:rsid w:val="007B2416"/>
    <w:rsid w:val="007B26D9"/>
    <w:rsid w:val="007B295A"/>
    <w:rsid w:val="007B57E3"/>
    <w:rsid w:val="007B5AEA"/>
    <w:rsid w:val="007B5B58"/>
    <w:rsid w:val="007B68D7"/>
    <w:rsid w:val="007B6CE7"/>
    <w:rsid w:val="007B7B75"/>
    <w:rsid w:val="007B7E94"/>
    <w:rsid w:val="007C030F"/>
    <w:rsid w:val="007C0751"/>
    <w:rsid w:val="007C086F"/>
    <w:rsid w:val="007C1874"/>
    <w:rsid w:val="007C2017"/>
    <w:rsid w:val="007C2068"/>
    <w:rsid w:val="007C2FEB"/>
    <w:rsid w:val="007C3421"/>
    <w:rsid w:val="007C370C"/>
    <w:rsid w:val="007C3C86"/>
    <w:rsid w:val="007C4968"/>
    <w:rsid w:val="007C544C"/>
    <w:rsid w:val="007C60B3"/>
    <w:rsid w:val="007C62B9"/>
    <w:rsid w:val="007C656F"/>
    <w:rsid w:val="007C65D1"/>
    <w:rsid w:val="007C6CC8"/>
    <w:rsid w:val="007C6CCA"/>
    <w:rsid w:val="007C7D50"/>
    <w:rsid w:val="007C7EBA"/>
    <w:rsid w:val="007D1CAD"/>
    <w:rsid w:val="007D1D8B"/>
    <w:rsid w:val="007D2DCD"/>
    <w:rsid w:val="007D2DED"/>
    <w:rsid w:val="007D3B46"/>
    <w:rsid w:val="007D47DA"/>
    <w:rsid w:val="007D4832"/>
    <w:rsid w:val="007D63D1"/>
    <w:rsid w:val="007D646C"/>
    <w:rsid w:val="007D66D0"/>
    <w:rsid w:val="007D72F1"/>
    <w:rsid w:val="007D76D7"/>
    <w:rsid w:val="007D778E"/>
    <w:rsid w:val="007D7B94"/>
    <w:rsid w:val="007E11A3"/>
    <w:rsid w:val="007E1604"/>
    <w:rsid w:val="007E211E"/>
    <w:rsid w:val="007E27D9"/>
    <w:rsid w:val="007E2EE7"/>
    <w:rsid w:val="007E3A65"/>
    <w:rsid w:val="007E40F8"/>
    <w:rsid w:val="007E4763"/>
    <w:rsid w:val="007E48B1"/>
    <w:rsid w:val="007E4A60"/>
    <w:rsid w:val="007E55BC"/>
    <w:rsid w:val="007E60D9"/>
    <w:rsid w:val="007E6614"/>
    <w:rsid w:val="007E77C5"/>
    <w:rsid w:val="007F0072"/>
    <w:rsid w:val="007F04E2"/>
    <w:rsid w:val="007F06D1"/>
    <w:rsid w:val="007F098C"/>
    <w:rsid w:val="007F1800"/>
    <w:rsid w:val="007F1933"/>
    <w:rsid w:val="007F2363"/>
    <w:rsid w:val="007F2E55"/>
    <w:rsid w:val="007F3093"/>
    <w:rsid w:val="007F3199"/>
    <w:rsid w:val="007F417B"/>
    <w:rsid w:val="007F45DA"/>
    <w:rsid w:val="007F5017"/>
    <w:rsid w:val="007F59F5"/>
    <w:rsid w:val="007F6623"/>
    <w:rsid w:val="007F6876"/>
    <w:rsid w:val="007F724E"/>
    <w:rsid w:val="007F7516"/>
    <w:rsid w:val="007F76BA"/>
    <w:rsid w:val="007F7DF9"/>
    <w:rsid w:val="00800144"/>
    <w:rsid w:val="0080036B"/>
    <w:rsid w:val="008016E7"/>
    <w:rsid w:val="00801973"/>
    <w:rsid w:val="008023F9"/>
    <w:rsid w:val="0080263C"/>
    <w:rsid w:val="00802689"/>
    <w:rsid w:val="00802D9B"/>
    <w:rsid w:val="00803595"/>
    <w:rsid w:val="008037D1"/>
    <w:rsid w:val="008039FA"/>
    <w:rsid w:val="008041EB"/>
    <w:rsid w:val="008061AB"/>
    <w:rsid w:val="008061EB"/>
    <w:rsid w:val="00806366"/>
    <w:rsid w:val="00807928"/>
    <w:rsid w:val="008108EC"/>
    <w:rsid w:val="00810E22"/>
    <w:rsid w:val="008113C1"/>
    <w:rsid w:val="00811FAE"/>
    <w:rsid w:val="008125B2"/>
    <w:rsid w:val="00813DE2"/>
    <w:rsid w:val="00813F65"/>
    <w:rsid w:val="008145DF"/>
    <w:rsid w:val="00814E1D"/>
    <w:rsid w:val="008159AB"/>
    <w:rsid w:val="00815DF7"/>
    <w:rsid w:val="00816295"/>
    <w:rsid w:val="00817364"/>
    <w:rsid w:val="00817F5A"/>
    <w:rsid w:val="0082073F"/>
    <w:rsid w:val="00821FE6"/>
    <w:rsid w:val="008229E1"/>
    <w:rsid w:val="00822FCD"/>
    <w:rsid w:val="00823AFE"/>
    <w:rsid w:val="00823F11"/>
    <w:rsid w:val="0082402E"/>
    <w:rsid w:val="00825836"/>
    <w:rsid w:val="0082677F"/>
    <w:rsid w:val="008305F8"/>
    <w:rsid w:val="00830B22"/>
    <w:rsid w:val="008315FC"/>
    <w:rsid w:val="0083171B"/>
    <w:rsid w:val="008318FE"/>
    <w:rsid w:val="00831F69"/>
    <w:rsid w:val="00832628"/>
    <w:rsid w:val="00832FA1"/>
    <w:rsid w:val="0083326A"/>
    <w:rsid w:val="00833858"/>
    <w:rsid w:val="00833AC6"/>
    <w:rsid w:val="00833B0B"/>
    <w:rsid w:val="00833B29"/>
    <w:rsid w:val="00833EBE"/>
    <w:rsid w:val="008345C0"/>
    <w:rsid w:val="008352CB"/>
    <w:rsid w:val="00837479"/>
    <w:rsid w:val="00837A85"/>
    <w:rsid w:val="00837AA6"/>
    <w:rsid w:val="0084160A"/>
    <w:rsid w:val="008432AE"/>
    <w:rsid w:val="00844695"/>
    <w:rsid w:val="00844F01"/>
    <w:rsid w:val="00846ACB"/>
    <w:rsid w:val="0085020A"/>
    <w:rsid w:val="00850210"/>
    <w:rsid w:val="00851074"/>
    <w:rsid w:val="0085133A"/>
    <w:rsid w:val="008532EA"/>
    <w:rsid w:val="00853892"/>
    <w:rsid w:val="00855A60"/>
    <w:rsid w:val="00855C45"/>
    <w:rsid w:val="0085647C"/>
    <w:rsid w:val="0085649D"/>
    <w:rsid w:val="00856F14"/>
    <w:rsid w:val="00856F6B"/>
    <w:rsid w:val="008575E1"/>
    <w:rsid w:val="00857779"/>
    <w:rsid w:val="008606A7"/>
    <w:rsid w:val="00861B58"/>
    <w:rsid w:val="00863642"/>
    <w:rsid w:val="00864559"/>
    <w:rsid w:val="00864571"/>
    <w:rsid w:val="00864788"/>
    <w:rsid w:val="0086604E"/>
    <w:rsid w:val="00866E1F"/>
    <w:rsid w:val="00867B94"/>
    <w:rsid w:val="00867F80"/>
    <w:rsid w:val="008709DA"/>
    <w:rsid w:val="00870D2D"/>
    <w:rsid w:val="00870D94"/>
    <w:rsid w:val="008711C5"/>
    <w:rsid w:val="00871E05"/>
    <w:rsid w:val="00873672"/>
    <w:rsid w:val="00873805"/>
    <w:rsid w:val="00873CF8"/>
    <w:rsid w:val="00873FCA"/>
    <w:rsid w:val="008746A8"/>
    <w:rsid w:val="00874A0A"/>
    <w:rsid w:val="00874B86"/>
    <w:rsid w:val="00874DD5"/>
    <w:rsid w:val="00876F83"/>
    <w:rsid w:val="00877D3B"/>
    <w:rsid w:val="00880188"/>
    <w:rsid w:val="008810CD"/>
    <w:rsid w:val="008811DF"/>
    <w:rsid w:val="00881271"/>
    <w:rsid w:val="008816BC"/>
    <w:rsid w:val="0088188F"/>
    <w:rsid w:val="0088269A"/>
    <w:rsid w:val="0088275E"/>
    <w:rsid w:val="00882A56"/>
    <w:rsid w:val="00882CC2"/>
    <w:rsid w:val="008830DD"/>
    <w:rsid w:val="0088401B"/>
    <w:rsid w:val="00884F11"/>
    <w:rsid w:val="00885353"/>
    <w:rsid w:val="0088553A"/>
    <w:rsid w:val="00885764"/>
    <w:rsid w:val="00886034"/>
    <w:rsid w:val="00886470"/>
    <w:rsid w:val="008866BB"/>
    <w:rsid w:val="0088688F"/>
    <w:rsid w:val="00886C81"/>
    <w:rsid w:val="00886D2E"/>
    <w:rsid w:val="008877AF"/>
    <w:rsid w:val="008877F0"/>
    <w:rsid w:val="008878BE"/>
    <w:rsid w:val="008902DA"/>
    <w:rsid w:val="00890371"/>
    <w:rsid w:val="008909E5"/>
    <w:rsid w:val="0089166F"/>
    <w:rsid w:val="00891844"/>
    <w:rsid w:val="008948A0"/>
    <w:rsid w:val="0089500E"/>
    <w:rsid w:val="00895127"/>
    <w:rsid w:val="00895B6E"/>
    <w:rsid w:val="00896510"/>
    <w:rsid w:val="008A0BE6"/>
    <w:rsid w:val="008A12BD"/>
    <w:rsid w:val="008A14FD"/>
    <w:rsid w:val="008A1645"/>
    <w:rsid w:val="008A272D"/>
    <w:rsid w:val="008A2922"/>
    <w:rsid w:val="008A3FE5"/>
    <w:rsid w:val="008A4060"/>
    <w:rsid w:val="008A4560"/>
    <w:rsid w:val="008A5AD4"/>
    <w:rsid w:val="008A6707"/>
    <w:rsid w:val="008A67F7"/>
    <w:rsid w:val="008A6DCC"/>
    <w:rsid w:val="008A6F1A"/>
    <w:rsid w:val="008A734B"/>
    <w:rsid w:val="008A75A5"/>
    <w:rsid w:val="008A7C2F"/>
    <w:rsid w:val="008A7CE4"/>
    <w:rsid w:val="008A7FE2"/>
    <w:rsid w:val="008B0CCF"/>
    <w:rsid w:val="008B12ED"/>
    <w:rsid w:val="008B1934"/>
    <w:rsid w:val="008B236F"/>
    <w:rsid w:val="008B245C"/>
    <w:rsid w:val="008B2466"/>
    <w:rsid w:val="008B2928"/>
    <w:rsid w:val="008B36EA"/>
    <w:rsid w:val="008B3B0E"/>
    <w:rsid w:val="008B53C0"/>
    <w:rsid w:val="008B57A4"/>
    <w:rsid w:val="008B5BD5"/>
    <w:rsid w:val="008B5F05"/>
    <w:rsid w:val="008B6092"/>
    <w:rsid w:val="008C148D"/>
    <w:rsid w:val="008C204E"/>
    <w:rsid w:val="008C278E"/>
    <w:rsid w:val="008C2D88"/>
    <w:rsid w:val="008C2F67"/>
    <w:rsid w:val="008C3202"/>
    <w:rsid w:val="008C3311"/>
    <w:rsid w:val="008C3D3F"/>
    <w:rsid w:val="008C502D"/>
    <w:rsid w:val="008C5B2E"/>
    <w:rsid w:val="008C6200"/>
    <w:rsid w:val="008C6C5C"/>
    <w:rsid w:val="008C70CB"/>
    <w:rsid w:val="008D09CA"/>
    <w:rsid w:val="008D0A02"/>
    <w:rsid w:val="008D0FF4"/>
    <w:rsid w:val="008D1F7F"/>
    <w:rsid w:val="008D20BD"/>
    <w:rsid w:val="008D227B"/>
    <w:rsid w:val="008D23FA"/>
    <w:rsid w:val="008D2A87"/>
    <w:rsid w:val="008D2BA8"/>
    <w:rsid w:val="008D4339"/>
    <w:rsid w:val="008D4966"/>
    <w:rsid w:val="008D4C41"/>
    <w:rsid w:val="008D555E"/>
    <w:rsid w:val="008D5883"/>
    <w:rsid w:val="008D5F0B"/>
    <w:rsid w:val="008D62B2"/>
    <w:rsid w:val="008D6800"/>
    <w:rsid w:val="008D7262"/>
    <w:rsid w:val="008E0D86"/>
    <w:rsid w:val="008E1AD9"/>
    <w:rsid w:val="008E2CFB"/>
    <w:rsid w:val="008E4801"/>
    <w:rsid w:val="008E4CBA"/>
    <w:rsid w:val="008E505B"/>
    <w:rsid w:val="008E57F0"/>
    <w:rsid w:val="008E5EF3"/>
    <w:rsid w:val="008E5F14"/>
    <w:rsid w:val="008E608D"/>
    <w:rsid w:val="008E6EF3"/>
    <w:rsid w:val="008E7426"/>
    <w:rsid w:val="008F0011"/>
    <w:rsid w:val="008F029E"/>
    <w:rsid w:val="008F0B47"/>
    <w:rsid w:val="008F14F9"/>
    <w:rsid w:val="008F1C02"/>
    <w:rsid w:val="008F25BA"/>
    <w:rsid w:val="008F2666"/>
    <w:rsid w:val="008F2850"/>
    <w:rsid w:val="008F2E23"/>
    <w:rsid w:val="008F3FFF"/>
    <w:rsid w:val="008F43E2"/>
    <w:rsid w:val="008F6AD3"/>
    <w:rsid w:val="008F6ADC"/>
    <w:rsid w:val="008F7199"/>
    <w:rsid w:val="008F7542"/>
    <w:rsid w:val="009003FD"/>
    <w:rsid w:val="00900A47"/>
    <w:rsid w:val="00900DBF"/>
    <w:rsid w:val="00901A71"/>
    <w:rsid w:val="00901C96"/>
    <w:rsid w:val="0090316A"/>
    <w:rsid w:val="00903CBF"/>
    <w:rsid w:val="009042D5"/>
    <w:rsid w:val="00904966"/>
    <w:rsid w:val="00905EA1"/>
    <w:rsid w:val="00905ED5"/>
    <w:rsid w:val="00906816"/>
    <w:rsid w:val="00907F14"/>
    <w:rsid w:val="0091040C"/>
    <w:rsid w:val="0091059C"/>
    <w:rsid w:val="0091084B"/>
    <w:rsid w:val="00911006"/>
    <w:rsid w:val="00911290"/>
    <w:rsid w:val="0091155E"/>
    <w:rsid w:val="00911D3F"/>
    <w:rsid w:val="00911EE7"/>
    <w:rsid w:val="009122AA"/>
    <w:rsid w:val="00912772"/>
    <w:rsid w:val="00912AA1"/>
    <w:rsid w:val="00913AD3"/>
    <w:rsid w:val="009149E9"/>
    <w:rsid w:val="00914D84"/>
    <w:rsid w:val="009161BE"/>
    <w:rsid w:val="009178D7"/>
    <w:rsid w:val="00920D3B"/>
    <w:rsid w:val="009229EE"/>
    <w:rsid w:val="00922AA5"/>
    <w:rsid w:val="00922E23"/>
    <w:rsid w:val="00922E63"/>
    <w:rsid w:val="009253DD"/>
    <w:rsid w:val="009256E4"/>
    <w:rsid w:val="009257DE"/>
    <w:rsid w:val="009258FD"/>
    <w:rsid w:val="00925D67"/>
    <w:rsid w:val="00925DE7"/>
    <w:rsid w:val="00926085"/>
    <w:rsid w:val="00926EAE"/>
    <w:rsid w:val="00927359"/>
    <w:rsid w:val="009303A6"/>
    <w:rsid w:val="00930D61"/>
    <w:rsid w:val="009328A0"/>
    <w:rsid w:val="00932F16"/>
    <w:rsid w:val="0093412C"/>
    <w:rsid w:val="00935DD4"/>
    <w:rsid w:val="009361FF"/>
    <w:rsid w:val="009368FB"/>
    <w:rsid w:val="0093697A"/>
    <w:rsid w:val="009378C8"/>
    <w:rsid w:val="0093798B"/>
    <w:rsid w:val="00940EA8"/>
    <w:rsid w:val="009413B0"/>
    <w:rsid w:val="009414B2"/>
    <w:rsid w:val="00941624"/>
    <w:rsid w:val="0094194D"/>
    <w:rsid w:val="0094279D"/>
    <w:rsid w:val="00942FBE"/>
    <w:rsid w:val="00943AC4"/>
    <w:rsid w:val="00944732"/>
    <w:rsid w:val="0094475A"/>
    <w:rsid w:val="009448F2"/>
    <w:rsid w:val="00944AE3"/>
    <w:rsid w:val="009456EC"/>
    <w:rsid w:val="00945E5A"/>
    <w:rsid w:val="009472A9"/>
    <w:rsid w:val="00947694"/>
    <w:rsid w:val="00947A86"/>
    <w:rsid w:val="00947D99"/>
    <w:rsid w:val="00950C42"/>
    <w:rsid w:val="00950E81"/>
    <w:rsid w:val="00951AD2"/>
    <w:rsid w:val="00951C28"/>
    <w:rsid w:val="00952066"/>
    <w:rsid w:val="00952070"/>
    <w:rsid w:val="009523CD"/>
    <w:rsid w:val="00952704"/>
    <w:rsid w:val="00952BA9"/>
    <w:rsid w:val="00952FB9"/>
    <w:rsid w:val="00953182"/>
    <w:rsid w:val="00953303"/>
    <w:rsid w:val="00953CF7"/>
    <w:rsid w:val="009540E4"/>
    <w:rsid w:val="00954CE7"/>
    <w:rsid w:val="00954E49"/>
    <w:rsid w:val="00955052"/>
    <w:rsid w:val="00955BF0"/>
    <w:rsid w:val="00955C3A"/>
    <w:rsid w:val="00955C7A"/>
    <w:rsid w:val="00955D53"/>
    <w:rsid w:val="00955EF1"/>
    <w:rsid w:val="00955F66"/>
    <w:rsid w:val="0095608F"/>
    <w:rsid w:val="009562C8"/>
    <w:rsid w:val="00956B14"/>
    <w:rsid w:val="009572B8"/>
    <w:rsid w:val="009608C9"/>
    <w:rsid w:val="00960FF6"/>
    <w:rsid w:val="0096258A"/>
    <w:rsid w:val="00963E71"/>
    <w:rsid w:val="00964623"/>
    <w:rsid w:val="009646D2"/>
    <w:rsid w:val="00964744"/>
    <w:rsid w:val="00964D32"/>
    <w:rsid w:val="00965EC1"/>
    <w:rsid w:val="0096620B"/>
    <w:rsid w:val="00966718"/>
    <w:rsid w:val="00966795"/>
    <w:rsid w:val="00966D76"/>
    <w:rsid w:val="00967DA0"/>
    <w:rsid w:val="00970253"/>
    <w:rsid w:val="00970B67"/>
    <w:rsid w:val="00971D17"/>
    <w:rsid w:val="009720A0"/>
    <w:rsid w:val="00972848"/>
    <w:rsid w:val="0097333C"/>
    <w:rsid w:val="0097349D"/>
    <w:rsid w:val="00973592"/>
    <w:rsid w:val="00973DBC"/>
    <w:rsid w:val="0097513D"/>
    <w:rsid w:val="00975412"/>
    <w:rsid w:val="009754CF"/>
    <w:rsid w:val="0097588C"/>
    <w:rsid w:val="00975D2C"/>
    <w:rsid w:val="00976078"/>
    <w:rsid w:val="0097752F"/>
    <w:rsid w:val="00977861"/>
    <w:rsid w:val="009808AA"/>
    <w:rsid w:val="00980DF0"/>
    <w:rsid w:val="00981D65"/>
    <w:rsid w:val="0098217A"/>
    <w:rsid w:val="00983AB1"/>
    <w:rsid w:val="009849D9"/>
    <w:rsid w:val="00984C7C"/>
    <w:rsid w:val="00985395"/>
    <w:rsid w:val="009854D9"/>
    <w:rsid w:val="00985C75"/>
    <w:rsid w:val="0098602A"/>
    <w:rsid w:val="00986312"/>
    <w:rsid w:val="009869ED"/>
    <w:rsid w:val="00991499"/>
    <w:rsid w:val="00991530"/>
    <w:rsid w:val="0099370A"/>
    <w:rsid w:val="009942F7"/>
    <w:rsid w:val="009943FA"/>
    <w:rsid w:val="0099455C"/>
    <w:rsid w:val="00994736"/>
    <w:rsid w:val="009948E4"/>
    <w:rsid w:val="00995B7B"/>
    <w:rsid w:val="00996241"/>
    <w:rsid w:val="00996A17"/>
    <w:rsid w:val="00997478"/>
    <w:rsid w:val="00997EE4"/>
    <w:rsid w:val="009A042C"/>
    <w:rsid w:val="009A0464"/>
    <w:rsid w:val="009A1AFA"/>
    <w:rsid w:val="009A2264"/>
    <w:rsid w:val="009A2D58"/>
    <w:rsid w:val="009A2EDB"/>
    <w:rsid w:val="009A3F27"/>
    <w:rsid w:val="009A4183"/>
    <w:rsid w:val="009A45F1"/>
    <w:rsid w:val="009A4902"/>
    <w:rsid w:val="009A5949"/>
    <w:rsid w:val="009A6781"/>
    <w:rsid w:val="009A69C4"/>
    <w:rsid w:val="009A76AE"/>
    <w:rsid w:val="009A795A"/>
    <w:rsid w:val="009A7C99"/>
    <w:rsid w:val="009B0A86"/>
    <w:rsid w:val="009B1237"/>
    <w:rsid w:val="009B158C"/>
    <w:rsid w:val="009B22EC"/>
    <w:rsid w:val="009B2A6B"/>
    <w:rsid w:val="009B2D7A"/>
    <w:rsid w:val="009B2F93"/>
    <w:rsid w:val="009B3380"/>
    <w:rsid w:val="009B3C0A"/>
    <w:rsid w:val="009B47FA"/>
    <w:rsid w:val="009B4DDE"/>
    <w:rsid w:val="009B4F9B"/>
    <w:rsid w:val="009B516F"/>
    <w:rsid w:val="009B567D"/>
    <w:rsid w:val="009B604F"/>
    <w:rsid w:val="009B6FCF"/>
    <w:rsid w:val="009B7C17"/>
    <w:rsid w:val="009C0589"/>
    <w:rsid w:val="009C0B2F"/>
    <w:rsid w:val="009C0B65"/>
    <w:rsid w:val="009C1556"/>
    <w:rsid w:val="009C15FB"/>
    <w:rsid w:val="009C1A7E"/>
    <w:rsid w:val="009C2627"/>
    <w:rsid w:val="009C2AA8"/>
    <w:rsid w:val="009C3054"/>
    <w:rsid w:val="009C4445"/>
    <w:rsid w:val="009C670F"/>
    <w:rsid w:val="009C6802"/>
    <w:rsid w:val="009C6B84"/>
    <w:rsid w:val="009C7435"/>
    <w:rsid w:val="009C7CF8"/>
    <w:rsid w:val="009D00A6"/>
    <w:rsid w:val="009D02A0"/>
    <w:rsid w:val="009D034C"/>
    <w:rsid w:val="009D0656"/>
    <w:rsid w:val="009D1C48"/>
    <w:rsid w:val="009D21DC"/>
    <w:rsid w:val="009D22C7"/>
    <w:rsid w:val="009D2DA2"/>
    <w:rsid w:val="009D2E1D"/>
    <w:rsid w:val="009D2FFD"/>
    <w:rsid w:val="009D337F"/>
    <w:rsid w:val="009D4000"/>
    <w:rsid w:val="009D4BED"/>
    <w:rsid w:val="009D5286"/>
    <w:rsid w:val="009D5692"/>
    <w:rsid w:val="009D5806"/>
    <w:rsid w:val="009D5CA0"/>
    <w:rsid w:val="009D5F4D"/>
    <w:rsid w:val="009D62ED"/>
    <w:rsid w:val="009D6405"/>
    <w:rsid w:val="009D6EFA"/>
    <w:rsid w:val="009D73D8"/>
    <w:rsid w:val="009D752A"/>
    <w:rsid w:val="009D78E9"/>
    <w:rsid w:val="009D7C53"/>
    <w:rsid w:val="009E0418"/>
    <w:rsid w:val="009E0AD8"/>
    <w:rsid w:val="009E10D6"/>
    <w:rsid w:val="009E16ED"/>
    <w:rsid w:val="009E1990"/>
    <w:rsid w:val="009E280E"/>
    <w:rsid w:val="009E29AF"/>
    <w:rsid w:val="009E37A0"/>
    <w:rsid w:val="009E41B6"/>
    <w:rsid w:val="009E42CE"/>
    <w:rsid w:val="009E46E8"/>
    <w:rsid w:val="009E4BCA"/>
    <w:rsid w:val="009E5CB0"/>
    <w:rsid w:val="009E7417"/>
    <w:rsid w:val="009E7673"/>
    <w:rsid w:val="009E78E7"/>
    <w:rsid w:val="009E7972"/>
    <w:rsid w:val="009F07CE"/>
    <w:rsid w:val="009F080D"/>
    <w:rsid w:val="009F153D"/>
    <w:rsid w:val="009F1664"/>
    <w:rsid w:val="009F1C09"/>
    <w:rsid w:val="009F3830"/>
    <w:rsid w:val="009F43B5"/>
    <w:rsid w:val="009F43BC"/>
    <w:rsid w:val="009F44A4"/>
    <w:rsid w:val="009F4EA3"/>
    <w:rsid w:val="009F5207"/>
    <w:rsid w:val="009F53AC"/>
    <w:rsid w:val="009F5868"/>
    <w:rsid w:val="009F6828"/>
    <w:rsid w:val="009F73A3"/>
    <w:rsid w:val="00A0035E"/>
    <w:rsid w:val="00A00C9C"/>
    <w:rsid w:val="00A00D9C"/>
    <w:rsid w:val="00A01041"/>
    <w:rsid w:val="00A01A2D"/>
    <w:rsid w:val="00A0212E"/>
    <w:rsid w:val="00A02494"/>
    <w:rsid w:val="00A02562"/>
    <w:rsid w:val="00A028C3"/>
    <w:rsid w:val="00A02CC7"/>
    <w:rsid w:val="00A04344"/>
    <w:rsid w:val="00A0447B"/>
    <w:rsid w:val="00A0476F"/>
    <w:rsid w:val="00A04FA1"/>
    <w:rsid w:val="00A05EC0"/>
    <w:rsid w:val="00A06839"/>
    <w:rsid w:val="00A06D03"/>
    <w:rsid w:val="00A07347"/>
    <w:rsid w:val="00A079CC"/>
    <w:rsid w:val="00A07E10"/>
    <w:rsid w:val="00A10EC2"/>
    <w:rsid w:val="00A10FC2"/>
    <w:rsid w:val="00A1120D"/>
    <w:rsid w:val="00A11226"/>
    <w:rsid w:val="00A119A4"/>
    <w:rsid w:val="00A119C3"/>
    <w:rsid w:val="00A11CE5"/>
    <w:rsid w:val="00A121DC"/>
    <w:rsid w:val="00A1270E"/>
    <w:rsid w:val="00A12A4A"/>
    <w:rsid w:val="00A1392D"/>
    <w:rsid w:val="00A13C9F"/>
    <w:rsid w:val="00A13D8C"/>
    <w:rsid w:val="00A14424"/>
    <w:rsid w:val="00A152B3"/>
    <w:rsid w:val="00A167FB"/>
    <w:rsid w:val="00A169B7"/>
    <w:rsid w:val="00A16E0C"/>
    <w:rsid w:val="00A17218"/>
    <w:rsid w:val="00A17445"/>
    <w:rsid w:val="00A17B51"/>
    <w:rsid w:val="00A22AE6"/>
    <w:rsid w:val="00A2344B"/>
    <w:rsid w:val="00A23916"/>
    <w:rsid w:val="00A23BD1"/>
    <w:rsid w:val="00A24A5D"/>
    <w:rsid w:val="00A24B51"/>
    <w:rsid w:val="00A256D4"/>
    <w:rsid w:val="00A262DD"/>
    <w:rsid w:val="00A26D19"/>
    <w:rsid w:val="00A27183"/>
    <w:rsid w:val="00A27B9B"/>
    <w:rsid w:val="00A27E91"/>
    <w:rsid w:val="00A302D3"/>
    <w:rsid w:val="00A30888"/>
    <w:rsid w:val="00A30D56"/>
    <w:rsid w:val="00A30ED2"/>
    <w:rsid w:val="00A30F2B"/>
    <w:rsid w:val="00A30FE0"/>
    <w:rsid w:val="00A320A2"/>
    <w:rsid w:val="00A32275"/>
    <w:rsid w:val="00A32FCE"/>
    <w:rsid w:val="00A32FCF"/>
    <w:rsid w:val="00A34EF4"/>
    <w:rsid w:val="00A34EF7"/>
    <w:rsid w:val="00A35A2F"/>
    <w:rsid w:val="00A36901"/>
    <w:rsid w:val="00A36D89"/>
    <w:rsid w:val="00A36F39"/>
    <w:rsid w:val="00A37330"/>
    <w:rsid w:val="00A401E6"/>
    <w:rsid w:val="00A42798"/>
    <w:rsid w:val="00A4388B"/>
    <w:rsid w:val="00A439EB"/>
    <w:rsid w:val="00A44024"/>
    <w:rsid w:val="00A440EA"/>
    <w:rsid w:val="00A44707"/>
    <w:rsid w:val="00A45D21"/>
    <w:rsid w:val="00A468DE"/>
    <w:rsid w:val="00A4713F"/>
    <w:rsid w:val="00A50998"/>
    <w:rsid w:val="00A51265"/>
    <w:rsid w:val="00A51414"/>
    <w:rsid w:val="00A52338"/>
    <w:rsid w:val="00A532A7"/>
    <w:rsid w:val="00A54310"/>
    <w:rsid w:val="00A545FA"/>
    <w:rsid w:val="00A54FB5"/>
    <w:rsid w:val="00A55360"/>
    <w:rsid w:val="00A57281"/>
    <w:rsid w:val="00A57991"/>
    <w:rsid w:val="00A60939"/>
    <w:rsid w:val="00A60ACA"/>
    <w:rsid w:val="00A6120A"/>
    <w:rsid w:val="00A61899"/>
    <w:rsid w:val="00A621D2"/>
    <w:rsid w:val="00A6236C"/>
    <w:rsid w:val="00A62454"/>
    <w:rsid w:val="00A63A55"/>
    <w:rsid w:val="00A63DC5"/>
    <w:rsid w:val="00A63EE1"/>
    <w:rsid w:val="00A643F7"/>
    <w:rsid w:val="00A6469C"/>
    <w:rsid w:val="00A654C1"/>
    <w:rsid w:val="00A65B9E"/>
    <w:rsid w:val="00A663A0"/>
    <w:rsid w:val="00A66DAA"/>
    <w:rsid w:val="00A67A81"/>
    <w:rsid w:val="00A67C89"/>
    <w:rsid w:val="00A703DA"/>
    <w:rsid w:val="00A71129"/>
    <w:rsid w:val="00A71171"/>
    <w:rsid w:val="00A7139D"/>
    <w:rsid w:val="00A7156B"/>
    <w:rsid w:val="00A71D59"/>
    <w:rsid w:val="00A7247D"/>
    <w:rsid w:val="00A72998"/>
    <w:rsid w:val="00A7373B"/>
    <w:rsid w:val="00A7384C"/>
    <w:rsid w:val="00A73A64"/>
    <w:rsid w:val="00A744C1"/>
    <w:rsid w:val="00A758BE"/>
    <w:rsid w:val="00A77360"/>
    <w:rsid w:val="00A77407"/>
    <w:rsid w:val="00A80298"/>
    <w:rsid w:val="00A80636"/>
    <w:rsid w:val="00A8105B"/>
    <w:rsid w:val="00A81D3A"/>
    <w:rsid w:val="00A821C1"/>
    <w:rsid w:val="00A82580"/>
    <w:rsid w:val="00A835B4"/>
    <w:rsid w:val="00A83E1D"/>
    <w:rsid w:val="00A84437"/>
    <w:rsid w:val="00A8547F"/>
    <w:rsid w:val="00A85FC8"/>
    <w:rsid w:val="00A8790A"/>
    <w:rsid w:val="00A87B3C"/>
    <w:rsid w:val="00A87CB6"/>
    <w:rsid w:val="00A87DE7"/>
    <w:rsid w:val="00A90815"/>
    <w:rsid w:val="00A90AE2"/>
    <w:rsid w:val="00A90EA9"/>
    <w:rsid w:val="00A910B6"/>
    <w:rsid w:val="00A9178E"/>
    <w:rsid w:val="00A91F6E"/>
    <w:rsid w:val="00A9320B"/>
    <w:rsid w:val="00A93286"/>
    <w:rsid w:val="00A938AE"/>
    <w:rsid w:val="00A946B3"/>
    <w:rsid w:val="00A94ED2"/>
    <w:rsid w:val="00A956F2"/>
    <w:rsid w:val="00A9582A"/>
    <w:rsid w:val="00A95BE8"/>
    <w:rsid w:val="00A961F1"/>
    <w:rsid w:val="00A96760"/>
    <w:rsid w:val="00A97192"/>
    <w:rsid w:val="00A97B8C"/>
    <w:rsid w:val="00AA0391"/>
    <w:rsid w:val="00AA34AD"/>
    <w:rsid w:val="00AA4830"/>
    <w:rsid w:val="00AA4D0F"/>
    <w:rsid w:val="00AA568D"/>
    <w:rsid w:val="00AA5DA4"/>
    <w:rsid w:val="00AA628A"/>
    <w:rsid w:val="00AA7438"/>
    <w:rsid w:val="00AA7BF7"/>
    <w:rsid w:val="00AB0B94"/>
    <w:rsid w:val="00AB121E"/>
    <w:rsid w:val="00AB1BEA"/>
    <w:rsid w:val="00AB1DE5"/>
    <w:rsid w:val="00AB26DE"/>
    <w:rsid w:val="00AB2A15"/>
    <w:rsid w:val="00AB3301"/>
    <w:rsid w:val="00AB355F"/>
    <w:rsid w:val="00AB40EC"/>
    <w:rsid w:val="00AB550A"/>
    <w:rsid w:val="00AB5EE7"/>
    <w:rsid w:val="00AB795D"/>
    <w:rsid w:val="00AB79AF"/>
    <w:rsid w:val="00AC0DB1"/>
    <w:rsid w:val="00AC21B1"/>
    <w:rsid w:val="00AC2952"/>
    <w:rsid w:val="00AC2B63"/>
    <w:rsid w:val="00AC330F"/>
    <w:rsid w:val="00AC3966"/>
    <w:rsid w:val="00AC3D40"/>
    <w:rsid w:val="00AC4353"/>
    <w:rsid w:val="00AC4D79"/>
    <w:rsid w:val="00AC5973"/>
    <w:rsid w:val="00AC5D01"/>
    <w:rsid w:val="00AC7070"/>
    <w:rsid w:val="00AC75D0"/>
    <w:rsid w:val="00AD004F"/>
    <w:rsid w:val="00AD06A8"/>
    <w:rsid w:val="00AD0795"/>
    <w:rsid w:val="00AD0821"/>
    <w:rsid w:val="00AD124B"/>
    <w:rsid w:val="00AD1EA4"/>
    <w:rsid w:val="00AD2704"/>
    <w:rsid w:val="00AD3302"/>
    <w:rsid w:val="00AD3AD6"/>
    <w:rsid w:val="00AD48F2"/>
    <w:rsid w:val="00AD4BB1"/>
    <w:rsid w:val="00AD5A33"/>
    <w:rsid w:val="00AD5F5C"/>
    <w:rsid w:val="00AD60FA"/>
    <w:rsid w:val="00AD655A"/>
    <w:rsid w:val="00AD6830"/>
    <w:rsid w:val="00AD7323"/>
    <w:rsid w:val="00AD7611"/>
    <w:rsid w:val="00AE0F45"/>
    <w:rsid w:val="00AE121D"/>
    <w:rsid w:val="00AE19C4"/>
    <w:rsid w:val="00AE21C7"/>
    <w:rsid w:val="00AE2C22"/>
    <w:rsid w:val="00AE38E1"/>
    <w:rsid w:val="00AE3E7A"/>
    <w:rsid w:val="00AE462D"/>
    <w:rsid w:val="00AE4FB9"/>
    <w:rsid w:val="00AE5664"/>
    <w:rsid w:val="00AE66CA"/>
    <w:rsid w:val="00AE6ED0"/>
    <w:rsid w:val="00AE7424"/>
    <w:rsid w:val="00AE79BA"/>
    <w:rsid w:val="00AF13F4"/>
    <w:rsid w:val="00AF338C"/>
    <w:rsid w:val="00AF3B57"/>
    <w:rsid w:val="00AF3F17"/>
    <w:rsid w:val="00AF566C"/>
    <w:rsid w:val="00AF58A2"/>
    <w:rsid w:val="00AF6183"/>
    <w:rsid w:val="00AF64A2"/>
    <w:rsid w:val="00AF6965"/>
    <w:rsid w:val="00AF6FB2"/>
    <w:rsid w:val="00AF7D63"/>
    <w:rsid w:val="00AF7DE2"/>
    <w:rsid w:val="00AF7E42"/>
    <w:rsid w:val="00B00CAD"/>
    <w:rsid w:val="00B00CBF"/>
    <w:rsid w:val="00B01449"/>
    <w:rsid w:val="00B0184A"/>
    <w:rsid w:val="00B01DDD"/>
    <w:rsid w:val="00B02B31"/>
    <w:rsid w:val="00B033AD"/>
    <w:rsid w:val="00B0358C"/>
    <w:rsid w:val="00B0380D"/>
    <w:rsid w:val="00B03C7F"/>
    <w:rsid w:val="00B03E50"/>
    <w:rsid w:val="00B0418A"/>
    <w:rsid w:val="00B04C00"/>
    <w:rsid w:val="00B05769"/>
    <w:rsid w:val="00B05D41"/>
    <w:rsid w:val="00B06174"/>
    <w:rsid w:val="00B066DC"/>
    <w:rsid w:val="00B06F51"/>
    <w:rsid w:val="00B073D4"/>
    <w:rsid w:val="00B109DC"/>
    <w:rsid w:val="00B10A68"/>
    <w:rsid w:val="00B10F1C"/>
    <w:rsid w:val="00B11426"/>
    <w:rsid w:val="00B12CE7"/>
    <w:rsid w:val="00B132A3"/>
    <w:rsid w:val="00B140CE"/>
    <w:rsid w:val="00B1483B"/>
    <w:rsid w:val="00B166D5"/>
    <w:rsid w:val="00B16726"/>
    <w:rsid w:val="00B171DA"/>
    <w:rsid w:val="00B175CB"/>
    <w:rsid w:val="00B17668"/>
    <w:rsid w:val="00B17708"/>
    <w:rsid w:val="00B17FBA"/>
    <w:rsid w:val="00B208CC"/>
    <w:rsid w:val="00B20ABB"/>
    <w:rsid w:val="00B20E19"/>
    <w:rsid w:val="00B21183"/>
    <w:rsid w:val="00B21657"/>
    <w:rsid w:val="00B21BA3"/>
    <w:rsid w:val="00B2262D"/>
    <w:rsid w:val="00B23064"/>
    <w:rsid w:val="00B23231"/>
    <w:rsid w:val="00B250DA"/>
    <w:rsid w:val="00B251F9"/>
    <w:rsid w:val="00B25BFB"/>
    <w:rsid w:val="00B30365"/>
    <w:rsid w:val="00B306BA"/>
    <w:rsid w:val="00B311A3"/>
    <w:rsid w:val="00B315F0"/>
    <w:rsid w:val="00B35155"/>
    <w:rsid w:val="00B35282"/>
    <w:rsid w:val="00B35574"/>
    <w:rsid w:val="00B35F14"/>
    <w:rsid w:val="00B35F80"/>
    <w:rsid w:val="00B36BBF"/>
    <w:rsid w:val="00B36CAD"/>
    <w:rsid w:val="00B36FFB"/>
    <w:rsid w:val="00B37690"/>
    <w:rsid w:val="00B378CB"/>
    <w:rsid w:val="00B37B01"/>
    <w:rsid w:val="00B37E6F"/>
    <w:rsid w:val="00B40580"/>
    <w:rsid w:val="00B40722"/>
    <w:rsid w:val="00B40A30"/>
    <w:rsid w:val="00B40B19"/>
    <w:rsid w:val="00B410C0"/>
    <w:rsid w:val="00B42F34"/>
    <w:rsid w:val="00B4424C"/>
    <w:rsid w:val="00B460C9"/>
    <w:rsid w:val="00B46574"/>
    <w:rsid w:val="00B46BBD"/>
    <w:rsid w:val="00B46C44"/>
    <w:rsid w:val="00B476D5"/>
    <w:rsid w:val="00B47775"/>
    <w:rsid w:val="00B47A50"/>
    <w:rsid w:val="00B47BAB"/>
    <w:rsid w:val="00B50077"/>
    <w:rsid w:val="00B5007C"/>
    <w:rsid w:val="00B50FB0"/>
    <w:rsid w:val="00B517B4"/>
    <w:rsid w:val="00B51E6B"/>
    <w:rsid w:val="00B54527"/>
    <w:rsid w:val="00B552DE"/>
    <w:rsid w:val="00B56142"/>
    <w:rsid w:val="00B564BB"/>
    <w:rsid w:val="00B57683"/>
    <w:rsid w:val="00B57C37"/>
    <w:rsid w:val="00B60500"/>
    <w:rsid w:val="00B61082"/>
    <w:rsid w:val="00B61D22"/>
    <w:rsid w:val="00B61E30"/>
    <w:rsid w:val="00B62FCA"/>
    <w:rsid w:val="00B63155"/>
    <w:rsid w:val="00B654D7"/>
    <w:rsid w:val="00B65EE6"/>
    <w:rsid w:val="00B6625F"/>
    <w:rsid w:val="00B662E2"/>
    <w:rsid w:val="00B66F66"/>
    <w:rsid w:val="00B675D6"/>
    <w:rsid w:val="00B6765F"/>
    <w:rsid w:val="00B70A1D"/>
    <w:rsid w:val="00B70BAD"/>
    <w:rsid w:val="00B71C6F"/>
    <w:rsid w:val="00B71D35"/>
    <w:rsid w:val="00B73628"/>
    <w:rsid w:val="00B739D1"/>
    <w:rsid w:val="00B73A0A"/>
    <w:rsid w:val="00B73DDD"/>
    <w:rsid w:val="00B744E2"/>
    <w:rsid w:val="00B7579A"/>
    <w:rsid w:val="00B768B5"/>
    <w:rsid w:val="00B76D1A"/>
    <w:rsid w:val="00B77563"/>
    <w:rsid w:val="00B77ADE"/>
    <w:rsid w:val="00B80333"/>
    <w:rsid w:val="00B805C4"/>
    <w:rsid w:val="00B806B8"/>
    <w:rsid w:val="00B81302"/>
    <w:rsid w:val="00B81B30"/>
    <w:rsid w:val="00B82176"/>
    <w:rsid w:val="00B82B58"/>
    <w:rsid w:val="00B83761"/>
    <w:rsid w:val="00B83EB3"/>
    <w:rsid w:val="00B84460"/>
    <w:rsid w:val="00B84EE0"/>
    <w:rsid w:val="00B8547D"/>
    <w:rsid w:val="00B856C7"/>
    <w:rsid w:val="00B86B36"/>
    <w:rsid w:val="00B871AE"/>
    <w:rsid w:val="00B8779E"/>
    <w:rsid w:val="00B87F2E"/>
    <w:rsid w:val="00B9082E"/>
    <w:rsid w:val="00B90C3E"/>
    <w:rsid w:val="00B911C4"/>
    <w:rsid w:val="00B9132E"/>
    <w:rsid w:val="00B91DDF"/>
    <w:rsid w:val="00B927C9"/>
    <w:rsid w:val="00B933E5"/>
    <w:rsid w:val="00B93E79"/>
    <w:rsid w:val="00B95032"/>
    <w:rsid w:val="00B9590B"/>
    <w:rsid w:val="00B9593E"/>
    <w:rsid w:val="00B961DB"/>
    <w:rsid w:val="00B97429"/>
    <w:rsid w:val="00B97568"/>
    <w:rsid w:val="00B97EA1"/>
    <w:rsid w:val="00BA14D6"/>
    <w:rsid w:val="00BA1DC9"/>
    <w:rsid w:val="00BA26E3"/>
    <w:rsid w:val="00BA2D61"/>
    <w:rsid w:val="00BA2F2A"/>
    <w:rsid w:val="00BA3B09"/>
    <w:rsid w:val="00BA3C8D"/>
    <w:rsid w:val="00BA3E47"/>
    <w:rsid w:val="00BA48C8"/>
    <w:rsid w:val="00BA5343"/>
    <w:rsid w:val="00BA54C8"/>
    <w:rsid w:val="00BA59FA"/>
    <w:rsid w:val="00BA5EAB"/>
    <w:rsid w:val="00BA6054"/>
    <w:rsid w:val="00BA61E5"/>
    <w:rsid w:val="00BA6730"/>
    <w:rsid w:val="00BA7C4C"/>
    <w:rsid w:val="00BA7CA6"/>
    <w:rsid w:val="00BB01CD"/>
    <w:rsid w:val="00BB0CA5"/>
    <w:rsid w:val="00BB0D30"/>
    <w:rsid w:val="00BB24D9"/>
    <w:rsid w:val="00BB29DB"/>
    <w:rsid w:val="00BB2B3F"/>
    <w:rsid w:val="00BB39D7"/>
    <w:rsid w:val="00BB3CA2"/>
    <w:rsid w:val="00BB3E76"/>
    <w:rsid w:val="00BB47AE"/>
    <w:rsid w:val="00BB4AA1"/>
    <w:rsid w:val="00BB6335"/>
    <w:rsid w:val="00BB78AC"/>
    <w:rsid w:val="00BB7F48"/>
    <w:rsid w:val="00BC07B8"/>
    <w:rsid w:val="00BC0CE6"/>
    <w:rsid w:val="00BC11EB"/>
    <w:rsid w:val="00BC1377"/>
    <w:rsid w:val="00BC230B"/>
    <w:rsid w:val="00BC2EE0"/>
    <w:rsid w:val="00BC2F3A"/>
    <w:rsid w:val="00BC4114"/>
    <w:rsid w:val="00BC435D"/>
    <w:rsid w:val="00BC52C8"/>
    <w:rsid w:val="00BC5CB3"/>
    <w:rsid w:val="00BC696D"/>
    <w:rsid w:val="00BC7E47"/>
    <w:rsid w:val="00BD0332"/>
    <w:rsid w:val="00BD0BE4"/>
    <w:rsid w:val="00BD0DBA"/>
    <w:rsid w:val="00BD172E"/>
    <w:rsid w:val="00BD182B"/>
    <w:rsid w:val="00BD25F1"/>
    <w:rsid w:val="00BD262C"/>
    <w:rsid w:val="00BD427E"/>
    <w:rsid w:val="00BD565E"/>
    <w:rsid w:val="00BD59B5"/>
    <w:rsid w:val="00BD5A5E"/>
    <w:rsid w:val="00BD5DD3"/>
    <w:rsid w:val="00BD69A7"/>
    <w:rsid w:val="00BD6F0F"/>
    <w:rsid w:val="00BD737B"/>
    <w:rsid w:val="00BE0790"/>
    <w:rsid w:val="00BE0A5E"/>
    <w:rsid w:val="00BE0A68"/>
    <w:rsid w:val="00BE0C0D"/>
    <w:rsid w:val="00BE0DDB"/>
    <w:rsid w:val="00BE2DA1"/>
    <w:rsid w:val="00BE2DAF"/>
    <w:rsid w:val="00BE3872"/>
    <w:rsid w:val="00BE4AEC"/>
    <w:rsid w:val="00BF0677"/>
    <w:rsid w:val="00BF2431"/>
    <w:rsid w:val="00BF2437"/>
    <w:rsid w:val="00BF2E15"/>
    <w:rsid w:val="00BF3657"/>
    <w:rsid w:val="00BF639B"/>
    <w:rsid w:val="00BF7964"/>
    <w:rsid w:val="00C00A57"/>
    <w:rsid w:val="00C019C0"/>
    <w:rsid w:val="00C02763"/>
    <w:rsid w:val="00C03D22"/>
    <w:rsid w:val="00C04277"/>
    <w:rsid w:val="00C04DD9"/>
    <w:rsid w:val="00C05B2E"/>
    <w:rsid w:val="00C06049"/>
    <w:rsid w:val="00C0684F"/>
    <w:rsid w:val="00C070A1"/>
    <w:rsid w:val="00C07D5F"/>
    <w:rsid w:val="00C07FB7"/>
    <w:rsid w:val="00C10607"/>
    <w:rsid w:val="00C1088E"/>
    <w:rsid w:val="00C10C26"/>
    <w:rsid w:val="00C11352"/>
    <w:rsid w:val="00C11507"/>
    <w:rsid w:val="00C11556"/>
    <w:rsid w:val="00C11688"/>
    <w:rsid w:val="00C11F3F"/>
    <w:rsid w:val="00C1206B"/>
    <w:rsid w:val="00C12207"/>
    <w:rsid w:val="00C12C31"/>
    <w:rsid w:val="00C13A2E"/>
    <w:rsid w:val="00C14016"/>
    <w:rsid w:val="00C14C46"/>
    <w:rsid w:val="00C15726"/>
    <w:rsid w:val="00C15CEA"/>
    <w:rsid w:val="00C16696"/>
    <w:rsid w:val="00C16EAB"/>
    <w:rsid w:val="00C17106"/>
    <w:rsid w:val="00C17288"/>
    <w:rsid w:val="00C172C6"/>
    <w:rsid w:val="00C17702"/>
    <w:rsid w:val="00C204CF"/>
    <w:rsid w:val="00C20EB5"/>
    <w:rsid w:val="00C211EE"/>
    <w:rsid w:val="00C21667"/>
    <w:rsid w:val="00C22FB4"/>
    <w:rsid w:val="00C23554"/>
    <w:rsid w:val="00C238EB"/>
    <w:rsid w:val="00C23BED"/>
    <w:rsid w:val="00C24A70"/>
    <w:rsid w:val="00C2689F"/>
    <w:rsid w:val="00C26A8D"/>
    <w:rsid w:val="00C27002"/>
    <w:rsid w:val="00C27195"/>
    <w:rsid w:val="00C300F1"/>
    <w:rsid w:val="00C30365"/>
    <w:rsid w:val="00C305EE"/>
    <w:rsid w:val="00C311AF"/>
    <w:rsid w:val="00C314BB"/>
    <w:rsid w:val="00C31CF7"/>
    <w:rsid w:val="00C32C1E"/>
    <w:rsid w:val="00C32CF7"/>
    <w:rsid w:val="00C3368C"/>
    <w:rsid w:val="00C35068"/>
    <w:rsid w:val="00C35537"/>
    <w:rsid w:val="00C35D99"/>
    <w:rsid w:val="00C363E0"/>
    <w:rsid w:val="00C36FB0"/>
    <w:rsid w:val="00C37168"/>
    <w:rsid w:val="00C371E0"/>
    <w:rsid w:val="00C376E6"/>
    <w:rsid w:val="00C402E2"/>
    <w:rsid w:val="00C41007"/>
    <w:rsid w:val="00C411FA"/>
    <w:rsid w:val="00C41F7F"/>
    <w:rsid w:val="00C42769"/>
    <w:rsid w:val="00C43784"/>
    <w:rsid w:val="00C44115"/>
    <w:rsid w:val="00C44294"/>
    <w:rsid w:val="00C44487"/>
    <w:rsid w:val="00C44F2E"/>
    <w:rsid w:val="00C45DB0"/>
    <w:rsid w:val="00C464D7"/>
    <w:rsid w:val="00C46E1A"/>
    <w:rsid w:val="00C46F10"/>
    <w:rsid w:val="00C46F22"/>
    <w:rsid w:val="00C47DBE"/>
    <w:rsid w:val="00C50ED8"/>
    <w:rsid w:val="00C5176C"/>
    <w:rsid w:val="00C517FE"/>
    <w:rsid w:val="00C52010"/>
    <w:rsid w:val="00C520AC"/>
    <w:rsid w:val="00C520E5"/>
    <w:rsid w:val="00C52663"/>
    <w:rsid w:val="00C52909"/>
    <w:rsid w:val="00C52EFA"/>
    <w:rsid w:val="00C53B67"/>
    <w:rsid w:val="00C53ED7"/>
    <w:rsid w:val="00C542A4"/>
    <w:rsid w:val="00C57D7C"/>
    <w:rsid w:val="00C6056B"/>
    <w:rsid w:val="00C60A7D"/>
    <w:rsid w:val="00C60C26"/>
    <w:rsid w:val="00C60FFE"/>
    <w:rsid w:val="00C61AA8"/>
    <w:rsid w:val="00C622E1"/>
    <w:rsid w:val="00C623C8"/>
    <w:rsid w:val="00C62DCC"/>
    <w:rsid w:val="00C6321D"/>
    <w:rsid w:val="00C633EE"/>
    <w:rsid w:val="00C63AEE"/>
    <w:rsid w:val="00C63DF4"/>
    <w:rsid w:val="00C654A4"/>
    <w:rsid w:val="00C669AD"/>
    <w:rsid w:val="00C66B18"/>
    <w:rsid w:val="00C67B3F"/>
    <w:rsid w:val="00C67CD4"/>
    <w:rsid w:val="00C716A3"/>
    <w:rsid w:val="00C719CF"/>
    <w:rsid w:val="00C71DB7"/>
    <w:rsid w:val="00C73659"/>
    <w:rsid w:val="00C74A27"/>
    <w:rsid w:val="00C75229"/>
    <w:rsid w:val="00C76F12"/>
    <w:rsid w:val="00C773E0"/>
    <w:rsid w:val="00C77576"/>
    <w:rsid w:val="00C77BFC"/>
    <w:rsid w:val="00C77DFD"/>
    <w:rsid w:val="00C80195"/>
    <w:rsid w:val="00C802DC"/>
    <w:rsid w:val="00C806A4"/>
    <w:rsid w:val="00C80801"/>
    <w:rsid w:val="00C81871"/>
    <w:rsid w:val="00C81DD5"/>
    <w:rsid w:val="00C82FC4"/>
    <w:rsid w:val="00C83571"/>
    <w:rsid w:val="00C83778"/>
    <w:rsid w:val="00C83BCD"/>
    <w:rsid w:val="00C84584"/>
    <w:rsid w:val="00C84591"/>
    <w:rsid w:val="00C849D1"/>
    <w:rsid w:val="00C85711"/>
    <w:rsid w:val="00C85812"/>
    <w:rsid w:val="00C861CD"/>
    <w:rsid w:val="00C86402"/>
    <w:rsid w:val="00C8666D"/>
    <w:rsid w:val="00C86DAE"/>
    <w:rsid w:val="00C86EE7"/>
    <w:rsid w:val="00C8727F"/>
    <w:rsid w:val="00C8784F"/>
    <w:rsid w:val="00C87B5E"/>
    <w:rsid w:val="00C87D01"/>
    <w:rsid w:val="00C9012A"/>
    <w:rsid w:val="00C904ED"/>
    <w:rsid w:val="00C90A2D"/>
    <w:rsid w:val="00C90AD1"/>
    <w:rsid w:val="00C9146F"/>
    <w:rsid w:val="00C9324B"/>
    <w:rsid w:val="00C93741"/>
    <w:rsid w:val="00C93C11"/>
    <w:rsid w:val="00C9438F"/>
    <w:rsid w:val="00C94583"/>
    <w:rsid w:val="00C946D3"/>
    <w:rsid w:val="00C96125"/>
    <w:rsid w:val="00C9654B"/>
    <w:rsid w:val="00C96644"/>
    <w:rsid w:val="00C96BBD"/>
    <w:rsid w:val="00C9793D"/>
    <w:rsid w:val="00C97C5F"/>
    <w:rsid w:val="00CA1141"/>
    <w:rsid w:val="00CA2EB5"/>
    <w:rsid w:val="00CA488B"/>
    <w:rsid w:val="00CA4CD4"/>
    <w:rsid w:val="00CA60B2"/>
    <w:rsid w:val="00CA6338"/>
    <w:rsid w:val="00CA7637"/>
    <w:rsid w:val="00CB171A"/>
    <w:rsid w:val="00CB3494"/>
    <w:rsid w:val="00CB3DCD"/>
    <w:rsid w:val="00CB4075"/>
    <w:rsid w:val="00CB5E3C"/>
    <w:rsid w:val="00CB5E5A"/>
    <w:rsid w:val="00CB614A"/>
    <w:rsid w:val="00CB6C1B"/>
    <w:rsid w:val="00CB7068"/>
    <w:rsid w:val="00CB750F"/>
    <w:rsid w:val="00CB78D8"/>
    <w:rsid w:val="00CB7B43"/>
    <w:rsid w:val="00CC02A7"/>
    <w:rsid w:val="00CC0913"/>
    <w:rsid w:val="00CC135F"/>
    <w:rsid w:val="00CC1DED"/>
    <w:rsid w:val="00CC20B3"/>
    <w:rsid w:val="00CC3C96"/>
    <w:rsid w:val="00CC442E"/>
    <w:rsid w:val="00CC4C32"/>
    <w:rsid w:val="00CC52DB"/>
    <w:rsid w:val="00CC5B07"/>
    <w:rsid w:val="00CC5C9B"/>
    <w:rsid w:val="00CC61D4"/>
    <w:rsid w:val="00CC6AA7"/>
    <w:rsid w:val="00CC7A10"/>
    <w:rsid w:val="00CC7EE7"/>
    <w:rsid w:val="00CD0085"/>
    <w:rsid w:val="00CD09AC"/>
    <w:rsid w:val="00CD1046"/>
    <w:rsid w:val="00CD10B2"/>
    <w:rsid w:val="00CD17C6"/>
    <w:rsid w:val="00CD26B9"/>
    <w:rsid w:val="00CD319A"/>
    <w:rsid w:val="00CD3C60"/>
    <w:rsid w:val="00CD43C4"/>
    <w:rsid w:val="00CD45EA"/>
    <w:rsid w:val="00CD4C21"/>
    <w:rsid w:val="00CD546E"/>
    <w:rsid w:val="00CD5754"/>
    <w:rsid w:val="00CD5B3C"/>
    <w:rsid w:val="00CD7B35"/>
    <w:rsid w:val="00CE0BBC"/>
    <w:rsid w:val="00CE14FA"/>
    <w:rsid w:val="00CE1B9F"/>
    <w:rsid w:val="00CE1BAB"/>
    <w:rsid w:val="00CE294A"/>
    <w:rsid w:val="00CE2C8D"/>
    <w:rsid w:val="00CE454A"/>
    <w:rsid w:val="00CE4CBE"/>
    <w:rsid w:val="00CE5489"/>
    <w:rsid w:val="00CE5739"/>
    <w:rsid w:val="00CE6D13"/>
    <w:rsid w:val="00CE6D43"/>
    <w:rsid w:val="00CE6E14"/>
    <w:rsid w:val="00CE6EE3"/>
    <w:rsid w:val="00CE786A"/>
    <w:rsid w:val="00CE7B25"/>
    <w:rsid w:val="00CE7DCF"/>
    <w:rsid w:val="00CF0112"/>
    <w:rsid w:val="00CF0A35"/>
    <w:rsid w:val="00CF0D16"/>
    <w:rsid w:val="00CF0F02"/>
    <w:rsid w:val="00CF13AF"/>
    <w:rsid w:val="00CF17E5"/>
    <w:rsid w:val="00CF204B"/>
    <w:rsid w:val="00CF2055"/>
    <w:rsid w:val="00CF2416"/>
    <w:rsid w:val="00CF3E5A"/>
    <w:rsid w:val="00CF4918"/>
    <w:rsid w:val="00CF4CE4"/>
    <w:rsid w:val="00CF6C39"/>
    <w:rsid w:val="00CF7B78"/>
    <w:rsid w:val="00D00C7F"/>
    <w:rsid w:val="00D013F3"/>
    <w:rsid w:val="00D021DC"/>
    <w:rsid w:val="00D02B13"/>
    <w:rsid w:val="00D02B77"/>
    <w:rsid w:val="00D04032"/>
    <w:rsid w:val="00D043B9"/>
    <w:rsid w:val="00D044BA"/>
    <w:rsid w:val="00D048E4"/>
    <w:rsid w:val="00D04F98"/>
    <w:rsid w:val="00D05394"/>
    <w:rsid w:val="00D05B4E"/>
    <w:rsid w:val="00D06726"/>
    <w:rsid w:val="00D068C6"/>
    <w:rsid w:val="00D06A79"/>
    <w:rsid w:val="00D07415"/>
    <w:rsid w:val="00D10B3B"/>
    <w:rsid w:val="00D10F35"/>
    <w:rsid w:val="00D11B86"/>
    <w:rsid w:val="00D1297B"/>
    <w:rsid w:val="00D12A47"/>
    <w:rsid w:val="00D12CB3"/>
    <w:rsid w:val="00D13497"/>
    <w:rsid w:val="00D13F60"/>
    <w:rsid w:val="00D143E4"/>
    <w:rsid w:val="00D14747"/>
    <w:rsid w:val="00D1494C"/>
    <w:rsid w:val="00D15780"/>
    <w:rsid w:val="00D16E68"/>
    <w:rsid w:val="00D20ADD"/>
    <w:rsid w:val="00D213F2"/>
    <w:rsid w:val="00D21FBC"/>
    <w:rsid w:val="00D22A12"/>
    <w:rsid w:val="00D23441"/>
    <w:rsid w:val="00D23837"/>
    <w:rsid w:val="00D23E27"/>
    <w:rsid w:val="00D26E1D"/>
    <w:rsid w:val="00D2705F"/>
    <w:rsid w:val="00D3150D"/>
    <w:rsid w:val="00D31E1D"/>
    <w:rsid w:val="00D31FBE"/>
    <w:rsid w:val="00D31FD8"/>
    <w:rsid w:val="00D3231E"/>
    <w:rsid w:val="00D32FA6"/>
    <w:rsid w:val="00D33514"/>
    <w:rsid w:val="00D335DB"/>
    <w:rsid w:val="00D33E1B"/>
    <w:rsid w:val="00D3546E"/>
    <w:rsid w:val="00D364EC"/>
    <w:rsid w:val="00D36EE4"/>
    <w:rsid w:val="00D379DC"/>
    <w:rsid w:val="00D37BA1"/>
    <w:rsid w:val="00D408DF"/>
    <w:rsid w:val="00D410BA"/>
    <w:rsid w:val="00D414C5"/>
    <w:rsid w:val="00D41B16"/>
    <w:rsid w:val="00D43C97"/>
    <w:rsid w:val="00D447E4"/>
    <w:rsid w:val="00D457F6"/>
    <w:rsid w:val="00D47DE0"/>
    <w:rsid w:val="00D47EDD"/>
    <w:rsid w:val="00D50BD0"/>
    <w:rsid w:val="00D5106A"/>
    <w:rsid w:val="00D526AC"/>
    <w:rsid w:val="00D52764"/>
    <w:rsid w:val="00D52EA1"/>
    <w:rsid w:val="00D53054"/>
    <w:rsid w:val="00D5368E"/>
    <w:rsid w:val="00D53843"/>
    <w:rsid w:val="00D5425E"/>
    <w:rsid w:val="00D55CD8"/>
    <w:rsid w:val="00D569F2"/>
    <w:rsid w:val="00D5701A"/>
    <w:rsid w:val="00D60AC1"/>
    <w:rsid w:val="00D6151D"/>
    <w:rsid w:val="00D617BE"/>
    <w:rsid w:val="00D61B9F"/>
    <w:rsid w:val="00D61D6B"/>
    <w:rsid w:val="00D62762"/>
    <w:rsid w:val="00D6284C"/>
    <w:rsid w:val="00D62CBC"/>
    <w:rsid w:val="00D63525"/>
    <w:rsid w:val="00D64F2B"/>
    <w:rsid w:val="00D67D1C"/>
    <w:rsid w:val="00D7028C"/>
    <w:rsid w:val="00D704BF"/>
    <w:rsid w:val="00D70C6F"/>
    <w:rsid w:val="00D71157"/>
    <w:rsid w:val="00D71167"/>
    <w:rsid w:val="00D7193F"/>
    <w:rsid w:val="00D71E59"/>
    <w:rsid w:val="00D7237C"/>
    <w:rsid w:val="00D73244"/>
    <w:rsid w:val="00D7344D"/>
    <w:rsid w:val="00D73531"/>
    <w:rsid w:val="00D736B4"/>
    <w:rsid w:val="00D73802"/>
    <w:rsid w:val="00D74DA2"/>
    <w:rsid w:val="00D74DBE"/>
    <w:rsid w:val="00D7522B"/>
    <w:rsid w:val="00D7532E"/>
    <w:rsid w:val="00D75BCC"/>
    <w:rsid w:val="00D75C46"/>
    <w:rsid w:val="00D75E21"/>
    <w:rsid w:val="00D76687"/>
    <w:rsid w:val="00D77101"/>
    <w:rsid w:val="00D80273"/>
    <w:rsid w:val="00D80370"/>
    <w:rsid w:val="00D806ED"/>
    <w:rsid w:val="00D80A7A"/>
    <w:rsid w:val="00D80B05"/>
    <w:rsid w:val="00D81245"/>
    <w:rsid w:val="00D8177F"/>
    <w:rsid w:val="00D81C44"/>
    <w:rsid w:val="00D831DF"/>
    <w:rsid w:val="00D843B1"/>
    <w:rsid w:val="00D847A3"/>
    <w:rsid w:val="00D84930"/>
    <w:rsid w:val="00D85B3D"/>
    <w:rsid w:val="00D87343"/>
    <w:rsid w:val="00D87AB5"/>
    <w:rsid w:val="00D87B7F"/>
    <w:rsid w:val="00D90C48"/>
    <w:rsid w:val="00D90FFC"/>
    <w:rsid w:val="00D93D4B"/>
    <w:rsid w:val="00D948EF"/>
    <w:rsid w:val="00D94A9A"/>
    <w:rsid w:val="00D94CC7"/>
    <w:rsid w:val="00D94DB6"/>
    <w:rsid w:val="00D94F32"/>
    <w:rsid w:val="00D9533A"/>
    <w:rsid w:val="00D956A4"/>
    <w:rsid w:val="00D957AC"/>
    <w:rsid w:val="00D95887"/>
    <w:rsid w:val="00D95A16"/>
    <w:rsid w:val="00D97B0C"/>
    <w:rsid w:val="00DA01AD"/>
    <w:rsid w:val="00DA1ACA"/>
    <w:rsid w:val="00DA2540"/>
    <w:rsid w:val="00DA2BA1"/>
    <w:rsid w:val="00DA3D30"/>
    <w:rsid w:val="00DA48A1"/>
    <w:rsid w:val="00DA5260"/>
    <w:rsid w:val="00DA6AA4"/>
    <w:rsid w:val="00DA761F"/>
    <w:rsid w:val="00DA7704"/>
    <w:rsid w:val="00DB0B89"/>
    <w:rsid w:val="00DB0E4C"/>
    <w:rsid w:val="00DB1C67"/>
    <w:rsid w:val="00DB20F7"/>
    <w:rsid w:val="00DB37D0"/>
    <w:rsid w:val="00DB3C35"/>
    <w:rsid w:val="00DB60CB"/>
    <w:rsid w:val="00DB631D"/>
    <w:rsid w:val="00DB64D9"/>
    <w:rsid w:val="00DB6C72"/>
    <w:rsid w:val="00DB6FA1"/>
    <w:rsid w:val="00DB775F"/>
    <w:rsid w:val="00DC0288"/>
    <w:rsid w:val="00DC0BFC"/>
    <w:rsid w:val="00DC22BB"/>
    <w:rsid w:val="00DC31BF"/>
    <w:rsid w:val="00DC356F"/>
    <w:rsid w:val="00DC379E"/>
    <w:rsid w:val="00DC4166"/>
    <w:rsid w:val="00DC4552"/>
    <w:rsid w:val="00DC4595"/>
    <w:rsid w:val="00DC45B4"/>
    <w:rsid w:val="00DC49A9"/>
    <w:rsid w:val="00DC4F01"/>
    <w:rsid w:val="00DC66E2"/>
    <w:rsid w:val="00DC6E5E"/>
    <w:rsid w:val="00DC6EE2"/>
    <w:rsid w:val="00DC7A7D"/>
    <w:rsid w:val="00DD02B9"/>
    <w:rsid w:val="00DD0D5E"/>
    <w:rsid w:val="00DD0F3B"/>
    <w:rsid w:val="00DD194F"/>
    <w:rsid w:val="00DD24E6"/>
    <w:rsid w:val="00DD2A2C"/>
    <w:rsid w:val="00DD2C2E"/>
    <w:rsid w:val="00DD2DBD"/>
    <w:rsid w:val="00DD2EE3"/>
    <w:rsid w:val="00DD2FD8"/>
    <w:rsid w:val="00DD3F75"/>
    <w:rsid w:val="00DD4164"/>
    <w:rsid w:val="00DD4237"/>
    <w:rsid w:val="00DD4E82"/>
    <w:rsid w:val="00DD4F75"/>
    <w:rsid w:val="00DD613C"/>
    <w:rsid w:val="00DD6608"/>
    <w:rsid w:val="00DD6781"/>
    <w:rsid w:val="00DD6E3A"/>
    <w:rsid w:val="00DD73F7"/>
    <w:rsid w:val="00DD76B6"/>
    <w:rsid w:val="00DD7FAD"/>
    <w:rsid w:val="00DE03F0"/>
    <w:rsid w:val="00DE1805"/>
    <w:rsid w:val="00DE1C23"/>
    <w:rsid w:val="00DE2312"/>
    <w:rsid w:val="00DE231B"/>
    <w:rsid w:val="00DE254E"/>
    <w:rsid w:val="00DE2896"/>
    <w:rsid w:val="00DE2D76"/>
    <w:rsid w:val="00DE301C"/>
    <w:rsid w:val="00DE3A39"/>
    <w:rsid w:val="00DE3BA0"/>
    <w:rsid w:val="00DE4372"/>
    <w:rsid w:val="00DE441E"/>
    <w:rsid w:val="00DE558C"/>
    <w:rsid w:val="00DE5F74"/>
    <w:rsid w:val="00DE600E"/>
    <w:rsid w:val="00DE645E"/>
    <w:rsid w:val="00DE7EEA"/>
    <w:rsid w:val="00DF1C72"/>
    <w:rsid w:val="00DF4DA5"/>
    <w:rsid w:val="00DF4FDB"/>
    <w:rsid w:val="00DF5CB8"/>
    <w:rsid w:val="00DF696F"/>
    <w:rsid w:val="00DF7150"/>
    <w:rsid w:val="00DF75B9"/>
    <w:rsid w:val="00DF76A0"/>
    <w:rsid w:val="00DF7930"/>
    <w:rsid w:val="00E00785"/>
    <w:rsid w:val="00E00A04"/>
    <w:rsid w:val="00E018BC"/>
    <w:rsid w:val="00E02391"/>
    <w:rsid w:val="00E0247F"/>
    <w:rsid w:val="00E02590"/>
    <w:rsid w:val="00E02621"/>
    <w:rsid w:val="00E0332D"/>
    <w:rsid w:val="00E039DC"/>
    <w:rsid w:val="00E051CD"/>
    <w:rsid w:val="00E0534C"/>
    <w:rsid w:val="00E05476"/>
    <w:rsid w:val="00E05DEA"/>
    <w:rsid w:val="00E062D7"/>
    <w:rsid w:val="00E062E8"/>
    <w:rsid w:val="00E070F1"/>
    <w:rsid w:val="00E072E5"/>
    <w:rsid w:val="00E07D5F"/>
    <w:rsid w:val="00E07F66"/>
    <w:rsid w:val="00E10461"/>
    <w:rsid w:val="00E10933"/>
    <w:rsid w:val="00E112C0"/>
    <w:rsid w:val="00E11C38"/>
    <w:rsid w:val="00E11E26"/>
    <w:rsid w:val="00E12855"/>
    <w:rsid w:val="00E13B67"/>
    <w:rsid w:val="00E144EF"/>
    <w:rsid w:val="00E14ADA"/>
    <w:rsid w:val="00E14B20"/>
    <w:rsid w:val="00E14F0A"/>
    <w:rsid w:val="00E151A2"/>
    <w:rsid w:val="00E15A50"/>
    <w:rsid w:val="00E16115"/>
    <w:rsid w:val="00E16363"/>
    <w:rsid w:val="00E177D3"/>
    <w:rsid w:val="00E17B1B"/>
    <w:rsid w:val="00E17C09"/>
    <w:rsid w:val="00E2021B"/>
    <w:rsid w:val="00E20DDF"/>
    <w:rsid w:val="00E22849"/>
    <w:rsid w:val="00E23488"/>
    <w:rsid w:val="00E24E79"/>
    <w:rsid w:val="00E24F03"/>
    <w:rsid w:val="00E26BDC"/>
    <w:rsid w:val="00E303C0"/>
    <w:rsid w:val="00E30E5B"/>
    <w:rsid w:val="00E3196C"/>
    <w:rsid w:val="00E32F1D"/>
    <w:rsid w:val="00E32F91"/>
    <w:rsid w:val="00E33D13"/>
    <w:rsid w:val="00E34976"/>
    <w:rsid w:val="00E352E6"/>
    <w:rsid w:val="00E3578F"/>
    <w:rsid w:val="00E35D2B"/>
    <w:rsid w:val="00E35E82"/>
    <w:rsid w:val="00E367DC"/>
    <w:rsid w:val="00E37CA1"/>
    <w:rsid w:val="00E413E6"/>
    <w:rsid w:val="00E41F32"/>
    <w:rsid w:val="00E44E70"/>
    <w:rsid w:val="00E510F1"/>
    <w:rsid w:val="00E5122E"/>
    <w:rsid w:val="00E5138A"/>
    <w:rsid w:val="00E51A80"/>
    <w:rsid w:val="00E526AE"/>
    <w:rsid w:val="00E52ED7"/>
    <w:rsid w:val="00E5337F"/>
    <w:rsid w:val="00E535E8"/>
    <w:rsid w:val="00E54BBA"/>
    <w:rsid w:val="00E552C4"/>
    <w:rsid w:val="00E55718"/>
    <w:rsid w:val="00E55AA0"/>
    <w:rsid w:val="00E57B1E"/>
    <w:rsid w:val="00E57BC0"/>
    <w:rsid w:val="00E605FE"/>
    <w:rsid w:val="00E60963"/>
    <w:rsid w:val="00E62BBC"/>
    <w:rsid w:val="00E62CB6"/>
    <w:rsid w:val="00E62DFF"/>
    <w:rsid w:val="00E6386E"/>
    <w:rsid w:val="00E646EB"/>
    <w:rsid w:val="00E64AE0"/>
    <w:rsid w:val="00E65922"/>
    <w:rsid w:val="00E65D15"/>
    <w:rsid w:val="00E65D7D"/>
    <w:rsid w:val="00E66809"/>
    <w:rsid w:val="00E668B3"/>
    <w:rsid w:val="00E66AD4"/>
    <w:rsid w:val="00E672FA"/>
    <w:rsid w:val="00E673AD"/>
    <w:rsid w:val="00E67459"/>
    <w:rsid w:val="00E70445"/>
    <w:rsid w:val="00E70EDD"/>
    <w:rsid w:val="00E714A5"/>
    <w:rsid w:val="00E724A9"/>
    <w:rsid w:val="00E7318F"/>
    <w:rsid w:val="00E74BEC"/>
    <w:rsid w:val="00E750FB"/>
    <w:rsid w:val="00E754F2"/>
    <w:rsid w:val="00E75720"/>
    <w:rsid w:val="00E75823"/>
    <w:rsid w:val="00E75B10"/>
    <w:rsid w:val="00E76ABB"/>
    <w:rsid w:val="00E77B72"/>
    <w:rsid w:val="00E80482"/>
    <w:rsid w:val="00E80950"/>
    <w:rsid w:val="00E80E11"/>
    <w:rsid w:val="00E80E82"/>
    <w:rsid w:val="00E810AD"/>
    <w:rsid w:val="00E81216"/>
    <w:rsid w:val="00E812E3"/>
    <w:rsid w:val="00E816C8"/>
    <w:rsid w:val="00E82010"/>
    <w:rsid w:val="00E82D44"/>
    <w:rsid w:val="00E8677D"/>
    <w:rsid w:val="00E87BA6"/>
    <w:rsid w:val="00E87F6B"/>
    <w:rsid w:val="00E87FFC"/>
    <w:rsid w:val="00E90966"/>
    <w:rsid w:val="00E90C28"/>
    <w:rsid w:val="00E90CDF"/>
    <w:rsid w:val="00E90EC4"/>
    <w:rsid w:val="00E92406"/>
    <w:rsid w:val="00E924D0"/>
    <w:rsid w:val="00E93B4A"/>
    <w:rsid w:val="00E94474"/>
    <w:rsid w:val="00E947C6"/>
    <w:rsid w:val="00E9693D"/>
    <w:rsid w:val="00E978B2"/>
    <w:rsid w:val="00E97B87"/>
    <w:rsid w:val="00EA238F"/>
    <w:rsid w:val="00EA2584"/>
    <w:rsid w:val="00EA2A15"/>
    <w:rsid w:val="00EA2EBE"/>
    <w:rsid w:val="00EA3518"/>
    <w:rsid w:val="00EA37A3"/>
    <w:rsid w:val="00EA394B"/>
    <w:rsid w:val="00EA3E1E"/>
    <w:rsid w:val="00EA50EE"/>
    <w:rsid w:val="00EA5784"/>
    <w:rsid w:val="00EA6EEE"/>
    <w:rsid w:val="00EA73F2"/>
    <w:rsid w:val="00EA7EC1"/>
    <w:rsid w:val="00EB0C32"/>
    <w:rsid w:val="00EB25C0"/>
    <w:rsid w:val="00EB319C"/>
    <w:rsid w:val="00EB390C"/>
    <w:rsid w:val="00EB426D"/>
    <w:rsid w:val="00EB4384"/>
    <w:rsid w:val="00EB43C5"/>
    <w:rsid w:val="00EB5EB7"/>
    <w:rsid w:val="00EB5F91"/>
    <w:rsid w:val="00EB69F4"/>
    <w:rsid w:val="00EB6BFD"/>
    <w:rsid w:val="00EB728C"/>
    <w:rsid w:val="00EB7C54"/>
    <w:rsid w:val="00EB7D04"/>
    <w:rsid w:val="00EB7D06"/>
    <w:rsid w:val="00EC04EF"/>
    <w:rsid w:val="00EC0C73"/>
    <w:rsid w:val="00EC0EE7"/>
    <w:rsid w:val="00EC1B32"/>
    <w:rsid w:val="00EC21F1"/>
    <w:rsid w:val="00EC26F9"/>
    <w:rsid w:val="00EC37AA"/>
    <w:rsid w:val="00EC3D1C"/>
    <w:rsid w:val="00EC46DE"/>
    <w:rsid w:val="00EC509F"/>
    <w:rsid w:val="00EC5E34"/>
    <w:rsid w:val="00EC62CA"/>
    <w:rsid w:val="00EC7A5C"/>
    <w:rsid w:val="00ED008C"/>
    <w:rsid w:val="00ED0279"/>
    <w:rsid w:val="00ED0A41"/>
    <w:rsid w:val="00ED15B4"/>
    <w:rsid w:val="00ED18F2"/>
    <w:rsid w:val="00ED1A61"/>
    <w:rsid w:val="00ED1E2B"/>
    <w:rsid w:val="00ED2657"/>
    <w:rsid w:val="00ED2D59"/>
    <w:rsid w:val="00ED3583"/>
    <w:rsid w:val="00ED429E"/>
    <w:rsid w:val="00ED60B6"/>
    <w:rsid w:val="00ED77D6"/>
    <w:rsid w:val="00EE0BFF"/>
    <w:rsid w:val="00EE0C45"/>
    <w:rsid w:val="00EE1152"/>
    <w:rsid w:val="00EE24DC"/>
    <w:rsid w:val="00EE269D"/>
    <w:rsid w:val="00EE2944"/>
    <w:rsid w:val="00EE2B58"/>
    <w:rsid w:val="00EE2FE9"/>
    <w:rsid w:val="00EE4246"/>
    <w:rsid w:val="00EE4933"/>
    <w:rsid w:val="00EE4BA9"/>
    <w:rsid w:val="00EE4D39"/>
    <w:rsid w:val="00EE58E3"/>
    <w:rsid w:val="00EE5C15"/>
    <w:rsid w:val="00EE5E94"/>
    <w:rsid w:val="00EE60D3"/>
    <w:rsid w:val="00EE70D9"/>
    <w:rsid w:val="00EE7130"/>
    <w:rsid w:val="00EE76FF"/>
    <w:rsid w:val="00EF1763"/>
    <w:rsid w:val="00EF2535"/>
    <w:rsid w:val="00EF3A43"/>
    <w:rsid w:val="00EF56DE"/>
    <w:rsid w:val="00EF6E72"/>
    <w:rsid w:val="00EF6FEE"/>
    <w:rsid w:val="00EF7935"/>
    <w:rsid w:val="00F00282"/>
    <w:rsid w:val="00F00513"/>
    <w:rsid w:val="00F005B1"/>
    <w:rsid w:val="00F00C8F"/>
    <w:rsid w:val="00F02298"/>
    <w:rsid w:val="00F022D6"/>
    <w:rsid w:val="00F03478"/>
    <w:rsid w:val="00F038E4"/>
    <w:rsid w:val="00F0459A"/>
    <w:rsid w:val="00F05A0C"/>
    <w:rsid w:val="00F06546"/>
    <w:rsid w:val="00F06574"/>
    <w:rsid w:val="00F07EE2"/>
    <w:rsid w:val="00F10526"/>
    <w:rsid w:val="00F10922"/>
    <w:rsid w:val="00F10D32"/>
    <w:rsid w:val="00F10D8C"/>
    <w:rsid w:val="00F11268"/>
    <w:rsid w:val="00F1141F"/>
    <w:rsid w:val="00F11A9E"/>
    <w:rsid w:val="00F134BE"/>
    <w:rsid w:val="00F143FE"/>
    <w:rsid w:val="00F148A4"/>
    <w:rsid w:val="00F15967"/>
    <w:rsid w:val="00F1629E"/>
    <w:rsid w:val="00F21262"/>
    <w:rsid w:val="00F2165A"/>
    <w:rsid w:val="00F216C3"/>
    <w:rsid w:val="00F23641"/>
    <w:rsid w:val="00F24B98"/>
    <w:rsid w:val="00F25161"/>
    <w:rsid w:val="00F255D0"/>
    <w:rsid w:val="00F25D26"/>
    <w:rsid w:val="00F263CD"/>
    <w:rsid w:val="00F265AF"/>
    <w:rsid w:val="00F26878"/>
    <w:rsid w:val="00F278B8"/>
    <w:rsid w:val="00F27D12"/>
    <w:rsid w:val="00F27FDF"/>
    <w:rsid w:val="00F30B97"/>
    <w:rsid w:val="00F30FA3"/>
    <w:rsid w:val="00F31F0A"/>
    <w:rsid w:val="00F32856"/>
    <w:rsid w:val="00F33471"/>
    <w:rsid w:val="00F3458A"/>
    <w:rsid w:val="00F353F8"/>
    <w:rsid w:val="00F35A72"/>
    <w:rsid w:val="00F35EA6"/>
    <w:rsid w:val="00F368E4"/>
    <w:rsid w:val="00F371F0"/>
    <w:rsid w:val="00F3734A"/>
    <w:rsid w:val="00F37C47"/>
    <w:rsid w:val="00F37C4E"/>
    <w:rsid w:val="00F40693"/>
    <w:rsid w:val="00F42703"/>
    <w:rsid w:val="00F42C8A"/>
    <w:rsid w:val="00F42D64"/>
    <w:rsid w:val="00F43217"/>
    <w:rsid w:val="00F437B6"/>
    <w:rsid w:val="00F442B0"/>
    <w:rsid w:val="00F44D7F"/>
    <w:rsid w:val="00F45F52"/>
    <w:rsid w:val="00F51E79"/>
    <w:rsid w:val="00F524D6"/>
    <w:rsid w:val="00F526DC"/>
    <w:rsid w:val="00F5351F"/>
    <w:rsid w:val="00F53A67"/>
    <w:rsid w:val="00F54421"/>
    <w:rsid w:val="00F54602"/>
    <w:rsid w:val="00F54889"/>
    <w:rsid w:val="00F55EFD"/>
    <w:rsid w:val="00F568CB"/>
    <w:rsid w:val="00F57158"/>
    <w:rsid w:val="00F57F4D"/>
    <w:rsid w:val="00F57F9F"/>
    <w:rsid w:val="00F57FC8"/>
    <w:rsid w:val="00F61117"/>
    <w:rsid w:val="00F6270F"/>
    <w:rsid w:val="00F62BD4"/>
    <w:rsid w:val="00F62CF3"/>
    <w:rsid w:val="00F639E1"/>
    <w:rsid w:val="00F63C60"/>
    <w:rsid w:val="00F663D0"/>
    <w:rsid w:val="00F67E69"/>
    <w:rsid w:val="00F719C8"/>
    <w:rsid w:val="00F71E17"/>
    <w:rsid w:val="00F71F9D"/>
    <w:rsid w:val="00F72731"/>
    <w:rsid w:val="00F72BCD"/>
    <w:rsid w:val="00F72D44"/>
    <w:rsid w:val="00F73145"/>
    <w:rsid w:val="00F747B4"/>
    <w:rsid w:val="00F75759"/>
    <w:rsid w:val="00F75CB0"/>
    <w:rsid w:val="00F75DAE"/>
    <w:rsid w:val="00F761D7"/>
    <w:rsid w:val="00F76233"/>
    <w:rsid w:val="00F76341"/>
    <w:rsid w:val="00F778A1"/>
    <w:rsid w:val="00F802F7"/>
    <w:rsid w:val="00F80D9B"/>
    <w:rsid w:val="00F82790"/>
    <w:rsid w:val="00F8294D"/>
    <w:rsid w:val="00F83B17"/>
    <w:rsid w:val="00F83E89"/>
    <w:rsid w:val="00F84405"/>
    <w:rsid w:val="00F8454F"/>
    <w:rsid w:val="00F849B5"/>
    <w:rsid w:val="00F85185"/>
    <w:rsid w:val="00F85678"/>
    <w:rsid w:val="00F85895"/>
    <w:rsid w:val="00F85A40"/>
    <w:rsid w:val="00F85A95"/>
    <w:rsid w:val="00F85EC1"/>
    <w:rsid w:val="00F8659F"/>
    <w:rsid w:val="00F86C1D"/>
    <w:rsid w:val="00F8723C"/>
    <w:rsid w:val="00F872E6"/>
    <w:rsid w:val="00F9014D"/>
    <w:rsid w:val="00F90649"/>
    <w:rsid w:val="00F9108B"/>
    <w:rsid w:val="00F917F8"/>
    <w:rsid w:val="00F91B9E"/>
    <w:rsid w:val="00F947E6"/>
    <w:rsid w:val="00F94E09"/>
    <w:rsid w:val="00F95EB3"/>
    <w:rsid w:val="00F96720"/>
    <w:rsid w:val="00F97116"/>
    <w:rsid w:val="00F97142"/>
    <w:rsid w:val="00F97186"/>
    <w:rsid w:val="00F971A0"/>
    <w:rsid w:val="00F97E88"/>
    <w:rsid w:val="00FA039A"/>
    <w:rsid w:val="00FA093C"/>
    <w:rsid w:val="00FA0B86"/>
    <w:rsid w:val="00FA1319"/>
    <w:rsid w:val="00FA21B0"/>
    <w:rsid w:val="00FA2EF0"/>
    <w:rsid w:val="00FA4A2D"/>
    <w:rsid w:val="00FA4BE3"/>
    <w:rsid w:val="00FA4FBF"/>
    <w:rsid w:val="00FA5EC0"/>
    <w:rsid w:val="00FA678E"/>
    <w:rsid w:val="00FA6B28"/>
    <w:rsid w:val="00FA6E9D"/>
    <w:rsid w:val="00FA79A7"/>
    <w:rsid w:val="00FB0434"/>
    <w:rsid w:val="00FB098F"/>
    <w:rsid w:val="00FB0A71"/>
    <w:rsid w:val="00FB31C1"/>
    <w:rsid w:val="00FB3979"/>
    <w:rsid w:val="00FB3CB0"/>
    <w:rsid w:val="00FB5177"/>
    <w:rsid w:val="00FB5C3C"/>
    <w:rsid w:val="00FB6DFC"/>
    <w:rsid w:val="00FC076B"/>
    <w:rsid w:val="00FC0BC0"/>
    <w:rsid w:val="00FC0DD9"/>
    <w:rsid w:val="00FC258A"/>
    <w:rsid w:val="00FC29BC"/>
    <w:rsid w:val="00FC32E6"/>
    <w:rsid w:val="00FC3CF7"/>
    <w:rsid w:val="00FC5320"/>
    <w:rsid w:val="00FC5378"/>
    <w:rsid w:val="00FC5572"/>
    <w:rsid w:val="00FC57C5"/>
    <w:rsid w:val="00FC5E29"/>
    <w:rsid w:val="00FC5F51"/>
    <w:rsid w:val="00FC63D9"/>
    <w:rsid w:val="00FC720C"/>
    <w:rsid w:val="00FC723A"/>
    <w:rsid w:val="00FD022E"/>
    <w:rsid w:val="00FD0274"/>
    <w:rsid w:val="00FD079D"/>
    <w:rsid w:val="00FD07D1"/>
    <w:rsid w:val="00FD0B57"/>
    <w:rsid w:val="00FD0FE0"/>
    <w:rsid w:val="00FD1AE7"/>
    <w:rsid w:val="00FD2650"/>
    <w:rsid w:val="00FD2719"/>
    <w:rsid w:val="00FD32BD"/>
    <w:rsid w:val="00FD37F4"/>
    <w:rsid w:val="00FD4441"/>
    <w:rsid w:val="00FD465A"/>
    <w:rsid w:val="00FD4B8F"/>
    <w:rsid w:val="00FD5326"/>
    <w:rsid w:val="00FD534A"/>
    <w:rsid w:val="00FD5F41"/>
    <w:rsid w:val="00FD635D"/>
    <w:rsid w:val="00FD65F9"/>
    <w:rsid w:val="00FD670B"/>
    <w:rsid w:val="00FD70C0"/>
    <w:rsid w:val="00FD7397"/>
    <w:rsid w:val="00FD7654"/>
    <w:rsid w:val="00FD76F2"/>
    <w:rsid w:val="00FE0093"/>
    <w:rsid w:val="00FE00D8"/>
    <w:rsid w:val="00FE0582"/>
    <w:rsid w:val="00FE07E6"/>
    <w:rsid w:val="00FE1284"/>
    <w:rsid w:val="00FE17FB"/>
    <w:rsid w:val="00FE1848"/>
    <w:rsid w:val="00FE19C8"/>
    <w:rsid w:val="00FE2251"/>
    <w:rsid w:val="00FE22A3"/>
    <w:rsid w:val="00FE250E"/>
    <w:rsid w:val="00FE30BD"/>
    <w:rsid w:val="00FE3716"/>
    <w:rsid w:val="00FE3A7C"/>
    <w:rsid w:val="00FE4AD1"/>
    <w:rsid w:val="00FE4D28"/>
    <w:rsid w:val="00FE5A2B"/>
    <w:rsid w:val="00FE67DD"/>
    <w:rsid w:val="00FE714B"/>
    <w:rsid w:val="00FE733F"/>
    <w:rsid w:val="00FE75C3"/>
    <w:rsid w:val="00FE7B67"/>
    <w:rsid w:val="00FE7C31"/>
    <w:rsid w:val="00FF099C"/>
    <w:rsid w:val="00FF0A37"/>
    <w:rsid w:val="00FF0CBC"/>
    <w:rsid w:val="00FF1E1E"/>
    <w:rsid w:val="00FF2211"/>
    <w:rsid w:val="00FF2961"/>
    <w:rsid w:val="00FF2B6D"/>
    <w:rsid w:val="00FF33F3"/>
    <w:rsid w:val="00FF34D4"/>
    <w:rsid w:val="00FF3652"/>
    <w:rsid w:val="00FF3FA2"/>
    <w:rsid w:val="00FF489E"/>
    <w:rsid w:val="00FF48CD"/>
    <w:rsid w:val="00FF5E0C"/>
    <w:rsid w:val="00FF5E5D"/>
    <w:rsid w:val="00FF6C8A"/>
    <w:rsid w:val="03355002"/>
    <w:rsid w:val="05C2B74C"/>
    <w:rsid w:val="097F808F"/>
    <w:rsid w:val="0C601EC7"/>
    <w:rsid w:val="0D5508D6"/>
    <w:rsid w:val="0D7400FE"/>
    <w:rsid w:val="0E96305F"/>
    <w:rsid w:val="0EA5FC4A"/>
    <w:rsid w:val="0FFF69FA"/>
    <w:rsid w:val="10D0DE12"/>
    <w:rsid w:val="1335269C"/>
    <w:rsid w:val="147894A1"/>
    <w:rsid w:val="156B1C0D"/>
    <w:rsid w:val="157E030E"/>
    <w:rsid w:val="16C4B17E"/>
    <w:rsid w:val="1BCD775A"/>
    <w:rsid w:val="1BDBEAA0"/>
    <w:rsid w:val="1DE77445"/>
    <w:rsid w:val="1FCBD770"/>
    <w:rsid w:val="200EA368"/>
    <w:rsid w:val="20814AAA"/>
    <w:rsid w:val="218537B7"/>
    <w:rsid w:val="222DA311"/>
    <w:rsid w:val="22D5F6A7"/>
    <w:rsid w:val="259E7BDD"/>
    <w:rsid w:val="2683579C"/>
    <w:rsid w:val="2712C1BE"/>
    <w:rsid w:val="27D52400"/>
    <w:rsid w:val="27F509F8"/>
    <w:rsid w:val="2970F461"/>
    <w:rsid w:val="29A9CFE5"/>
    <w:rsid w:val="2ADB517A"/>
    <w:rsid w:val="2AE8AFEA"/>
    <w:rsid w:val="2F0A9742"/>
    <w:rsid w:val="2F4993BE"/>
    <w:rsid w:val="34F3D5CB"/>
    <w:rsid w:val="35D1671F"/>
    <w:rsid w:val="35E9D039"/>
    <w:rsid w:val="37332A95"/>
    <w:rsid w:val="3E46BDC6"/>
    <w:rsid w:val="3EF5637E"/>
    <w:rsid w:val="409A4F51"/>
    <w:rsid w:val="4357DD4E"/>
    <w:rsid w:val="43F8D965"/>
    <w:rsid w:val="449B6B8F"/>
    <w:rsid w:val="4730E503"/>
    <w:rsid w:val="49A9DF5A"/>
    <w:rsid w:val="4CAE3829"/>
    <w:rsid w:val="4FE618B8"/>
    <w:rsid w:val="5229B831"/>
    <w:rsid w:val="5359F63F"/>
    <w:rsid w:val="53F74AF5"/>
    <w:rsid w:val="589784C2"/>
    <w:rsid w:val="590E16B3"/>
    <w:rsid w:val="5AC7DC90"/>
    <w:rsid w:val="5B3DBC0B"/>
    <w:rsid w:val="5B758E5A"/>
    <w:rsid w:val="5D3D40D0"/>
    <w:rsid w:val="5DDC6594"/>
    <w:rsid w:val="5E505851"/>
    <w:rsid w:val="5EEA8221"/>
    <w:rsid w:val="5F8A1726"/>
    <w:rsid w:val="61488BBC"/>
    <w:rsid w:val="62A7B75B"/>
    <w:rsid w:val="64056AB5"/>
    <w:rsid w:val="64CC5537"/>
    <w:rsid w:val="65BF7225"/>
    <w:rsid w:val="68362285"/>
    <w:rsid w:val="6A2E6B22"/>
    <w:rsid w:val="6A5E535C"/>
    <w:rsid w:val="6B003B66"/>
    <w:rsid w:val="6C0B1B9F"/>
    <w:rsid w:val="7024DC6F"/>
    <w:rsid w:val="74026980"/>
    <w:rsid w:val="76397E8E"/>
    <w:rsid w:val="766FE970"/>
    <w:rsid w:val="7686997D"/>
    <w:rsid w:val="77D4E176"/>
    <w:rsid w:val="78039061"/>
    <w:rsid w:val="78457521"/>
    <w:rsid w:val="79E14582"/>
    <w:rsid w:val="7A051A06"/>
    <w:rsid w:val="7BB32865"/>
    <w:rsid w:val="7FF365F2"/>
    <w:rsid w:val="7FF89AA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2"/>
    </o:shapelayout>
  </w:shapeDefaults>
  <w:decimalSymbol w:val="."/>
  <w:listSeparator w:val=","/>
  <w14:docId w14:val="22D850A6"/>
  <w15:docId w15:val="{BA706C11-A4DE-4F18-87AF-CC8C3081A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zh-CN"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05394"/>
    <w:rPr>
      <w:sz w:val="24"/>
      <w:szCs w:val="24"/>
      <w:lang w:eastAsia="en-US"/>
    </w:rPr>
  </w:style>
  <w:style w:type="paragraph" w:styleId="Heading1">
    <w:name w:val="heading 1"/>
    <w:basedOn w:val="Normal"/>
    <w:next w:val="Normal"/>
    <w:link w:val="Heading1Char"/>
    <w:qFormat/>
    <w:rsid w:val="00360439"/>
    <w:pPr>
      <w:keepNext/>
      <w:keepLines/>
      <w:spacing w:before="240" w:after="240"/>
      <w:jc w:val="center"/>
      <w:outlineLvl w:val="0"/>
    </w:pPr>
    <w:rPr>
      <w:rFonts w:ascii="Times New Roman Bold" w:hAnsi="Times New Roman Bold"/>
      <w:b/>
      <w:sz w:val="32"/>
      <w:szCs w:val="20"/>
    </w:rPr>
  </w:style>
  <w:style w:type="paragraph" w:styleId="Heading2">
    <w:name w:val="heading 2"/>
    <w:basedOn w:val="ListParagraph"/>
    <w:next w:val="Normal"/>
    <w:link w:val="Heading2Char"/>
    <w:uiPriority w:val="9"/>
    <w:qFormat/>
    <w:rsid w:val="00563A90"/>
    <w:pPr>
      <w:numPr>
        <w:numId w:val="5"/>
      </w:numPr>
      <w:tabs>
        <w:tab w:val="left" w:pos="360"/>
      </w:tabs>
      <w:ind w:left="360"/>
      <w:outlineLvl w:val="1"/>
    </w:pPr>
    <w:rPr>
      <w:b/>
      <w:lang w:val="en-GB"/>
    </w:rPr>
  </w:style>
  <w:style w:type="paragraph" w:styleId="Heading3">
    <w:name w:val="heading 3"/>
    <w:basedOn w:val="ListParagraph"/>
    <w:next w:val="Normal"/>
    <w:link w:val="Heading3Char"/>
    <w:qFormat/>
    <w:rsid w:val="00563A90"/>
    <w:pPr>
      <w:numPr>
        <w:numId w:val="3"/>
      </w:numPr>
      <w:outlineLvl w:val="2"/>
    </w:pPr>
    <w:rPr>
      <w:b/>
      <w:lang w:val="en-GB"/>
    </w:rPr>
  </w:style>
  <w:style w:type="paragraph" w:styleId="Heading4">
    <w:name w:val="heading 4"/>
    <w:aliases w:val="Sub-Clause Sub-paragraph, Sub-Clause Sub-paragraph"/>
    <w:basedOn w:val="Normal"/>
    <w:next w:val="Normal"/>
    <w:link w:val="Heading4Char"/>
    <w:qFormat/>
    <w:rsid w:val="00360439"/>
    <w:pPr>
      <w:keepNext/>
      <w:tabs>
        <w:tab w:val="left" w:pos="720"/>
        <w:tab w:val="right" w:leader="dot" w:pos="8640"/>
      </w:tabs>
      <w:outlineLvl w:val="3"/>
    </w:pPr>
    <w:rPr>
      <w:b/>
      <w:bCs/>
      <w:sz w:val="20"/>
    </w:rPr>
  </w:style>
  <w:style w:type="paragraph" w:styleId="Heading5">
    <w:name w:val="heading 5"/>
    <w:basedOn w:val="ListParagraph"/>
    <w:next w:val="BankNormal"/>
    <w:link w:val="Heading5Char"/>
    <w:qFormat/>
    <w:rsid w:val="005E0043"/>
    <w:pPr>
      <w:numPr>
        <w:numId w:val="20"/>
      </w:numPr>
      <w:spacing w:after="200"/>
      <w:contextualSpacing w:val="0"/>
      <w:outlineLvl w:val="4"/>
    </w:pPr>
    <w:rPr>
      <w:b/>
      <w:lang w:val="en-GB"/>
    </w:rPr>
  </w:style>
  <w:style w:type="paragraph" w:styleId="Heading6">
    <w:name w:val="heading 6"/>
    <w:basedOn w:val="Normal"/>
    <w:next w:val="BankNormal"/>
    <w:link w:val="Heading6Char"/>
    <w:qFormat/>
    <w:rsid w:val="0000062D"/>
    <w:pPr>
      <w:ind w:left="1080" w:hanging="1080"/>
      <w:jc w:val="center"/>
      <w:outlineLvl w:val="5"/>
    </w:pPr>
    <w:rPr>
      <w:b/>
      <w:smallCaps/>
    </w:rPr>
  </w:style>
  <w:style w:type="paragraph" w:styleId="Heading7">
    <w:name w:val="heading 7"/>
    <w:basedOn w:val="Normal"/>
    <w:next w:val="Normal"/>
    <w:link w:val="Heading7Char"/>
    <w:qFormat/>
    <w:rsid w:val="00360439"/>
    <w:pPr>
      <w:keepNext/>
      <w:jc w:val="both"/>
      <w:outlineLvl w:val="6"/>
    </w:pPr>
    <w:rPr>
      <w:b/>
      <w:bCs/>
      <w:sz w:val="20"/>
    </w:rPr>
  </w:style>
  <w:style w:type="paragraph" w:styleId="Heading8">
    <w:name w:val="heading 8"/>
    <w:basedOn w:val="Normal"/>
    <w:next w:val="Normal"/>
    <w:link w:val="Heading8Char"/>
    <w:qFormat/>
    <w:rsid w:val="00360439"/>
    <w:pPr>
      <w:keepNext/>
      <w:ind w:left="720" w:hanging="720"/>
      <w:jc w:val="both"/>
      <w:outlineLvl w:val="7"/>
    </w:pPr>
    <w:rPr>
      <w:b/>
      <w:bCs/>
      <w:sz w:val="20"/>
    </w:rPr>
  </w:style>
  <w:style w:type="paragraph" w:styleId="Heading9">
    <w:name w:val="heading 9"/>
    <w:basedOn w:val="Normal"/>
    <w:next w:val="Normal"/>
    <w:link w:val="Heading9Char"/>
    <w:qFormat/>
    <w:rsid w:val="00360439"/>
    <w:pPr>
      <w:keepNext/>
      <w:spacing w:before="240" w:after="240"/>
      <w:jc w:val="center"/>
      <w:outlineLvl w:val="8"/>
    </w:pPr>
    <w:rPr>
      <w:b/>
      <w:sz w:val="28"/>
      <w:lang w:val="en-GB"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0637"/>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rsid w:val="00563A90"/>
    <w:rPr>
      <w:b/>
      <w:sz w:val="24"/>
      <w:szCs w:val="24"/>
      <w:lang w:val="en-GB" w:eastAsia="en-US"/>
    </w:rPr>
  </w:style>
  <w:style w:type="character" w:customStyle="1" w:styleId="Heading3Char">
    <w:name w:val="Heading 3 Char"/>
    <w:basedOn w:val="DefaultParagraphFont"/>
    <w:link w:val="Heading3"/>
    <w:rsid w:val="00563A90"/>
    <w:rPr>
      <w:b/>
      <w:sz w:val="24"/>
      <w:szCs w:val="24"/>
      <w:lang w:val="en-GB" w:eastAsia="en-US"/>
    </w:rPr>
  </w:style>
  <w:style w:type="character" w:customStyle="1" w:styleId="Heading4Char">
    <w:name w:val="Heading 4 Char"/>
    <w:aliases w:val="Sub-Clause Sub-paragraph Char, Sub-Clause Sub-paragraph Char"/>
    <w:basedOn w:val="DefaultParagraphFont"/>
    <w:link w:val="Heading4"/>
    <w:uiPriority w:val="9"/>
    <w:semiHidden/>
    <w:rsid w:val="00B20637"/>
    <w:rPr>
      <w:rFonts w:asciiTheme="minorHAnsi" w:eastAsiaTheme="minorEastAsia" w:hAnsiTheme="minorHAnsi" w:cstheme="minorBidi"/>
      <w:b/>
      <w:bCs/>
      <w:sz w:val="28"/>
      <w:szCs w:val="28"/>
      <w:lang w:eastAsia="en-US"/>
    </w:rPr>
  </w:style>
  <w:style w:type="character" w:customStyle="1" w:styleId="Heading5Char">
    <w:name w:val="Heading 5 Char"/>
    <w:basedOn w:val="DefaultParagraphFont"/>
    <w:link w:val="Heading5"/>
    <w:rsid w:val="005E0043"/>
    <w:rPr>
      <w:b/>
      <w:sz w:val="24"/>
      <w:szCs w:val="24"/>
      <w:lang w:val="en-GB" w:eastAsia="en-US"/>
    </w:rPr>
  </w:style>
  <w:style w:type="character" w:customStyle="1" w:styleId="Heading6Char">
    <w:name w:val="Heading 6 Char"/>
    <w:basedOn w:val="DefaultParagraphFont"/>
    <w:link w:val="Heading6"/>
    <w:rsid w:val="0000062D"/>
    <w:rPr>
      <w:b/>
      <w:smallCaps/>
      <w:sz w:val="24"/>
      <w:szCs w:val="24"/>
      <w:lang w:eastAsia="en-US"/>
    </w:rPr>
  </w:style>
  <w:style w:type="character" w:customStyle="1" w:styleId="Heading7Char">
    <w:name w:val="Heading 7 Char"/>
    <w:basedOn w:val="DefaultParagraphFont"/>
    <w:link w:val="Heading7"/>
    <w:uiPriority w:val="9"/>
    <w:semiHidden/>
    <w:rsid w:val="00B20637"/>
    <w:rPr>
      <w:rFonts w:asciiTheme="minorHAnsi" w:eastAsiaTheme="minorEastAsia" w:hAnsiTheme="minorHAnsi" w:cstheme="minorBidi"/>
      <w:sz w:val="24"/>
      <w:szCs w:val="24"/>
      <w:lang w:eastAsia="en-US"/>
    </w:rPr>
  </w:style>
  <w:style w:type="character" w:customStyle="1" w:styleId="Heading8Char">
    <w:name w:val="Heading 8 Char"/>
    <w:basedOn w:val="DefaultParagraphFont"/>
    <w:link w:val="Heading8"/>
    <w:uiPriority w:val="9"/>
    <w:semiHidden/>
    <w:rsid w:val="00B20637"/>
    <w:rPr>
      <w:rFonts w:asciiTheme="minorHAnsi" w:eastAsiaTheme="minorEastAsia" w:hAnsiTheme="minorHAnsi" w:cstheme="minorBidi"/>
      <w:i/>
      <w:iCs/>
      <w:sz w:val="24"/>
      <w:szCs w:val="24"/>
      <w:lang w:eastAsia="en-US"/>
    </w:rPr>
  </w:style>
  <w:style w:type="character" w:customStyle="1" w:styleId="Heading9Char">
    <w:name w:val="Heading 9 Char"/>
    <w:basedOn w:val="DefaultParagraphFont"/>
    <w:link w:val="Heading9"/>
    <w:uiPriority w:val="9"/>
    <w:semiHidden/>
    <w:rsid w:val="00B20637"/>
    <w:rPr>
      <w:rFonts w:asciiTheme="majorHAnsi" w:eastAsiaTheme="majorEastAsia" w:hAnsiTheme="majorHAnsi" w:cstheme="majorBidi"/>
      <w:lang w:eastAsia="en-US"/>
    </w:rPr>
  </w:style>
  <w:style w:type="paragraph" w:customStyle="1" w:styleId="BankNormal">
    <w:name w:val="BankNormal"/>
    <w:basedOn w:val="Normal"/>
    <w:link w:val="BankNormalChar"/>
    <w:rsid w:val="00360439"/>
    <w:pPr>
      <w:spacing w:after="240"/>
    </w:pPr>
    <w:rPr>
      <w:szCs w:val="20"/>
    </w:rPr>
  </w:style>
  <w:style w:type="paragraph" w:customStyle="1" w:styleId="Clauses">
    <w:name w:val="Clauses"/>
    <w:basedOn w:val="Normal"/>
    <w:rsid w:val="00360439"/>
    <w:pPr>
      <w:keepLines/>
      <w:numPr>
        <w:numId w:val="1"/>
      </w:numPr>
      <w:spacing w:after="120"/>
      <w:outlineLvl w:val="0"/>
    </w:pPr>
    <w:rPr>
      <w:rFonts w:ascii="Times New Roman Bold" w:hAnsi="Times New Roman Bold"/>
      <w:b/>
      <w:szCs w:val="20"/>
      <w:lang w:val="es-ES_tradnl" w:eastAsia="en-GB"/>
    </w:rPr>
  </w:style>
  <w:style w:type="paragraph" w:customStyle="1" w:styleId="Normala">
    <w:name w:val="Normal(a)"/>
    <w:basedOn w:val="Normal"/>
    <w:rsid w:val="00360439"/>
    <w:pPr>
      <w:keepLines/>
      <w:tabs>
        <w:tab w:val="left" w:pos="1418"/>
        <w:tab w:val="num" w:pos="1712"/>
      </w:tabs>
      <w:spacing w:after="120"/>
      <w:ind w:left="1418" w:hanging="426"/>
      <w:jc w:val="both"/>
    </w:pPr>
    <w:rPr>
      <w:szCs w:val="20"/>
      <w:lang w:val="en-GB" w:eastAsia="en-GB"/>
    </w:rPr>
  </w:style>
  <w:style w:type="paragraph" w:customStyle="1" w:styleId="Normali">
    <w:name w:val="Normal(i)"/>
    <w:basedOn w:val="Normala"/>
    <w:rsid w:val="00360439"/>
    <w:pPr>
      <w:numPr>
        <w:ilvl w:val="3"/>
      </w:numPr>
      <w:tabs>
        <w:tab w:val="clear" w:pos="1418"/>
        <w:tab w:val="num" w:pos="1712"/>
        <w:tab w:val="left" w:pos="1843"/>
      </w:tabs>
      <w:ind w:left="1418" w:hanging="426"/>
    </w:pPr>
  </w:style>
  <w:style w:type="paragraph" w:customStyle="1" w:styleId="Normal1">
    <w:name w:val="Normal(1)"/>
    <w:basedOn w:val="Normal"/>
    <w:rsid w:val="00360439"/>
    <w:pPr>
      <w:tabs>
        <w:tab w:val="num" w:pos="709"/>
      </w:tabs>
      <w:spacing w:after="120"/>
      <w:ind w:left="709" w:hanging="709"/>
      <w:jc w:val="both"/>
    </w:pPr>
    <w:rPr>
      <w:szCs w:val="20"/>
      <w:lang w:val="en-GB" w:eastAsia="en-GB"/>
    </w:rPr>
  </w:style>
  <w:style w:type="paragraph" w:styleId="Title">
    <w:name w:val="Title"/>
    <w:basedOn w:val="Normal"/>
    <w:link w:val="TitleChar"/>
    <w:qFormat/>
    <w:rsid w:val="00360439"/>
    <w:pPr>
      <w:tabs>
        <w:tab w:val="right" w:leader="dot" w:pos="8640"/>
      </w:tabs>
      <w:jc w:val="center"/>
    </w:pPr>
    <w:rPr>
      <w:b/>
      <w:sz w:val="36"/>
      <w:szCs w:val="20"/>
    </w:rPr>
  </w:style>
  <w:style w:type="character" w:customStyle="1" w:styleId="TitleChar">
    <w:name w:val="Title Char"/>
    <w:basedOn w:val="DefaultParagraphFont"/>
    <w:link w:val="Title"/>
    <w:uiPriority w:val="10"/>
    <w:rsid w:val="00B20637"/>
    <w:rPr>
      <w:rFonts w:asciiTheme="majorHAnsi" w:eastAsiaTheme="majorEastAsia" w:hAnsiTheme="majorHAnsi" w:cstheme="majorBidi"/>
      <w:b/>
      <w:bCs/>
      <w:kern w:val="28"/>
      <w:sz w:val="32"/>
      <w:szCs w:val="32"/>
      <w:lang w:eastAsia="en-US"/>
    </w:rPr>
  </w:style>
  <w:style w:type="paragraph" w:styleId="BodyText">
    <w:name w:val="Body Text"/>
    <w:basedOn w:val="Normal"/>
    <w:link w:val="BodyTextChar"/>
    <w:rsid w:val="00360439"/>
    <w:pPr>
      <w:suppressAutoHyphens/>
      <w:spacing w:after="120"/>
      <w:jc w:val="both"/>
    </w:pPr>
    <w:rPr>
      <w:szCs w:val="20"/>
    </w:rPr>
  </w:style>
  <w:style w:type="character" w:customStyle="1" w:styleId="BodyTextChar">
    <w:name w:val="Body Text Char"/>
    <w:basedOn w:val="DefaultParagraphFont"/>
    <w:link w:val="BodyText"/>
    <w:uiPriority w:val="99"/>
    <w:semiHidden/>
    <w:rsid w:val="00B20637"/>
    <w:rPr>
      <w:sz w:val="24"/>
      <w:szCs w:val="24"/>
      <w:lang w:eastAsia="en-US"/>
    </w:rPr>
  </w:style>
  <w:style w:type="paragraph" w:styleId="TOC1">
    <w:name w:val="toc 1"/>
    <w:basedOn w:val="Normal"/>
    <w:next w:val="Normal"/>
    <w:autoRedefine/>
    <w:uiPriority w:val="39"/>
    <w:rsid w:val="00EB43C5"/>
    <w:pPr>
      <w:tabs>
        <w:tab w:val="right" w:leader="dot" w:pos="9000"/>
      </w:tabs>
      <w:spacing w:after="120"/>
      <w:jc w:val="both"/>
    </w:pPr>
    <w:rPr>
      <w:noProof/>
      <w:lang w:val="en-GB"/>
    </w:rPr>
  </w:style>
  <w:style w:type="paragraph" w:styleId="TOC2">
    <w:name w:val="toc 2"/>
    <w:basedOn w:val="Normal"/>
    <w:next w:val="Normal"/>
    <w:autoRedefine/>
    <w:uiPriority w:val="39"/>
    <w:rsid w:val="0069786C"/>
    <w:pPr>
      <w:tabs>
        <w:tab w:val="left" w:pos="1260"/>
        <w:tab w:val="right" w:leader="dot" w:pos="9000"/>
      </w:tabs>
      <w:ind w:left="720" w:hanging="360"/>
    </w:pPr>
    <w:rPr>
      <w:noProof/>
      <w:szCs w:val="20"/>
    </w:rPr>
  </w:style>
  <w:style w:type="paragraph" w:styleId="BodyTextIndent">
    <w:name w:val="Body Text Indent"/>
    <w:basedOn w:val="Normal"/>
    <w:link w:val="BodyTextIndentChar"/>
    <w:rsid w:val="00360439"/>
    <w:pPr>
      <w:tabs>
        <w:tab w:val="left" w:pos="-720"/>
      </w:tabs>
      <w:suppressAutoHyphens/>
      <w:jc w:val="both"/>
    </w:pPr>
    <w:rPr>
      <w:spacing w:val="-2"/>
      <w:szCs w:val="20"/>
      <w:lang w:eastAsia="it-IT"/>
    </w:rPr>
  </w:style>
  <w:style w:type="character" w:customStyle="1" w:styleId="BodyTextIndentChar">
    <w:name w:val="Body Text Indent Char"/>
    <w:basedOn w:val="DefaultParagraphFont"/>
    <w:link w:val="BodyTextIndent"/>
    <w:rsid w:val="00B20637"/>
    <w:rPr>
      <w:sz w:val="24"/>
      <w:szCs w:val="24"/>
      <w:lang w:eastAsia="en-US"/>
    </w:rPr>
  </w:style>
  <w:style w:type="paragraph" w:styleId="List">
    <w:name w:val="List"/>
    <w:basedOn w:val="Normal"/>
    <w:rsid w:val="00360439"/>
    <w:pPr>
      <w:ind w:left="283" w:hanging="283"/>
    </w:pPr>
  </w:style>
  <w:style w:type="paragraph" w:styleId="Salutation">
    <w:name w:val="Salutation"/>
    <w:basedOn w:val="Normal"/>
    <w:next w:val="Normal"/>
    <w:link w:val="SalutationChar"/>
    <w:rsid w:val="00360439"/>
  </w:style>
  <w:style w:type="character" w:customStyle="1" w:styleId="SalutationChar">
    <w:name w:val="Salutation Char"/>
    <w:basedOn w:val="DefaultParagraphFont"/>
    <w:link w:val="Salutation"/>
    <w:uiPriority w:val="99"/>
    <w:semiHidden/>
    <w:rsid w:val="00B20637"/>
    <w:rPr>
      <w:sz w:val="24"/>
      <w:szCs w:val="24"/>
      <w:lang w:eastAsia="en-US"/>
    </w:rPr>
  </w:style>
  <w:style w:type="paragraph" w:styleId="ListContinue">
    <w:name w:val="List Continue"/>
    <w:basedOn w:val="Normal"/>
    <w:rsid w:val="00360439"/>
    <w:pPr>
      <w:spacing w:after="120"/>
      <w:ind w:left="283"/>
    </w:pPr>
  </w:style>
  <w:style w:type="paragraph" w:styleId="NormalIndent">
    <w:name w:val="Normal Indent"/>
    <w:basedOn w:val="Normal"/>
    <w:rsid w:val="00360439"/>
    <w:pPr>
      <w:ind w:left="708"/>
    </w:p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Car"/>
    <w:basedOn w:val="Normal"/>
    <w:link w:val="FootnoteTextChar"/>
    <w:uiPriority w:val="99"/>
    <w:qFormat/>
    <w:rsid w:val="00360439"/>
    <w:rPr>
      <w:sz w:val="20"/>
      <w:szCs w:val="20"/>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uiPriority w:val="99"/>
    <w:locked/>
    <w:rsid w:val="00F719C8"/>
    <w:rPr>
      <w:rFonts w:cs="Times New Roman"/>
      <w:lang w:val="en-US" w:eastAsia="en-US" w:bidi="ar-SA"/>
    </w:rPr>
  </w:style>
  <w:style w:type="paragraph" w:styleId="BodyTextIndent2">
    <w:name w:val="Body Text Indent 2"/>
    <w:basedOn w:val="Normal"/>
    <w:link w:val="BodyTextIndent2Char"/>
    <w:rsid w:val="00360439"/>
    <w:pPr>
      <w:ind w:left="720" w:hanging="720"/>
      <w:jc w:val="both"/>
    </w:pPr>
  </w:style>
  <w:style w:type="character" w:customStyle="1" w:styleId="BodyTextIndent2Char">
    <w:name w:val="Body Text Indent 2 Char"/>
    <w:basedOn w:val="DefaultParagraphFont"/>
    <w:link w:val="BodyTextIndent2"/>
    <w:rsid w:val="00B20637"/>
    <w:rPr>
      <w:sz w:val="24"/>
      <w:szCs w:val="24"/>
      <w:lang w:eastAsia="en-US"/>
    </w:rPr>
  </w:style>
  <w:style w:type="paragraph" w:styleId="BodyTextIndent3">
    <w:name w:val="Body Text Indent 3"/>
    <w:basedOn w:val="Normal"/>
    <w:link w:val="BodyTextIndent3Char"/>
    <w:rsid w:val="00360439"/>
    <w:pPr>
      <w:ind w:left="1854" w:hanging="414"/>
      <w:jc w:val="both"/>
    </w:pPr>
  </w:style>
  <w:style w:type="character" w:customStyle="1" w:styleId="BodyTextIndent3Char">
    <w:name w:val="Body Text Indent 3 Char"/>
    <w:basedOn w:val="DefaultParagraphFont"/>
    <w:link w:val="BodyTextIndent3"/>
    <w:uiPriority w:val="99"/>
    <w:semiHidden/>
    <w:rsid w:val="00B20637"/>
    <w:rPr>
      <w:sz w:val="16"/>
      <w:szCs w:val="16"/>
      <w:lang w:eastAsia="en-US"/>
    </w:rPr>
  </w:style>
  <w:style w:type="paragraph" w:styleId="BlockText">
    <w:name w:val="Block Text"/>
    <w:basedOn w:val="Normal"/>
    <w:rsid w:val="00360439"/>
    <w:pPr>
      <w:tabs>
        <w:tab w:val="left" w:pos="702"/>
        <w:tab w:val="left" w:pos="1494"/>
      </w:tabs>
      <w:ind w:left="702" w:right="-72" w:hanging="702"/>
      <w:jc w:val="both"/>
    </w:pPr>
    <w:rPr>
      <w:lang w:val="en-GB" w:eastAsia="it-IT"/>
    </w:rPr>
  </w:style>
  <w:style w:type="paragraph" w:styleId="Caption">
    <w:name w:val="caption"/>
    <w:basedOn w:val="Normal"/>
    <w:next w:val="Normal"/>
    <w:qFormat/>
    <w:rsid w:val="00360439"/>
    <w:pPr>
      <w:ind w:left="2340"/>
    </w:pPr>
    <w:rPr>
      <w:b/>
      <w:bCs/>
      <w:sz w:val="20"/>
      <w:lang w:val="en-GB" w:eastAsia="it-IT"/>
    </w:rPr>
  </w:style>
  <w:style w:type="paragraph" w:styleId="BodyText3">
    <w:name w:val="Body Text 3"/>
    <w:basedOn w:val="Normal"/>
    <w:link w:val="BodyText3Char"/>
    <w:rsid w:val="00360439"/>
    <w:pPr>
      <w:tabs>
        <w:tab w:val="left" w:pos="405"/>
      </w:tabs>
    </w:pPr>
    <w:rPr>
      <w:rFonts w:ascii="Arial" w:hAnsi="Arial"/>
      <w:sz w:val="16"/>
    </w:rPr>
  </w:style>
  <w:style w:type="character" w:customStyle="1" w:styleId="BodyText3Char">
    <w:name w:val="Body Text 3 Char"/>
    <w:basedOn w:val="DefaultParagraphFont"/>
    <w:link w:val="BodyText3"/>
    <w:uiPriority w:val="99"/>
    <w:semiHidden/>
    <w:rsid w:val="00B20637"/>
    <w:rPr>
      <w:sz w:val="16"/>
      <w:szCs w:val="16"/>
      <w:lang w:eastAsia="en-US"/>
    </w:rPr>
  </w:style>
  <w:style w:type="paragraph" w:customStyle="1" w:styleId="xl26">
    <w:name w:val="xl26"/>
    <w:basedOn w:val="Normal"/>
    <w:rsid w:val="00360439"/>
    <w:pPr>
      <w:spacing w:before="100" w:beforeAutospacing="1" w:after="100" w:afterAutospacing="1"/>
    </w:pPr>
    <w:rPr>
      <w:b/>
      <w:bCs/>
      <w:lang w:val="it-IT" w:eastAsia="it-IT"/>
    </w:rPr>
  </w:style>
  <w:style w:type="paragraph" w:customStyle="1" w:styleId="xl143">
    <w:name w:val="xl143"/>
    <w:basedOn w:val="Normal"/>
    <w:rsid w:val="00360439"/>
    <w:pPr>
      <w:pBdr>
        <w:left w:val="single" w:sz="4" w:space="0" w:color="auto"/>
        <w:right w:val="single" w:sz="4" w:space="0" w:color="000000"/>
      </w:pBdr>
      <w:spacing w:before="100" w:beforeAutospacing="1" w:after="100" w:afterAutospacing="1"/>
    </w:pPr>
    <w:rPr>
      <w:b/>
      <w:bCs/>
      <w:sz w:val="20"/>
      <w:szCs w:val="20"/>
      <w:u w:val="single"/>
      <w:lang w:val="it-IT" w:eastAsia="it-IT"/>
    </w:rPr>
  </w:style>
  <w:style w:type="character" w:styleId="PageNumber">
    <w:name w:val="page number"/>
    <w:basedOn w:val="DefaultParagraphFont"/>
    <w:rsid w:val="00360439"/>
    <w:rPr>
      <w:rFonts w:cs="Times New Roman"/>
    </w:rPr>
  </w:style>
  <w:style w:type="paragraph" w:styleId="Header">
    <w:name w:val="header"/>
    <w:basedOn w:val="Normal"/>
    <w:link w:val="HeaderChar"/>
    <w:uiPriority w:val="99"/>
    <w:rsid w:val="009869ED"/>
    <w:pPr>
      <w:pBdr>
        <w:bottom w:val="single" w:sz="4" w:space="1" w:color="auto"/>
      </w:pBdr>
      <w:tabs>
        <w:tab w:val="right" w:pos="9000"/>
      </w:tabs>
      <w:ind w:right="73"/>
    </w:pPr>
    <w:rPr>
      <w:sz w:val="20"/>
      <w:szCs w:val="20"/>
    </w:rPr>
  </w:style>
  <w:style w:type="character" w:customStyle="1" w:styleId="HeaderChar">
    <w:name w:val="Header Char"/>
    <w:basedOn w:val="DefaultParagraphFont"/>
    <w:link w:val="Header"/>
    <w:uiPriority w:val="99"/>
    <w:locked/>
    <w:rsid w:val="009869ED"/>
    <w:rPr>
      <w:rFonts w:cs="Times New Roman"/>
    </w:rPr>
  </w:style>
  <w:style w:type="paragraph" w:styleId="Footer">
    <w:name w:val="footer"/>
    <w:basedOn w:val="Normal"/>
    <w:link w:val="FooterChar"/>
    <w:uiPriority w:val="99"/>
    <w:rsid w:val="00360439"/>
    <w:pPr>
      <w:tabs>
        <w:tab w:val="center" w:pos="4320"/>
        <w:tab w:val="right" w:pos="8640"/>
      </w:tabs>
    </w:pPr>
    <w:rPr>
      <w:szCs w:val="20"/>
    </w:rPr>
  </w:style>
  <w:style w:type="character" w:customStyle="1" w:styleId="FooterChar">
    <w:name w:val="Footer Char"/>
    <w:basedOn w:val="DefaultParagraphFont"/>
    <w:link w:val="Footer"/>
    <w:uiPriority w:val="99"/>
    <w:rsid w:val="00B20637"/>
    <w:rPr>
      <w:sz w:val="24"/>
      <w:szCs w:val="24"/>
      <w:lang w:eastAsia="en-US"/>
    </w:rPr>
  </w:style>
  <w:style w:type="character" w:styleId="FootnoteReference">
    <w:name w:val="footnote reference"/>
    <w:basedOn w:val="DefaultParagraphFont"/>
    <w:uiPriority w:val="99"/>
    <w:rsid w:val="00360439"/>
    <w:rPr>
      <w:rFonts w:cs="Times New Roman"/>
      <w:vertAlign w:val="superscript"/>
    </w:rPr>
  </w:style>
  <w:style w:type="paragraph" w:customStyle="1" w:styleId="xl41">
    <w:name w:val="xl41"/>
    <w:basedOn w:val="Normal"/>
    <w:rsid w:val="00360439"/>
    <w:pPr>
      <w:spacing w:before="100" w:beforeAutospacing="1" w:after="100" w:afterAutospacing="1"/>
    </w:pPr>
    <w:rPr>
      <w:sz w:val="20"/>
      <w:szCs w:val="20"/>
      <w:lang w:val="it-IT" w:eastAsia="it-IT"/>
    </w:rPr>
  </w:style>
  <w:style w:type="paragraph" w:styleId="Subtitle">
    <w:name w:val="Subtitle"/>
    <w:basedOn w:val="Normal"/>
    <w:link w:val="SubtitleChar"/>
    <w:qFormat/>
    <w:rsid w:val="00360439"/>
    <w:pPr>
      <w:spacing w:after="60"/>
      <w:jc w:val="center"/>
      <w:outlineLvl w:val="1"/>
    </w:pPr>
    <w:rPr>
      <w:rFonts w:ascii="Arial" w:hAnsi="Arial" w:cs="Arial"/>
    </w:rPr>
  </w:style>
  <w:style w:type="character" w:customStyle="1" w:styleId="SubtitleChar">
    <w:name w:val="Subtitle Char"/>
    <w:basedOn w:val="DefaultParagraphFont"/>
    <w:link w:val="Subtitle"/>
    <w:rsid w:val="00B20637"/>
    <w:rPr>
      <w:rFonts w:asciiTheme="majorHAnsi" w:eastAsiaTheme="majorEastAsia" w:hAnsiTheme="majorHAnsi" w:cstheme="majorBidi"/>
      <w:sz w:val="24"/>
      <w:szCs w:val="24"/>
      <w:lang w:eastAsia="en-US"/>
    </w:rPr>
  </w:style>
  <w:style w:type="paragraph" w:styleId="TOC3">
    <w:name w:val="toc 3"/>
    <w:basedOn w:val="Normal"/>
    <w:next w:val="Normal"/>
    <w:autoRedefine/>
    <w:uiPriority w:val="39"/>
    <w:rsid w:val="009303A6"/>
    <w:pPr>
      <w:tabs>
        <w:tab w:val="left" w:pos="1260"/>
        <w:tab w:val="right" w:leader="dot" w:pos="9000"/>
      </w:tabs>
      <w:ind w:left="720"/>
    </w:pPr>
    <w:rPr>
      <w:noProof/>
      <w:szCs w:val="20"/>
    </w:rPr>
  </w:style>
  <w:style w:type="paragraph" w:styleId="TOC4">
    <w:name w:val="toc 4"/>
    <w:basedOn w:val="Normal"/>
    <w:next w:val="Normal"/>
    <w:autoRedefine/>
    <w:uiPriority w:val="39"/>
    <w:rsid w:val="00360439"/>
    <w:pPr>
      <w:numPr>
        <w:ilvl w:val="12"/>
      </w:numPr>
      <w:tabs>
        <w:tab w:val="left" w:pos="720"/>
        <w:tab w:val="left" w:pos="1260"/>
        <w:tab w:val="left" w:pos="1980"/>
        <w:tab w:val="left" w:pos="2250"/>
        <w:tab w:val="right" w:leader="dot" w:pos="8910"/>
      </w:tabs>
      <w:ind w:left="1260"/>
    </w:pPr>
    <w:rPr>
      <w:noProof/>
      <w:szCs w:val="20"/>
    </w:rPr>
  </w:style>
  <w:style w:type="paragraph" w:styleId="NormalWeb">
    <w:name w:val="Normal (Web)"/>
    <w:basedOn w:val="Normal"/>
    <w:uiPriority w:val="99"/>
    <w:rsid w:val="00360439"/>
    <w:pPr>
      <w:spacing w:before="100" w:beforeAutospacing="1" w:after="100" w:afterAutospacing="1"/>
    </w:pPr>
    <w:rPr>
      <w:rFonts w:ascii="Arial Unicode MS" w:eastAsia="Arial Unicode MS" w:cs="Arial Unicode MS"/>
      <w:color w:val="000000"/>
    </w:rPr>
  </w:style>
  <w:style w:type="paragraph" w:styleId="TOC5">
    <w:name w:val="toc 5"/>
    <w:basedOn w:val="Normal"/>
    <w:next w:val="Normal"/>
    <w:autoRedefine/>
    <w:uiPriority w:val="39"/>
    <w:rsid w:val="00F747B4"/>
    <w:pPr>
      <w:tabs>
        <w:tab w:val="left" w:pos="1260"/>
        <w:tab w:val="right" w:leader="dot" w:pos="8990"/>
      </w:tabs>
      <w:ind w:left="720"/>
    </w:pPr>
  </w:style>
  <w:style w:type="paragraph" w:styleId="TOC6">
    <w:name w:val="toc 6"/>
    <w:basedOn w:val="Normal"/>
    <w:next w:val="Normal"/>
    <w:autoRedefine/>
    <w:uiPriority w:val="39"/>
    <w:rsid w:val="00D5368E"/>
    <w:pPr>
      <w:numPr>
        <w:numId w:val="29"/>
      </w:numPr>
      <w:tabs>
        <w:tab w:val="right" w:leader="dot" w:pos="8990"/>
      </w:tabs>
      <w:ind w:hanging="270"/>
    </w:pPr>
  </w:style>
  <w:style w:type="paragraph" w:styleId="TOC7">
    <w:name w:val="toc 7"/>
    <w:basedOn w:val="Normal"/>
    <w:next w:val="Normal"/>
    <w:autoRedefine/>
    <w:uiPriority w:val="39"/>
    <w:rsid w:val="00360439"/>
    <w:pPr>
      <w:ind w:left="1440"/>
    </w:pPr>
  </w:style>
  <w:style w:type="paragraph" w:styleId="TOC8">
    <w:name w:val="toc 8"/>
    <w:basedOn w:val="Normal"/>
    <w:next w:val="Normal"/>
    <w:autoRedefine/>
    <w:uiPriority w:val="39"/>
    <w:rsid w:val="00360439"/>
    <w:pPr>
      <w:ind w:left="1680"/>
    </w:pPr>
  </w:style>
  <w:style w:type="paragraph" w:styleId="TOC9">
    <w:name w:val="toc 9"/>
    <w:basedOn w:val="Normal"/>
    <w:next w:val="Normal"/>
    <w:autoRedefine/>
    <w:uiPriority w:val="39"/>
    <w:rsid w:val="00360439"/>
    <w:pPr>
      <w:ind w:left="1920"/>
    </w:pPr>
  </w:style>
  <w:style w:type="character" w:styleId="Hyperlink">
    <w:name w:val="Hyperlink"/>
    <w:basedOn w:val="DefaultParagraphFont"/>
    <w:uiPriority w:val="99"/>
    <w:rsid w:val="00360439"/>
    <w:rPr>
      <w:rFonts w:cs="Times New Roman"/>
      <w:color w:val="0000FF"/>
      <w:u w:val="single"/>
    </w:rPr>
  </w:style>
  <w:style w:type="paragraph" w:styleId="BalloonText">
    <w:name w:val="Balloon Text"/>
    <w:basedOn w:val="Normal"/>
    <w:link w:val="BalloonTextChar"/>
    <w:semiHidden/>
    <w:rsid w:val="00D048E4"/>
    <w:rPr>
      <w:rFonts w:ascii="Tahoma" w:hAnsi="Tahoma" w:cs="Tahoma"/>
      <w:sz w:val="16"/>
      <w:szCs w:val="16"/>
    </w:rPr>
  </w:style>
  <w:style w:type="character" w:customStyle="1" w:styleId="BalloonTextChar">
    <w:name w:val="Balloon Text Char"/>
    <w:basedOn w:val="DefaultParagraphFont"/>
    <w:link w:val="BalloonText"/>
    <w:uiPriority w:val="99"/>
    <w:semiHidden/>
    <w:rsid w:val="00B20637"/>
    <w:rPr>
      <w:sz w:val="0"/>
      <w:szCs w:val="0"/>
      <w:lang w:eastAsia="en-US"/>
    </w:rPr>
  </w:style>
  <w:style w:type="paragraph" w:customStyle="1" w:styleId="A1-Heading1">
    <w:name w:val="A1-Heading1"/>
    <w:basedOn w:val="Heading1"/>
    <w:rsid w:val="00360439"/>
    <w:pPr>
      <w:keepNext w:val="0"/>
      <w:keepLines w:val="0"/>
    </w:pPr>
    <w:rPr>
      <w:rFonts w:ascii="Times New Roman" w:hAnsi="Times New Roman"/>
    </w:rPr>
  </w:style>
  <w:style w:type="paragraph" w:customStyle="1" w:styleId="A1-Heading2">
    <w:name w:val="A1-Heading2"/>
    <w:basedOn w:val="Heading2"/>
    <w:rsid w:val="00360439"/>
    <w:pPr>
      <w:jc w:val="center"/>
    </w:pPr>
    <w:rPr>
      <w:bCs/>
      <w:smallCaps/>
    </w:rPr>
  </w:style>
  <w:style w:type="paragraph" w:customStyle="1" w:styleId="A2-Heading1">
    <w:name w:val="A2-Heading 1"/>
    <w:basedOn w:val="Heading1"/>
    <w:rsid w:val="00360439"/>
    <w:pPr>
      <w:keepNext w:val="0"/>
      <w:keepLines w:val="0"/>
      <w:numPr>
        <w:ilvl w:val="12"/>
      </w:numPr>
      <w:spacing w:before="0" w:after="0"/>
    </w:pPr>
    <w:rPr>
      <w:szCs w:val="24"/>
    </w:rPr>
  </w:style>
  <w:style w:type="paragraph" w:customStyle="1" w:styleId="A2-Heading2">
    <w:name w:val="A2-Heading 2"/>
    <w:basedOn w:val="Heading2"/>
    <w:rsid w:val="00360439"/>
    <w:pPr>
      <w:numPr>
        <w:numId w:val="0"/>
      </w:numPr>
      <w:tabs>
        <w:tab w:val="num" w:pos="360"/>
      </w:tabs>
      <w:ind w:left="720" w:hanging="720"/>
      <w:jc w:val="center"/>
    </w:pPr>
    <w:rPr>
      <w:bCs/>
      <w:smallCaps/>
    </w:rPr>
  </w:style>
  <w:style w:type="paragraph" w:customStyle="1" w:styleId="A1-Heading3">
    <w:name w:val="A1-Heading 3"/>
    <w:basedOn w:val="Heading3"/>
    <w:rsid w:val="00360439"/>
    <w:pPr>
      <w:tabs>
        <w:tab w:val="left" w:pos="540"/>
      </w:tabs>
      <w:ind w:left="533" w:right="-29" w:hanging="533"/>
    </w:pPr>
    <w:rPr>
      <w:bCs/>
    </w:rPr>
  </w:style>
  <w:style w:type="paragraph" w:customStyle="1" w:styleId="A1-Heading4">
    <w:name w:val="A1-Heading 4"/>
    <w:basedOn w:val="Heading4"/>
    <w:rsid w:val="00360439"/>
    <w:pPr>
      <w:keepNext w:val="0"/>
      <w:tabs>
        <w:tab w:val="left" w:pos="1062"/>
      </w:tabs>
      <w:ind w:left="1062" w:hanging="720"/>
    </w:pPr>
    <w:rPr>
      <w:sz w:val="24"/>
    </w:rPr>
  </w:style>
  <w:style w:type="paragraph" w:customStyle="1" w:styleId="A2-Heading3">
    <w:name w:val="A2-Heading 3"/>
    <w:basedOn w:val="Heading3"/>
    <w:rsid w:val="00360439"/>
    <w:pPr>
      <w:tabs>
        <w:tab w:val="left" w:pos="540"/>
      </w:tabs>
      <w:ind w:left="539" w:right="-34" w:hanging="539"/>
    </w:pPr>
    <w:rPr>
      <w:bCs/>
    </w:rPr>
  </w:style>
  <w:style w:type="character" w:styleId="FollowedHyperlink">
    <w:name w:val="FollowedHyperlink"/>
    <w:basedOn w:val="DefaultParagraphFont"/>
    <w:rsid w:val="00C94583"/>
    <w:rPr>
      <w:rFonts w:cs="Times New Roman"/>
      <w:color w:val="606420"/>
      <w:u w:val="single"/>
    </w:rPr>
  </w:style>
  <w:style w:type="character" w:styleId="CommentReference">
    <w:name w:val="annotation reference"/>
    <w:basedOn w:val="DefaultParagraphFont"/>
    <w:uiPriority w:val="99"/>
    <w:rsid w:val="00C94583"/>
    <w:rPr>
      <w:rFonts w:cs="Times New Roman"/>
      <w:sz w:val="16"/>
      <w:szCs w:val="16"/>
    </w:rPr>
  </w:style>
  <w:style w:type="paragraph" w:styleId="CommentText">
    <w:name w:val="annotation text"/>
    <w:aliases w:val="Char1"/>
    <w:basedOn w:val="Normal"/>
    <w:link w:val="CommentTextChar"/>
    <w:uiPriority w:val="99"/>
    <w:rsid w:val="00B82B58"/>
    <w:rPr>
      <w:sz w:val="20"/>
      <w:szCs w:val="20"/>
    </w:rPr>
  </w:style>
  <w:style w:type="character" w:customStyle="1" w:styleId="CommentTextChar">
    <w:name w:val="Comment Text Char"/>
    <w:aliases w:val="Char1 Char"/>
    <w:basedOn w:val="DefaultParagraphFont"/>
    <w:link w:val="CommentText"/>
    <w:uiPriority w:val="99"/>
    <w:locked/>
    <w:rsid w:val="00B82B58"/>
    <w:rPr>
      <w:sz w:val="20"/>
      <w:szCs w:val="20"/>
      <w:lang w:eastAsia="en-US"/>
    </w:rPr>
  </w:style>
  <w:style w:type="paragraph" w:styleId="CommentSubject">
    <w:name w:val="annotation subject"/>
    <w:basedOn w:val="CommentText"/>
    <w:next w:val="CommentText"/>
    <w:link w:val="CommentSubjectChar"/>
    <w:semiHidden/>
    <w:rsid w:val="00C94583"/>
    <w:rPr>
      <w:b/>
      <w:bCs/>
    </w:rPr>
  </w:style>
  <w:style w:type="character" w:customStyle="1" w:styleId="CommentSubjectChar">
    <w:name w:val="Comment Subject Char"/>
    <w:basedOn w:val="CommentTextChar"/>
    <w:link w:val="CommentSubject"/>
    <w:uiPriority w:val="99"/>
    <w:semiHidden/>
    <w:rsid w:val="00B20637"/>
    <w:rPr>
      <w:b/>
      <w:bCs/>
      <w:sz w:val="20"/>
      <w:szCs w:val="20"/>
      <w:lang w:eastAsia="en-US"/>
    </w:rPr>
  </w:style>
  <w:style w:type="paragraph" w:styleId="EndnoteText">
    <w:name w:val="endnote text"/>
    <w:basedOn w:val="Normal"/>
    <w:link w:val="EndnoteTextChar"/>
    <w:rsid w:val="00952FB9"/>
    <w:rPr>
      <w:sz w:val="20"/>
      <w:szCs w:val="20"/>
    </w:rPr>
  </w:style>
  <w:style w:type="character" w:customStyle="1" w:styleId="EndnoteTextChar">
    <w:name w:val="Endnote Text Char"/>
    <w:basedOn w:val="DefaultParagraphFont"/>
    <w:link w:val="EndnoteText"/>
    <w:locked/>
    <w:rsid w:val="00952FB9"/>
    <w:rPr>
      <w:rFonts w:cs="Times New Roman"/>
    </w:rPr>
  </w:style>
  <w:style w:type="character" w:styleId="EndnoteReference">
    <w:name w:val="endnote reference"/>
    <w:basedOn w:val="DefaultParagraphFont"/>
    <w:rsid w:val="00952FB9"/>
    <w:rPr>
      <w:rFonts w:cs="Times New Roman"/>
      <w:vertAlign w:val="superscript"/>
    </w:rPr>
  </w:style>
  <w:style w:type="table" w:styleId="TableGrid">
    <w:name w:val="Table Grid"/>
    <w:basedOn w:val="TableNormal"/>
    <w:uiPriority w:val="39"/>
    <w:rsid w:val="003E5DFB"/>
    <w:rPr>
      <w:rFonts w:ascii="Calibri" w:hAnsi="Calibri"/>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ection3-Heading1">
    <w:name w:val="Section 3 - Heading 1"/>
    <w:basedOn w:val="Normal"/>
    <w:rsid w:val="00A44024"/>
    <w:pPr>
      <w:pBdr>
        <w:bottom w:val="single" w:sz="4" w:space="1" w:color="auto"/>
      </w:pBdr>
      <w:spacing w:after="240"/>
      <w:jc w:val="center"/>
    </w:pPr>
    <w:rPr>
      <w:rFonts w:ascii="Times New Roman Bold" w:hAnsi="Times New Roman Bold"/>
      <w:b/>
      <w:sz w:val="32"/>
    </w:rPr>
  </w:style>
  <w:style w:type="paragraph" w:styleId="Revision">
    <w:name w:val="Revision"/>
    <w:hidden/>
    <w:uiPriority w:val="99"/>
    <w:semiHidden/>
    <w:rsid w:val="00DD24E6"/>
    <w:rPr>
      <w:sz w:val="24"/>
      <w:szCs w:val="24"/>
      <w:lang w:eastAsia="en-US"/>
    </w:rPr>
  </w:style>
  <w:style w:type="paragraph" w:styleId="ListParagraph">
    <w:name w:val="List Paragraph"/>
    <w:aliases w:val="Citation List,본문(내용),List Paragraph (numbered (a)),Colorful List - Accent 11,123 List Paragraph,3,Bullets,List Paragraph 1,List Paragraph nowy,List_Paragraph,Liste 1,Main numbered paragraph,Number paragraph,Numbered List Paragraph,lp1"/>
    <w:basedOn w:val="Normal"/>
    <w:link w:val="ListParagraphChar"/>
    <w:uiPriority w:val="34"/>
    <w:qFormat/>
    <w:rsid w:val="005D19CA"/>
    <w:pPr>
      <w:ind w:left="720"/>
      <w:contextualSpacing/>
    </w:pPr>
  </w:style>
  <w:style w:type="paragraph" w:customStyle="1" w:styleId="CharChar">
    <w:name w:val="Char Char"/>
    <w:basedOn w:val="Normal"/>
    <w:uiPriority w:val="99"/>
    <w:rsid w:val="000D64F6"/>
    <w:pPr>
      <w:autoSpaceDE w:val="0"/>
      <w:autoSpaceDN w:val="0"/>
      <w:spacing w:after="160" w:line="240" w:lineRule="exact"/>
    </w:pPr>
    <w:rPr>
      <w:rFonts w:ascii="Arial" w:hAnsi="Arial" w:cs="Arial"/>
      <w:b/>
      <w:sz w:val="20"/>
      <w:szCs w:val="20"/>
      <w:lang w:eastAsia="de-DE"/>
    </w:rPr>
  </w:style>
  <w:style w:type="character" w:customStyle="1" w:styleId="GaramondTimesNewRoman">
    <w:name w:val="Стиль Стиль Garamond + Times New Roman"/>
    <w:basedOn w:val="DefaultParagraphFont"/>
    <w:uiPriority w:val="99"/>
    <w:rsid w:val="00CC7EE7"/>
    <w:rPr>
      <w:rFonts w:ascii="Times New Roman" w:hAnsi="Times New Roman" w:cs="Times New Roman"/>
      <w:spacing w:val="0"/>
      <w:kern w:val="1"/>
      <w:position w:val="0"/>
      <w:sz w:val="24"/>
      <w:shd w:val="clear" w:color="auto" w:fill="auto"/>
      <w:vertAlign w:val="baseline"/>
    </w:rPr>
  </w:style>
  <w:style w:type="character" w:customStyle="1" w:styleId="Garamond">
    <w:name w:val="Стиль Garamond"/>
    <w:basedOn w:val="DefaultParagraphFont"/>
    <w:uiPriority w:val="99"/>
    <w:rsid w:val="007328D5"/>
    <w:rPr>
      <w:rFonts w:ascii="Times New Roman" w:hAnsi="Times New Roman" w:cs="Times New Roman"/>
      <w:spacing w:val="2"/>
      <w:kern w:val="1"/>
      <w:position w:val="0"/>
      <w:sz w:val="24"/>
      <w:shd w:val="clear" w:color="auto" w:fill="auto"/>
      <w:vertAlign w:val="baseline"/>
    </w:rPr>
  </w:style>
  <w:style w:type="paragraph" w:customStyle="1" w:styleId="HEADER5">
    <w:name w:val="HEADER 5"/>
    <w:basedOn w:val="Header"/>
    <w:rsid w:val="008909E5"/>
    <w:pPr>
      <w:numPr>
        <w:numId w:val="14"/>
      </w:numPr>
      <w:pBdr>
        <w:bottom w:val="none" w:sz="0" w:space="0" w:color="auto"/>
      </w:pBdr>
      <w:tabs>
        <w:tab w:val="clear" w:pos="9000"/>
      </w:tabs>
      <w:ind w:right="-88"/>
      <w:jc w:val="both"/>
    </w:pPr>
    <w:rPr>
      <w:rFonts w:ascii="Arial" w:hAnsi="Arial" w:cs="Arial"/>
      <w:bCs/>
      <w:sz w:val="22"/>
      <w:szCs w:val="24"/>
      <w:lang w:val="en-GB"/>
    </w:rPr>
  </w:style>
  <w:style w:type="paragraph" w:customStyle="1" w:styleId="Subtitulos">
    <w:name w:val="Subtitulos"/>
    <w:basedOn w:val="Heading2"/>
    <w:rsid w:val="00B744E2"/>
    <w:pPr>
      <w:spacing w:before="120" w:after="120"/>
      <w:ind w:left="0" w:firstLine="0"/>
    </w:pPr>
    <w:rPr>
      <w:rFonts w:ascii="Times New Roman Bold" w:hAnsi="Times New Roman Bold"/>
      <w:szCs w:val="20"/>
      <w:lang w:val="es-ES_tradnl"/>
    </w:rPr>
  </w:style>
  <w:style w:type="character" w:styleId="Emphasis">
    <w:name w:val="Emphasis"/>
    <w:basedOn w:val="DefaultParagraphFont"/>
    <w:qFormat/>
    <w:locked/>
    <w:rsid w:val="00B744E2"/>
    <w:rPr>
      <w:i/>
      <w:iCs/>
    </w:rPr>
  </w:style>
  <w:style w:type="paragraph" w:customStyle="1" w:styleId="41Autolist4">
    <w:name w:val="4.1 Autolist4"/>
    <w:basedOn w:val="Normal"/>
    <w:next w:val="Normal"/>
    <w:rsid w:val="00CE1BAB"/>
    <w:pPr>
      <w:keepNext/>
      <w:spacing w:before="120" w:after="120"/>
      <w:jc w:val="both"/>
    </w:pPr>
    <w:rPr>
      <w:szCs w:val="20"/>
    </w:rPr>
  </w:style>
  <w:style w:type="paragraph" w:customStyle="1" w:styleId="iAutoList">
    <w:name w:val="(i) AutoList"/>
    <w:basedOn w:val="Normal"/>
    <w:next w:val="Normal"/>
    <w:rsid w:val="00CE1BAB"/>
    <w:pPr>
      <w:spacing w:before="120" w:after="120"/>
      <w:ind w:left="720" w:hanging="360"/>
      <w:jc w:val="both"/>
    </w:pPr>
    <w:rPr>
      <w:snapToGrid w:val="0"/>
      <w:szCs w:val="20"/>
      <w:lang w:val="es-ES_tradnl"/>
    </w:rPr>
  </w:style>
  <w:style w:type="paragraph" w:styleId="BodyText2">
    <w:name w:val="Body Text 2"/>
    <w:basedOn w:val="Normal"/>
    <w:link w:val="BodyText2Char"/>
    <w:unhideWhenUsed/>
    <w:rsid w:val="007236FF"/>
    <w:pPr>
      <w:spacing w:after="120" w:line="480" w:lineRule="auto"/>
    </w:pPr>
  </w:style>
  <w:style w:type="character" w:customStyle="1" w:styleId="BodyText2Char">
    <w:name w:val="Body Text 2 Char"/>
    <w:basedOn w:val="DefaultParagraphFont"/>
    <w:link w:val="BodyText2"/>
    <w:uiPriority w:val="99"/>
    <w:semiHidden/>
    <w:rsid w:val="007236FF"/>
    <w:rPr>
      <w:sz w:val="24"/>
      <w:szCs w:val="24"/>
      <w:lang w:eastAsia="en-US"/>
    </w:rPr>
  </w:style>
  <w:style w:type="paragraph" w:customStyle="1" w:styleId="Section4-Heading1">
    <w:name w:val="Section 4 - Heading 1"/>
    <w:basedOn w:val="Section3-Heading1"/>
    <w:rsid w:val="007236FF"/>
  </w:style>
  <w:style w:type="paragraph" w:customStyle="1" w:styleId="Header1-Clauses">
    <w:name w:val="Header 1 - Clauses"/>
    <w:basedOn w:val="Normal"/>
    <w:rsid w:val="00494A01"/>
    <w:pPr>
      <w:numPr>
        <w:numId w:val="17"/>
      </w:numPr>
    </w:pPr>
    <w:rPr>
      <w:b/>
      <w:szCs w:val="20"/>
      <w:lang w:val="es-ES_tradnl"/>
    </w:rPr>
  </w:style>
  <w:style w:type="paragraph" w:customStyle="1" w:styleId="Header2-SubClauses">
    <w:name w:val="Header 2 - SubClauses"/>
    <w:basedOn w:val="Normal"/>
    <w:rsid w:val="00494A01"/>
    <w:pPr>
      <w:numPr>
        <w:ilvl w:val="1"/>
        <w:numId w:val="17"/>
      </w:numPr>
      <w:tabs>
        <w:tab w:val="left" w:pos="619"/>
      </w:tabs>
      <w:spacing w:after="200"/>
      <w:jc w:val="both"/>
    </w:pPr>
    <w:rPr>
      <w:szCs w:val="20"/>
      <w:lang w:val="es-ES_tradnl"/>
    </w:rPr>
  </w:style>
  <w:style w:type="paragraph" w:customStyle="1" w:styleId="P3Header1-Clauses">
    <w:name w:val="P3 Header1-Clauses"/>
    <w:basedOn w:val="Header1-Clauses"/>
    <w:rsid w:val="00494A01"/>
    <w:pPr>
      <w:numPr>
        <w:ilvl w:val="2"/>
      </w:numPr>
    </w:pPr>
  </w:style>
  <w:style w:type="character" w:customStyle="1" w:styleId="DeltaViewInsertion">
    <w:name w:val="DeltaView Insertion"/>
    <w:uiPriority w:val="99"/>
    <w:rsid w:val="00494A01"/>
    <w:rPr>
      <w:color w:val="0000FF"/>
      <w:u w:val="double"/>
    </w:rPr>
  </w:style>
  <w:style w:type="paragraph" w:styleId="TOCHeading">
    <w:name w:val="TOC Heading"/>
    <w:basedOn w:val="Heading1"/>
    <w:next w:val="Normal"/>
    <w:uiPriority w:val="39"/>
    <w:unhideWhenUsed/>
    <w:qFormat/>
    <w:rsid w:val="009C2627"/>
    <w:pPr>
      <w:spacing w:before="480" w:after="0" w:line="276" w:lineRule="auto"/>
      <w:jc w:val="left"/>
      <w:outlineLvl w:val="9"/>
    </w:pPr>
    <w:rPr>
      <w:rFonts w:asciiTheme="majorHAnsi" w:eastAsiaTheme="majorEastAsia" w:hAnsiTheme="majorHAnsi" w:cstheme="majorBidi"/>
      <w:bCs/>
      <w:color w:val="365F91" w:themeColor="accent1" w:themeShade="BF"/>
      <w:sz w:val="28"/>
      <w:szCs w:val="28"/>
    </w:rPr>
  </w:style>
  <w:style w:type="paragraph" w:customStyle="1" w:styleId="Section8Heading1">
    <w:name w:val="Section 8. Heading1"/>
    <w:basedOn w:val="A1-Heading2"/>
    <w:qFormat/>
    <w:rsid w:val="006C2FFA"/>
    <w:pPr>
      <w:numPr>
        <w:numId w:val="22"/>
      </w:numPr>
      <w:tabs>
        <w:tab w:val="clear" w:pos="360"/>
      </w:tabs>
      <w:spacing w:before="120" w:after="240"/>
      <w:ind w:left="1080" w:hanging="720"/>
      <w:contextualSpacing w:val="0"/>
    </w:pPr>
    <w:rPr>
      <w:sz w:val="28"/>
      <w:lang w:val="en-US"/>
    </w:rPr>
  </w:style>
  <w:style w:type="paragraph" w:customStyle="1" w:styleId="Section8Heading2">
    <w:name w:val="Section 8. Heading2"/>
    <w:next w:val="Normal"/>
    <w:qFormat/>
    <w:rsid w:val="006C2FFA"/>
    <w:pPr>
      <w:numPr>
        <w:numId w:val="23"/>
      </w:numPr>
      <w:spacing w:after="200"/>
      <w:ind w:left="360"/>
    </w:pPr>
    <w:rPr>
      <w:b/>
      <w:bCs/>
      <w:sz w:val="24"/>
      <w:szCs w:val="24"/>
      <w:lang w:eastAsia="en-US"/>
    </w:rPr>
  </w:style>
  <w:style w:type="paragraph" w:customStyle="1" w:styleId="Section8Header1">
    <w:name w:val="Section 8. Header1"/>
    <w:qFormat/>
    <w:rsid w:val="006C2FFA"/>
    <w:pPr>
      <w:numPr>
        <w:numId w:val="24"/>
      </w:numPr>
      <w:spacing w:before="240" w:after="240"/>
      <w:jc w:val="center"/>
    </w:pPr>
    <w:rPr>
      <w:b/>
      <w:sz w:val="32"/>
      <w:szCs w:val="20"/>
      <w:lang w:eastAsia="en-US"/>
    </w:rPr>
  </w:style>
  <w:style w:type="paragraph" w:customStyle="1" w:styleId="Section8Heading3">
    <w:name w:val="Section 8. Heading3"/>
    <w:qFormat/>
    <w:rsid w:val="006C2FFA"/>
    <w:pPr>
      <w:ind w:hanging="534"/>
    </w:pPr>
    <w:rPr>
      <w:b/>
      <w:bCs/>
      <w:sz w:val="24"/>
      <w:szCs w:val="24"/>
      <w:lang w:eastAsia="en-US"/>
    </w:rPr>
  </w:style>
  <w:style w:type="character" w:customStyle="1" w:styleId="ListParagraphChar">
    <w:name w:val="List Paragraph Char"/>
    <w:aliases w:val="Citation List Char,본문(내용) Char,List Paragraph (numbered (a)) Char,Colorful List - Accent 11 Char,123 List Paragraph Char,3 Char,Bullets Char,List Paragraph 1 Char,List Paragraph nowy Char,List_Paragraph Char,Liste 1 Char,lp1 Char"/>
    <w:basedOn w:val="DefaultParagraphFont"/>
    <w:link w:val="ListParagraph"/>
    <w:uiPriority w:val="1"/>
    <w:qFormat/>
    <w:rsid w:val="008C70CB"/>
    <w:rPr>
      <w:sz w:val="24"/>
      <w:szCs w:val="24"/>
      <w:lang w:eastAsia="en-US"/>
    </w:rPr>
  </w:style>
  <w:style w:type="table" w:customStyle="1" w:styleId="TableGrid0">
    <w:name w:val="TableGrid"/>
    <w:rsid w:val="002F6FA0"/>
    <w:rPr>
      <w:rFonts w:asciiTheme="minorHAnsi" w:eastAsiaTheme="minorEastAsia" w:hAnsiTheme="minorHAnsi" w:cstheme="minorBidi"/>
      <w:lang w:val="en-NZ" w:eastAsia="en-NZ"/>
    </w:rPr>
    <w:tblPr>
      <w:tblCellMar>
        <w:top w:w="0" w:type="dxa"/>
        <w:left w:w="0" w:type="dxa"/>
        <w:bottom w:w="0" w:type="dxa"/>
        <w:right w:w="0" w:type="dxa"/>
      </w:tblCellMar>
    </w:tblPr>
  </w:style>
  <w:style w:type="paragraph" w:styleId="DocumentMap">
    <w:name w:val="Document Map"/>
    <w:basedOn w:val="Normal"/>
    <w:link w:val="DocumentMapChar"/>
    <w:uiPriority w:val="99"/>
    <w:semiHidden/>
    <w:unhideWhenUsed/>
    <w:rsid w:val="00A27E91"/>
  </w:style>
  <w:style w:type="character" w:customStyle="1" w:styleId="DocumentMapChar">
    <w:name w:val="Document Map Char"/>
    <w:basedOn w:val="DefaultParagraphFont"/>
    <w:link w:val="DocumentMap"/>
    <w:uiPriority w:val="99"/>
    <w:semiHidden/>
    <w:rsid w:val="00A27E91"/>
    <w:rPr>
      <w:sz w:val="24"/>
      <w:szCs w:val="24"/>
      <w:lang w:eastAsia="en-US"/>
    </w:rPr>
  </w:style>
  <w:style w:type="paragraph" w:customStyle="1" w:styleId="Sub-ClauseText">
    <w:name w:val="Sub-Clause Text"/>
    <w:basedOn w:val="Normal"/>
    <w:rsid w:val="0023387B"/>
    <w:pPr>
      <w:spacing w:before="120" w:after="120"/>
      <w:jc w:val="both"/>
    </w:pPr>
    <w:rPr>
      <w:spacing w:val="-4"/>
    </w:rPr>
  </w:style>
  <w:style w:type="paragraph" w:customStyle="1" w:styleId="S1-Header2">
    <w:name w:val="S1-Header2"/>
    <w:basedOn w:val="Normal"/>
    <w:autoRedefine/>
    <w:rsid w:val="003A6014"/>
    <w:pPr>
      <w:numPr>
        <w:numId w:val="48"/>
      </w:numPr>
      <w:spacing w:after="120"/>
      <w:ind w:right="-216"/>
    </w:pPr>
    <w:rPr>
      <w:b/>
      <w:iCs/>
    </w:rPr>
  </w:style>
  <w:style w:type="paragraph" w:customStyle="1" w:styleId="S1-subpara">
    <w:name w:val="S1-sub para"/>
    <w:basedOn w:val="Normal"/>
    <w:link w:val="S1-subparaChar"/>
    <w:rsid w:val="003A6014"/>
    <w:pPr>
      <w:numPr>
        <w:ilvl w:val="1"/>
        <w:numId w:val="48"/>
      </w:numPr>
      <w:spacing w:after="200"/>
      <w:jc w:val="both"/>
    </w:pPr>
  </w:style>
  <w:style w:type="character" w:customStyle="1" w:styleId="S1-subparaChar">
    <w:name w:val="S1-sub para Char"/>
    <w:link w:val="S1-subpara"/>
    <w:rsid w:val="003A6014"/>
    <w:rPr>
      <w:sz w:val="24"/>
      <w:szCs w:val="24"/>
      <w:lang w:eastAsia="en-US"/>
    </w:rPr>
  </w:style>
  <w:style w:type="character" w:customStyle="1" w:styleId="Table">
    <w:name w:val="Table"/>
    <w:basedOn w:val="DefaultParagraphFont"/>
    <w:rsid w:val="00715AD6"/>
    <w:rPr>
      <w:rFonts w:ascii="Arial" w:hAnsi="Arial"/>
      <w:sz w:val="20"/>
    </w:rPr>
  </w:style>
  <w:style w:type="paragraph" w:customStyle="1" w:styleId="Sec1-ClausesAfter10pt1">
    <w:name w:val="Sec1-Clauses + After:  10 pt1"/>
    <w:basedOn w:val="Normal"/>
    <w:rsid w:val="00715AD6"/>
    <w:pPr>
      <w:numPr>
        <w:numId w:val="50"/>
      </w:numPr>
      <w:spacing w:after="200"/>
    </w:pPr>
    <w:rPr>
      <w:b/>
      <w:bCs/>
      <w:szCs w:val="20"/>
    </w:rPr>
  </w:style>
  <w:style w:type="paragraph" w:customStyle="1" w:styleId="Sec8Clauses">
    <w:name w:val="Sec 8 Clauses"/>
    <w:basedOn w:val="Sec1-ClausesAfter10pt1"/>
    <w:autoRedefine/>
    <w:qFormat/>
    <w:rsid w:val="00873805"/>
    <w:pPr>
      <w:numPr>
        <w:numId w:val="56"/>
      </w:numPr>
    </w:pPr>
  </w:style>
  <w:style w:type="paragraph" w:customStyle="1" w:styleId="Heading1a">
    <w:name w:val="Heading 1a"/>
    <w:rsid w:val="005616B7"/>
    <w:pPr>
      <w:keepNext/>
      <w:keepLines/>
      <w:tabs>
        <w:tab w:val="left" w:pos="-720"/>
      </w:tabs>
      <w:suppressAutoHyphens/>
      <w:jc w:val="center"/>
    </w:pPr>
    <w:rPr>
      <w:b/>
      <w:smallCaps/>
      <w:sz w:val="32"/>
      <w:szCs w:val="24"/>
      <w:lang w:eastAsia="en-US"/>
    </w:rPr>
  </w:style>
  <w:style w:type="paragraph" w:customStyle="1" w:styleId="Heading1-Clausename">
    <w:name w:val="Heading 1- Clause name"/>
    <w:basedOn w:val="Normal"/>
    <w:rsid w:val="001F4708"/>
    <w:pPr>
      <w:tabs>
        <w:tab w:val="num" w:pos="360"/>
      </w:tabs>
      <w:spacing w:before="120" w:after="120"/>
      <w:ind w:left="360" w:hanging="360"/>
    </w:pPr>
    <w:rPr>
      <w:b/>
      <w:szCs w:val="20"/>
    </w:rPr>
  </w:style>
  <w:style w:type="paragraph" w:customStyle="1" w:styleId="SectionVHeading2">
    <w:name w:val="Section V. Heading 2"/>
    <w:basedOn w:val="Normal"/>
    <w:rsid w:val="006104A7"/>
    <w:pPr>
      <w:spacing w:before="120" w:after="200"/>
      <w:jc w:val="center"/>
    </w:pPr>
    <w:rPr>
      <w:b/>
      <w:sz w:val="28"/>
      <w:lang w:val="es-ES_tradnl"/>
    </w:rPr>
  </w:style>
  <w:style w:type="paragraph" w:customStyle="1" w:styleId="SPDForm2">
    <w:name w:val="SPD  Form 2"/>
    <w:basedOn w:val="Normal"/>
    <w:qFormat/>
    <w:rsid w:val="006104A7"/>
    <w:pPr>
      <w:spacing w:before="120" w:after="240"/>
      <w:jc w:val="center"/>
    </w:pPr>
    <w:rPr>
      <w:b/>
      <w:sz w:val="36"/>
      <w:szCs w:val="20"/>
    </w:rPr>
  </w:style>
  <w:style w:type="paragraph" w:customStyle="1" w:styleId="Style5">
    <w:name w:val="Style 5"/>
    <w:basedOn w:val="Normal"/>
    <w:rsid w:val="00A01041"/>
    <w:pPr>
      <w:widowControl w:val="0"/>
      <w:autoSpaceDE w:val="0"/>
      <w:autoSpaceDN w:val="0"/>
      <w:spacing w:line="480" w:lineRule="exact"/>
      <w:jc w:val="center"/>
    </w:pPr>
  </w:style>
  <w:style w:type="paragraph" w:customStyle="1" w:styleId="SectionIXHeader">
    <w:name w:val="Section IX Header"/>
    <w:basedOn w:val="Normal"/>
    <w:rsid w:val="00432C6A"/>
    <w:pPr>
      <w:spacing w:before="240" w:after="240"/>
      <w:jc w:val="center"/>
    </w:pPr>
    <w:rPr>
      <w:rFonts w:ascii="Times New Roman Bold" w:hAnsi="Times New Roman Bold"/>
      <w:b/>
      <w:sz w:val="36"/>
    </w:rPr>
  </w:style>
  <w:style w:type="paragraph" w:customStyle="1" w:styleId="Outline">
    <w:name w:val="Outline"/>
    <w:basedOn w:val="Normal"/>
    <w:rsid w:val="00432C6A"/>
    <w:pPr>
      <w:spacing w:before="240"/>
    </w:pPr>
    <w:rPr>
      <w:kern w:val="28"/>
    </w:rPr>
  </w:style>
  <w:style w:type="paragraph" w:customStyle="1" w:styleId="SectionXHeading">
    <w:name w:val="Section X Heading"/>
    <w:basedOn w:val="Normal"/>
    <w:rsid w:val="00B66F66"/>
    <w:pPr>
      <w:spacing w:before="240" w:after="240"/>
      <w:jc w:val="center"/>
    </w:pPr>
    <w:rPr>
      <w:rFonts w:ascii="Times New Roman Bold" w:hAnsi="Times New Roman Bold"/>
      <w:b/>
      <w:sz w:val="36"/>
    </w:rPr>
  </w:style>
  <w:style w:type="character" w:customStyle="1" w:styleId="Mention1">
    <w:name w:val="Mention1"/>
    <w:basedOn w:val="DefaultParagraphFont"/>
    <w:uiPriority w:val="99"/>
    <w:semiHidden/>
    <w:unhideWhenUsed/>
    <w:rsid w:val="003B3837"/>
    <w:rPr>
      <w:color w:val="2B579A"/>
      <w:shd w:val="clear" w:color="auto" w:fill="E6E6E6"/>
    </w:rPr>
  </w:style>
  <w:style w:type="character" w:styleId="PlaceholderText">
    <w:name w:val="Placeholder Text"/>
    <w:basedOn w:val="DefaultParagraphFont"/>
    <w:uiPriority w:val="99"/>
    <w:semiHidden/>
    <w:rsid w:val="00210355"/>
    <w:rPr>
      <w:color w:val="808080"/>
    </w:rPr>
  </w:style>
  <w:style w:type="character" w:customStyle="1" w:styleId="BankNormalChar">
    <w:name w:val="BankNormal Char"/>
    <w:basedOn w:val="DefaultParagraphFont"/>
    <w:link w:val="BankNormal"/>
    <w:locked/>
    <w:rsid w:val="00C9012A"/>
    <w:rPr>
      <w:sz w:val="24"/>
      <w:szCs w:val="20"/>
      <w:lang w:eastAsia="en-US"/>
    </w:rPr>
  </w:style>
  <w:style w:type="paragraph" w:customStyle="1" w:styleId="Style">
    <w:name w:val="Style"/>
    <w:rsid w:val="00EE5C15"/>
    <w:pPr>
      <w:widowControl w:val="0"/>
      <w:autoSpaceDE w:val="0"/>
      <w:autoSpaceDN w:val="0"/>
      <w:adjustRightInd w:val="0"/>
    </w:pPr>
    <w:rPr>
      <w:sz w:val="24"/>
      <w:szCs w:val="24"/>
      <w:lang w:eastAsia="en-US" w:bidi="hi-IN"/>
    </w:rPr>
  </w:style>
  <w:style w:type="character" w:styleId="UnresolvedMention">
    <w:name w:val="Unresolved Mention"/>
    <w:basedOn w:val="DefaultParagraphFont"/>
    <w:uiPriority w:val="99"/>
    <w:semiHidden/>
    <w:unhideWhenUsed/>
    <w:rsid w:val="001A7DBD"/>
    <w:rPr>
      <w:color w:val="605E5C"/>
      <w:shd w:val="clear" w:color="auto" w:fill="E1DFDD"/>
    </w:rPr>
  </w:style>
  <w:style w:type="paragraph" w:customStyle="1" w:styleId="Default">
    <w:name w:val="Default"/>
    <w:rsid w:val="003146ED"/>
    <w:pPr>
      <w:autoSpaceDE w:val="0"/>
      <w:autoSpaceDN w:val="0"/>
      <w:adjustRightInd w:val="0"/>
    </w:pPr>
    <w:rPr>
      <w:rFonts w:ascii="Tahoma" w:hAnsi="Tahoma" w:cs="Tahoma"/>
      <w:color w:val="000000"/>
      <w:sz w:val="24"/>
      <w:szCs w:val="24"/>
      <w:lang w:val="en-IN"/>
    </w:rPr>
  </w:style>
  <w:style w:type="paragraph" w:customStyle="1" w:styleId="TableParagraph">
    <w:name w:val="Table Paragraph"/>
    <w:basedOn w:val="Normal"/>
    <w:uiPriority w:val="1"/>
    <w:qFormat/>
    <w:rsid w:val="009253DD"/>
    <w:pPr>
      <w:widowControl w:val="0"/>
      <w:autoSpaceDE w:val="0"/>
      <w:autoSpaceDN w:val="0"/>
    </w:pPr>
    <w:rPr>
      <w:sz w:val="22"/>
      <w:szCs w:val="22"/>
    </w:rPr>
  </w:style>
  <w:style w:type="table" w:styleId="GridTable1Light">
    <w:name w:val="Grid Table 1 Light"/>
    <w:basedOn w:val="TableNormal"/>
    <w:uiPriority w:val="46"/>
    <w:rsid w:val="00D76687"/>
    <w:rPr>
      <w:rFonts w:ascii="Arial" w:eastAsia="Arial" w:hAnsi="Arial" w:cs="Arial"/>
      <w:lang w:val="en-IN"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582131">
      <w:bodyDiv w:val="1"/>
      <w:marLeft w:val="0"/>
      <w:marRight w:val="0"/>
      <w:marTop w:val="0"/>
      <w:marBottom w:val="0"/>
      <w:divBdr>
        <w:top w:val="none" w:sz="0" w:space="0" w:color="auto"/>
        <w:left w:val="none" w:sz="0" w:space="0" w:color="auto"/>
        <w:bottom w:val="none" w:sz="0" w:space="0" w:color="auto"/>
        <w:right w:val="none" w:sz="0" w:space="0" w:color="auto"/>
      </w:divBdr>
    </w:div>
    <w:div w:id="177080979">
      <w:bodyDiv w:val="1"/>
      <w:marLeft w:val="0"/>
      <w:marRight w:val="0"/>
      <w:marTop w:val="0"/>
      <w:marBottom w:val="0"/>
      <w:divBdr>
        <w:top w:val="none" w:sz="0" w:space="0" w:color="auto"/>
        <w:left w:val="none" w:sz="0" w:space="0" w:color="auto"/>
        <w:bottom w:val="none" w:sz="0" w:space="0" w:color="auto"/>
        <w:right w:val="none" w:sz="0" w:space="0" w:color="auto"/>
      </w:divBdr>
    </w:div>
    <w:div w:id="419523836">
      <w:bodyDiv w:val="1"/>
      <w:marLeft w:val="0"/>
      <w:marRight w:val="0"/>
      <w:marTop w:val="0"/>
      <w:marBottom w:val="0"/>
      <w:divBdr>
        <w:top w:val="none" w:sz="0" w:space="0" w:color="auto"/>
        <w:left w:val="none" w:sz="0" w:space="0" w:color="auto"/>
        <w:bottom w:val="none" w:sz="0" w:space="0" w:color="auto"/>
        <w:right w:val="none" w:sz="0" w:space="0" w:color="auto"/>
      </w:divBdr>
    </w:div>
    <w:div w:id="436681394">
      <w:bodyDiv w:val="1"/>
      <w:marLeft w:val="0"/>
      <w:marRight w:val="0"/>
      <w:marTop w:val="0"/>
      <w:marBottom w:val="0"/>
      <w:divBdr>
        <w:top w:val="none" w:sz="0" w:space="0" w:color="auto"/>
        <w:left w:val="none" w:sz="0" w:space="0" w:color="auto"/>
        <w:bottom w:val="none" w:sz="0" w:space="0" w:color="auto"/>
        <w:right w:val="none" w:sz="0" w:space="0" w:color="auto"/>
      </w:divBdr>
    </w:div>
    <w:div w:id="890381769">
      <w:bodyDiv w:val="1"/>
      <w:marLeft w:val="0"/>
      <w:marRight w:val="0"/>
      <w:marTop w:val="0"/>
      <w:marBottom w:val="0"/>
      <w:divBdr>
        <w:top w:val="none" w:sz="0" w:space="0" w:color="auto"/>
        <w:left w:val="none" w:sz="0" w:space="0" w:color="auto"/>
        <w:bottom w:val="none" w:sz="0" w:space="0" w:color="auto"/>
        <w:right w:val="none" w:sz="0" w:space="0" w:color="auto"/>
      </w:divBdr>
    </w:div>
    <w:div w:id="1096055905">
      <w:bodyDiv w:val="1"/>
      <w:marLeft w:val="0"/>
      <w:marRight w:val="0"/>
      <w:marTop w:val="0"/>
      <w:marBottom w:val="0"/>
      <w:divBdr>
        <w:top w:val="none" w:sz="0" w:space="0" w:color="auto"/>
        <w:left w:val="none" w:sz="0" w:space="0" w:color="auto"/>
        <w:bottom w:val="none" w:sz="0" w:space="0" w:color="auto"/>
        <w:right w:val="none" w:sz="0" w:space="0" w:color="auto"/>
      </w:divBdr>
    </w:div>
    <w:div w:id="1345010901">
      <w:bodyDiv w:val="1"/>
      <w:marLeft w:val="0"/>
      <w:marRight w:val="0"/>
      <w:marTop w:val="0"/>
      <w:marBottom w:val="0"/>
      <w:divBdr>
        <w:top w:val="none" w:sz="0" w:space="0" w:color="auto"/>
        <w:left w:val="none" w:sz="0" w:space="0" w:color="auto"/>
        <w:bottom w:val="none" w:sz="0" w:space="0" w:color="auto"/>
        <w:right w:val="none" w:sz="0" w:space="0" w:color="auto"/>
      </w:divBdr>
    </w:div>
    <w:div w:id="1937710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cmdaprocurement@gmail.com" TargetMode="External"/><Relationship Id="rId21" Type="http://schemas.openxmlformats.org/officeDocument/2006/relationships/footer" Target="footer1.xml"/><Relationship Id="rId63" Type="http://schemas.openxmlformats.org/officeDocument/2006/relationships/footer" Target="footer5.xml"/><Relationship Id="rId68" Type="http://schemas.openxmlformats.org/officeDocument/2006/relationships/header" Target="header28.xml"/><Relationship Id="rId84" Type="http://schemas.openxmlformats.org/officeDocument/2006/relationships/footer" Target="footer8.xml"/><Relationship Id="rId89" Type="http://schemas.openxmlformats.org/officeDocument/2006/relationships/header" Target="header44.xml"/><Relationship Id="rId16" Type="http://schemas.openxmlformats.org/officeDocument/2006/relationships/hyperlink" Target="mailto:cmdaprocurement@gmail.com" TargetMode="External"/><Relationship Id="rId107" Type="http://schemas.openxmlformats.org/officeDocument/2006/relationships/fontTable" Target="fontTable.xml"/><Relationship Id="rId11" Type="http://schemas.openxmlformats.org/officeDocument/2006/relationships/header" Target="header1.xml"/><Relationship Id="rId32" Type="http://schemas.openxmlformats.org/officeDocument/2006/relationships/header" Target="header10.xml"/><Relationship Id="rId37" Type="http://schemas.openxmlformats.org/officeDocument/2006/relationships/header" Target="header15.xml"/><Relationship Id="rId53" Type="http://schemas.openxmlformats.org/officeDocument/2006/relationships/image" Target="media/image2.gif"/><Relationship Id="rId58" Type="http://schemas.openxmlformats.org/officeDocument/2006/relationships/footer" Target="footer4.xml"/><Relationship Id="rId74" Type="http://schemas.openxmlformats.org/officeDocument/2006/relationships/header" Target="header33.xml"/><Relationship Id="rId79" Type="http://schemas.openxmlformats.org/officeDocument/2006/relationships/header" Target="header37.xml"/><Relationship Id="rId102" Type="http://schemas.openxmlformats.org/officeDocument/2006/relationships/footer" Target="footer12.xml"/><Relationship Id="rId5" Type="http://schemas.openxmlformats.org/officeDocument/2006/relationships/numbering" Target="numbering.xml"/><Relationship Id="rId90" Type="http://schemas.openxmlformats.org/officeDocument/2006/relationships/footer" Target="footer10.xml"/><Relationship Id="rId95" Type="http://schemas.openxmlformats.org/officeDocument/2006/relationships/header" Target="header48.xml"/><Relationship Id="rId22" Type="http://schemas.openxmlformats.org/officeDocument/2006/relationships/header" Target="header7.xml"/><Relationship Id="rId27" Type="http://schemas.openxmlformats.org/officeDocument/2006/relationships/hyperlink" Target="http://www.cmdachennai.gov.in" TargetMode="External"/><Relationship Id="rId64" Type="http://schemas.openxmlformats.org/officeDocument/2006/relationships/image" Target="media/image1.wmf"/><Relationship Id="rId69" Type="http://schemas.openxmlformats.org/officeDocument/2006/relationships/header" Target="header29.xml"/><Relationship Id="rId80" Type="http://schemas.openxmlformats.org/officeDocument/2006/relationships/header" Target="header38.xml"/><Relationship Id="rId85" Type="http://schemas.openxmlformats.org/officeDocument/2006/relationships/header" Target="header4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mailto:cmdaprocurement@gmail.com" TargetMode="External"/><Relationship Id="rId25" Type="http://schemas.openxmlformats.org/officeDocument/2006/relationships/hyperlink" Target="http://www.worldbank.org/debarr" TargetMode="External"/><Relationship Id="rId33" Type="http://schemas.openxmlformats.org/officeDocument/2006/relationships/header" Target="header11.xml"/><Relationship Id="rId38" Type="http://schemas.openxmlformats.org/officeDocument/2006/relationships/header" Target="header16.xml"/><Relationship Id="rId59" Type="http://schemas.openxmlformats.org/officeDocument/2006/relationships/header" Target="header22.xml"/><Relationship Id="rId67" Type="http://schemas.openxmlformats.org/officeDocument/2006/relationships/header" Target="header27.xml"/><Relationship Id="rId103" Type="http://schemas.openxmlformats.org/officeDocument/2006/relationships/header" Target="header55.xml"/><Relationship Id="rId108" Type="http://schemas.openxmlformats.org/officeDocument/2006/relationships/theme" Target="theme/theme1.xml"/><Relationship Id="rId20" Type="http://schemas.openxmlformats.org/officeDocument/2006/relationships/header" Target="header6.xml"/><Relationship Id="rId41" Type="http://schemas.openxmlformats.org/officeDocument/2006/relationships/footer" Target="footer2.xml"/><Relationship Id="rId54" Type="http://schemas.openxmlformats.org/officeDocument/2006/relationships/header" Target="header19.xml"/><Relationship Id="rId62" Type="http://schemas.openxmlformats.org/officeDocument/2006/relationships/header" Target="header25.xml"/><Relationship Id="rId70" Type="http://schemas.openxmlformats.org/officeDocument/2006/relationships/header" Target="header30.xml"/><Relationship Id="rId75" Type="http://schemas.openxmlformats.org/officeDocument/2006/relationships/header" Target="header34.xml"/><Relationship Id="rId83" Type="http://schemas.openxmlformats.org/officeDocument/2006/relationships/footer" Target="footer7.xml"/><Relationship Id="rId88" Type="http://schemas.openxmlformats.org/officeDocument/2006/relationships/footer" Target="footer9.xml"/><Relationship Id="rId91" Type="http://schemas.openxmlformats.org/officeDocument/2006/relationships/header" Target="header45.xml"/><Relationship Id="rId96" Type="http://schemas.openxmlformats.org/officeDocument/2006/relationships/header" Target="header4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worldbank.org/html/opr/procure/guidelin.html" TargetMode="External"/><Relationship Id="rId23" Type="http://schemas.openxmlformats.org/officeDocument/2006/relationships/hyperlink" Target="mailto:cmdaprocurement@gmail.com" TargetMode="External"/><Relationship Id="rId28" Type="http://schemas.openxmlformats.org/officeDocument/2006/relationships/hyperlink" Target="http://www.worldbank.org/en/projects-operations/products-and-services/brief/procurement-new-framework" TargetMode="External"/><Relationship Id="rId36" Type="http://schemas.openxmlformats.org/officeDocument/2006/relationships/header" Target="header14.xml"/><Relationship Id="rId57" Type="http://schemas.openxmlformats.org/officeDocument/2006/relationships/header" Target="header21.xml"/><Relationship Id="rId106" Type="http://schemas.openxmlformats.org/officeDocument/2006/relationships/header" Target="header58.xml"/><Relationship Id="rId10" Type="http://schemas.openxmlformats.org/officeDocument/2006/relationships/endnotes" Target="endnotes.xml"/><Relationship Id="rId31" Type="http://schemas.openxmlformats.org/officeDocument/2006/relationships/header" Target="header9.xml"/><Relationship Id="rId60" Type="http://schemas.openxmlformats.org/officeDocument/2006/relationships/header" Target="header23.xml"/><Relationship Id="rId65" Type="http://schemas.openxmlformats.org/officeDocument/2006/relationships/oleObject" Target="embeddings/oleObject1.bin"/><Relationship Id="rId73" Type="http://schemas.openxmlformats.org/officeDocument/2006/relationships/header" Target="header32.xml"/><Relationship Id="rId78" Type="http://schemas.openxmlformats.org/officeDocument/2006/relationships/header" Target="header36.xml"/><Relationship Id="rId81" Type="http://schemas.openxmlformats.org/officeDocument/2006/relationships/header" Target="header39.xml"/><Relationship Id="rId86" Type="http://schemas.openxmlformats.org/officeDocument/2006/relationships/header" Target="header42.xml"/><Relationship Id="rId94" Type="http://schemas.openxmlformats.org/officeDocument/2006/relationships/header" Target="header47.xml"/><Relationship Id="rId99" Type="http://schemas.openxmlformats.org/officeDocument/2006/relationships/header" Target="header52.xml"/><Relationship Id="rId101" Type="http://schemas.openxmlformats.org/officeDocument/2006/relationships/header" Target="header5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3.xml"/><Relationship Id="rId18" Type="http://schemas.openxmlformats.org/officeDocument/2006/relationships/hyperlink" Target="mailto:mscmda@tn.gov.in" TargetMode="External"/><Relationship Id="rId39" Type="http://schemas.openxmlformats.org/officeDocument/2006/relationships/header" Target="header17.xml"/><Relationship Id="rId34" Type="http://schemas.openxmlformats.org/officeDocument/2006/relationships/header" Target="header12.xml"/><Relationship Id="rId55" Type="http://schemas.openxmlformats.org/officeDocument/2006/relationships/footer" Target="footer3.xml"/><Relationship Id="rId76" Type="http://schemas.openxmlformats.org/officeDocument/2006/relationships/image" Target="media/image2.png"/><Relationship Id="rId97" Type="http://schemas.openxmlformats.org/officeDocument/2006/relationships/header" Target="header50.xml"/><Relationship Id="rId104" Type="http://schemas.openxmlformats.org/officeDocument/2006/relationships/header" Target="header56.xml"/><Relationship Id="rId7" Type="http://schemas.openxmlformats.org/officeDocument/2006/relationships/settings" Target="settings.xml"/><Relationship Id="rId71" Type="http://schemas.openxmlformats.org/officeDocument/2006/relationships/footer" Target="footer6.xml"/><Relationship Id="rId92" Type="http://schemas.openxmlformats.org/officeDocument/2006/relationships/header" Target="header46.xml"/><Relationship Id="rId2" Type="http://schemas.openxmlformats.org/officeDocument/2006/relationships/customXml" Target="../customXml/item2.xml"/><Relationship Id="rId29" Type="http://schemas.openxmlformats.org/officeDocument/2006/relationships/hyperlink" Target="mailto:cmdaprocurement@gmail.com" TargetMode="External"/><Relationship Id="rId24" Type="http://schemas.openxmlformats.org/officeDocument/2006/relationships/hyperlink" Target="mailto:mscmda@tn.gov.in" TargetMode="External"/><Relationship Id="rId40" Type="http://schemas.openxmlformats.org/officeDocument/2006/relationships/header" Target="header18.xml"/><Relationship Id="rId66" Type="http://schemas.openxmlformats.org/officeDocument/2006/relationships/header" Target="header26.xml"/><Relationship Id="rId87" Type="http://schemas.openxmlformats.org/officeDocument/2006/relationships/header" Target="header43.xml"/><Relationship Id="rId61" Type="http://schemas.openxmlformats.org/officeDocument/2006/relationships/header" Target="header24.xml"/><Relationship Id="rId82" Type="http://schemas.openxmlformats.org/officeDocument/2006/relationships/header" Target="header40.xml"/><Relationship Id="rId19" Type="http://schemas.openxmlformats.org/officeDocument/2006/relationships/header" Target="header5.xml"/><Relationship Id="rId14" Type="http://schemas.openxmlformats.org/officeDocument/2006/relationships/header" Target="header4.xml"/><Relationship Id="rId30" Type="http://schemas.openxmlformats.org/officeDocument/2006/relationships/header" Target="header8.xml"/><Relationship Id="rId35" Type="http://schemas.openxmlformats.org/officeDocument/2006/relationships/header" Target="header13.xml"/><Relationship Id="rId56" Type="http://schemas.openxmlformats.org/officeDocument/2006/relationships/header" Target="header20.xml"/><Relationship Id="rId77" Type="http://schemas.openxmlformats.org/officeDocument/2006/relationships/header" Target="header35.xml"/><Relationship Id="rId100" Type="http://schemas.openxmlformats.org/officeDocument/2006/relationships/header" Target="header53.xml"/><Relationship Id="rId105" Type="http://schemas.openxmlformats.org/officeDocument/2006/relationships/header" Target="header57.xml"/><Relationship Id="rId8" Type="http://schemas.openxmlformats.org/officeDocument/2006/relationships/webSettings" Target="webSettings.xml"/><Relationship Id="rId72" Type="http://schemas.openxmlformats.org/officeDocument/2006/relationships/header" Target="header31.xml"/><Relationship Id="rId93" Type="http://schemas.openxmlformats.org/officeDocument/2006/relationships/footer" Target="footer11.xml"/><Relationship Id="rId98" Type="http://schemas.openxmlformats.org/officeDocument/2006/relationships/header" Target="header5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0D135C35F46F242ABD78D63C2151323" ma:contentTypeVersion="13" ma:contentTypeDescription="Create a new document." ma:contentTypeScope="" ma:versionID="795793729239b54b0268b0021e14b434">
  <xsd:schema xmlns:xsd="http://www.w3.org/2001/XMLSchema" xmlns:xs="http://www.w3.org/2001/XMLSchema" xmlns:p="http://schemas.microsoft.com/office/2006/metadata/properties" xmlns:ns3="0c867391-8214-4b58-86b3-de07547409f9" xmlns:ns4="fddef6a8-5936-4909-96e0-2ad7a6b1720b" targetNamespace="http://schemas.microsoft.com/office/2006/metadata/properties" ma:root="true" ma:fieldsID="4577025aa957e242c241ec9ac435ca11" ns3:_="" ns4:_="">
    <xsd:import namespace="0c867391-8214-4b58-86b3-de07547409f9"/>
    <xsd:import namespace="fddef6a8-5936-4909-96e0-2ad7a6b1720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867391-8214-4b58-86b3-de07547409f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def6a8-5936-4909-96e0-2ad7a6b1720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3F3D0B-EE42-4D6D-86AB-221C4B3602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867391-8214-4b58-86b3-de07547409f9"/>
    <ds:schemaRef ds:uri="fddef6a8-5936-4909-96e0-2ad7a6b172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423372-DD84-4828-A1D9-C331696FAF9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670F9B0-9CD6-483B-8451-45D8E323D06A}">
  <ds:schemaRefs>
    <ds:schemaRef ds:uri="http://schemas.microsoft.com/sharepoint/v3/contenttype/forms"/>
  </ds:schemaRefs>
</ds:datastoreItem>
</file>

<file path=customXml/itemProps4.xml><?xml version="1.0" encoding="utf-8"?>
<ds:datastoreItem xmlns:ds="http://schemas.openxmlformats.org/officeDocument/2006/customXml" ds:itemID="{A30A4DDB-257D-4AF0-9D8C-96EC1AC00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130</Pages>
  <Words>31721</Words>
  <Characters>180812</Characters>
  <Application>Microsoft Office Word</Application>
  <DocSecurity>0</DocSecurity>
  <Lines>1506</Lines>
  <Paragraphs>424</Paragraphs>
  <ScaleCrop>false</ScaleCrop>
  <HeadingPairs>
    <vt:vector size="2" baseType="variant">
      <vt:variant>
        <vt:lpstr>Title</vt:lpstr>
      </vt:variant>
      <vt:variant>
        <vt:i4>1</vt:i4>
      </vt:variant>
    </vt:vector>
  </HeadingPairs>
  <TitlesOfParts>
    <vt:vector size="1" baseType="lpstr">
      <vt:lpstr>MASTER</vt:lpstr>
    </vt:vector>
  </TitlesOfParts>
  <Company>World Bank Group</Company>
  <LinksUpToDate>false</LinksUpToDate>
  <CharactersWithSpaces>212109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MASTER</dc:title>
  <dc:creator>wb102197</dc:creator>
  <dc:description>12/09/2011 - Correction of typo in Form FIN-1 para 2 changes 25.2 to 25.1 (Vannari)
2/23/2011 - Delete the word "Harmonized" from both the Standard Contract Forms cover page. (2) added the word "and" between remuneration &amp; reimbursable to Time Based 45.1(b) last sentence. (Vannari)
2/7/2013 - replaced both Form of Advance Payment Guarantee Forms to include URDG 758(Vannari)
8/8/2013 - corrected reference in 32.1 (a) through (e)  &amp; (f) to read GCC 32.1 (SCC - Lump Sum)(Vannari)
8/9/2013 - added item (b) to Appendix D - Form of Advance Payments Guarantee (Lump Sum &amp; Time Based) &amp; Removed "and unless stated otherwise in the Data Sheet" from 3.2.1 (Vannari)</dc:description>
  <cp:lastModifiedBy>PIU, CMDA</cp:lastModifiedBy>
  <cp:revision>6</cp:revision>
  <cp:lastPrinted>2023-02-20T09:18:00Z</cp:lastPrinted>
  <dcterms:created xsi:type="dcterms:W3CDTF">2023-04-03T11:25:00Z</dcterms:created>
  <dcterms:modified xsi:type="dcterms:W3CDTF">2023-04-05T09:40:00Z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0x01010000D135C35F46F242ABD78D63C2151323</vt:lpwstr>
  </property>
  <property fmtid="{D5CDD505-2E9C-101B-9397-08002B2CF9AE}" pid="3" name="GrammarlyDocumentId">
    <vt:lpwstr>5bfc70d166f7a13e78230db9360d69733e6107e19f8f4bf3d360a7759f9c05c7</vt:lpwstr>
  </property>
</Properties>
</file>